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465B7B">
      <w:pPr>
        <w:widowControl/>
        <w:tabs>
          <w:tab w:val="left" w:pos="5670"/>
        </w:tabs>
        <w:jc w:val="center"/>
        <w:rPr>
          <w:rFonts w:ascii="宋体" w:hAnsi="宋体" w:cs="黑体"/>
          <w:snapToGrid w:val="0"/>
          <w:color w:val="auto"/>
          <w:sz w:val="36"/>
          <w:szCs w:val="36"/>
        </w:rPr>
      </w:pPr>
    </w:p>
    <w:p w14:paraId="3AF3C32F">
      <w:pPr>
        <w:pStyle w:val="9"/>
        <w:rPr>
          <w:rFonts w:hint="eastAsia" w:ascii="宋体" w:hAnsi="宋体" w:eastAsia="Arial Unicode MS" w:cs="黑体"/>
          <w:snapToGrid w:val="0"/>
          <w:color w:val="auto"/>
          <w:sz w:val="36"/>
          <w:szCs w:val="36"/>
          <w:lang w:eastAsia="zh-CN"/>
        </w:rPr>
      </w:pPr>
      <w:r>
        <w:rPr>
          <w:rFonts w:hint="eastAsia" w:ascii="宋体" w:hAnsi="宋体" w:cs="黑体"/>
          <w:snapToGrid w:val="0"/>
          <w:color w:val="auto"/>
          <w:sz w:val="36"/>
          <w:szCs w:val="36"/>
          <w:lang w:eastAsia="zh-CN"/>
        </w:rPr>
        <w:tab/>
      </w:r>
      <w:bookmarkStart w:id="2" w:name="_GoBack"/>
      <w:bookmarkEnd w:id="2"/>
    </w:p>
    <w:p w14:paraId="344DC99F">
      <w:pPr>
        <w:widowControl/>
        <w:jc w:val="center"/>
        <w:rPr>
          <w:rFonts w:ascii="宋体" w:hAnsi="宋体" w:cs="黑体"/>
          <w:snapToGrid w:val="0"/>
          <w:color w:val="auto"/>
          <w:sz w:val="36"/>
          <w:szCs w:val="36"/>
        </w:rPr>
      </w:pPr>
    </w:p>
    <w:p w14:paraId="2550160C">
      <w:pPr>
        <w:widowControl/>
        <w:jc w:val="center"/>
        <w:outlineLvl w:val="0"/>
        <w:rPr>
          <w:rFonts w:hint="eastAsia" w:ascii="微软雅黑" w:hAnsi="微软雅黑" w:eastAsia="微软雅黑" w:cs="微软雅黑"/>
          <w:snapToGrid w:val="0"/>
          <w:color w:val="auto"/>
          <w:sz w:val="60"/>
          <w:szCs w:val="60"/>
        </w:rPr>
      </w:pPr>
      <w:r>
        <w:rPr>
          <w:rFonts w:hint="eastAsia" w:ascii="微软雅黑" w:hAnsi="微软雅黑" w:eastAsia="微软雅黑" w:cs="微软雅黑"/>
          <w:snapToGrid w:val="0"/>
          <w:color w:val="auto"/>
          <w:sz w:val="60"/>
          <w:szCs w:val="60"/>
        </w:rPr>
        <w:t>建设项目环境影响报告表</w:t>
      </w:r>
    </w:p>
    <w:p w14:paraId="26B23D5C">
      <w:pPr>
        <w:widowControl/>
        <w:jc w:val="center"/>
        <w:outlineLvl w:val="9"/>
        <w:rPr>
          <w:rFonts w:hint="eastAsia" w:ascii="楷体" w:hAnsi="楷体" w:eastAsia="楷体" w:cs="楷体"/>
          <w:snapToGrid w:val="0"/>
          <w:color w:val="auto"/>
          <w:sz w:val="48"/>
          <w:szCs w:val="48"/>
        </w:rPr>
      </w:pPr>
      <w:r>
        <w:rPr>
          <w:rFonts w:hint="eastAsia" w:ascii="楷体" w:hAnsi="楷体" w:eastAsia="楷体" w:cs="楷体"/>
          <w:snapToGrid w:val="0"/>
          <w:color w:val="auto"/>
          <w:sz w:val="48"/>
          <w:szCs w:val="48"/>
        </w:rPr>
        <w:t>（污染影响类）</w:t>
      </w:r>
    </w:p>
    <w:p w14:paraId="507295C4">
      <w:pPr>
        <w:widowControl/>
        <w:jc w:val="center"/>
        <w:rPr>
          <w:rFonts w:ascii="宋体" w:hAnsi="宋体" w:cs="黑体"/>
          <w:snapToGrid w:val="0"/>
          <w:color w:val="auto"/>
          <w:sz w:val="36"/>
          <w:szCs w:val="36"/>
        </w:rPr>
      </w:pPr>
    </w:p>
    <w:p w14:paraId="4B021392">
      <w:pPr>
        <w:widowControl/>
        <w:jc w:val="center"/>
        <w:rPr>
          <w:rFonts w:ascii="宋体" w:hAnsi="宋体" w:cs="黑体"/>
          <w:snapToGrid w:val="0"/>
          <w:color w:val="auto"/>
          <w:sz w:val="36"/>
          <w:szCs w:val="36"/>
        </w:rPr>
      </w:pPr>
    </w:p>
    <w:p w14:paraId="59568D41">
      <w:pPr>
        <w:widowControl/>
        <w:jc w:val="center"/>
        <w:rPr>
          <w:rFonts w:ascii="宋体" w:hAnsi="宋体" w:cs="黑体"/>
          <w:snapToGrid w:val="0"/>
          <w:color w:val="auto"/>
          <w:sz w:val="36"/>
          <w:szCs w:val="36"/>
        </w:rPr>
      </w:pPr>
    </w:p>
    <w:p w14:paraId="4128BF9E">
      <w:pPr>
        <w:widowControl/>
        <w:jc w:val="center"/>
        <w:rPr>
          <w:rFonts w:ascii="宋体" w:hAnsi="宋体" w:cs="黑体"/>
          <w:snapToGrid w:val="0"/>
          <w:color w:val="auto"/>
          <w:sz w:val="36"/>
          <w:szCs w:val="36"/>
        </w:rPr>
      </w:pPr>
    </w:p>
    <w:p w14:paraId="7DCAD9BF">
      <w:pPr>
        <w:widowControl/>
        <w:jc w:val="center"/>
        <w:rPr>
          <w:rFonts w:ascii="宋体" w:hAnsi="宋体" w:cs="黑体"/>
          <w:snapToGrid w:val="0"/>
          <w:color w:val="auto"/>
          <w:sz w:val="36"/>
          <w:szCs w:val="36"/>
        </w:rPr>
      </w:pPr>
    </w:p>
    <w:p w14:paraId="035675EE">
      <w:pPr>
        <w:widowControl/>
        <w:jc w:val="center"/>
        <w:rPr>
          <w:rFonts w:ascii="宋体" w:hAnsi="宋体" w:cs="黑体"/>
          <w:snapToGrid w:val="0"/>
          <w:color w:val="auto"/>
          <w:sz w:val="36"/>
          <w:szCs w:val="36"/>
        </w:rPr>
      </w:pPr>
    </w:p>
    <w:p w14:paraId="1B4E431C">
      <w:pPr>
        <w:widowControl/>
        <w:jc w:val="center"/>
        <w:rPr>
          <w:rFonts w:ascii="宋体" w:hAnsi="宋体" w:cs="黑体"/>
          <w:snapToGrid w:val="0"/>
          <w:color w:val="auto"/>
          <w:sz w:val="36"/>
          <w:szCs w:val="36"/>
        </w:rPr>
      </w:pPr>
    </w:p>
    <w:p w14:paraId="0C4B3965">
      <w:pPr>
        <w:widowControl/>
        <w:jc w:val="center"/>
        <w:rPr>
          <w:rFonts w:ascii="宋体" w:hAnsi="宋体" w:cs="黑体"/>
          <w:snapToGrid w:val="0"/>
          <w:color w:val="auto"/>
          <w:sz w:val="36"/>
          <w:szCs w:val="36"/>
        </w:rPr>
      </w:pPr>
    </w:p>
    <w:p w14:paraId="319E3BB6">
      <w:pPr>
        <w:widowControl/>
        <w:jc w:val="center"/>
        <w:rPr>
          <w:rFonts w:ascii="宋体" w:hAnsi="宋体" w:cs="黑体"/>
          <w:snapToGrid w:val="0"/>
          <w:color w:val="auto"/>
          <w:sz w:val="36"/>
          <w:szCs w:val="36"/>
        </w:rPr>
      </w:pPr>
    </w:p>
    <w:p w14:paraId="64421A95">
      <w:pPr>
        <w:widowControl/>
        <w:jc w:val="both"/>
        <w:outlineLvl w:val="9"/>
        <w:rPr>
          <w:rFonts w:hint="eastAsia" w:ascii="仿宋" w:hAnsi="仿宋" w:eastAsia="仿宋" w:cs="仿宋"/>
          <w:snapToGrid w:val="0"/>
          <w:color w:val="auto"/>
          <w:sz w:val="36"/>
          <w:szCs w:val="36"/>
          <w:u w:val="single"/>
        </w:rPr>
      </w:pPr>
      <w:r>
        <w:rPr>
          <w:rFonts w:hint="eastAsia" w:ascii="仿宋" w:hAnsi="仿宋" w:eastAsia="仿宋" w:cs="仿宋"/>
          <w:snapToGrid w:val="0"/>
          <w:color w:val="auto"/>
          <w:kern w:val="0"/>
          <w:sz w:val="36"/>
          <w:szCs w:val="36"/>
          <w:u w:val="none"/>
          <w:lang w:val="en-US" w:eastAsia="zh-CN"/>
        </w:rPr>
        <w:t>项  目  名  称  ：</w:t>
      </w:r>
      <w:r>
        <w:rPr>
          <w:rFonts w:hint="eastAsia" w:ascii="仿宋" w:hAnsi="仿宋" w:eastAsia="仿宋" w:cs="仿宋"/>
          <w:snapToGrid w:val="0"/>
          <w:color w:val="auto"/>
          <w:sz w:val="36"/>
          <w:szCs w:val="36"/>
          <w:u w:val="single"/>
        </w:rPr>
        <w:t xml:space="preserve"> </w:t>
      </w:r>
      <w:r>
        <w:rPr>
          <w:rFonts w:hint="eastAsia" w:ascii="仿宋" w:hAnsi="仿宋" w:eastAsia="仿宋" w:cs="仿宋"/>
          <w:snapToGrid w:val="0"/>
          <w:color w:val="auto"/>
          <w:sz w:val="36"/>
          <w:szCs w:val="36"/>
          <w:highlight w:val="none"/>
          <w:u w:val="single"/>
          <w:lang w:eastAsia="zh-CN"/>
        </w:rPr>
        <w:t>高性能碳纤维复合材料管路及飞机专用零部件项目</w:t>
      </w:r>
      <w:r>
        <w:rPr>
          <w:rFonts w:hint="eastAsia" w:ascii="仿宋" w:hAnsi="仿宋" w:eastAsia="仿宋" w:cs="仿宋"/>
          <w:snapToGrid w:val="0"/>
          <w:color w:val="auto"/>
          <w:sz w:val="36"/>
          <w:szCs w:val="36"/>
          <w:u w:val="single"/>
        </w:rPr>
        <w:t xml:space="preserve">  </w:t>
      </w:r>
    </w:p>
    <w:p w14:paraId="4FA85862">
      <w:pPr>
        <w:widowControl/>
        <w:jc w:val="both"/>
        <w:outlineLvl w:val="9"/>
        <w:rPr>
          <w:rFonts w:hint="eastAsia" w:ascii="仿宋" w:hAnsi="仿宋" w:eastAsia="仿宋" w:cs="仿宋"/>
          <w:snapToGrid w:val="0"/>
          <w:color w:val="auto"/>
          <w:sz w:val="36"/>
          <w:szCs w:val="36"/>
          <w:u w:val="single"/>
          <w:lang w:val="en-US" w:eastAsia="zh-CN"/>
        </w:rPr>
      </w:pPr>
      <w:r>
        <w:rPr>
          <w:rFonts w:hint="eastAsia" w:ascii="仿宋" w:hAnsi="仿宋" w:eastAsia="仿宋" w:cs="仿宋"/>
          <w:snapToGrid w:val="0"/>
          <w:color w:val="auto"/>
          <w:kern w:val="0"/>
          <w:sz w:val="36"/>
          <w:szCs w:val="36"/>
          <w:u w:val="none"/>
          <w:lang w:val="en-US" w:eastAsia="zh-CN"/>
        </w:rPr>
        <w:t>建设单位（盖章）：</w:t>
      </w:r>
      <w:r>
        <w:rPr>
          <w:rFonts w:hint="eastAsia" w:ascii="仿宋" w:hAnsi="仿宋" w:eastAsia="仿宋" w:cs="仿宋"/>
          <w:snapToGrid w:val="0"/>
          <w:color w:val="auto"/>
          <w:sz w:val="36"/>
          <w:szCs w:val="36"/>
          <w:u w:val="single"/>
          <w:lang w:val="en-US" w:eastAsia="zh-CN"/>
        </w:rPr>
        <w:t xml:space="preserve"> </w:t>
      </w:r>
      <w:r>
        <w:rPr>
          <w:rFonts w:hint="eastAsia" w:ascii="仿宋" w:hAnsi="仿宋" w:eastAsia="仿宋" w:cs="仿宋"/>
          <w:snapToGrid w:val="0"/>
          <w:color w:val="auto"/>
          <w:sz w:val="36"/>
          <w:szCs w:val="36"/>
          <w:highlight w:val="none"/>
          <w:u w:val="single"/>
          <w:lang w:eastAsia="zh-CN"/>
        </w:rPr>
        <w:t>北京飞航吉达航空科技有限公司</w:t>
      </w:r>
      <w:r>
        <w:rPr>
          <w:rFonts w:hint="eastAsia" w:ascii="仿宋" w:hAnsi="仿宋" w:eastAsia="仿宋" w:cs="仿宋"/>
          <w:snapToGrid w:val="0"/>
          <w:color w:val="auto"/>
          <w:sz w:val="36"/>
          <w:szCs w:val="36"/>
          <w:u w:val="single"/>
          <w:lang w:val="en-US" w:eastAsia="zh-CN"/>
        </w:rPr>
        <w:t xml:space="preserve">         </w:t>
      </w:r>
    </w:p>
    <w:p w14:paraId="7634A41E">
      <w:pPr>
        <w:widowControl/>
        <w:jc w:val="left"/>
        <w:outlineLvl w:val="9"/>
        <w:rPr>
          <w:rFonts w:hint="default" w:ascii="仿宋" w:hAnsi="仿宋" w:eastAsia="仿宋" w:cs="仿宋"/>
          <w:snapToGrid w:val="0"/>
          <w:color w:val="auto"/>
          <w:sz w:val="36"/>
          <w:szCs w:val="36"/>
          <w:u w:val="single"/>
          <w:lang w:val="en-US" w:eastAsia="zh-CN"/>
        </w:rPr>
      </w:pPr>
      <w:r>
        <w:rPr>
          <w:rFonts w:hint="eastAsia" w:ascii="仿宋" w:hAnsi="仿宋" w:eastAsia="仿宋" w:cs="仿宋"/>
          <w:snapToGrid w:val="0"/>
          <w:color w:val="auto"/>
          <w:kern w:val="0"/>
          <w:sz w:val="36"/>
          <w:szCs w:val="36"/>
          <w:u w:val="none"/>
          <w:lang w:val="en-US" w:eastAsia="zh-CN"/>
        </w:rPr>
        <w:t>编  制  日  期  ：</w:t>
      </w:r>
      <w:r>
        <w:rPr>
          <w:rFonts w:hint="eastAsia" w:ascii="仿宋" w:hAnsi="仿宋" w:eastAsia="仿宋" w:cs="仿宋"/>
          <w:snapToGrid w:val="0"/>
          <w:color w:val="auto"/>
          <w:sz w:val="36"/>
          <w:szCs w:val="36"/>
          <w:highlight w:val="none"/>
          <w:u w:val="single"/>
          <w:lang w:val="en-US" w:eastAsia="zh-CN"/>
        </w:rPr>
        <w:t xml:space="preserve">          2025年6月_________      </w:t>
      </w:r>
      <w:r>
        <w:rPr>
          <w:rFonts w:hint="eastAsia" w:ascii="仿宋" w:hAnsi="仿宋" w:eastAsia="仿宋" w:cs="仿宋"/>
          <w:snapToGrid w:val="0"/>
          <w:color w:val="auto"/>
          <w:kern w:val="0"/>
          <w:sz w:val="36"/>
          <w:szCs w:val="36"/>
          <w:u w:val="single"/>
          <w:lang w:val="en-US" w:eastAsia="zh-CN"/>
        </w:rPr>
        <w:t xml:space="preserve">     </w:t>
      </w:r>
      <w:r>
        <w:rPr>
          <w:rFonts w:hint="eastAsia" w:ascii="仿宋" w:hAnsi="仿宋" w:eastAsia="仿宋" w:cs="仿宋"/>
          <w:snapToGrid w:val="0"/>
          <w:color w:val="auto"/>
          <w:kern w:val="0"/>
          <w:sz w:val="36"/>
          <w:szCs w:val="36"/>
          <w:highlight w:val="none"/>
          <w:u w:val="single"/>
          <w:lang w:val="en-US" w:eastAsia="zh-CN"/>
        </w:rPr>
        <w:t xml:space="preserve">  </w:t>
      </w:r>
      <w:r>
        <w:rPr>
          <w:rFonts w:hint="eastAsia" w:ascii="仿宋" w:hAnsi="仿宋" w:eastAsia="仿宋" w:cs="仿宋"/>
          <w:snapToGrid w:val="0"/>
          <w:color w:val="auto"/>
          <w:kern w:val="0"/>
          <w:sz w:val="36"/>
          <w:szCs w:val="36"/>
          <w:u w:val="single"/>
          <w:lang w:val="en-US" w:eastAsia="zh-CN"/>
        </w:rPr>
        <w:t xml:space="preserve">        </w:t>
      </w:r>
    </w:p>
    <w:p w14:paraId="0B694B7A">
      <w:pPr>
        <w:widowControl/>
        <w:ind w:firstLine="1800" w:firstLineChars="500"/>
        <w:jc w:val="left"/>
        <w:rPr>
          <w:rFonts w:hint="default" w:cs="黑体" w:asciiTheme="majorHAnsi" w:hAnsiTheme="majorHAnsi" w:eastAsiaTheme="majorHAnsi"/>
          <w:snapToGrid w:val="0"/>
          <w:color w:val="auto"/>
          <w:kern w:val="0"/>
          <w:sz w:val="36"/>
          <w:szCs w:val="36"/>
          <w:lang w:val="en-US"/>
        </w:rPr>
      </w:pPr>
    </w:p>
    <w:p w14:paraId="06A80FDF">
      <w:pPr>
        <w:widowControl/>
        <w:ind w:firstLine="1800" w:firstLineChars="500"/>
        <w:jc w:val="left"/>
        <w:rPr>
          <w:rFonts w:hint="default" w:cs="黑体" w:asciiTheme="majorHAnsi" w:hAnsiTheme="majorHAnsi" w:eastAsiaTheme="majorHAnsi"/>
          <w:snapToGrid w:val="0"/>
          <w:color w:val="auto"/>
          <w:kern w:val="0"/>
          <w:sz w:val="36"/>
          <w:szCs w:val="36"/>
          <w:lang w:val="en-US"/>
        </w:rPr>
      </w:pPr>
    </w:p>
    <w:p w14:paraId="6C4F5A88">
      <w:pPr>
        <w:widowControl/>
        <w:ind w:firstLine="1800" w:firstLineChars="500"/>
        <w:jc w:val="left"/>
        <w:rPr>
          <w:rFonts w:hint="default" w:cs="黑体" w:asciiTheme="majorHAnsi" w:hAnsiTheme="majorHAnsi" w:eastAsiaTheme="majorHAnsi"/>
          <w:snapToGrid w:val="0"/>
          <w:color w:val="auto"/>
          <w:kern w:val="0"/>
          <w:sz w:val="36"/>
          <w:szCs w:val="36"/>
          <w:lang w:val="en-US"/>
        </w:rPr>
      </w:pPr>
    </w:p>
    <w:p w14:paraId="190DDE3B">
      <w:pPr>
        <w:widowControl/>
        <w:ind w:firstLine="1800" w:firstLineChars="500"/>
        <w:jc w:val="left"/>
        <w:rPr>
          <w:rFonts w:hint="default" w:cs="黑体" w:asciiTheme="majorHAnsi" w:hAnsiTheme="majorHAnsi" w:eastAsiaTheme="majorHAnsi"/>
          <w:snapToGrid w:val="0"/>
          <w:color w:val="auto"/>
          <w:kern w:val="0"/>
          <w:sz w:val="36"/>
          <w:szCs w:val="36"/>
          <w:lang w:val="en-US"/>
        </w:rPr>
      </w:pPr>
    </w:p>
    <w:p w14:paraId="7E97CBE4">
      <w:pPr>
        <w:widowControl/>
        <w:jc w:val="center"/>
        <w:outlineLvl w:val="9"/>
        <w:rPr>
          <w:rFonts w:hint="eastAsia" w:eastAsia="宋体" w:cs="黑体" w:asciiTheme="majorHAnsi" w:hAnsiTheme="majorHAnsi"/>
          <w:snapToGrid w:val="0"/>
          <w:color w:val="auto"/>
          <w:kern w:val="0"/>
          <w:sz w:val="36"/>
          <w:szCs w:val="36"/>
          <w:lang w:eastAsia="zh-CN"/>
        </w:rPr>
      </w:pPr>
      <w:r>
        <w:rPr>
          <w:rFonts w:hint="eastAsia" w:ascii="楷体" w:hAnsi="楷体" w:eastAsia="楷体" w:cs="楷体"/>
          <w:snapToGrid w:val="0"/>
          <w:color w:val="auto"/>
          <w:kern w:val="0"/>
          <w:sz w:val="36"/>
          <w:szCs w:val="36"/>
          <w:lang w:eastAsia="zh-CN"/>
        </w:rPr>
        <w:t>中华人民共和国生态环境部制</w:t>
      </w:r>
    </w:p>
    <w:p w14:paraId="12650802">
      <w:pPr>
        <w:widowControl/>
        <w:ind w:firstLine="1800" w:firstLineChars="500"/>
        <w:jc w:val="left"/>
        <w:rPr>
          <w:rFonts w:cs="黑体" w:asciiTheme="majorHAnsi" w:hAnsiTheme="majorHAnsi" w:eastAsiaTheme="majorHAnsi"/>
          <w:snapToGrid w:val="0"/>
          <w:color w:val="auto"/>
          <w:kern w:val="0"/>
          <w:sz w:val="36"/>
          <w:szCs w:val="36"/>
        </w:rPr>
      </w:pPr>
    </w:p>
    <w:p w14:paraId="6BA2C995">
      <w:pPr>
        <w:pStyle w:val="2"/>
        <w:bidi w:val="0"/>
        <w:jc w:val="center"/>
        <w:rPr>
          <w:rFonts w:hint="eastAsia"/>
          <w:b w:val="0"/>
          <w:bCs w:val="0"/>
          <w:color w:val="auto"/>
          <w:sz w:val="36"/>
          <w:szCs w:val="36"/>
        </w:rPr>
        <w:sectPr>
          <w:pgSz w:w="11906" w:h="16838"/>
          <w:pgMar w:top="1701" w:right="1531" w:bottom="1701" w:left="1531" w:header="851" w:footer="851" w:gutter="0"/>
          <w:pgBorders>
            <w:top w:val="none" w:sz="0" w:space="0"/>
            <w:left w:val="none" w:sz="0" w:space="0"/>
            <w:bottom w:val="none" w:sz="0" w:space="0"/>
            <w:right w:val="none" w:sz="0" w:space="0"/>
          </w:pgBorders>
          <w:pgNumType w:fmt="decimal" w:start="1"/>
          <w:cols w:space="720" w:num="1"/>
          <w:docGrid w:linePitch="312" w:charSpace="0"/>
        </w:sectPr>
      </w:pPr>
    </w:p>
    <w:p w14:paraId="6FCA612F">
      <w:pPr>
        <w:pStyle w:val="2"/>
        <w:bidi w:val="0"/>
        <w:jc w:val="center"/>
        <w:rPr>
          <w:color w:val="auto"/>
          <w:sz w:val="36"/>
          <w:szCs w:val="36"/>
        </w:rPr>
      </w:pPr>
      <w:r>
        <w:rPr>
          <w:rFonts w:hint="eastAsia"/>
          <w:b w:val="0"/>
          <w:bCs w:val="0"/>
          <w:color w:val="auto"/>
          <w:sz w:val="36"/>
          <w:szCs w:val="36"/>
        </w:rPr>
        <w:t>一、建设项目基本情况</w:t>
      </w:r>
    </w:p>
    <w:tbl>
      <w:tblPr>
        <w:tblStyle w:val="1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13" w:type="dxa"/>
          <w:bottom w:w="0" w:type="dxa"/>
          <w:right w:w="113" w:type="dxa"/>
        </w:tblCellMar>
      </w:tblPr>
      <w:tblGrid>
        <w:gridCol w:w="1484"/>
        <w:gridCol w:w="2613"/>
        <w:gridCol w:w="2029"/>
        <w:gridCol w:w="2744"/>
      </w:tblGrid>
      <w:tr w14:paraId="529613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3" w:type="dxa"/>
            <w:bottom w:w="0" w:type="dxa"/>
            <w:right w:w="113" w:type="dxa"/>
          </w:tblCellMar>
        </w:tblPrEx>
        <w:trPr>
          <w:trHeight w:val="497" w:hRule="atLeast"/>
          <w:jc w:val="center"/>
        </w:trPr>
        <w:tc>
          <w:tcPr>
            <w:tcW w:w="1484" w:type="dxa"/>
            <w:tcMar>
              <w:top w:w="16" w:type="dxa"/>
              <w:left w:w="16" w:type="dxa"/>
              <w:right w:w="16" w:type="dxa"/>
            </w:tcMar>
            <w:vAlign w:val="center"/>
          </w:tcPr>
          <w:p w14:paraId="7DF85BA6">
            <w:pPr>
              <w:adjustRightInd w:val="0"/>
              <w:snapToGrid w:val="0"/>
              <w:jc w:val="center"/>
              <w:rPr>
                <w:color w:val="auto"/>
                <w:sz w:val="24"/>
                <w:szCs w:val="24"/>
                <w:highlight w:val="none"/>
              </w:rPr>
            </w:pPr>
            <w:r>
              <w:rPr>
                <w:color w:val="auto"/>
                <w:sz w:val="24"/>
                <w:szCs w:val="24"/>
                <w:highlight w:val="none"/>
              </w:rPr>
              <w:t>建设项目名称</w:t>
            </w:r>
          </w:p>
        </w:tc>
        <w:tc>
          <w:tcPr>
            <w:tcW w:w="7386" w:type="dxa"/>
            <w:gridSpan w:val="3"/>
            <w:vAlign w:val="center"/>
          </w:tcPr>
          <w:p w14:paraId="3CD7FC25">
            <w:pPr>
              <w:adjustRightInd w:val="0"/>
              <w:snapToGrid w:val="0"/>
              <w:jc w:val="center"/>
              <w:rPr>
                <w:color w:val="auto"/>
                <w:sz w:val="24"/>
                <w:szCs w:val="24"/>
                <w:highlight w:val="none"/>
                <w:lang w:eastAsia="zh-CN"/>
              </w:rPr>
            </w:pPr>
            <w:r>
              <w:rPr>
                <w:rFonts w:hint="eastAsia"/>
                <w:color w:val="auto"/>
                <w:sz w:val="24"/>
                <w:szCs w:val="24"/>
                <w:highlight w:val="none"/>
                <w:lang w:eastAsia="zh-CN"/>
              </w:rPr>
              <w:t>高性能碳纤维复合材料管路及飞机专用零部件项目</w:t>
            </w:r>
          </w:p>
        </w:tc>
      </w:tr>
      <w:tr w14:paraId="49C941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3" w:type="dxa"/>
            <w:bottom w:w="0" w:type="dxa"/>
            <w:right w:w="113" w:type="dxa"/>
          </w:tblCellMar>
        </w:tblPrEx>
        <w:trPr>
          <w:trHeight w:val="497" w:hRule="atLeast"/>
          <w:jc w:val="center"/>
        </w:trPr>
        <w:tc>
          <w:tcPr>
            <w:tcW w:w="1484" w:type="dxa"/>
            <w:tcMar>
              <w:top w:w="16" w:type="dxa"/>
              <w:left w:w="16" w:type="dxa"/>
              <w:right w:w="16" w:type="dxa"/>
            </w:tcMar>
            <w:vAlign w:val="center"/>
          </w:tcPr>
          <w:p w14:paraId="3E549B10">
            <w:pPr>
              <w:adjustRightInd w:val="0"/>
              <w:snapToGrid w:val="0"/>
              <w:jc w:val="center"/>
              <w:rPr>
                <w:color w:val="auto"/>
                <w:sz w:val="24"/>
                <w:szCs w:val="24"/>
                <w:highlight w:val="none"/>
              </w:rPr>
            </w:pPr>
            <w:r>
              <w:rPr>
                <w:color w:val="auto"/>
                <w:sz w:val="24"/>
                <w:szCs w:val="24"/>
                <w:highlight w:val="none"/>
              </w:rPr>
              <w:t>项目代码</w:t>
            </w:r>
          </w:p>
        </w:tc>
        <w:tc>
          <w:tcPr>
            <w:tcW w:w="7386" w:type="dxa"/>
            <w:gridSpan w:val="3"/>
            <w:shd w:val="clear" w:color="auto" w:fill="auto"/>
            <w:vAlign w:val="center"/>
          </w:tcPr>
          <w:p w14:paraId="5E357C4F">
            <w:pPr>
              <w:adjustRightInd w:val="0"/>
              <w:snapToGrid w:val="0"/>
              <w:jc w:val="center"/>
              <w:rPr>
                <w:rFonts w:hint="default" w:eastAsia="宋体"/>
                <w:color w:val="auto"/>
                <w:sz w:val="24"/>
                <w:szCs w:val="24"/>
                <w:highlight w:val="none"/>
                <w:lang w:val="en-US" w:eastAsia="zh-CN"/>
              </w:rPr>
            </w:pPr>
            <w:r>
              <w:rPr>
                <w:rFonts w:hint="eastAsia"/>
                <w:color w:val="auto"/>
                <w:sz w:val="24"/>
                <w:szCs w:val="24"/>
                <w:highlight w:val="none"/>
                <w:lang w:val="en-US" w:eastAsia="zh-CN"/>
              </w:rPr>
              <w:t>2411-110111-07-01-630359</w:t>
            </w:r>
          </w:p>
        </w:tc>
      </w:tr>
      <w:tr w14:paraId="510422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3" w:type="dxa"/>
            <w:bottom w:w="0" w:type="dxa"/>
            <w:right w:w="113" w:type="dxa"/>
          </w:tblCellMar>
        </w:tblPrEx>
        <w:trPr>
          <w:trHeight w:val="515" w:hRule="atLeast"/>
          <w:jc w:val="center"/>
        </w:trPr>
        <w:tc>
          <w:tcPr>
            <w:tcW w:w="1484" w:type="dxa"/>
            <w:tcMar>
              <w:top w:w="16" w:type="dxa"/>
              <w:left w:w="16" w:type="dxa"/>
              <w:right w:w="16" w:type="dxa"/>
            </w:tcMar>
            <w:vAlign w:val="center"/>
          </w:tcPr>
          <w:p w14:paraId="1DF00BEA">
            <w:pPr>
              <w:adjustRightInd w:val="0"/>
              <w:snapToGrid w:val="0"/>
              <w:jc w:val="center"/>
              <w:rPr>
                <w:color w:val="auto"/>
                <w:sz w:val="24"/>
                <w:szCs w:val="24"/>
                <w:highlight w:val="none"/>
              </w:rPr>
            </w:pPr>
            <w:r>
              <w:rPr>
                <w:color w:val="auto"/>
                <w:sz w:val="24"/>
                <w:szCs w:val="24"/>
                <w:highlight w:val="none"/>
              </w:rPr>
              <w:t>建设单位联系人</w:t>
            </w:r>
          </w:p>
        </w:tc>
        <w:tc>
          <w:tcPr>
            <w:tcW w:w="2613" w:type="dxa"/>
            <w:vAlign w:val="center"/>
          </w:tcPr>
          <w:p w14:paraId="7C19146A">
            <w:pPr>
              <w:adjustRightInd w:val="0"/>
              <w:snapToGrid w:val="0"/>
              <w:jc w:val="center"/>
              <w:rPr>
                <w:rFonts w:hAnsi="Times New Roman" w:cs="宋体"/>
                <w:color w:val="auto"/>
                <w:sz w:val="24"/>
                <w:szCs w:val="32"/>
                <w:highlight w:val="none"/>
                <w:lang w:eastAsia="zh-CN"/>
              </w:rPr>
            </w:pPr>
            <w:r>
              <w:rPr>
                <w:rFonts w:hint="eastAsia" w:cs="Times New Roman"/>
                <w:color w:val="auto"/>
                <w:kern w:val="2"/>
                <w:sz w:val="24"/>
                <w:szCs w:val="24"/>
                <w:highlight w:val="none"/>
                <w:lang w:val="en-US" w:eastAsia="zh-CN" w:bidi="ar-SA"/>
              </w:rPr>
              <w:t>刘杰</w:t>
            </w:r>
          </w:p>
        </w:tc>
        <w:tc>
          <w:tcPr>
            <w:tcW w:w="2029" w:type="dxa"/>
            <w:vAlign w:val="center"/>
          </w:tcPr>
          <w:p w14:paraId="6CB0B0EA">
            <w:pPr>
              <w:adjustRightInd w:val="0"/>
              <w:snapToGrid w:val="0"/>
              <w:jc w:val="center"/>
              <w:rPr>
                <w:color w:val="auto"/>
                <w:sz w:val="24"/>
                <w:szCs w:val="24"/>
                <w:highlight w:val="none"/>
              </w:rPr>
            </w:pPr>
            <w:r>
              <w:rPr>
                <w:color w:val="auto"/>
                <w:sz w:val="24"/>
                <w:szCs w:val="24"/>
                <w:highlight w:val="none"/>
              </w:rPr>
              <w:t>联系方式</w:t>
            </w:r>
          </w:p>
        </w:tc>
        <w:tc>
          <w:tcPr>
            <w:tcW w:w="2744" w:type="dxa"/>
            <w:vAlign w:val="center"/>
          </w:tcPr>
          <w:p w14:paraId="7B59ABF1">
            <w:pPr>
              <w:bidi w:val="0"/>
              <w:jc w:val="center"/>
              <w:rPr>
                <w:rFonts w:hint="default"/>
                <w:color w:val="auto"/>
                <w:sz w:val="24"/>
                <w:szCs w:val="32"/>
                <w:highlight w:val="none"/>
                <w:lang w:val="en-US" w:eastAsia="zh-CN"/>
              </w:rPr>
            </w:pPr>
            <w:r>
              <w:rPr>
                <w:rFonts w:hint="eastAsia"/>
                <w:color w:val="auto"/>
                <w:sz w:val="24"/>
                <w:szCs w:val="32"/>
                <w:highlight w:val="none"/>
                <w:lang w:val="en-US" w:eastAsia="zh-CN"/>
              </w:rPr>
              <w:t>15726691891</w:t>
            </w:r>
          </w:p>
        </w:tc>
      </w:tr>
      <w:tr w14:paraId="5CE8BE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3" w:type="dxa"/>
            <w:bottom w:w="0" w:type="dxa"/>
            <w:right w:w="113" w:type="dxa"/>
          </w:tblCellMar>
        </w:tblPrEx>
        <w:trPr>
          <w:trHeight w:val="497" w:hRule="atLeast"/>
          <w:jc w:val="center"/>
        </w:trPr>
        <w:tc>
          <w:tcPr>
            <w:tcW w:w="1484" w:type="dxa"/>
            <w:tcMar>
              <w:top w:w="16" w:type="dxa"/>
              <w:left w:w="16" w:type="dxa"/>
              <w:right w:w="16" w:type="dxa"/>
            </w:tcMar>
            <w:vAlign w:val="center"/>
          </w:tcPr>
          <w:p w14:paraId="0F49C5AE">
            <w:pPr>
              <w:adjustRightInd w:val="0"/>
              <w:snapToGrid w:val="0"/>
              <w:jc w:val="center"/>
              <w:rPr>
                <w:color w:val="auto"/>
                <w:sz w:val="24"/>
                <w:szCs w:val="24"/>
                <w:highlight w:val="none"/>
              </w:rPr>
            </w:pPr>
            <w:r>
              <w:rPr>
                <w:color w:val="auto"/>
                <w:sz w:val="24"/>
                <w:szCs w:val="24"/>
                <w:highlight w:val="none"/>
              </w:rPr>
              <w:t>建设地点</w:t>
            </w:r>
          </w:p>
        </w:tc>
        <w:tc>
          <w:tcPr>
            <w:tcW w:w="7386" w:type="dxa"/>
            <w:gridSpan w:val="3"/>
            <w:vAlign w:val="center"/>
          </w:tcPr>
          <w:p w14:paraId="13DFA30A">
            <w:pPr>
              <w:adjustRightInd w:val="0"/>
              <w:snapToGrid w:val="0"/>
              <w:jc w:val="center"/>
              <w:rPr>
                <w:color w:val="auto"/>
                <w:sz w:val="24"/>
                <w:szCs w:val="24"/>
                <w:highlight w:val="none"/>
              </w:rPr>
            </w:pPr>
            <w:r>
              <w:rPr>
                <w:rFonts w:hint="eastAsia"/>
                <w:color w:val="auto"/>
                <w:sz w:val="24"/>
                <w:szCs w:val="24"/>
                <w:highlight w:val="none"/>
                <w:lang w:eastAsia="zh-CN"/>
              </w:rPr>
              <w:t>北京市房山区兴阎街19号2幢</w:t>
            </w:r>
            <w:del w:id="0" w:author="ZY" w:date="2025-06-30T10:35:06Z">
              <w:r>
                <w:rPr>
                  <w:rFonts w:hint="eastAsia"/>
                  <w:color w:val="auto"/>
                  <w:sz w:val="24"/>
                  <w:szCs w:val="24"/>
                  <w:highlight w:val="none"/>
                  <w:lang w:eastAsia="zh-CN"/>
                </w:rPr>
                <w:delText>一层部分</w:delText>
              </w:r>
            </w:del>
            <w:ins w:id="1" w:author="ZY" w:date="2025-06-30T10:35:06Z">
              <w:r>
                <w:rPr>
                  <w:rFonts w:hint="eastAsia"/>
                  <w:color w:val="auto"/>
                  <w:sz w:val="24"/>
                  <w:szCs w:val="24"/>
                  <w:highlight w:val="none"/>
                  <w:lang w:eastAsia="zh-CN"/>
                </w:rPr>
                <w:t>一层南侧部分</w:t>
              </w:r>
            </w:ins>
          </w:p>
        </w:tc>
      </w:tr>
      <w:tr w14:paraId="08E0E1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3" w:type="dxa"/>
            <w:bottom w:w="0" w:type="dxa"/>
            <w:right w:w="113" w:type="dxa"/>
          </w:tblCellMar>
        </w:tblPrEx>
        <w:trPr>
          <w:trHeight w:val="537" w:hRule="atLeast"/>
          <w:jc w:val="center"/>
        </w:trPr>
        <w:tc>
          <w:tcPr>
            <w:tcW w:w="1484" w:type="dxa"/>
            <w:tcMar>
              <w:top w:w="16" w:type="dxa"/>
              <w:left w:w="16" w:type="dxa"/>
              <w:right w:w="16" w:type="dxa"/>
            </w:tcMar>
            <w:vAlign w:val="center"/>
          </w:tcPr>
          <w:p w14:paraId="72B3C4EF">
            <w:pPr>
              <w:adjustRightInd w:val="0"/>
              <w:snapToGrid w:val="0"/>
              <w:jc w:val="center"/>
              <w:rPr>
                <w:color w:val="auto"/>
                <w:sz w:val="24"/>
                <w:szCs w:val="24"/>
                <w:highlight w:val="none"/>
              </w:rPr>
            </w:pPr>
            <w:r>
              <w:rPr>
                <w:color w:val="auto"/>
                <w:sz w:val="24"/>
                <w:szCs w:val="24"/>
                <w:highlight w:val="none"/>
              </w:rPr>
              <w:t>地理坐标</w:t>
            </w:r>
          </w:p>
        </w:tc>
        <w:tc>
          <w:tcPr>
            <w:tcW w:w="7386" w:type="dxa"/>
            <w:gridSpan w:val="3"/>
            <w:vAlign w:val="center"/>
          </w:tcPr>
          <w:p w14:paraId="58B61029">
            <w:pPr>
              <w:jc w:val="center"/>
              <w:rPr>
                <w:color w:val="auto"/>
                <w:sz w:val="24"/>
                <w:szCs w:val="24"/>
                <w:highlight w:val="none"/>
              </w:rPr>
            </w:pPr>
            <w:r>
              <w:rPr>
                <w:rFonts w:hint="eastAsia"/>
                <w:color w:val="auto"/>
                <w:sz w:val="24"/>
                <w:szCs w:val="24"/>
                <w:highlight w:val="none"/>
                <w:lang w:eastAsia="zh-CN"/>
              </w:rPr>
              <w:t>东经116°2′31.924″，北纬39°44′2.958″</w:t>
            </w:r>
          </w:p>
        </w:tc>
      </w:tr>
      <w:tr w14:paraId="698E4D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3" w:type="dxa"/>
            <w:bottom w:w="0" w:type="dxa"/>
            <w:right w:w="113" w:type="dxa"/>
          </w:tblCellMar>
        </w:tblPrEx>
        <w:trPr>
          <w:trHeight w:val="804" w:hRule="atLeast"/>
          <w:jc w:val="center"/>
        </w:trPr>
        <w:tc>
          <w:tcPr>
            <w:tcW w:w="1484" w:type="dxa"/>
            <w:tcMar>
              <w:top w:w="16" w:type="dxa"/>
              <w:left w:w="16" w:type="dxa"/>
              <w:right w:w="16" w:type="dxa"/>
            </w:tcMar>
            <w:vAlign w:val="center"/>
          </w:tcPr>
          <w:p w14:paraId="14524D31">
            <w:pPr>
              <w:adjustRightInd w:val="0"/>
              <w:snapToGrid w:val="0"/>
              <w:jc w:val="center"/>
              <w:rPr>
                <w:color w:val="auto"/>
                <w:sz w:val="24"/>
                <w:szCs w:val="24"/>
                <w:highlight w:val="none"/>
              </w:rPr>
            </w:pPr>
            <w:r>
              <w:rPr>
                <w:color w:val="auto"/>
                <w:sz w:val="24"/>
                <w:szCs w:val="24"/>
                <w:highlight w:val="none"/>
              </w:rPr>
              <w:t>国民经济行业类别</w:t>
            </w:r>
          </w:p>
        </w:tc>
        <w:tc>
          <w:tcPr>
            <w:tcW w:w="2613" w:type="dxa"/>
            <w:vAlign w:val="center"/>
          </w:tcPr>
          <w:p w14:paraId="79E02573">
            <w:pPr>
              <w:adjustRightInd w:val="0"/>
              <w:snapToGrid w:val="0"/>
              <w:jc w:val="center"/>
              <w:rPr>
                <w:rFonts w:hint="eastAsia" w:eastAsia="宋体"/>
                <w:color w:val="auto"/>
                <w:sz w:val="24"/>
                <w:szCs w:val="24"/>
                <w:highlight w:val="none"/>
                <w:lang w:eastAsia="zh-CN"/>
              </w:rPr>
            </w:pPr>
            <w:r>
              <w:rPr>
                <w:rFonts w:hint="eastAsia"/>
                <w:color w:val="auto"/>
                <w:sz w:val="24"/>
                <w:szCs w:val="24"/>
                <w:highlight w:val="none"/>
                <w:lang w:eastAsia="zh-CN"/>
              </w:rPr>
              <w:t>飞机制造3741</w:t>
            </w:r>
          </w:p>
        </w:tc>
        <w:tc>
          <w:tcPr>
            <w:tcW w:w="2029" w:type="dxa"/>
            <w:vAlign w:val="center"/>
          </w:tcPr>
          <w:p w14:paraId="53366F92">
            <w:pPr>
              <w:adjustRightInd w:val="0"/>
              <w:snapToGrid w:val="0"/>
              <w:jc w:val="center"/>
              <w:rPr>
                <w:color w:val="auto"/>
                <w:sz w:val="24"/>
                <w:szCs w:val="24"/>
                <w:highlight w:val="none"/>
              </w:rPr>
            </w:pPr>
            <w:bookmarkStart w:id="0" w:name="_Hlk49843745"/>
            <w:r>
              <w:rPr>
                <w:color w:val="auto"/>
                <w:sz w:val="24"/>
                <w:szCs w:val="24"/>
                <w:highlight w:val="none"/>
              </w:rPr>
              <w:t>建设项目行业类别</w:t>
            </w:r>
            <w:bookmarkEnd w:id="0"/>
          </w:p>
        </w:tc>
        <w:tc>
          <w:tcPr>
            <w:tcW w:w="2744" w:type="dxa"/>
            <w:vAlign w:val="center"/>
          </w:tcPr>
          <w:p w14:paraId="37698BED">
            <w:pPr>
              <w:adjustRightInd w:val="0"/>
              <w:snapToGrid w:val="0"/>
              <w:jc w:val="center"/>
              <w:rPr>
                <w:rFonts w:hint="eastAsia" w:eastAsia="宋体"/>
                <w:color w:val="auto"/>
                <w:sz w:val="24"/>
                <w:szCs w:val="24"/>
                <w:highlight w:val="none"/>
                <w:lang w:eastAsia="zh-CN"/>
              </w:rPr>
            </w:pPr>
            <w:r>
              <w:rPr>
                <w:rFonts w:hint="eastAsia"/>
                <w:color w:val="auto"/>
                <w:sz w:val="24"/>
                <w:szCs w:val="24"/>
                <w:highlight w:val="none"/>
                <w:lang w:eastAsia="zh-CN"/>
              </w:rPr>
              <w:t>航空、航天器及设备制造374</w:t>
            </w:r>
          </w:p>
        </w:tc>
      </w:tr>
      <w:tr w14:paraId="70A655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3" w:type="dxa"/>
            <w:bottom w:w="0" w:type="dxa"/>
            <w:right w:w="113" w:type="dxa"/>
          </w:tblCellMar>
        </w:tblPrEx>
        <w:trPr>
          <w:trHeight w:val="1219" w:hRule="atLeast"/>
          <w:jc w:val="center"/>
        </w:trPr>
        <w:tc>
          <w:tcPr>
            <w:tcW w:w="1484" w:type="dxa"/>
            <w:tcMar>
              <w:top w:w="16" w:type="dxa"/>
              <w:left w:w="16" w:type="dxa"/>
              <w:right w:w="16" w:type="dxa"/>
            </w:tcMar>
            <w:vAlign w:val="center"/>
          </w:tcPr>
          <w:p w14:paraId="29C83667">
            <w:pPr>
              <w:adjustRightInd w:val="0"/>
              <w:snapToGrid w:val="0"/>
              <w:jc w:val="center"/>
              <w:rPr>
                <w:color w:val="auto"/>
                <w:sz w:val="24"/>
                <w:szCs w:val="24"/>
                <w:highlight w:val="none"/>
              </w:rPr>
            </w:pPr>
            <w:r>
              <w:rPr>
                <w:color w:val="auto"/>
                <w:sz w:val="24"/>
                <w:szCs w:val="24"/>
                <w:highlight w:val="none"/>
              </w:rPr>
              <w:t>建设性质</w:t>
            </w:r>
          </w:p>
        </w:tc>
        <w:tc>
          <w:tcPr>
            <w:tcW w:w="2613" w:type="dxa"/>
            <w:vAlign w:val="center"/>
          </w:tcPr>
          <w:p w14:paraId="3D0BFCFF">
            <w:pPr>
              <w:jc w:val="left"/>
              <w:rPr>
                <w:color w:val="auto"/>
                <w:sz w:val="24"/>
                <w:szCs w:val="24"/>
                <w:highlight w:val="none"/>
              </w:rPr>
            </w:pPr>
            <w:r>
              <w:rPr>
                <w:rFonts w:hint="eastAsia" w:ascii="Segoe UI Emoji" w:hAnsi="Segoe UI Emoji" w:cs="Segoe UI Emoji"/>
                <w:color w:val="auto"/>
                <w:sz w:val="24"/>
                <w:szCs w:val="24"/>
                <w:highlight w:val="none"/>
                <w:lang w:eastAsia="zh-CN"/>
              </w:rPr>
              <w:t>☑</w:t>
            </w:r>
            <w:r>
              <w:rPr>
                <w:color w:val="auto"/>
                <w:sz w:val="24"/>
                <w:szCs w:val="24"/>
                <w:highlight w:val="none"/>
              </w:rPr>
              <w:t>新建（迁建）</w:t>
            </w:r>
          </w:p>
          <w:p w14:paraId="66225BF0">
            <w:pPr>
              <w:jc w:val="left"/>
              <w:rPr>
                <w:color w:val="auto"/>
                <w:sz w:val="24"/>
                <w:szCs w:val="24"/>
                <w:highlight w:val="none"/>
              </w:rPr>
            </w:pPr>
            <w:r>
              <w:rPr>
                <w:rFonts w:hint="default" w:ascii="Times New Roman" w:hAnsi="Times New Roman" w:cs="Times New Roman"/>
                <w:color w:val="auto"/>
                <w:sz w:val="24"/>
                <w:szCs w:val="24"/>
                <w:highlight w:val="none"/>
              </w:rPr>
              <w:sym w:font="Wingdings 2" w:char="00A3"/>
            </w:r>
            <w:r>
              <w:rPr>
                <w:color w:val="auto"/>
                <w:sz w:val="24"/>
                <w:szCs w:val="24"/>
                <w:highlight w:val="none"/>
              </w:rPr>
              <w:t>改建</w:t>
            </w:r>
          </w:p>
          <w:p w14:paraId="4C869283">
            <w:pPr>
              <w:jc w:val="left"/>
              <w:rPr>
                <w:color w:val="auto"/>
                <w:sz w:val="24"/>
                <w:szCs w:val="24"/>
                <w:highlight w:val="none"/>
              </w:rPr>
            </w:pPr>
            <w:r>
              <w:rPr>
                <w:rFonts w:hint="default" w:ascii="Times New Roman" w:hAnsi="Times New Roman" w:cs="Times New Roman"/>
                <w:color w:val="auto"/>
                <w:sz w:val="24"/>
                <w:szCs w:val="24"/>
                <w:highlight w:val="none"/>
              </w:rPr>
              <w:sym w:font="Wingdings 2" w:char="00A3"/>
            </w:r>
            <w:r>
              <w:rPr>
                <w:color w:val="auto"/>
                <w:sz w:val="24"/>
                <w:szCs w:val="24"/>
                <w:highlight w:val="none"/>
              </w:rPr>
              <w:t>扩建</w:t>
            </w:r>
          </w:p>
          <w:p w14:paraId="0C72FDAB">
            <w:pPr>
              <w:jc w:val="left"/>
              <w:rPr>
                <w:color w:val="auto"/>
                <w:sz w:val="24"/>
                <w:szCs w:val="24"/>
                <w:highlight w:val="none"/>
              </w:rPr>
            </w:pPr>
            <w:r>
              <w:rPr>
                <w:rFonts w:hint="default" w:ascii="Times New Roman" w:hAnsi="Times New Roman" w:cs="Times New Roman"/>
                <w:color w:val="auto"/>
                <w:sz w:val="24"/>
                <w:szCs w:val="24"/>
                <w:highlight w:val="none"/>
              </w:rPr>
              <w:sym w:font="Wingdings 2" w:char="00A3"/>
            </w:r>
            <w:r>
              <w:rPr>
                <w:color w:val="auto"/>
                <w:sz w:val="24"/>
                <w:szCs w:val="24"/>
                <w:highlight w:val="none"/>
              </w:rPr>
              <w:t>技术改造</w:t>
            </w:r>
          </w:p>
        </w:tc>
        <w:tc>
          <w:tcPr>
            <w:tcW w:w="2029" w:type="dxa"/>
            <w:vAlign w:val="center"/>
          </w:tcPr>
          <w:p w14:paraId="29389079">
            <w:pPr>
              <w:adjustRightInd w:val="0"/>
              <w:snapToGrid w:val="0"/>
              <w:jc w:val="center"/>
              <w:rPr>
                <w:color w:val="auto"/>
                <w:sz w:val="24"/>
                <w:szCs w:val="24"/>
                <w:highlight w:val="none"/>
              </w:rPr>
            </w:pPr>
            <w:r>
              <w:rPr>
                <w:color w:val="auto"/>
                <w:sz w:val="24"/>
                <w:szCs w:val="24"/>
                <w:highlight w:val="none"/>
              </w:rPr>
              <w:t>建设项目申报情形</w:t>
            </w:r>
          </w:p>
        </w:tc>
        <w:tc>
          <w:tcPr>
            <w:tcW w:w="2744" w:type="dxa"/>
            <w:vAlign w:val="center"/>
          </w:tcPr>
          <w:p w14:paraId="20BFEF11">
            <w:pPr>
              <w:jc w:val="left"/>
              <w:rPr>
                <w:color w:val="auto"/>
                <w:sz w:val="24"/>
                <w:szCs w:val="24"/>
                <w:highlight w:val="none"/>
              </w:rPr>
            </w:pPr>
            <w:r>
              <w:rPr>
                <w:rFonts w:hint="eastAsia" w:ascii="Segoe UI Emoji" w:hAnsi="Segoe UI Emoji" w:cs="Segoe UI Emoji"/>
                <w:color w:val="auto"/>
                <w:sz w:val="24"/>
                <w:szCs w:val="24"/>
                <w:highlight w:val="none"/>
                <w:lang w:eastAsia="zh-CN"/>
              </w:rPr>
              <w:t>☑</w:t>
            </w:r>
            <w:r>
              <w:rPr>
                <w:color w:val="auto"/>
                <w:sz w:val="24"/>
                <w:szCs w:val="24"/>
                <w:highlight w:val="none"/>
              </w:rPr>
              <w:t xml:space="preserve">首次申报项目             </w:t>
            </w:r>
          </w:p>
          <w:p w14:paraId="617CB20E">
            <w:pPr>
              <w:jc w:val="left"/>
              <w:rPr>
                <w:color w:val="auto"/>
                <w:sz w:val="24"/>
                <w:szCs w:val="24"/>
                <w:highlight w:val="none"/>
              </w:rPr>
            </w:pPr>
            <w:r>
              <w:rPr>
                <w:rFonts w:hint="default" w:ascii="Times New Roman" w:hAnsi="Times New Roman" w:cs="Times New Roman"/>
                <w:color w:val="auto"/>
                <w:sz w:val="24"/>
                <w:szCs w:val="24"/>
                <w:highlight w:val="none"/>
              </w:rPr>
              <w:sym w:font="Wingdings 2" w:char="00A3"/>
            </w:r>
            <w:r>
              <w:rPr>
                <w:color w:val="auto"/>
                <w:sz w:val="24"/>
                <w:szCs w:val="24"/>
                <w:highlight w:val="none"/>
              </w:rPr>
              <w:t>不予批准后再次申报项目</w:t>
            </w:r>
          </w:p>
          <w:p w14:paraId="52AA9E59">
            <w:pPr>
              <w:jc w:val="left"/>
              <w:rPr>
                <w:color w:val="auto"/>
                <w:sz w:val="24"/>
                <w:szCs w:val="24"/>
                <w:highlight w:val="none"/>
              </w:rPr>
            </w:pPr>
            <w:r>
              <w:rPr>
                <w:color w:val="auto"/>
                <w:sz w:val="24"/>
                <w:szCs w:val="24"/>
                <w:highlight w:val="none"/>
              </w:rPr>
              <w:sym w:font="Wingdings 2" w:char="00A3"/>
            </w:r>
            <w:r>
              <w:rPr>
                <w:color w:val="auto"/>
                <w:sz w:val="24"/>
                <w:szCs w:val="24"/>
                <w:highlight w:val="none"/>
              </w:rPr>
              <w:t xml:space="preserve">超五年重新审核项目     </w:t>
            </w:r>
          </w:p>
          <w:p w14:paraId="572E2606">
            <w:pPr>
              <w:jc w:val="left"/>
              <w:rPr>
                <w:color w:val="auto"/>
                <w:sz w:val="24"/>
                <w:szCs w:val="24"/>
                <w:highlight w:val="none"/>
              </w:rPr>
            </w:pPr>
            <w:r>
              <w:rPr>
                <w:rFonts w:hint="default" w:ascii="Times New Roman" w:hAnsi="Times New Roman" w:cs="Times New Roman"/>
                <w:color w:val="auto"/>
                <w:sz w:val="24"/>
                <w:szCs w:val="24"/>
                <w:highlight w:val="none"/>
              </w:rPr>
              <w:sym w:font="Wingdings 2" w:char="00A3"/>
            </w:r>
            <w:r>
              <w:rPr>
                <w:color w:val="auto"/>
                <w:sz w:val="24"/>
                <w:szCs w:val="24"/>
                <w:highlight w:val="none"/>
              </w:rPr>
              <w:t>重大变动重新报批项目</w:t>
            </w:r>
          </w:p>
        </w:tc>
      </w:tr>
      <w:tr w14:paraId="273CE5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3" w:type="dxa"/>
            <w:bottom w:w="0" w:type="dxa"/>
            <w:right w:w="113" w:type="dxa"/>
          </w:tblCellMar>
        </w:tblPrEx>
        <w:trPr>
          <w:trHeight w:val="851" w:hRule="atLeast"/>
          <w:jc w:val="center"/>
        </w:trPr>
        <w:tc>
          <w:tcPr>
            <w:tcW w:w="1484" w:type="dxa"/>
            <w:tcMar>
              <w:top w:w="16" w:type="dxa"/>
              <w:left w:w="16" w:type="dxa"/>
              <w:right w:w="16" w:type="dxa"/>
            </w:tcMar>
            <w:vAlign w:val="center"/>
          </w:tcPr>
          <w:p w14:paraId="317B7352">
            <w:pPr>
              <w:adjustRightInd w:val="0"/>
              <w:snapToGrid w:val="0"/>
              <w:jc w:val="center"/>
              <w:rPr>
                <w:color w:val="auto"/>
                <w:sz w:val="24"/>
                <w:szCs w:val="24"/>
                <w:highlight w:val="none"/>
              </w:rPr>
            </w:pPr>
            <w:r>
              <w:rPr>
                <w:color w:val="auto"/>
                <w:sz w:val="24"/>
                <w:szCs w:val="24"/>
                <w:highlight w:val="none"/>
              </w:rPr>
              <w:t>项目审批（核准/备案）部门（选填）</w:t>
            </w:r>
          </w:p>
        </w:tc>
        <w:tc>
          <w:tcPr>
            <w:tcW w:w="2613" w:type="dxa"/>
            <w:vAlign w:val="center"/>
          </w:tcPr>
          <w:p w14:paraId="2E487F37">
            <w:pPr>
              <w:adjustRightInd w:val="0"/>
              <w:snapToGrid w:val="0"/>
              <w:jc w:val="center"/>
              <w:rPr>
                <w:rFonts w:hint="eastAsia" w:eastAsia="宋体"/>
                <w:color w:val="auto"/>
                <w:sz w:val="24"/>
                <w:szCs w:val="24"/>
                <w:highlight w:val="none"/>
                <w:lang w:eastAsia="zh-CN"/>
              </w:rPr>
            </w:pPr>
            <w:r>
              <w:rPr>
                <w:rFonts w:hint="eastAsia"/>
                <w:color w:val="auto"/>
                <w:sz w:val="24"/>
                <w:szCs w:val="24"/>
                <w:highlight w:val="none"/>
                <w:lang w:eastAsia="zh-CN"/>
              </w:rPr>
              <w:t>北京市房山区生态环境局</w:t>
            </w:r>
          </w:p>
        </w:tc>
        <w:tc>
          <w:tcPr>
            <w:tcW w:w="2029" w:type="dxa"/>
            <w:vAlign w:val="center"/>
          </w:tcPr>
          <w:p w14:paraId="337CDCBE">
            <w:pPr>
              <w:adjustRightInd w:val="0"/>
              <w:snapToGrid w:val="0"/>
              <w:jc w:val="center"/>
              <w:rPr>
                <w:color w:val="auto"/>
                <w:sz w:val="24"/>
                <w:szCs w:val="24"/>
                <w:highlight w:val="none"/>
              </w:rPr>
            </w:pPr>
            <w:r>
              <w:rPr>
                <w:color w:val="auto"/>
                <w:sz w:val="24"/>
                <w:szCs w:val="24"/>
                <w:highlight w:val="none"/>
              </w:rPr>
              <w:t>项目审批（核准/</w:t>
            </w:r>
          </w:p>
          <w:p w14:paraId="66ABF12E">
            <w:pPr>
              <w:adjustRightInd w:val="0"/>
              <w:snapToGrid w:val="0"/>
              <w:jc w:val="center"/>
              <w:rPr>
                <w:color w:val="auto"/>
                <w:sz w:val="24"/>
                <w:szCs w:val="24"/>
                <w:highlight w:val="none"/>
              </w:rPr>
            </w:pPr>
            <w:r>
              <w:rPr>
                <w:color w:val="auto"/>
                <w:sz w:val="24"/>
                <w:szCs w:val="24"/>
                <w:highlight w:val="none"/>
              </w:rPr>
              <w:t>备案）文号（选填）</w:t>
            </w:r>
          </w:p>
        </w:tc>
        <w:tc>
          <w:tcPr>
            <w:tcW w:w="2744" w:type="dxa"/>
            <w:shd w:val="clear" w:color="auto" w:fill="auto"/>
            <w:vAlign w:val="center"/>
          </w:tcPr>
          <w:p w14:paraId="08A24B34">
            <w:pPr>
              <w:adjustRightInd w:val="0"/>
              <w:snapToGrid w:val="0"/>
              <w:jc w:val="center"/>
              <w:rPr>
                <w:color w:val="auto"/>
                <w:sz w:val="24"/>
                <w:szCs w:val="24"/>
                <w:highlight w:val="none"/>
              </w:rPr>
            </w:pPr>
            <w:r>
              <w:rPr>
                <w:rFonts w:hint="eastAsia"/>
                <w:color w:val="auto"/>
                <w:sz w:val="24"/>
                <w:szCs w:val="24"/>
                <w:highlight w:val="none"/>
                <w:lang w:eastAsia="zh-CN"/>
              </w:rPr>
              <w:t>京房经信局备[2024]110 号</w:t>
            </w:r>
          </w:p>
        </w:tc>
      </w:tr>
      <w:tr w14:paraId="5BCCAD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3" w:type="dxa"/>
            <w:bottom w:w="0" w:type="dxa"/>
            <w:right w:w="113" w:type="dxa"/>
          </w:tblCellMar>
        </w:tblPrEx>
        <w:trPr>
          <w:trHeight w:val="497" w:hRule="atLeast"/>
          <w:jc w:val="center"/>
        </w:trPr>
        <w:tc>
          <w:tcPr>
            <w:tcW w:w="1484" w:type="dxa"/>
            <w:tcMar>
              <w:top w:w="16" w:type="dxa"/>
              <w:left w:w="16" w:type="dxa"/>
              <w:right w:w="16" w:type="dxa"/>
            </w:tcMar>
            <w:vAlign w:val="center"/>
          </w:tcPr>
          <w:p w14:paraId="61C3822D">
            <w:pPr>
              <w:adjustRightInd w:val="0"/>
              <w:snapToGrid w:val="0"/>
              <w:jc w:val="center"/>
              <w:rPr>
                <w:color w:val="auto"/>
                <w:sz w:val="24"/>
                <w:szCs w:val="24"/>
                <w:highlight w:val="none"/>
              </w:rPr>
            </w:pPr>
            <w:r>
              <w:rPr>
                <w:color w:val="auto"/>
                <w:sz w:val="24"/>
                <w:szCs w:val="24"/>
                <w:highlight w:val="none"/>
              </w:rPr>
              <w:t>总投资（万元）</w:t>
            </w:r>
          </w:p>
        </w:tc>
        <w:tc>
          <w:tcPr>
            <w:tcW w:w="2613" w:type="dxa"/>
            <w:vAlign w:val="center"/>
          </w:tcPr>
          <w:p w14:paraId="7F04D143">
            <w:pPr>
              <w:adjustRightInd w:val="0"/>
              <w:snapToGrid w:val="0"/>
              <w:jc w:val="center"/>
              <w:rPr>
                <w:rFonts w:hint="default" w:eastAsia="宋体"/>
                <w:color w:val="auto"/>
                <w:sz w:val="24"/>
                <w:szCs w:val="24"/>
                <w:highlight w:val="none"/>
                <w:lang w:val="en-US" w:eastAsia="zh-CN"/>
              </w:rPr>
            </w:pPr>
            <w:r>
              <w:rPr>
                <w:rFonts w:hint="eastAsia"/>
                <w:color w:val="auto"/>
                <w:sz w:val="24"/>
                <w:szCs w:val="24"/>
                <w:highlight w:val="none"/>
                <w:lang w:val="en-US" w:eastAsia="zh-CN"/>
              </w:rPr>
              <w:t>1260</w:t>
            </w:r>
          </w:p>
        </w:tc>
        <w:tc>
          <w:tcPr>
            <w:tcW w:w="2029" w:type="dxa"/>
            <w:tcMar>
              <w:top w:w="16" w:type="dxa"/>
              <w:left w:w="16" w:type="dxa"/>
              <w:right w:w="16" w:type="dxa"/>
            </w:tcMar>
            <w:vAlign w:val="center"/>
          </w:tcPr>
          <w:p w14:paraId="5D30C258">
            <w:pPr>
              <w:adjustRightInd w:val="0"/>
              <w:snapToGrid w:val="0"/>
              <w:jc w:val="center"/>
              <w:rPr>
                <w:color w:val="auto"/>
                <w:sz w:val="24"/>
                <w:szCs w:val="24"/>
                <w:highlight w:val="none"/>
              </w:rPr>
            </w:pPr>
            <w:r>
              <w:rPr>
                <w:color w:val="auto"/>
                <w:sz w:val="24"/>
                <w:szCs w:val="24"/>
                <w:highlight w:val="none"/>
              </w:rPr>
              <w:t>环保投资（万元）</w:t>
            </w:r>
          </w:p>
        </w:tc>
        <w:tc>
          <w:tcPr>
            <w:tcW w:w="2744" w:type="dxa"/>
            <w:vAlign w:val="center"/>
          </w:tcPr>
          <w:p w14:paraId="0C9C4920">
            <w:pPr>
              <w:adjustRightInd w:val="0"/>
              <w:snapToGrid w:val="0"/>
              <w:jc w:val="center"/>
              <w:rPr>
                <w:rFonts w:hint="default" w:eastAsia="宋体"/>
                <w:color w:val="auto"/>
                <w:sz w:val="24"/>
                <w:szCs w:val="24"/>
                <w:highlight w:val="none"/>
                <w:lang w:val="en-US" w:eastAsia="zh-CN"/>
              </w:rPr>
            </w:pPr>
            <w:r>
              <w:rPr>
                <w:rFonts w:hint="eastAsia"/>
                <w:color w:val="auto"/>
                <w:sz w:val="24"/>
                <w:szCs w:val="24"/>
                <w:highlight w:val="none"/>
                <w:lang w:val="en-US" w:eastAsia="zh-CN"/>
              </w:rPr>
              <w:t>20</w:t>
            </w:r>
          </w:p>
        </w:tc>
      </w:tr>
      <w:tr w14:paraId="0F8A40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3" w:type="dxa"/>
            <w:bottom w:w="0" w:type="dxa"/>
            <w:right w:w="113" w:type="dxa"/>
          </w:tblCellMar>
        </w:tblPrEx>
        <w:trPr>
          <w:trHeight w:val="497" w:hRule="atLeast"/>
          <w:jc w:val="center"/>
        </w:trPr>
        <w:tc>
          <w:tcPr>
            <w:tcW w:w="1484" w:type="dxa"/>
            <w:tcMar>
              <w:top w:w="16" w:type="dxa"/>
              <w:left w:w="16" w:type="dxa"/>
              <w:right w:w="16" w:type="dxa"/>
            </w:tcMar>
            <w:vAlign w:val="center"/>
          </w:tcPr>
          <w:p w14:paraId="72A32E29">
            <w:pPr>
              <w:adjustRightInd w:val="0"/>
              <w:snapToGrid w:val="0"/>
              <w:jc w:val="center"/>
              <w:rPr>
                <w:color w:val="auto"/>
                <w:sz w:val="24"/>
                <w:szCs w:val="24"/>
                <w:highlight w:val="none"/>
              </w:rPr>
            </w:pPr>
            <w:r>
              <w:rPr>
                <w:color w:val="auto"/>
                <w:sz w:val="24"/>
                <w:szCs w:val="24"/>
                <w:highlight w:val="none"/>
              </w:rPr>
              <w:t>环保投资占比（%）</w:t>
            </w:r>
          </w:p>
        </w:tc>
        <w:tc>
          <w:tcPr>
            <w:tcW w:w="2613" w:type="dxa"/>
            <w:vAlign w:val="center"/>
          </w:tcPr>
          <w:p w14:paraId="07CE641F">
            <w:pPr>
              <w:adjustRightInd w:val="0"/>
              <w:snapToGrid w:val="0"/>
              <w:jc w:val="center"/>
              <w:rPr>
                <w:rFonts w:hint="default" w:eastAsia="宋体"/>
                <w:color w:val="auto"/>
                <w:sz w:val="24"/>
                <w:szCs w:val="24"/>
                <w:highlight w:val="none"/>
                <w:lang w:val="en-US" w:eastAsia="zh-CN"/>
              </w:rPr>
            </w:pPr>
            <w:r>
              <w:rPr>
                <w:rFonts w:hint="eastAsia"/>
                <w:color w:val="auto"/>
                <w:sz w:val="24"/>
                <w:szCs w:val="24"/>
                <w:highlight w:val="none"/>
                <w:lang w:val="en-US" w:eastAsia="zh-CN"/>
              </w:rPr>
              <w:t>1.58</w:t>
            </w:r>
          </w:p>
        </w:tc>
        <w:tc>
          <w:tcPr>
            <w:tcW w:w="2029" w:type="dxa"/>
            <w:tcMar>
              <w:top w:w="16" w:type="dxa"/>
              <w:left w:w="16" w:type="dxa"/>
              <w:right w:w="16" w:type="dxa"/>
            </w:tcMar>
            <w:vAlign w:val="center"/>
          </w:tcPr>
          <w:p w14:paraId="15DBA9AD">
            <w:pPr>
              <w:adjustRightInd w:val="0"/>
              <w:snapToGrid w:val="0"/>
              <w:jc w:val="center"/>
              <w:rPr>
                <w:color w:val="auto"/>
                <w:sz w:val="24"/>
                <w:szCs w:val="24"/>
                <w:highlight w:val="none"/>
              </w:rPr>
            </w:pPr>
            <w:r>
              <w:rPr>
                <w:color w:val="auto"/>
                <w:sz w:val="24"/>
                <w:szCs w:val="24"/>
                <w:highlight w:val="none"/>
              </w:rPr>
              <w:t>施工工期</w:t>
            </w:r>
          </w:p>
        </w:tc>
        <w:tc>
          <w:tcPr>
            <w:tcW w:w="2744" w:type="dxa"/>
            <w:vAlign w:val="center"/>
          </w:tcPr>
          <w:p w14:paraId="400EBE6D">
            <w:pPr>
              <w:adjustRightInd w:val="0"/>
              <w:snapToGrid w:val="0"/>
              <w:jc w:val="center"/>
              <w:rPr>
                <w:color w:val="auto"/>
                <w:sz w:val="24"/>
                <w:szCs w:val="24"/>
                <w:highlight w:val="none"/>
              </w:rPr>
            </w:pPr>
            <w:r>
              <w:rPr>
                <w:rFonts w:hint="eastAsia"/>
                <w:color w:val="auto"/>
                <w:sz w:val="24"/>
                <w:szCs w:val="24"/>
                <w:highlight w:val="none"/>
                <w:lang w:val="en-US" w:eastAsia="zh-CN"/>
              </w:rPr>
              <w:t>1个月</w:t>
            </w:r>
          </w:p>
        </w:tc>
      </w:tr>
      <w:tr w14:paraId="31E9C8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3" w:type="dxa"/>
            <w:bottom w:w="0" w:type="dxa"/>
            <w:right w:w="113" w:type="dxa"/>
          </w:tblCellMar>
        </w:tblPrEx>
        <w:trPr>
          <w:trHeight w:val="497" w:hRule="atLeast"/>
          <w:jc w:val="center"/>
        </w:trPr>
        <w:tc>
          <w:tcPr>
            <w:tcW w:w="1484" w:type="dxa"/>
            <w:tcMar>
              <w:top w:w="16" w:type="dxa"/>
              <w:left w:w="16" w:type="dxa"/>
              <w:right w:w="16" w:type="dxa"/>
            </w:tcMar>
            <w:vAlign w:val="center"/>
          </w:tcPr>
          <w:p w14:paraId="72EC2222">
            <w:pPr>
              <w:adjustRightInd w:val="0"/>
              <w:snapToGrid w:val="0"/>
              <w:jc w:val="center"/>
              <w:rPr>
                <w:color w:val="auto"/>
                <w:sz w:val="24"/>
                <w:szCs w:val="24"/>
                <w:highlight w:val="none"/>
              </w:rPr>
            </w:pPr>
            <w:r>
              <w:rPr>
                <w:color w:val="auto"/>
                <w:sz w:val="24"/>
                <w:szCs w:val="24"/>
                <w:highlight w:val="none"/>
              </w:rPr>
              <w:t>是否开工建设</w:t>
            </w:r>
          </w:p>
        </w:tc>
        <w:tc>
          <w:tcPr>
            <w:tcW w:w="2613" w:type="dxa"/>
            <w:vAlign w:val="center"/>
          </w:tcPr>
          <w:p w14:paraId="54D35DBA">
            <w:pPr>
              <w:adjustRightInd w:val="0"/>
              <w:snapToGrid w:val="0"/>
              <w:rPr>
                <w:color w:val="auto"/>
                <w:sz w:val="24"/>
                <w:szCs w:val="24"/>
                <w:highlight w:val="none"/>
              </w:rPr>
            </w:pPr>
            <w:r>
              <w:rPr>
                <w:rFonts w:hint="eastAsia" w:ascii="Segoe UI Emoji" w:hAnsi="Segoe UI Emoji" w:cs="Segoe UI Emoji"/>
                <w:color w:val="auto"/>
                <w:sz w:val="24"/>
                <w:szCs w:val="24"/>
                <w:highlight w:val="none"/>
                <w:lang w:eastAsia="zh-CN"/>
              </w:rPr>
              <w:t>☑</w:t>
            </w:r>
            <w:r>
              <w:rPr>
                <w:color w:val="auto"/>
                <w:sz w:val="24"/>
                <w:szCs w:val="24"/>
                <w:highlight w:val="none"/>
              </w:rPr>
              <w:t>否</w:t>
            </w:r>
          </w:p>
          <w:p w14:paraId="2751F2D1">
            <w:pPr>
              <w:adjustRightInd w:val="0"/>
              <w:snapToGrid w:val="0"/>
              <w:rPr>
                <w:color w:val="auto"/>
                <w:sz w:val="24"/>
                <w:szCs w:val="24"/>
                <w:highlight w:val="none"/>
              </w:rPr>
            </w:pPr>
            <w:r>
              <w:rPr>
                <w:color w:val="auto"/>
                <w:sz w:val="24"/>
                <w:szCs w:val="24"/>
                <w:highlight w:val="none"/>
              </w:rPr>
              <w:sym w:font="Wingdings 2" w:char="00A3"/>
            </w:r>
            <w:r>
              <w:rPr>
                <w:color w:val="auto"/>
                <w:sz w:val="24"/>
                <w:szCs w:val="24"/>
                <w:highlight w:val="none"/>
              </w:rPr>
              <w:t>是：</w:t>
            </w:r>
            <w:r>
              <w:rPr>
                <w:color w:val="auto"/>
                <w:sz w:val="24"/>
                <w:szCs w:val="24"/>
                <w:highlight w:val="none"/>
                <w:u w:val="single"/>
              </w:rPr>
              <w:t xml:space="preserve">             </w:t>
            </w:r>
          </w:p>
        </w:tc>
        <w:tc>
          <w:tcPr>
            <w:tcW w:w="2029" w:type="dxa"/>
            <w:tcMar>
              <w:top w:w="16" w:type="dxa"/>
              <w:left w:w="16" w:type="dxa"/>
              <w:right w:w="16" w:type="dxa"/>
            </w:tcMar>
            <w:vAlign w:val="center"/>
          </w:tcPr>
          <w:p w14:paraId="6D64732C">
            <w:pPr>
              <w:adjustRightInd w:val="0"/>
              <w:snapToGrid w:val="0"/>
              <w:jc w:val="center"/>
              <w:rPr>
                <w:color w:val="auto"/>
                <w:spacing w:val="-6"/>
                <w:sz w:val="24"/>
                <w:szCs w:val="24"/>
                <w:highlight w:val="none"/>
              </w:rPr>
            </w:pPr>
            <w:r>
              <w:rPr>
                <w:color w:val="auto"/>
                <w:spacing w:val="-6"/>
                <w:sz w:val="24"/>
                <w:szCs w:val="24"/>
                <w:highlight w:val="none"/>
              </w:rPr>
              <w:t>用地（用海）</w:t>
            </w:r>
          </w:p>
          <w:p w14:paraId="6023EECD">
            <w:pPr>
              <w:adjustRightInd w:val="0"/>
              <w:snapToGrid w:val="0"/>
              <w:jc w:val="center"/>
              <w:rPr>
                <w:color w:val="auto"/>
                <w:sz w:val="24"/>
                <w:szCs w:val="24"/>
                <w:highlight w:val="none"/>
              </w:rPr>
            </w:pPr>
            <w:r>
              <w:rPr>
                <w:color w:val="auto"/>
                <w:spacing w:val="-6"/>
                <w:sz w:val="24"/>
                <w:szCs w:val="24"/>
                <w:highlight w:val="none"/>
              </w:rPr>
              <w:t>面积（m</w:t>
            </w:r>
            <w:r>
              <w:rPr>
                <w:rFonts w:ascii="Times New Roman" w:hAnsi="Times New Roman"/>
                <w:color w:val="auto"/>
                <w:spacing w:val="-6"/>
                <w:sz w:val="24"/>
                <w:szCs w:val="24"/>
                <w:highlight w:val="none"/>
                <w:vertAlign w:val="superscript"/>
              </w:rPr>
              <w:t>2</w:t>
            </w:r>
            <w:r>
              <w:rPr>
                <w:color w:val="auto"/>
                <w:spacing w:val="-6"/>
                <w:sz w:val="24"/>
                <w:szCs w:val="24"/>
                <w:highlight w:val="none"/>
              </w:rPr>
              <w:t>）</w:t>
            </w:r>
          </w:p>
        </w:tc>
        <w:tc>
          <w:tcPr>
            <w:tcW w:w="2744" w:type="dxa"/>
            <w:vAlign w:val="center"/>
          </w:tcPr>
          <w:p w14:paraId="7ADD8140">
            <w:pPr>
              <w:adjustRightInd w:val="0"/>
              <w:snapToGrid w:val="0"/>
              <w:jc w:val="center"/>
              <w:rPr>
                <w:rFonts w:hint="default" w:eastAsia="宋体"/>
                <w:color w:val="auto"/>
                <w:sz w:val="24"/>
                <w:szCs w:val="24"/>
                <w:highlight w:val="none"/>
                <w:lang w:val="en-US" w:eastAsia="zh-CN"/>
              </w:rPr>
            </w:pPr>
            <w:r>
              <w:rPr>
                <w:rFonts w:hint="eastAsia"/>
                <w:color w:val="auto"/>
                <w:sz w:val="24"/>
                <w:szCs w:val="24"/>
                <w:highlight w:val="none"/>
                <w:lang w:val="en-US" w:eastAsia="zh-CN"/>
              </w:rPr>
              <w:t>400</w:t>
            </w:r>
          </w:p>
        </w:tc>
      </w:tr>
      <w:tr w14:paraId="06B63B5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3" w:type="dxa"/>
            <w:bottom w:w="0" w:type="dxa"/>
            <w:right w:w="113" w:type="dxa"/>
          </w:tblCellMar>
        </w:tblPrEx>
        <w:trPr>
          <w:trHeight w:val="653" w:hRule="atLeast"/>
          <w:jc w:val="center"/>
        </w:trPr>
        <w:tc>
          <w:tcPr>
            <w:tcW w:w="1484" w:type="dxa"/>
            <w:vAlign w:val="center"/>
          </w:tcPr>
          <w:p w14:paraId="51D4BEDE">
            <w:pPr>
              <w:autoSpaceDE w:val="0"/>
              <w:autoSpaceDN w:val="0"/>
              <w:adjustRightInd w:val="0"/>
              <w:snapToGrid w:val="0"/>
              <w:jc w:val="center"/>
              <w:rPr>
                <w:color w:val="auto"/>
                <w:kern w:val="0"/>
                <w:sz w:val="24"/>
                <w:szCs w:val="24"/>
                <w:highlight w:val="none"/>
              </w:rPr>
            </w:pPr>
            <w:r>
              <w:rPr>
                <w:color w:val="auto"/>
                <w:kern w:val="0"/>
                <w:sz w:val="24"/>
                <w:szCs w:val="24"/>
                <w:highlight w:val="none"/>
              </w:rPr>
              <w:t>专项评价设置情况</w:t>
            </w:r>
          </w:p>
        </w:tc>
        <w:tc>
          <w:tcPr>
            <w:tcW w:w="7386" w:type="dxa"/>
            <w:gridSpan w:val="3"/>
            <w:vAlign w:val="center"/>
          </w:tcPr>
          <w:p w14:paraId="6703C3E0">
            <w:pPr>
              <w:autoSpaceDE w:val="0"/>
              <w:autoSpaceDN w:val="0"/>
              <w:adjustRightInd w:val="0"/>
              <w:snapToGrid w:val="0"/>
              <w:jc w:val="center"/>
              <w:rPr>
                <w:color w:val="auto"/>
                <w:kern w:val="0"/>
                <w:sz w:val="24"/>
                <w:szCs w:val="24"/>
                <w:highlight w:val="none"/>
              </w:rPr>
            </w:pPr>
            <w:r>
              <w:rPr>
                <w:color w:val="auto"/>
                <w:kern w:val="0"/>
                <w:sz w:val="24"/>
                <w:szCs w:val="24"/>
                <w:highlight w:val="none"/>
              </w:rPr>
              <w:t>无</w:t>
            </w:r>
          </w:p>
        </w:tc>
      </w:tr>
      <w:tr w14:paraId="22162E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3" w:type="dxa"/>
            <w:bottom w:w="0" w:type="dxa"/>
            <w:right w:w="113" w:type="dxa"/>
          </w:tblCellMar>
        </w:tblPrEx>
        <w:trPr>
          <w:trHeight w:val="90" w:hRule="atLeast"/>
          <w:jc w:val="center"/>
        </w:trPr>
        <w:tc>
          <w:tcPr>
            <w:tcW w:w="1484" w:type="dxa"/>
            <w:vAlign w:val="center"/>
          </w:tcPr>
          <w:p w14:paraId="69CF9921">
            <w:pPr>
              <w:autoSpaceDE w:val="0"/>
              <w:autoSpaceDN w:val="0"/>
              <w:adjustRightInd w:val="0"/>
              <w:snapToGrid w:val="0"/>
              <w:jc w:val="center"/>
              <w:rPr>
                <w:color w:val="auto"/>
                <w:kern w:val="0"/>
                <w:sz w:val="24"/>
                <w:szCs w:val="24"/>
                <w:highlight w:val="none"/>
              </w:rPr>
            </w:pPr>
            <w:r>
              <w:rPr>
                <w:rFonts w:hint="default" w:ascii="Times New Roman" w:hAnsi="Times New Roman" w:cs="Times New Roman"/>
                <w:color w:val="auto"/>
                <w:sz w:val="24"/>
                <w:szCs w:val="24"/>
                <w:highlight w:val="none"/>
              </w:rPr>
              <w:t>规划情况</w:t>
            </w:r>
          </w:p>
        </w:tc>
        <w:tc>
          <w:tcPr>
            <w:tcW w:w="7386" w:type="dxa"/>
            <w:gridSpan w:val="3"/>
            <w:vAlign w:val="center"/>
          </w:tcPr>
          <w:p w14:paraId="6607A80D">
            <w:pPr>
              <w:numPr>
                <w:ilvl w:val="0"/>
                <w:numId w:val="0"/>
              </w:numPr>
              <w:autoSpaceDE w:val="0"/>
              <w:autoSpaceDN w:val="0"/>
              <w:snapToGrid w:val="0"/>
              <w:spacing w:line="360" w:lineRule="auto"/>
              <w:ind w:firstLine="480" w:firstLineChars="200"/>
              <w:rPr>
                <w:rFonts w:hint="default" w:ascii="Times New Roman" w:hAnsi="Times New Roman"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1.文件名称：《房山分区规划（国土空间规划）（2017年-2035年）》</w:t>
            </w:r>
            <w:r>
              <w:rPr>
                <w:rFonts w:hint="default" w:ascii="Times New Roman" w:hAnsi="Times New Roman" w:cs="Times New Roman"/>
                <w:color w:val="auto"/>
                <w:sz w:val="24"/>
                <w:szCs w:val="24"/>
                <w:highlight w:val="none"/>
                <w:lang w:eastAsia="zh-CN"/>
              </w:rPr>
              <w:t>；</w:t>
            </w:r>
          </w:p>
          <w:p w14:paraId="73957BFD">
            <w:pPr>
              <w:numPr>
                <w:ilvl w:val="0"/>
                <w:numId w:val="0"/>
              </w:numPr>
              <w:autoSpaceDE w:val="0"/>
              <w:autoSpaceDN w:val="0"/>
              <w:snapToGrid w:val="0"/>
              <w:spacing w:line="360" w:lineRule="auto"/>
              <w:ind w:firstLine="480" w:firstLineChars="200"/>
              <w:rPr>
                <w:rFonts w:hint="default" w:ascii="Times New Roman" w:hAnsi="Times New Roman"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召集审查机关：北京市人民政府</w:t>
            </w:r>
            <w:r>
              <w:rPr>
                <w:rFonts w:hint="default" w:ascii="Times New Roman" w:hAnsi="Times New Roman" w:cs="Times New Roman"/>
                <w:color w:val="auto"/>
                <w:sz w:val="24"/>
                <w:szCs w:val="24"/>
                <w:highlight w:val="none"/>
                <w:lang w:eastAsia="zh-CN"/>
              </w:rPr>
              <w:t>；</w:t>
            </w:r>
          </w:p>
          <w:p w14:paraId="4A162415">
            <w:pPr>
              <w:numPr>
                <w:ilvl w:val="0"/>
                <w:numId w:val="0"/>
              </w:numPr>
              <w:autoSpaceDE w:val="0"/>
              <w:autoSpaceDN w:val="0"/>
              <w:snapToGrid w:val="0"/>
              <w:spacing w:line="360" w:lineRule="auto"/>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审批情况：北京市人民政府关于对《房山分区规划(国土空间规划)(2017年-2035年)》的批复（2019.11.20）</w:t>
            </w:r>
          </w:p>
          <w:p w14:paraId="4DF37308">
            <w:pPr>
              <w:numPr>
                <w:ilvl w:val="0"/>
                <w:numId w:val="0"/>
              </w:numPr>
              <w:autoSpaceDE w:val="0"/>
              <w:autoSpaceDN w:val="0"/>
              <w:snapToGrid w:val="0"/>
              <w:spacing w:line="360" w:lineRule="auto"/>
              <w:ind w:firstLine="480" w:firstLineChars="200"/>
              <w:rPr>
                <w:rFonts w:hint="default" w:ascii="Times New Roman" w:hAnsi="Times New Roman"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2.文件名称：《落实</w:t>
            </w:r>
            <w:del w:id="2" w:author="ZY" w:date="2025-06-30T14:13:50Z">
              <w:r>
                <w:rPr>
                  <w:rFonts w:hint="eastAsia" w:cs="Times New Roman"/>
                  <w:color w:val="auto"/>
                  <w:sz w:val="24"/>
                  <w:szCs w:val="24"/>
                  <w:highlight w:val="none"/>
                  <w:lang w:eastAsia="zh-CN"/>
                </w:rPr>
                <w:delText>“</w:delText>
              </w:r>
            </w:del>
            <w:ins w:id="3" w:author="ZY" w:date="2025-06-30T14:13:50Z">
              <w:r>
                <w:rPr>
                  <w:rFonts w:hint="eastAsia" w:cs="Times New Roman"/>
                  <w:color w:val="auto"/>
                  <w:sz w:val="24"/>
                  <w:szCs w:val="24"/>
                  <w:highlight w:val="none"/>
                  <w:lang w:eastAsia="zh-CN"/>
                </w:rPr>
                <w:t>“</w:t>
              </w:r>
            </w:ins>
            <w:r>
              <w:rPr>
                <w:rFonts w:hint="default" w:ascii="Times New Roman" w:hAnsi="Times New Roman" w:eastAsia="宋体" w:cs="Times New Roman"/>
                <w:color w:val="auto"/>
                <w:sz w:val="24"/>
                <w:szCs w:val="24"/>
                <w:highlight w:val="none"/>
                <w:lang w:eastAsia="zh-CN"/>
              </w:rPr>
              <w:t>三区三线</w:t>
            </w:r>
            <w:del w:id="4" w:author="ZY" w:date="2025-06-30T14:14:01Z">
              <w:r>
                <w:rPr>
                  <w:rFonts w:hint="eastAsia" w:cs="Times New Roman"/>
                  <w:color w:val="auto"/>
                  <w:sz w:val="24"/>
                  <w:szCs w:val="24"/>
                  <w:highlight w:val="none"/>
                  <w:lang w:eastAsia="zh-CN"/>
                </w:rPr>
                <w:delText>”</w:delText>
              </w:r>
            </w:del>
            <w:ins w:id="5" w:author="ZY" w:date="2025-06-30T14:14:01Z">
              <w:r>
                <w:rPr>
                  <w:rFonts w:hint="eastAsia" w:cs="Times New Roman"/>
                  <w:color w:val="auto"/>
                  <w:sz w:val="24"/>
                  <w:szCs w:val="24"/>
                  <w:highlight w:val="none"/>
                  <w:lang w:eastAsia="zh-CN"/>
                </w:rPr>
                <w:t>”</w:t>
              </w:r>
            </w:ins>
            <w:r>
              <w:rPr>
                <w:rFonts w:hint="default" w:ascii="Times New Roman" w:hAnsi="Times New Roman" w:eastAsia="宋体" w:cs="Times New Roman"/>
                <w:color w:val="auto"/>
                <w:sz w:val="24"/>
                <w:szCs w:val="24"/>
                <w:highlight w:val="none"/>
                <w:lang w:eastAsia="zh-CN"/>
              </w:rPr>
              <w:t>&lt;房山分区规划（国土空间规划）（2017  年—2035年）&gt;修改成果》</w:t>
            </w:r>
            <w:r>
              <w:rPr>
                <w:rFonts w:hint="default" w:ascii="Times New Roman" w:hAnsi="Times New Roman" w:cs="Times New Roman"/>
                <w:color w:val="auto"/>
                <w:sz w:val="24"/>
                <w:szCs w:val="24"/>
                <w:highlight w:val="none"/>
                <w:lang w:eastAsia="zh-CN"/>
              </w:rPr>
              <w:t>；</w:t>
            </w:r>
          </w:p>
          <w:p w14:paraId="2EF3613C">
            <w:pPr>
              <w:numPr>
                <w:ilvl w:val="0"/>
                <w:numId w:val="0"/>
              </w:numPr>
              <w:autoSpaceDE w:val="0"/>
              <w:autoSpaceDN w:val="0"/>
              <w:snapToGrid w:val="0"/>
              <w:spacing w:line="360" w:lineRule="auto"/>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召集审查机关：北京市人民政府</w:t>
            </w:r>
          </w:p>
          <w:p w14:paraId="4397789D">
            <w:pPr>
              <w:numPr>
                <w:ilvl w:val="0"/>
                <w:numId w:val="0"/>
              </w:numPr>
              <w:autoSpaceDE w:val="0"/>
              <w:autoSpaceDN w:val="0"/>
              <w:snapToGrid w:val="0"/>
              <w:spacing w:line="360" w:lineRule="auto"/>
              <w:ind w:left="0" w:leftChars="0" w:firstLine="480" w:firstLineChars="200"/>
              <w:rPr>
                <w:rFonts w:hint="eastAsia" w:eastAsia="宋体"/>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审查文件：《北京市人民政府关于对朝阳等13个区分区规划及亦庄新城 规划修改方案的批复》（2023.3.25）</w:t>
            </w:r>
          </w:p>
        </w:tc>
      </w:tr>
      <w:tr w14:paraId="33D5CB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3" w:type="dxa"/>
            <w:bottom w:w="0" w:type="dxa"/>
            <w:right w:w="113" w:type="dxa"/>
          </w:tblCellMar>
        </w:tblPrEx>
        <w:trPr>
          <w:trHeight w:val="90" w:hRule="atLeast"/>
          <w:jc w:val="center"/>
        </w:trPr>
        <w:tc>
          <w:tcPr>
            <w:tcW w:w="1484" w:type="dxa"/>
            <w:tcBorders>
              <w:top w:val="single" w:color="auto" w:sz="4" w:space="0"/>
              <w:left w:val="single" w:color="auto" w:sz="8" w:space="0"/>
              <w:bottom w:val="single" w:color="auto" w:sz="4" w:space="0"/>
              <w:right w:val="single" w:color="auto" w:sz="4" w:space="0"/>
            </w:tcBorders>
            <w:vAlign w:val="center"/>
          </w:tcPr>
          <w:p w14:paraId="33C695A6">
            <w:pPr>
              <w:autoSpaceDE w:val="0"/>
              <w:autoSpaceDN w:val="0"/>
              <w:adjustRightInd w:val="0"/>
              <w:snapToGrid w:val="0"/>
              <w:spacing w:line="240" w:lineRule="auto"/>
              <w:jc w:val="center"/>
              <w:rPr>
                <w:color w:val="auto"/>
                <w:sz w:val="24"/>
                <w:szCs w:val="24"/>
                <w:highlight w:val="none"/>
              </w:rPr>
            </w:pPr>
            <w:r>
              <w:rPr>
                <w:rFonts w:hint="default" w:ascii="Times New Roman" w:hAnsi="Times New Roman" w:cs="Times New Roman"/>
                <w:color w:val="auto"/>
                <w:sz w:val="24"/>
                <w:szCs w:val="24"/>
                <w:highlight w:val="none"/>
              </w:rPr>
              <w:t>规划环境影响评价情况</w:t>
            </w:r>
          </w:p>
        </w:tc>
        <w:tc>
          <w:tcPr>
            <w:tcW w:w="7386" w:type="dxa"/>
            <w:gridSpan w:val="3"/>
            <w:tcBorders>
              <w:top w:val="single" w:color="auto" w:sz="4" w:space="0"/>
              <w:left w:val="single" w:color="auto" w:sz="4" w:space="0"/>
              <w:bottom w:val="single" w:color="auto" w:sz="4" w:space="0"/>
              <w:right w:val="single" w:color="auto" w:sz="8" w:space="0"/>
            </w:tcBorders>
            <w:vAlign w:val="center"/>
          </w:tcPr>
          <w:p w14:paraId="1E681A59">
            <w:pPr>
              <w:numPr>
                <w:ilvl w:val="0"/>
                <w:numId w:val="0"/>
              </w:numPr>
              <w:autoSpaceDE w:val="0"/>
              <w:autoSpaceDN w:val="0"/>
              <w:snapToGrid w:val="0"/>
              <w:spacing w:line="360" w:lineRule="auto"/>
              <w:ind w:left="0" w:leftChars="0" w:firstLine="0" w:firstLineChars="0"/>
              <w:jc w:val="center"/>
              <w:rPr>
                <w:rFonts w:hint="eastAsia" w:eastAsia="宋体"/>
                <w:color w:val="auto"/>
                <w:sz w:val="24"/>
                <w:szCs w:val="32"/>
                <w:highlight w:val="none"/>
                <w:lang w:eastAsia="zh-CN"/>
              </w:rPr>
            </w:pPr>
            <w:r>
              <w:rPr>
                <w:rFonts w:hint="default" w:ascii="Times New Roman" w:hAnsi="Times New Roman" w:cs="Times New Roman"/>
                <w:color w:val="auto"/>
                <w:sz w:val="24"/>
                <w:szCs w:val="32"/>
                <w:highlight w:val="none"/>
                <w:lang w:eastAsia="zh-CN"/>
              </w:rPr>
              <w:t>无</w:t>
            </w:r>
          </w:p>
        </w:tc>
      </w:tr>
      <w:tr w14:paraId="040CFD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3" w:type="dxa"/>
            <w:bottom w:w="0" w:type="dxa"/>
            <w:right w:w="113" w:type="dxa"/>
          </w:tblCellMar>
        </w:tblPrEx>
        <w:trPr>
          <w:trHeight w:val="90" w:hRule="atLeast"/>
          <w:jc w:val="center"/>
        </w:trPr>
        <w:tc>
          <w:tcPr>
            <w:tcW w:w="1484" w:type="dxa"/>
            <w:tcBorders>
              <w:top w:val="single" w:color="auto" w:sz="4" w:space="0"/>
              <w:left w:val="single" w:color="auto" w:sz="8" w:space="0"/>
              <w:bottom w:val="single" w:color="auto" w:sz="4" w:space="0"/>
              <w:right w:val="single" w:color="auto" w:sz="4" w:space="0"/>
            </w:tcBorders>
            <w:vAlign w:val="center"/>
          </w:tcPr>
          <w:p w14:paraId="35D04453">
            <w:pPr>
              <w:autoSpaceDE w:val="0"/>
              <w:autoSpaceDN w:val="0"/>
              <w:adjustRightInd w:val="0"/>
              <w:snapToGrid w:val="0"/>
              <w:jc w:val="center"/>
              <w:rPr>
                <w:color w:val="auto"/>
                <w:sz w:val="24"/>
                <w:szCs w:val="24"/>
                <w:highlight w:val="none"/>
              </w:rPr>
            </w:pPr>
            <w:r>
              <w:rPr>
                <w:rFonts w:hint="default" w:ascii="Times New Roman" w:hAnsi="Times New Roman" w:cs="Times New Roman"/>
                <w:color w:val="auto"/>
                <w:sz w:val="24"/>
                <w:szCs w:val="24"/>
                <w:highlight w:val="none"/>
              </w:rPr>
              <w:t>规划及规划环境影响评价符合性分析</w:t>
            </w:r>
          </w:p>
        </w:tc>
        <w:tc>
          <w:tcPr>
            <w:tcW w:w="7386" w:type="dxa"/>
            <w:gridSpan w:val="3"/>
            <w:tcBorders>
              <w:top w:val="single" w:color="auto" w:sz="4" w:space="0"/>
              <w:left w:val="single" w:color="auto" w:sz="4" w:space="0"/>
              <w:bottom w:val="single" w:color="auto" w:sz="4" w:space="0"/>
              <w:right w:val="single" w:color="auto" w:sz="8" w:space="0"/>
            </w:tcBorders>
            <w:vAlign w:val="center"/>
          </w:tcPr>
          <w:p w14:paraId="75F07842">
            <w:pPr>
              <w:numPr>
                <w:ilvl w:val="0"/>
                <w:numId w:val="0"/>
              </w:numPr>
              <w:autoSpaceDE w:val="0"/>
              <w:autoSpaceDN w:val="0"/>
              <w:snapToGrid w:val="0"/>
              <w:spacing w:line="360" w:lineRule="auto"/>
              <w:ind w:firstLine="482" w:firstLineChars="200"/>
              <w:rPr>
                <w:rFonts w:hint="default" w:ascii="Times New Roman" w:hAnsi="Times New Roman" w:cs="Times New Roman"/>
                <w:b/>
                <w:bCs/>
                <w:color w:val="auto"/>
                <w:sz w:val="24"/>
                <w:szCs w:val="32"/>
                <w:highlight w:val="none"/>
                <w:lang w:val="en-US" w:eastAsia="zh-CN"/>
              </w:rPr>
            </w:pPr>
            <w:r>
              <w:rPr>
                <w:rFonts w:hint="default" w:ascii="Times New Roman" w:hAnsi="Times New Roman" w:cs="Times New Roman"/>
                <w:b/>
                <w:bCs/>
                <w:color w:val="auto"/>
                <w:sz w:val="24"/>
                <w:szCs w:val="32"/>
                <w:highlight w:val="none"/>
                <w:lang w:val="en-US" w:eastAsia="zh-CN"/>
              </w:rPr>
              <w:t>1.与《房山分区规划（国土空间规划）（2017年-2035年）》符合性分析</w:t>
            </w:r>
          </w:p>
          <w:p w14:paraId="7D3B29DF">
            <w:pPr>
              <w:numPr>
                <w:ilvl w:val="0"/>
                <w:numId w:val="0"/>
              </w:numPr>
              <w:autoSpaceDE w:val="0"/>
              <w:autoSpaceDN w:val="0"/>
              <w:snapToGrid w:val="0"/>
              <w:spacing w:line="360" w:lineRule="auto"/>
              <w:ind w:firstLine="480" w:firstLineChars="200"/>
              <w:rPr>
                <w:rFonts w:hint="default" w:ascii="Times New Roman" w:hAnsi="Times New Roman" w:cs="Times New Roman"/>
                <w:color w:val="auto"/>
                <w:sz w:val="24"/>
                <w:szCs w:val="32"/>
                <w:highlight w:val="none"/>
                <w:lang w:val="en-US" w:eastAsia="zh-CN"/>
              </w:rPr>
            </w:pPr>
            <w:r>
              <w:rPr>
                <w:rFonts w:hint="default" w:ascii="Times New Roman" w:hAnsi="Times New Roman" w:cs="Times New Roman"/>
                <w:color w:val="auto"/>
                <w:sz w:val="24"/>
                <w:szCs w:val="32"/>
                <w:highlight w:val="none"/>
                <w:lang w:val="en-US" w:eastAsia="zh-CN"/>
              </w:rPr>
              <w:t>（1）目标定位：房山区为北京西南门户，是服务保障首都城市安全运行与生态文明建设的重点地区、京保石发展轴的重要节点、首都南部科技创新转型发展示范区、首都文化中心建设的重要组成部分。围绕北京空间布局，疏解非首都功能，协调房山区与中心城区首都西部和南部地区、京津冀地区的关系。实现减量集约转型发展。</w:t>
            </w:r>
          </w:p>
          <w:p w14:paraId="5F2E86E7">
            <w:pPr>
              <w:numPr>
                <w:ilvl w:val="0"/>
                <w:numId w:val="0"/>
              </w:numPr>
              <w:autoSpaceDE w:val="0"/>
              <w:autoSpaceDN w:val="0"/>
              <w:snapToGrid w:val="0"/>
              <w:spacing w:line="360" w:lineRule="auto"/>
              <w:ind w:firstLine="480" w:firstLineChars="200"/>
              <w:rPr>
                <w:rFonts w:hint="default" w:ascii="Times New Roman" w:hAnsi="Times New Roman" w:cs="Times New Roman"/>
                <w:color w:val="auto"/>
                <w:sz w:val="24"/>
                <w:szCs w:val="32"/>
                <w:highlight w:val="none"/>
                <w:lang w:val="en-US" w:eastAsia="zh-CN"/>
              </w:rPr>
            </w:pPr>
            <w:r>
              <w:rPr>
                <w:rFonts w:hint="default" w:ascii="Times New Roman" w:hAnsi="Times New Roman" w:cs="Times New Roman"/>
                <w:color w:val="auto"/>
                <w:sz w:val="24"/>
                <w:szCs w:val="32"/>
                <w:highlight w:val="none"/>
                <w:lang w:val="en-US" w:eastAsia="zh-CN"/>
              </w:rPr>
              <w:t>（2）产业发展：以生态理念贯穿发展全过程，不断促进产业转型升级，积极发展高精尖产业，壮大新动能，实现高质量发展。高水平建设北京中关村国家自主创新示范区房山园，持续推动科技成果在房山区落地转化，打造支撑首都实体经济创新发展新高地。①构建三大板块产业体系，实现产业内、区域间产业联动以三大板块为框架统筹产业结构建设，构建联动融合发展的产业体系。第一大板块即以现代交通+新材料为主导产业，以智能装备+医药健康和金融科技为培育重点的</w:t>
            </w:r>
            <w:del w:id="6" w:author="ZY" w:date="2025-06-30T14:13:50Z">
              <w:r>
                <w:rPr>
                  <w:rFonts w:hint="eastAsia" w:cs="Times New Roman"/>
                  <w:color w:val="auto"/>
                  <w:sz w:val="24"/>
                  <w:szCs w:val="32"/>
                  <w:highlight w:val="none"/>
                  <w:lang w:val="en-US" w:eastAsia="zh-CN"/>
                </w:rPr>
                <w:delText>“</w:delText>
              </w:r>
            </w:del>
            <w:ins w:id="7" w:author="ZY" w:date="2025-06-30T14:13:50Z">
              <w:r>
                <w:rPr>
                  <w:rFonts w:hint="eastAsia" w:cs="Times New Roman"/>
                  <w:color w:val="auto"/>
                  <w:sz w:val="24"/>
                  <w:szCs w:val="32"/>
                  <w:highlight w:val="none"/>
                  <w:lang w:val="en-US" w:eastAsia="zh-CN"/>
                </w:rPr>
                <w:t>“</w:t>
              </w:r>
            </w:ins>
            <w:r>
              <w:rPr>
                <w:rFonts w:hint="default" w:ascii="Times New Roman" w:hAnsi="Times New Roman" w:cs="Times New Roman"/>
                <w:color w:val="auto"/>
                <w:sz w:val="24"/>
                <w:szCs w:val="32"/>
                <w:highlight w:val="none"/>
                <w:lang w:val="en-US" w:eastAsia="zh-CN"/>
              </w:rPr>
              <w:t>2+2+1</w:t>
            </w:r>
            <w:del w:id="8" w:author="ZY" w:date="2025-06-30T14:14:01Z">
              <w:r>
                <w:rPr>
                  <w:rFonts w:hint="eastAsia" w:cs="Times New Roman"/>
                  <w:color w:val="auto"/>
                  <w:sz w:val="24"/>
                  <w:szCs w:val="32"/>
                  <w:highlight w:val="none"/>
                  <w:lang w:val="en-US" w:eastAsia="zh-CN"/>
                </w:rPr>
                <w:delText>”</w:delText>
              </w:r>
            </w:del>
            <w:ins w:id="9" w:author="ZY" w:date="2025-06-30T14:14:01Z">
              <w:r>
                <w:rPr>
                  <w:rFonts w:hint="eastAsia" w:cs="Times New Roman"/>
                  <w:color w:val="auto"/>
                  <w:sz w:val="24"/>
                  <w:szCs w:val="32"/>
                  <w:highlight w:val="none"/>
                  <w:lang w:val="en-US" w:eastAsia="zh-CN"/>
                </w:rPr>
                <w:t>”</w:t>
              </w:r>
            </w:ins>
            <w:r>
              <w:rPr>
                <w:rFonts w:hint="default" w:ascii="Times New Roman" w:hAnsi="Times New Roman" w:cs="Times New Roman"/>
                <w:color w:val="auto"/>
                <w:sz w:val="24"/>
                <w:szCs w:val="32"/>
                <w:highlight w:val="none"/>
                <w:lang w:val="en-US" w:eastAsia="zh-CN"/>
              </w:rPr>
              <w:t>战略新兴产业体系；第二大板块为文创、旅游、会展等消费型服务业；第三大板块为现代农业。②发挥北京中关村国家自主创新示范区房山园创新引领作用重点发展新能源智能汽车、轨道交通产业，培育智能装备、新材料、医药健康产业，承接三城一区成果转化项目。发挥中关村政策优势，形成良乡大学城、新材料基地、北京高端制造业基地协同发展格局。加强创新要素聚集，打造特色产业领域创新生态，适当优化调整房山园空间范围，加强特色园区与产业载体建设，加强对科技创新人才的服务保障。③优化产业空间格局发挥产业集聚优势，做大做强新城产业组团，实现各乡镇工业园区向三大组团集中。其中良乡组团主要承担科技研发与转化功能；燕房组团主要发展新材料产业；窦店组团主要发展现代交通产业、智能装备产业、医药健康产业。</w:t>
            </w:r>
          </w:p>
          <w:p w14:paraId="31F1540B">
            <w:pPr>
              <w:numPr>
                <w:ilvl w:val="0"/>
                <w:numId w:val="0"/>
              </w:numPr>
              <w:autoSpaceDE w:val="0"/>
              <w:autoSpaceDN w:val="0"/>
              <w:snapToGrid w:val="0"/>
              <w:spacing w:line="360" w:lineRule="auto"/>
              <w:ind w:firstLine="480" w:firstLineChars="200"/>
              <w:rPr>
                <w:rFonts w:hint="default" w:ascii="Times New Roman" w:hAnsi="Times New Roman" w:cs="Times New Roman"/>
                <w:color w:val="auto"/>
                <w:sz w:val="24"/>
                <w:szCs w:val="32"/>
                <w:highlight w:val="none"/>
                <w:lang w:val="en-US" w:eastAsia="zh-CN"/>
              </w:rPr>
            </w:pPr>
            <w:r>
              <w:rPr>
                <w:rFonts w:hint="default" w:ascii="Times New Roman" w:hAnsi="Times New Roman" w:cs="Times New Roman"/>
                <w:color w:val="auto"/>
                <w:sz w:val="24"/>
                <w:szCs w:val="32"/>
                <w:highlight w:val="none"/>
                <w:lang w:val="en-US" w:eastAsia="zh-CN"/>
              </w:rPr>
              <w:t>（3）本项目情况：主要生产</w:t>
            </w:r>
            <w:r>
              <w:rPr>
                <w:rFonts w:hint="eastAsia" w:ascii="Times New Roman" w:hAnsi="Times New Roman" w:cs="Times New Roman"/>
                <w:color w:val="auto"/>
                <w:sz w:val="24"/>
                <w:szCs w:val="32"/>
                <w:highlight w:val="none"/>
                <w:lang w:val="en-US" w:eastAsia="zh-CN"/>
              </w:rPr>
              <w:t>飞机</w:t>
            </w:r>
            <w:r>
              <w:rPr>
                <w:rFonts w:hint="default" w:ascii="Times New Roman" w:hAnsi="Times New Roman" w:cs="Times New Roman"/>
                <w:color w:val="auto"/>
                <w:sz w:val="24"/>
                <w:szCs w:val="32"/>
                <w:highlight w:val="none"/>
                <w:lang w:val="en-US" w:eastAsia="zh-CN"/>
              </w:rPr>
              <w:t>用品，属于《房山分区规划（国土空间规划）（2017年2035年）》中积极构建的三大板块产业体系中第一大板块中的</w:t>
            </w:r>
            <w:del w:id="10" w:author="ZY" w:date="2025-06-30T14:13:50Z">
              <w:r>
                <w:rPr>
                  <w:rFonts w:hint="eastAsia" w:cs="Times New Roman"/>
                  <w:color w:val="auto"/>
                  <w:sz w:val="24"/>
                  <w:szCs w:val="32"/>
                  <w:highlight w:val="none"/>
                  <w:lang w:val="en-US" w:eastAsia="zh-CN"/>
                </w:rPr>
                <w:delText>“</w:delText>
              </w:r>
            </w:del>
            <w:ins w:id="11" w:author="ZY" w:date="2025-06-30T14:13:50Z">
              <w:r>
                <w:rPr>
                  <w:rFonts w:hint="eastAsia" w:cs="Times New Roman"/>
                  <w:color w:val="auto"/>
                  <w:sz w:val="24"/>
                  <w:szCs w:val="32"/>
                  <w:highlight w:val="none"/>
                  <w:lang w:val="en-US" w:eastAsia="zh-CN"/>
                </w:rPr>
                <w:t>“</w:t>
              </w:r>
            </w:ins>
            <w:r>
              <w:rPr>
                <w:rFonts w:hint="default" w:ascii="Times New Roman" w:hAnsi="Times New Roman" w:cs="Times New Roman"/>
                <w:color w:val="auto"/>
                <w:sz w:val="24"/>
                <w:szCs w:val="32"/>
                <w:highlight w:val="none"/>
                <w:lang w:val="en-US" w:eastAsia="zh-CN"/>
              </w:rPr>
              <w:t>现代交通+新材料</w:t>
            </w:r>
            <w:del w:id="12" w:author="ZY" w:date="2025-06-30T14:14:01Z">
              <w:r>
                <w:rPr>
                  <w:rFonts w:hint="eastAsia" w:cs="Times New Roman"/>
                  <w:color w:val="auto"/>
                  <w:sz w:val="24"/>
                  <w:szCs w:val="32"/>
                  <w:highlight w:val="none"/>
                  <w:lang w:val="en-US" w:eastAsia="zh-CN"/>
                </w:rPr>
                <w:delText>”</w:delText>
              </w:r>
            </w:del>
            <w:ins w:id="13" w:author="ZY" w:date="2025-06-30T14:14:01Z">
              <w:r>
                <w:rPr>
                  <w:rFonts w:hint="eastAsia" w:cs="Times New Roman"/>
                  <w:color w:val="auto"/>
                  <w:sz w:val="24"/>
                  <w:szCs w:val="32"/>
                  <w:highlight w:val="none"/>
                  <w:lang w:val="en-US" w:eastAsia="zh-CN"/>
                </w:rPr>
                <w:t>”</w:t>
              </w:r>
            </w:ins>
            <w:r>
              <w:rPr>
                <w:rFonts w:hint="default" w:ascii="Times New Roman" w:hAnsi="Times New Roman" w:cs="Times New Roman"/>
                <w:color w:val="auto"/>
                <w:sz w:val="24"/>
                <w:szCs w:val="32"/>
                <w:highlight w:val="none"/>
                <w:lang w:val="en-US" w:eastAsia="zh-CN"/>
              </w:rPr>
              <w:t>产业，因此，本项目符合房山区目标定位和产业发展方向。</w:t>
            </w:r>
          </w:p>
          <w:p w14:paraId="0C994659">
            <w:pPr>
              <w:numPr>
                <w:ilvl w:val="0"/>
                <w:numId w:val="0"/>
              </w:numPr>
              <w:autoSpaceDE w:val="0"/>
              <w:autoSpaceDN w:val="0"/>
              <w:snapToGrid w:val="0"/>
              <w:spacing w:line="360" w:lineRule="auto"/>
              <w:ind w:firstLine="482" w:firstLineChars="200"/>
              <w:rPr>
                <w:rFonts w:hint="default" w:ascii="Times New Roman" w:hAnsi="Times New Roman" w:cs="Times New Roman"/>
                <w:b/>
                <w:bCs/>
                <w:color w:val="auto"/>
                <w:sz w:val="24"/>
                <w:szCs w:val="32"/>
                <w:highlight w:val="none"/>
                <w:lang w:val="en-US" w:eastAsia="zh-CN"/>
              </w:rPr>
            </w:pPr>
            <w:r>
              <w:rPr>
                <w:rFonts w:hint="default" w:ascii="Times New Roman" w:hAnsi="Times New Roman" w:cs="Times New Roman"/>
                <w:b/>
                <w:bCs/>
                <w:color w:val="auto"/>
                <w:sz w:val="24"/>
                <w:szCs w:val="32"/>
                <w:highlight w:val="none"/>
                <w:lang w:val="en-US" w:eastAsia="zh-CN"/>
              </w:rPr>
              <w:t>2.与《落实</w:t>
            </w:r>
            <w:del w:id="14" w:author="ZY" w:date="2025-06-30T14:13:50Z">
              <w:r>
                <w:rPr>
                  <w:rFonts w:hint="eastAsia" w:cs="Times New Roman"/>
                  <w:b/>
                  <w:bCs/>
                  <w:color w:val="auto"/>
                  <w:sz w:val="24"/>
                  <w:szCs w:val="32"/>
                  <w:highlight w:val="none"/>
                  <w:lang w:val="en-US" w:eastAsia="zh-CN"/>
                </w:rPr>
                <w:delText>“</w:delText>
              </w:r>
            </w:del>
            <w:ins w:id="15" w:author="ZY" w:date="2025-06-30T14:13:50Z">
              <w:r>
                <w:rPr>
                  <w:rFonts w:hint="eastAsia" w:cs="Times New Roman"/>
                  <w:b/>
                  <w:bCs/>
                  <w:color w:val="auto"/>
                  <w:sz w:val="24"/>
                  <w:szCs w:val="32"/>
                  <w:highlight w:val="none"/>
                  <w:lang w:val="en-US" w:eastAsia="zh-CN"/>
                </w:rPr>
                <w:t>“</w:t>
              </w:r>
            </w:ins>
            <w:r>
              <w:rPr>
                <w:rFonts w:hint="default" w:ascii="Times New Roman" w:hAnsi="Times New Roman" w:cs="Times New Roman"/>
                <w:b/>
                <w:bCs/>
                <w:color w:val="auto"/>
                <w:sz w:val="24"/>
                <w:szCs w:val="32"/>
                <w:highlight w:val="none"/>
                <w:lang w:val="en-US" w:eastAsia="zh-CN"/>
              </w:rPr>
              <w:t>三区三线</w:t>
            </w:r>
            <w:del w:id="16" w:author="ZY" w:date="2025-06-30T14:14:01Z">
              <w:r>
                <w:rPr>
                  <w:rFonts w:hint="eastAsia" w:cs="Times New Roman"/>
                  <w:b/>
                  <w:bCs/>
                  <w:color w:val="auto"/>
                  <w:sz w:val="24"/>
                  <w:szCs w:val="32"/>
                  <w:highlight w:val="none"/>
                  <w:lang w:val="en-US" w:eastAsia="zh-CN"/>
                </w:rPr>
                <w:delText>”</w:delText>
              </w:r>
            </w:del>
            <w:ins w:id="17" w:author="ZY" w:date="2025-06-30T14:14:01Z">
              <w:r>
                <w:rPr>
                  <w:rFonts w:hint="eastAsia" w:cs="Times New Roman"/>
                  <w:b/>
                  <w:bCs/>
                  <w:color w:val="auto"/>
                  <w:sz w:val="24"/>
                  <w:szCs w:val="32"/>
                  <w:highlight w:val="none"/>
                  <w:lang w:val="en-US" w:eastAsia="zh-CN"/>
                </w:rPr>
                <w:t>”</w:t>
              </w:r>
            </w:ins>
            <w:r>
              <w:rPr>
                <w:rFonts w:hint="default" w:ascii="Times New Roman" w:hAnsi="Times New Roman" w:cs="Times New Roman"/>
                <w:b/>
                <w:bCs/>
                <w:color w:val="auto"/>
                <w:sz w:val="24"/>
                <w:szCs w:val="32"/>
                <w:highlight w:val="none"/>
                <w:lang w:val="en-US" w:eastAsia="zh-CN"/>
              </w:rPr>
              <w:t>&lt;房山分区规划（国土空间规划）（2017年—2035年）&gt;修改成果》符合性分析</w:t>
            </w:r>
          </w:p>
          <w:p w14:paraId="195A6529">
            <w:pPr>
              <w:numPr>
                <w:ilvl w:val="0"/>
                <w:numId w:val="0"/>
              </w:numPr>
              <w:autoSpaceDE w:val="0"/>
              <w:autoSpaceDN w:val="0"/>
              <w:snapToGrid w:val="0"/>
              <w:spacing w:line="360" w:lineRule="auto"/>
              <w:ind w:firstLine="480" w:firstLineChars="200"/>
              <w:rPr>
                <w:rFonts w:hint="default" w:ascii="Times New Roman" w:hAnsi="Times New Roman" w:cs="Times New Roman"/>
                <w:color w:val="auto"/>
                <w:sz w:val="24"/>
                <w:szCs w:val="32"/>
                <w:highlight w:val="none"/>
                <w:lang w:val="en-US" w:eastAsia="zh-CN"/>
              </w:rPr>
            </w:pPr>
            <w:r>
              <w:rPr>
                <w:rFonts w:hint="default" w:ascii="Times New Roman" w:hAnsi="Times New Roman" w:cs="Times New Roman"/>
                <w:color w:val="auto"/>
                <w:sz w:val="24"/>
                <w:szCs w:val="32"/>
                <w:highlight w:val="none"/>
                <w:lang w:val="en-US" w:eastAsia="zh-CN"/>
              </w:rPr>
              <w:t>《落实</w:t>
            </w:r>
            <w:del w:id="18" w:author="ZY" w:date="2025-06-30T14:13:50Z">
              <w:r>
                <w:rPr>
                  <w:rFonts w:hint="eastAsia" w:cs="Times New Roman"/>
                  <w:color w:val="auto"/>
                  <w:sz w:val="24"/>
                  <w:szCs w:val="32"/>
                  <w:highlight w:val="none"/>
                  <w:lang w:val="en-US" w:eastAsia="zh-CN"/>
                </w:rPr>
                <w:delText>“</w:delText>
              </w:r>
            </w:del>
            <w:ins w:id="19" w:author="ZY" w:date="2025-06-30T14:13:50Z">
              <w:r>
                <w:rPr>
                  <w:rFonts w:hint="eastAsia" w:cs="Times New Roman"/>
                  <w:color w:val="auto"/>
                  <w:sz w:val="24"/>
                  <w:szCs w:val="32"/>
                  <w:highlight w:val="none"/>
                  <w:lang w:val="en-US" w:eastAsia="zh-CN"/>
                </w:rPr>
                <w:t>“</w:t>
              </w:r>
            </w:ins>
            <w:r>
              <w:rPr>
                <w:rFonts w:hint="default" w:ascii="Times New Roman" w:hAnsi="Times New Roman" w:cs="Times New Roman"/>
                <w:color w:val="auto"/>
                <w:sz w:val="24"/>
                <w:szCs w:val="32"/>
                <w:highlight w:val="none"/>
                <w:lang w:val="en-US" w:eastAsia="zh-CN"/>
              </w:rPr>
              <w:t>三区三线</w:t>
            </w:r>
            <w:del w:id="20" w:author="ZY" w:date="2025-06-30T14:14:01Z">
              <w:r>
                <w:rPr>
                  <w:rFonts w:hint="eastAsia" w:cs="Times New Roman"/>
                  <w:color w:val="auto"/>
                  <w:sz w:val="24"/>
                  <w:szCs w:val="32"/>
                  <w:highlight w:val="none"/>
                  <w:lang w:val="en-US" w:eastAsia="zh-CN"/>
                </w:rPr>
                <w:delText>”</w:delText>
              </w:r>
            </w:del>
            <w:ins w:id="21" w:author="ZY" w:date="2025-06-30T14:14:01Z">
              <w:r>
                <w:rPr>
                  <w:rFonts w:hint="eastAsia" w:cs="Times New Roman"/>
                  <w:color w:val="auto"/>
                  <w:sz w:val="24"/>
                  <w:szCs w:val="32"/>
                  <w:highlight w:val="none"/>
                  <w:lang w:val="en-US" w:eastAsia="zh-CN"/>
                </w:rPr>
                <w:t>”</w:t>
              </w:r>
            </w:ins>
            <w:r>
              <w:rPr>
                <w:rFonts w:hint="default" w:ascii="Times New Roman" w:hAnsi="Times New Roman" w:cs="Times New Roman"/>
                <w:color w:val="auto"/>
                <w:sz w:val="24"/>
                <w:szCs w:val="32"/>
                <w:highlight w:val="none"/>
                <w:lang w:val="en-US" w:eastAsia="zh-CN"/>
              </w:rPr>
              <w:t>&lt;房山分区规划（国土空间规划）（2017年—2035年）&gt;修改成果》于2023年3月25日取得市政府批复。其中文本修改成果将第二章第二节第20条，</w:t>
            </w:r>
            <w:del w:id="22" w:author="ZY" w:date="2025-06-30T14:13:50Z">
              <w:r>
                <w:rPr>
                  <w:rFonts w:hint="eastAsia" w:cs="Times New Roman"/>
                  <w:color w:val="auto"/>
                  <w:sz w:val="24"/>
                  <w:szCs w:val="32"/>
                  <w:highlight w:val="none"/>
                  <w:lang w:val="en-US" w:eastAsia="zh-CN"/>
                </w:rPr>
                <w:delText>“</w:delText>
              </w:r>
            </w:del>
            <w:ins w:id="23" w:author="ZY" w:date="2025-06-30T14:13:50Z">
              <w:r>
                <w:rPr>
                  <w:rFonts w:hint="eastAsia" w:cs="Times New Roman"/>
                  <w:color w:val="auto"/>
                  <w:sz w:val="24"/>
                  <w:szCs w:val="32"/>
                  <w:highlight w:val="none"/>
                  <w:lang w:val="en-US" w:eastAsia="zh-CN"/>
                </w:rPr>
                <w:t>“</w:t>
              </w:r>
            </w:ins>
            <w:r>
              <w:rPr>
                <w:rFonts w:hint="default" w:ascii="Times New Roman" w:hAnsi="Times New Roman" w:cs="Times New Roman"/>
                <w:color w:val="auto"/>
                <w:sz w:val="24"/>
                <w:szCs w:val="32"/>
                <w:highlight w:val="none"/>
                <w:lang w:val="en-US" w:eastAsia="zh-CN"/>
              </w:rPr>
              <w:t>生态保护红线面积不低于627.0平方公里</w:t>
            </w:r>
            <w:del w:id="24" w:author="ZY" w:date="2025-06-30T14:14:01Z">
              <w:r>
                <w:rPr>
                  <w:rFonts w:hint="eastAsia" w:cs="Times New Roman"/>
                  <w:color w:val="auto"/>
                  <w:sz w:val="24"/>
                  <w:szCs w:val="32"/>
                  <w:highlight w:val="none"/>
                  <w:lang w:val="en-US" w:eastAsia="zh-CN"/>
                </w:rPr>
                <w:delText>”</w:delText>
              </w:r>
            </w:del>
            <w:ins w:id="25" w:author="ZY" w:date="2025-06-30T14:14:01Z">
              <w:r>
                <w:rPr>
                  <w:rFonts w:hint="eastAsia" w:cs="Times New Roman"/>
                  <w:color w:val="auto"/>
                  <w:sz w:val="24"/>
                  <w:szCs w:val="32"/>
                  <w:highlight w:val="none"/>
                  <w:lang w:val="en-US" w:eastAsia="zh-CN"/>
                </w:rPr>
                <w:t>”</w:t>
              </w:r>
            </w:ins>
            <w:r>
              <w:rPr>
                <w:rFonts w:hint="default" w:ascii="Times New Roman" w:hAnsi="Times New Roman" w:cs="Times New Roman"/>
                <w:color w:val="auto"/>
                <w:sz w:val="24"/>
                <w:szCs w:val="32"/>
                <w:highlight w:val="none"/>
                <w:lang w:val="en-US" w:eastAsia="zh-CN"/>
              </w:rPr>
              <w:t>，修改为</w:t>
            </w:r>
            <w:del w:id="26" w:author="ZY" w:date="2025-06-30T14:13:50Z">
              <w:r>
                <w:rPr>
                  <w:rFonts w:hint="eastAsia" w:cs="Times New Roman"/>
                  <w:color w:val="auto"/>
                  <w:sz w:val="24"/>
                  <w:szCs w:val="32"/>
                  <w:highlight w:val="none"/>
                  <w:lang w:val="en-US" w:eastAsia="zh-CN"/>
                </w:rPr>
                <w:delText>“</w:delText>
              </w:r>
            </w:del>
            <w:ins w:id="27" w:author="ZY" w:date="2025-06-30T14:13:50Z">
              <w:r>
                <w:rPr>
                  <w:rFonts w:hint="eastAsia" w:cs="Times New Roman"/>
                  <w:color w:val="auto"/>
                  <w:sz w:val="24"/>
                  <w:szCs w:val="32"/>
                  <w:highlight w:val="none"/>
                  <w:lang w:val="en-US" w:eastAsia="zh-CN"/>
                </w:rPr>
                <w:t>“</w:t>
              </w:r>
            </w:ins>
            <w:r>
              <w:rPr>
                <w:rFonts w:hint="default" w:ascii="Times New Roman" w:hAnsi="Times New Roman" w:cs="Times New Roman"/>
                <w:color w:val="auto"/>
                <w:sz w:val="24"/>
                <w:szCs w:val="32"/>
                <w:highlight w:val="none"/>
                <w:lang w:val="en-US" w:eastAsia="zh-CN"/>
              </w:rPr>
              <w:t>生态保护红线面积不低于685.9平方公里</w:t>
            </w:r>
            <w:del w:id="28" w:author="ZY" w:date="2025-06-30T14:14:01Z">
              <w:r>
                <w:rPr>
                  <w:rFonts w:hint="eastAsia" w:cs="Times New Roman"/>
                  <w:color w:val="auto"/>
                  <w:sz w:val="24"/>
                  <w:szCs w:val="32"/>
                  <w:highlight w:val="none"/>
                  <w:lang w:val="en-US" w:eastAsia="zh-CN"/>
                </w:rPr>
                <w:delText>”</w:delText>
              </w:r>
            </w:del>
            <w:ins w:id="29" w:author="ZY" w:date="2025-06-30T14:14:01Z">
              <w:r>
                <w:rPr>
                  <w:rFonts w:hint="eastAsia" w:cs="Times New Roman"/>
                  <w:color w:val="auto"/>
                  <w:sz w:val="24"/>
                  <w:szCs w:val="32"/>
                  <w:highlight w:val="none"/>
                  <w:lang w:val="en-US" w:eastAsia="zh-CN"/>
                </w:rPr>
                <w:t>”</w:t>
              </w:r>
            </w:ins>
            <w:r>
              <w:rPr>
                <w:rFonts w:hint="default" w:ascii="Times New Roman" w:hAnsi="Times New Roman" w:cs="Times New Roman"/>
                <w:color w:val="auto"/>
                <w:sz w:val="24"/>
                <w:szCs w:val="32"/>
                <w:highlight w:val="none"/>
                <w:lang w:val="en-US" w:eastAsia="zh-CN"/>
              </w:rPr>
              <w:t>；附表修改成果为房山分区规划（国土空间规划）指标体系中的</w:t>
            </w:r>
            <w:del w:id="30" w:author="ZY" w:date="2025-06-30T14:13:50Z">
              <w:r>
                <w:rPr>
                  <w:rFonts w:hint="eastAsia" w:cs="Times New Roman"/>
                  <w:color w:val="auto"/>
                  <w:sz w:val="24"/>
                  <w:szCs w:val="32"/>
                  <w:highlight w:val="none"/>
                  <w:lang w:val="en-US" w:eastAsia="zh-CN"/>
                </w:rPr>
                <w:delText>“</w:delText>
              </w:r>
            </w:del>
            <w:ins w:id="31" w:author="ZY" w:date="2025-06-30T14:13:50Z">
              <w:r>
                <w:rPr>
                  <w:rFonts w:hint="eastAsia" w:cs="Times New Roman"/>
                  <w:color w:val="auto"/>
                  <w:sz w:val="24"/>
                  <w:szCs w:val="32"/>
                  <w:highlight w:val="none"/>
                  <w:lang w:val="en-US" w:eastAsia="zh-CN"/>
                </w:rPr>
                <w:t>“</w:t>
              </w:r>
            </w:ins>
            <w:r>
              <w:rPr>
                <w:rFonts w:hint="default" w:ascii="Times New Roman" w:hAnsi="Times New Roman" w:cs="Times New Roman"/>
                <w:color w:val="auto"/>
                <w:sz w:val="24"/>
                <w:szCs w:val="32"/>
                <w:highlight w:val="none"/>
                <w:lang w:val="en-US" w:eastAsia="zh-CN"/>
              </w:rPr>
              <w:t>生态保护红线面积（平方公里）</w:t>
            </w:r>
            <w:del w:id="32" w:author="ZY" w:date="2025-06-30T14:14:01Z">
              <w:r>
                <w:rPr>
                  <w:rFonts w:hint="eastAsia" w:cs="Times New Roman"/>
                  <w:color w:val="auto"/>
                  <w:sz w:val="24"/>
                  <w:szCs w:val="32"/>
                  <w:highlight w:val="none"/>
                  <w:lang w:val="en-US" w:eastAsia="zh-CN"/>
                </w:rPr>
                <w:delText>”</w:delText>
              </w:r>
            </w:del>
            <w:ins w:id="33" w:author="ZY" w:date="2025-06-30T14:14:01Z">
              <w:r>
                <w:rPr>
                  <w:rFonts w:hint="eastAsia" w:cs="Times New Roman"/>
                  <w:color w:val="auto"/>
                  <w:sz w:val="24"/>
                  <w:szCs w:val="32"/>
                  <w:highlight w:val="none"/>
                  <w:lang w:val="en-US" w:eastAsia="zh-CN"/>
                </w:rPr>
                <w:t>”</w:t>
              </w:r>
            </w:ins>
            <w:r>
              <w:rPr>
                <w:rFonts w:hint="default" w:ascii="Times New Roman" w:hAnsi="Times New Roman" w:cs="Times New Roman"/>
                <w:color w:val="auto"/>
                <w:sz w:val="24"/>
                <w:szCs w:val="32"/>
                <w:highlight w:val="none"/>
                <w:lang w:val="en-US" w:eastAsia="zh-CN"/>
              </w:rPr>
              <w:t>,2035年数值由</w:t>
            </w:r>
            <w:del w:id="34" w:author="ZY" w:date="2025-06-30T14:13:50Z">
              <w:r>
                <w:rPr>
                  <w:rFonts w:hint="eastAsia" w:cs="Times New Roman"/>
                  <w:color w:val="auto"/>
                  <w:sz w:val="24"/>
                  <w:szCs w:val="32"/>
                  <w:highlight w:val="none"/>
                  <w:lang w:val="en-US" w:eastAsia="zh-CN"/>
                </w:rPr>
                <w:delText>“</w:delText>
              </w:r>
            </w:del>
            <w:ins w:id="35" w:author="ZY" w:date="2025-06-30T14:13:50Z">
              <w:r>
                <w:rPr>
                  <w:rFonts w:hint="eastAsia" w:cs="Times New Roman"/>
                  <w:color w:val="auto"/>
                  <w:sz w:val="24"/>
                  <w:szCs w:val="32"/>
                  <w:highlight w:val="none"/>
                  <w:lang w:val="en-US" w:eastAsia="zh-CN"/>
                </w:rPr>
                <w:t>“</w:t>
              </w:r>
            </w:ins>
            <w:r>
              <w:rPr>
                <w:rFonts w:hint="default" w:ascii="Times New Roman" w:hAnsi="Times New Roman" w:cs="Times New Roman"/>
                <w:color w:val="auto"/>
                <w:sz w:val="24"/>
                <w:szCs w:val="32"/>
                <w:highlight w:val="none"/>
                <w:lang w:val="en-US" w:eastAsia="zh-CN"/>
              </w:rPr>
              <w:t>≥627.0</w:t>
            </w:r>
            <w:del w:id="36" w:author="ZY" w:date="2025-06-30T14:14:01Z">
              <w:r>
                <w:rPr>
                  <w:rFonts w:hint="eastAsia" w:cs="Times New Roman"/>
                  <w:color w:val="auto"/>
                  <w:sz w:val="24"/>
                  <w:szCs w:val="32"/>
                  <w:highlight w:val="none"/>
                  <w:lang w:val="en-US" w:eastAsia="zh-CN"/>
                </w:rPr>
                <w:delText>”</w:delText>
              </w:r>
            </w:del>
            <w:ins w:id="37" w:author="ZY" w:date="2025-06-30T14:14:01Z">
              <w:r>
                <w:rPr>
                  <w:rFonts w:hint="eastAsia" w:cs="Times New Roman"/>
                  <w:color w:val="auto"/>
                  <w:sz w:val="24"/>
                  <w:szCs w:val="32"/>
                  <w:highlight w:val="none"/>
                  <w:lang w:val="en-US" w:eastAsia="zh-CN"/>
                </w:rPr>
                <w:t>”</w:t>
              </w:r>
            </w:ins>
            <w:r>
              <w:rPr>
                <w:rFonts w:hint="default" w:ascii="Times New Roman" w:hAnsi="Times New Roman" w:cs="Times New Roman"/>
                <w:color w:val="auto"/>
                <w:sz w:val="24"/>
                <w:szCs w:val="32"/>
                <w:highlight w:val="none"/>
                <w:lang w:val="en-US" w:eastAsia="zh-CN"/>
              </w:rPr>
              <w:t>修改为</w:t>
            </w:r>
            <w:del w:id="38" w:author="ZY" w:date="2025-06-30T14:13:50Z">
              <w:r>
                <w:rPr>
                  <w:rFonts w:hint="eastAsia" w:cs="Times New Roman"/>
                  <w:color w:val="auto"/>
                  <w:sz w:val="24"/>
                  <w:szCs w:val="32"/>
                  <w:highlight w:val="none"/>
                  <w:lang w:val="en-US" w:eastAsia="zh-CN"/>
                </w:rPr>
                <w:delText>“</w:delText>
              </w:r>
            </w:del>
            <w:ins w:id="39" w:author="ZY" w:date="2025-06-30T14:13:50Z">
              <w:r>
                <w:rPr>
                  <w:rFonts w:hint="eastAsia" w:cs="Times New Roman"/>
                  <w:color w:val="auto"/>
                  <w:sz w:val="24"/>
                  <w:szCs w:val="32"/>
                  <w:highlight w:val="none"/>
                  <w:lang w:val="en-US" w:eastAsia="zh-CN"/>
                </w:rPr>
                <w:t>“</w:t>
              </w:r>
            </w:ins>
            <w:r>
              <w:rPr>
                <w:rFonts w:hint="default" w:ascii="Times New Roman" w:hAnsi="Times New Roman" w:cs="Times New Roman"/>
                <w:color w:val="auto"/>
                <w:sz w:val="24"/>
                <w:szCs w:val="32"/>
                <w:highlight w:val="none"/>
                <w:lang w:val="en-US" w:eastAsia="zh-CN"/>
              </w:rPr>
              <w:t>≥685.9</w:t>
            </w:r>
            <w:del w:id="40" w:author="ZY" w:date="2025-06-30T14:14:01Z">
              <w:r>
                <w:rPr>
                  <w:rFonts w:hint="eastAsia" w:cs="Times New Roman"/>
                  <w:color w:val="auto"/>
                  <w:sz w:val="24"/>
                  <w:szCs w:val="32"/>
                  <w:highlight w:val="none"/>
                  <w:lang w:val="en-US" w:eastAsia="zh-CN"/>
                </w:rPr>
                <w:delText>”</w:delText>
              </w:r>
            </w:del>
            <w:ins w:id="41" w:author="ZY" w:date="2025-06-30T14:14:01Z">
              <w:r>
                <w:rPr>
                  <w:rFonts w:hint="eastAsia" w:cs="Times New Roman"/>
                  <w:color w:val="auto"/>
                  <w:sz w:val="24"/>
                  <w:szCs w:val="32"/>
                  <w:highlight w:val="none"/>
                  <w:lang w:val="en-US" w:eastAsia="zh-CN"/>
                </w:rPr>
                <w:t>”</w:t>
              </w:r>
            </w:ins>
            <w:r>
              <w:rPr>
                <w:rFonts w:hint="default" w:ascii="Times New Roman" w:hAnsi="Times New Roman" w:cs="Times New Roman"/>
                <w:color w:val="auto"/>
                <w:sz w:val="24"/>
                <w:szCs w:val="32"/>
                <w:highlight w:val="none"/>
                <w:lang w:val="en-US" w:eastAsia="zh-CN"/>
              </w:rPr>
              <w:t>；附图05两线三区规划图、附图06国土空间规划分区图按照本次修改方案进行更新。</w:t>
            </w:r>
          </w:p>
          <w:p w14:paraId="0D483F7E">
            <w:pPr>
              <w:numPr>
                <w:ilvl w:val="0"/>
                <w:numId w:val="0"/>
              </w:numPr>
              <w:autoSpaceDE w:val="0"/>
              <w:autoSpaceDN w:val="0"/>
              <w:snapToGrid w:val="0"/>
              <w:spacing w:line="360" w:lineRule="auto"/>
              <w:ind w:firstLine="480" w:firstLineChars="200"/>
              <w:rPr>
                <w:rFonts w:hint="default" w:ascii="Times New Roman" w:hAnsi="Times New Roman" w:cs="Times New Roman"/>
                <w:color w:val="auto"/>
                <w:sz w:val="24"/>
                <w:szCs w:val="32"/>
                <w:highlight w:val="none"/>
                <w:lang w:val="en-US" w:eastAsia="zh-CN"/>
              </w:rPr>
            </w:pPr>
            <w:r>
              <w:rPr>
                <w:rFonts w:hint="default" w:ascii="Times New Roman" w:hAnsi="Times New Roman" w:cs="Times New Roman"/>
                <w:color w:val="auto"/>
                <w:sz w:val="24"/>
                <w:szCs w:val="32"/>
                <w:highlight w:val="none"/>
                <w:lang w:val="en-US" w:eastAsia="zh-CN"/>
              </w:rPr>
              <w:t>本项目位于</w:t>
            </w:r>
            <w:r>
              <w:rPr>
                <w:rFonts w:hint="eastAsia" w:cs="Times New Roman"/>
                <w:color w:val="auto"/>
                <w:sz w:val="24"/>
                <w:szCs w:val="32"/>
                <w:highlight w:val="none"/>
                <w:lang w:val="en-US" w:eastAsia="zh-CN"/>
              </w:rPr>
              <w:t>北京市房山区兴阎街19号2幢</w:t>
            </w:r>
            <w:del w:id="42" w:author="ZY" w:date="2025-06-30T10:35:07Z">
              <w:r>
                <w:rPr>
                  <w:rFonts w:hint="eastAsia" w:cs="Times New Roman"/>
                  <w:color w:val="auto"/>
                  <w:sz w:val="24"/>
                  <w:szCs w:val="32"/>
                  <w:highlight w:val="none"/>
                  <w:lang w:val="en-US" w:eastAsia="zh-CN"/>
                </w:rPr>
                <w:delText>一层部分</w:delText>
              </w:r>
            </w:del>
            <w:ins w:id="43" w:author="ZY" w:date="2025-06-30T10:35:07Z">
              <w:r>
                <w:rPr>
                  <w:rFonts w:hint="eastAsia" w:cs="Times New Roman"/>
                  <w:color w:val="auto"/>
                  <w:sz w:val="24"/>
                  <w:szCs w:val="32"/>
                  <w:highlight w:val="none"/>
                  <w:lang w:val="en-US" w:eastAsia="zh-CN"/>
                </w:rPr>
                <w:t>一层南侧部分</w:t>
              </w:r>
            </w:ins>
            <w:r>
              <w:rPr>
                <w:rFonts w:hint="default" w:ascii="Times New Roman" w:hAnsi="Times New Roman" w:cs="Times New Roman"/>
                <w:color w:val="auto"/>
                <w:sz w:val="24"/>
                <w:szCs w:val="32"/>
                <w:highlight w:val="none"/>
                <w:lang w:val="en-US" w:eastAsia="zh-CN"/>
              </w:rPr>
              <w:t>，不涉及生态保护红线区域，符合《落实</w:t>
            </w:r>
            <w:del w:id="44" w:author="ZY" w:date="2025-06-30T14:13:50Z">
              <w:r>
                <w:rPr>
                  <w:rFonts w:hint="eastAsia" w:cs="Times New Roman"/>
                  <w:color w:val="auto"/>
                  <w:sz w:val="24"/>
                  <w:szCs w:val="32"/>
                  <w:highlight w:val="none"/>
                  <w:lang w:val="en-US" w:eastAsia="zh-CN"/>
                </w:rPr>
                <w:delText>“</w:delText>
              </w:r>
            </w:del>
            <w:ins w:id="45" w:author="ZY" w:date="2025-06-30T14:13:50Z">
              <w:r>
                <w:rPr>
                  <w:rFonts w:hint="eastAsia" w:cs="Times New Roman"/>
                  <w:color w:val="auto"/>
                  <w:sz w:val="24"/>
                  <w:szCs w:val="32"/>
                  <w:highlight w:val="none"/>
                  <w:lang w:val="en-US" w:eastAsia="zh-CN"/>
                </w:rPr>
                <w:t>“</w:t>
              </w:r>
            </w:ins>
            <w:r>
              <w:rPr>
                <w:rFonts w:hint="default" w:ascii="Times New Roman" w:hAnsi="Times New Roman" w:cs="Times New Roman"/>
                <w:color w:val="auto"/>
                <w:sz w:val="24"/>
                <w:szCs w:val="32"/>
                <w:highlight w:val="none"/>
                <w:lang w:val="en-US" w:eastAsia="zh-CN"/>
              </w:rPr>
              <w:t>三区三线</w:t>
            </w:r>
            <w:del w:id="46" w:author="ZY" w:date="2025-06-30T14:14:01Z">
              <w:r>
                <w:rPr>
                  <w:rFonts w:hint="eastAsia" w:cs="Times New Roman"/>
                  <w:color w:val="auto"/>
                  <w:sz w:val="24"/>
                  <w:szCs w:val="32"/>
                  <w:highlight w:val="none"/>
                  <w:lang w:val="en-US" w:eastAsia="zh-CN"/>
                </w:rPr>
                <w:delText>”</w:delText>
              </w:r>
            </w:del>
            <w:ins w:id="47" w:author="ZY" w:date="2025-06-30T14:14:01Z">
              <w:r>
                <w:rPr>
                  <w:rFonts w:hint="eastAsia" w:cs="Times New Roman"/>
                  <w:color w:val="auto"/>
                  <w:sz w:val="24"/>
                  <w:szCs w:val="32"/>
                  <w:highlight w:val="none"/>
                  <w:lang w:val="en-US" w:eastAsia="zh-CN"/>
                </w:rPr>
                <w:t>”</w:t>
              </w:r>
            </w:ins>
            <w:r>
              <w:rPr>
                <w:rFonts w:hint="default" w:ascii="Times New Roman" w:hAnsi="Times New Roman" w:cs="Times New Roman"/>
                <w:color w:val="auto"/>
                <w:sz w:val="24"/>
                <w:szCs w:val="32"/>
                <w:highlight w:val="none"/>
                <w:lang w:val="en-US" w:eastAsia="zh-CN"/>
              </w:rPr>
              <w:t>&lt;房山分区规划（国土空间规划）（2017年—2035年）&gt;修改成果》要求。本项目在两线三区规划分区中位置见下图。</w:t>
            </w:r>
          </w:p>
          <w:p w14:paraId="60A23181">
            <w:pPr>
              <w:numPr>
                <w:ilvl w:val="0"/>
                <w:numId w:val="1"/>
              </w:numPr>
              <w:autoSpaceDE w:val="0"/>
              <w:autoSpaceDN w:val="0"/>
              <w:adjustRightInd w:val="0"/>
              <w:snapToGrid w:val="0"/>
              <w:spacing w:line="360" w:lineRule="auto"/>
              <w:ind w:left="425" w:leftChars="0" w:hanging="425" w:firstLineChars="0"/>
              <w:jc w:val="center"/>
              <w:rPr>
                <w:rFonts w:hint="eastAsia"/>
                <w:color w:val="auto"/>
                <w:sz w:val="24"/>
                <w:szCs w:val="32"/>
                <w:highlight w:val="none"/>
                <w:lang w:val="en-US" w:eastAsia="zh-CN"/>
              </w:rPr>
            </w:pPr>
            <w:r>
              <w:rPr>
                <w:rFonts w:hint="default" w:ascii="Times New Roman" w:hAnsi="Times New Roman" w:cs="Times New Roman"/>
                <w:sz w:val="24"/>
                <w:highlight w:val="none"/>
              </w:rPr>
              <mc:AlternateContent>
                <mc:Choice Requires="wpg">
                  <w:drawing>
                    <wp:anchor distT="0" distB="0" distL="114300" distR="114300" simplePos="0" relativeHeight="251665408" behindDoc="0" locked="0" layoutInCell="1" allowOverlap="1">
                      <wp:simplePos x="0" y="0"/>
                      <wp:positionH relativeFrom="column">
                        <wp:posOffset>262890</wp:posOffset>
                      </wp:positionH>
                      <wp:positionV relativeFrom="paragraph">
                        <wp:posOffset>130175</wp:posOffset>
                      </wp:positionV>
                      <wp:extent cx="3983990" cy="2748280"/>
                      <wp:effectExtent l="0" t="0" r="16510" b="13970"/>
                      <wp:wrapTopAndBottom/>
                      <wp:docPr id="45" name="组合 45"/>
                      <wp:cNvGraphicFramePr/>
                      <a:graphic xmlns:a="http://schemas.openxmlformats.org/drawingml/2006/main">
                        <a:graphicData uri="http://schemas.microsoft.com/office/word/2010/wordprocessingGroup">
                          <wpg:wgp>
                            <wpg:cNvGrpSpPr/>
                            <wpg:grpSpPr>
                              <a:xfrm>
                                <a:off x="0" y="0"/>
                                <a:ext cx="3983990" cy="2748280"/>
                                <a:chOff x="5525" y="36226"/>
                                <a:chExt cx="6274" cy="4328"/>
                              </a:xfrm>
                            </wpg:grpSpPr>
                            <pic:pic xmlns:pic="http://schemas.openxmlformats.org/drawingml/2006/picture">
                              <pic:nvPicPr>
                                <pic:cNvPr id="46" name="IM 8"/>
                                <pic:cNvPicPr/>
                              </pic:nvPicPr>
                              <pic:blipFill>
                                <a:blip r:embed="rId7"/>
                                <a:stretch>
                                  <a:fillRect/>
                                </a:stretch>
                              </pic:blipFill>
                              <pic:spPr>
                                <a:xfrm>
                                  <a:off x="5525" y="36226"/>
                                  <a:ext cx="6274" cy="4328"/>
                                </a:xfrm>
                                <a:prstGeom prst="rect">
                                  <a:avLst/>
                                </a:prstGeom>
                              </pic:spPr>
                            </pic:pic>
                            <wps:wsp>
                              <wps:cNvPr id="35" name="五角星 35"/>
                              <wps:cNvSpPr/>
                              <wps:spPr>
                                <a:xfrm>
                                  <a:off x="9012" y="39243"/>
                                  <a:ext cx="194" cy="194"/>
                                </a:xfrm>
                                <a:prstGeom prst="star5">
                                  <a:avLst/>
                                </a:prstGeom>
                                <a:solidFill>
                                  <a:srgbClr val="FF0000"/>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0" name="矩形标注 40"/>
                              <wps:cNvSpPr/>
                              <wps:spPr>
                                <a:xfrm>
                                  <a:off x="9206" y="38542"/>
                                  <a:ext cx="1413" cy="501"/>
                                </a:xfrm>
                                <a:prstGeom prst="wedgeRectCallout">
                                  <a:avLst>
                                    <a:gd name="adj1" fmla="val -49524"/>
                                    <a:gd name="adj2" fmla="val 87856"/>
                                  </a:avLst>
                                </a:prstGeom>
                                <a:no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B3E104A">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本项目位置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0.7pt;margin-top:10.25pt;height:216.4pt;width:313.7pt;mso-wrap-distance-bottom:0pt;mso-wrap-distance-top:0pt;z-index:251665408;mso-width-relative:page;mso-height-relative:page;" coordorigin="5525,36226" coordsize="6274,4328" o:gfxdata="UEsDBAoAAAAAAIdO4kAAAAAAAAAAAAAAAAAEAAAAZHJzL1BLAwQUAAAACACHTuJA+DTGstkAAAAJ&#10;AQAADwAAAGRycy9kb3ducmV2LnhtbE2PwWrDMBBE74X+g9hCb42kODbBsRxKaHsKhSaFkptibWwT&#10;SzKWYid/3+2pOS5vmH1TrK+2YyMOofVOgZwJYOgqb1pXK/jev78sgYWondGdd6jghgHW5eNDoXPj&#10;J/eF4y7WjEpcyLWCJsY+5zxUDVodZr5HR+zkB6sjnUPNzaAnKrcdnwuRcatbRx8a3eOmweq8u1gF&#10;H5OeXhP5Nm7Pp83tsE8/f7YSlXp+kmIFLOI1/ofhT5/UoSSno784E1inYCEXlFQwFykw4lm2pClH&#10;AmmSAC8Lfr+g/AVQSwMEFAAAAAgAh07iQKMYa5wCBAAAOQsAAA4AAABkcnMvZTJvRG9jLnhtbO1W&#10;z28jNRS+I/E/WHPfJpn8aDJquqpaUlUqbERBnB2P5wfyjI3tNOmekeCI0B72togLcOYG4r9hC38G&#10;n+2ZJG26sAXEiUqd2H6e9z5/73vPc/R0XQlyzbUpZT2NegfdiPCaybSs82n08UezJ+OIGEvrlApZ&#10;82l0w0309Pjdd45WKuGxLKRIuSZwUptkpaZRYa1KOh3DCl5RcyAVr2HMpK6oxVTnnVTTFbxXohN3&#10;u6POSupUacm4MVg9C8ao8ajfxqHMspLxM8mWFa9t8Kq5oBZHMkWpTHTs0WYZZ/ZZlhluiZhGOKn1&#10;TwTBeOGeneMjmuSaqqJkDQT6NhDunamiZY2gG1dn1FKy1OWeq6pkWhqZ2QMmq044iGcEp+h173Fz&#10;ruVS+bPkySpXG9KRqHus/2237IPruSZlOo0Gw4jUtELGf/v589dffUmwAHZWKk+w6VyrKzXXzUIe&#10;Zu7A60xX7hdHIWvP682GV762hGGxPxn3JxNQzmCLDwfjeNwwzwqkx703HMaID3N/FMejkBZWvNc4&#10;GOGl8PagH4+dtdNG7jiAGzyqZAn+G6Yw2mPqr/WJt+xSc/DuvNXX85LNdZjssDVq2bp4n3hEbrOz&#10;u90O4N7LC1GqWSmEY8uN/13FE53wasGRSH2R9gKBxmpuWeECZgj8IaohULcxeJRbYA6zQZofSOxD&#10;CWrz+yfpoYnSxp5zWRE3ADqAALU0odeXpoHTbmlYCwg8NAByEkSnMS1fmO0l9VHyvyqoctl1brcJ&#10;7W/k/+tPL37/7uvbl68I1rzg/b6N/M2bKJp0e3HQ8CQe9EMKWop6k0bAbrCr3z2C0Hv18M0M0cRI&#10;UaatkIzOF6dCk2uKBjebdfHXuL+zTdRkhWYfH8JMGEXbztAuMawUFGPqPCJU5LgPmNU+di1dBAAN&#10;+M6oKUIM7zacrSotbgJRVtNo7AK3kUWNRDp2QyLdaCHTG/QZLaEAIDCKzUrI4ZIaO6caHReLuJPs&#10;MzwyIYFVNqOIFFI/f2jd7YcSYI3ICh0c5/hsSVG4RFzU0MikNxjArfWTwfAwxkTvWha7lnpZnUpw&#10;2PPo/NDtt6IdZlpWn+DqOnFRYaI1Q+zAWDM5teFmweXH+MmJ34Y2r6i9rK8UelGv4fZkaWVWevVv&#10;2WlIg9L/I8k7dpqO/+qH1798e/vNF7c/fk+w/CjVx130Qte5x8NBHJSxUf2g1w99e9j1PWnTtvdk&#10;v+Jpzl2HOqVCyOVOj3AazNMGKU0/RYaySkAz0Dx5MpgMY19RdzehELebxofjob9TEN63HVC9BeD8&#10;78j90aXiK+LBevRF0VbFnW2u4/3TmrLrxbpJ1P/l9bjy8h8N+KLyOmi+/twn2+7cl+P2i/f4D1BL&#10;AwQKAAAAAACHTuJAAAAAAAAAAAAAAAAACgAAAGRycy9tZWRpYS9QSwMEFAAAAAgAh07iQB/8fAZq&#10;kgoAAZIKABQAAABkcnMvbWVkaWEvaW1hZ2UxLnBuZwD//wAAiVBORw0KGgoAAAANSUhEUgAAA78A&#10;AAKVCAYAAAAHoFx+AAAACXBIWXMAACHVAAAh1QEEnLSdAAAgAElEQVR4nOy9+XMc55nn+XnfzKpC&#10;4QZxELzvmxJJUQdJUZdly5I9lt1ud3vb073bMxMbEzuxG/s3bMTu73vN7ET3THtmuj1ta9y22m7J&#10;Ei2JEiXxEkmRFAHeB0gAJAgS91FHZr77w/u+mVmFKgAEeEhWfSPIQlVeT77H8z73K3pudqme3l6y&#10;mTxCOKAkUgoUPkoFCKEARQRp/gkqqKCCCir4ekIpNe1xIcqvEcXXFn+XUs6dsAq+oiiWNWJHVHSO&#10;/VuI+BgTTDPc/mCg3336eQfTz70KpodSlh+Va2cBKHK5PPl8niDwUYqC8Wf5mRCCVKqKZDKBlA5K&#10;qa/FOJ0JSkHgg+smCAKFUgEAvu/j+z5SCGpra1m1ahUNDXUIIUzbCZTpl+HhIS5fucrk5CSO4xAE&#10;+rheO/Q94/2g2/2rsK6U0rnux33u7VpRfK0qR4sgrg8qePjqoQKFQiAAF5RA06pABAgFCJ9kMsHy&#10;5ctoaGjA/fzzk/zXv/97erp7UYFESpcg8PXCIgECogY0L6kExS9cQQUVVFBBBbOBFUoKZflosa0o&#10;v183KCNOlBHWjHJhlT97VlwRrqCC+4fyxhSlFEGg8PJ5PN8jCAI9bAVG+FYhXxNCkEgmcBwXKaUe&#10;4pWxim4piVIKpYSZ24og0MpvMpFg69at/Kt/9a/YvHkTiYRLEATaqCMEfuBz5cpV/t2//XdcvdqF&#10;5/lIKXEcGRouAhXpLtYYJJDm7y9zJwRF3+dK73yU3yD2xPizy9ER0TjXJ84HkfFcIIRxzioZUqMC&#10;D8eFpqZG/uW//Bc8//zzuN3dvRz77AT9/Xdpa20nmUiGFiqlArCeX0FMpa8IJhVUUEEFFcwRM62Q&#10;X2bZpIIHiOkFNqE1DBDCfBiBa4YohD88lJsgX7d2eFAor3AIIRAIfN/XClZxkxdFS+ZynjbmCYEK&#10;5qOQ/CEhal+trChtRABGR0YYHLiLUorx8XGji0ReXYVCCsnERIaTJ09z9eo1WlvbSKerkdZiYZTp&#10;yDimIuOZelSLi33uV6H/7Tj9shsKImjPL0TRydERz8sycLef6po0fX2vkc/ncAUOAoeVK1bzr//1&#10;/0Rb60KEcBFCGUsLZjLb+1S8vhVUUEEFFUzvcfva6SMVzBNqGp1Oe9OkEAgpTRijVkKUjnn7Wokk&#10;YhrltzLt7gNmoSAFOj661MUFMrP1NFr/USUkHT2flUJI4wHGRwjBxMQ4hw8f5re/+Q2Br3Acx4SU&#10;G8VXRRPd8wKCAJYuXc6f//M/Z/2GjbiOSxAo+4j4A00kq/b+PnwU60yznaWPbjZP9fzOjpZHQ7FC&#10;hd5qBxBRKoJQ3Om/xc/+7r9w/cY1hJBIKXGtllxbW8/27U+wfNlK8nkfYcM+hM1RUCUU3wqbraCC&#10;Cir42uJ+O6AqS8vXHFa+UAWfClWQv2cRz4H9uikVokw7VXB/UHY8TfH0Fh4r7ANRdLjSPwBKBQRB&#10;gHRMKDgBUmrlt7//DumqtM4FDuLXRB5g/R2kdKhKVbNmzTp2bN+J47gmOkQWRIPYcPPZ5szfX4gS&#10;ibClaCg+bub1dOkgDwQiIqGYpoIp8WUay4ooXNzWpNLtJ6Wi71Yvb731T1y9diU0irj6Q1tVfC8g&#10;8A0TtYquCowRrFQHhrHQFVRQQQUVVDAv6IImfE3cxpX1M8JMimuUbhUPZYxkkqmKYOHnTPcuvoYZ&#10;7jfd51yuLXdNeajwuuLP2eBRttNcrpl7O831XcuxoGIFqtAYM5XewttIU0T2UbXTdG1wv8bEzDxN&#10;4OBIqY0FSgesBoHC95X2zBrvnC66a95GBeG7CSFwHAfQHnilhM6rFq5WkEN+YQ1j+qnzt4/Npt2L&#10;zxWznJrl7qvK/P6gjH16DQ71vjL9OqUgVsGxYsymneYztoPYscKCzEJAECgSbgLHSYT1RFx7I4EO&#10;JwpUrMOKBlDh75aAyuJdQQUVVPB1hRb+ChejueVgivD/r4eHpKL8RpitAhcXgERRzm85ZXA2QmKp&#10;c2e633TPuZ/XRIhXvZ7unrMT8h9VO83lmntrp6mYyzWzuV/876nCua1SPFN/laftYYzBOB5O29p8&#10;XJuHK6UDAqR00bnRATaqPCpQVTiudYEs7e1zXa3K6FTNuOevmJb59ntphayU0QNMdeoiFh8V7ov/&#10;XUxrofJb3mAyz7cpyU+04qtM6H/0DsKcos1uKp4aUERKCc41Dd33ovSWvm9hG0/lg0JIlOknPWYE&#10;rlI+Qio98ATGaiL1e4Z5C+EdKOykysJdQQUVVPD1hpryObdc4Lg35T6Q9aVHZf2MUCRrlEUpwenr&#10;Ml7imI+iX8F8MHWsFfKtSJmJHxPh8Qo0tNKrPeFKBahAV9GO0iuhlNIbRXzoas4q8MMwakdG1Zwj&#10;pTnupIs79+aCmeZbsfFBP18Ige97ADiODCtX22JfVnkWQhLlQ1t6ISrgdC/zfCbnpAi3mAqCIPSk&#10;a1IK86Lj4ebWNK1QBH6A40itXNq0lAJ6421Rju65GGmKry3tpNX6rDGgKFv0TFPvSkd3jjJlwbUR&#10;v9iCVYxiYaeCCiqooIIKKqhgPqjIFBVU8HWAVpisQUCgC2JH3kb9SYH3Ltp6VYEIgAAhlanmXEpJ&#10;UrP4+0FChVs4SWk9lNaTq2LfpdmX2ITviuj6udNb/ppwyzgVGANE1M5B4GMLDNo0JCFBYLePwhQb&#10;VDiuNTZEezXr78XbNT0MxBXhqfqrNYZIYyBxpzSuYJo2qyxMFVRQQQUVzB0V70cF5VGRMaZDZe58&#10;+VHcR5U+KwURKr0Qb6PS3r5IwbK/WAWYEufFzynGdPmzc8k1tR7bafiWMN5HCcoPCJTxsgoBClOd&#10;2jceYRV6hX1f4TiCqWlF02H256qwmpj1iPrGGw2O1Hspo2Ih6lIgjbdYCIkKAoS023eBI2UsH75U&#10;O80G5dp/+muK926eTdaVW/jQ4ufcC9EVVFBBBRVUUEEFFVRQQQXlUE6veBD6Rqnw36mpOrP7LH+s&#10;oLq0iNe9UPhBnvGJDI4jyefzhGG5gUI6OmTYdRIkEgmTv2xpLtyvdnbvOptztUfadV183zdhzZoO&#10;z8szOjqM6zqkUikwW8oJ4aCUTy6Xxcv71NTUEPh+tLeyCTFGRbnBs6e7HP2zfee4gWJ2ablu6Rj1&#10;4n+zJaKCCiqooIIKKqigggoqqKAUvh56hQ157unp4fLli/i+r8OKbX4vtihagO8FLFu2nA0bN5BM&#10;Jgvu8aC2cSu1fVx//206z3bQ1FBPc0sLUjoEQUBbWxvpdJre7ht0d/fyzDO7SKVSSKlzmJVvio3N&#10;J6V6fm/DvYwrrfwqvdevTjQvrpQ2U7JxJaajggoqqKCCCiqooIKvOmYqFDQTKnLxzCjhiRXFx8v1&#10;gW3fMjqLiv0t5tuXc4NSkWLp+T6dnR0cPPgJixYtIpVK0dnZSVVVmpUrVyGEzkO9dOky69atZ8XK&#10;FSQTyZKK6f2EDq32w61/giBAKcWFCxf55ONPWLiwhcmJcfKeT1tbG1s2b6G5uYUbN25w6NARtmzZ&#10;QiqVCituC6n7I66CPnwUh1yXp8YNB8qUQUTs79nEmf+hY64TaKYk/Hu57l7wIJ5xv8dB/H5zvfZR&#10;jr35MtXpaC9173LnT7dIfBlwP9vpXu/1ZWmDUriXPv5DwVzm/P3gE3H8obcx3Pt73y8Bca5t+4ft&#10;Aargq4avA4/4smAuc784xLVUBOtsrr+/iKo2R3QIBBMTE9TW1rB3714GBgY4dOgQjuOSTCapr69n&#10;1apVDAwMMj4+rpVJQawa9P2n1+6T7Pt+QZGxoaEBLly8SBAErFq1ks8/P04+n2fJ4kUMjwxx5swZ&#10;GhoamZgYx3Ec7fX1A4R0EAgCFdgs7vtK78yYrphZ6fEV81GXyvmdyfoS//xDR9ySUPyPaT5LYT7X&#10;3iu95e5frt9mYhzT5T7MBY/q2vuB6do4jmnOUWjDU/iv4EDs32z6ZDb9MduojuJrZjo+E33TzZ3p&#10;zit3v5nu+6DtjzGj4ZS+K3PulHYq967l0k+mS0v5qmAudSRKXTPbtiieo1+19ioPuw9m6eIexetV&#10;qePFAuNMaxslfivXtvc6hh9Ev8zEH6bjMV8VzPYd79e/+Tx3vtc+rH6cy/j8KvPkR4WifivZjbPt&#10;33LjqxTmwpvulY8ZxdcosK6bIJ2uZnx8nJMnTzEwMEAul+PEieNcuHCB6upqamtrIwqF3j5IO1Xv&#10;E12hnCJRSuJ5urK09fj6vs/ly5c4e7aTZDLBwoVtVKWrEEIwMTlB782bXOvqIpvNmVBos0WTKdzl&#10;BwqEo/dsfuBtXK7dS4+DqSPBVHsWBAhM2XCUOTW+GJbDXASZryJKCQHTHS8lEMQ7ZzbChK3ENldG&#10;Wk6Ame7+xc8qNZBK/W4/i991JvpKfc722vvVTvPBTG1cfG7xMdtmpdo9XipeUP49p6OhVH+UaqeZ&#10;5vB08zx+v3LvXarsfSlmVfy9HK3lxuJM9N0LZvvOxd/tVgz29+nau5gXxEv0zxalFvqHNRfm8sw4&#10;vbPlF8XXFO8hWI6m4mth6rz6KmO69o/Pu+nGaynFIn7eTDw//mm26bivc24u82G676Weeb+e9ajw&#10;sOiYidc/ymvL9d0cxuKUIVhq7N+H53ztYdtSFn0v7m9V4pgCZbiNsse1DlO6vHb8t+nWj7nDelDj&#10;ha+CAJQSCCSep7h27TqDg0MsXLgQz8vj+z7r1q2hra2FINDbDoVKKipWxXgu46vc+iBNk+pqzVr5&#10;DRgeHuSzY0fp7b1Bc3MDPb09DAwOMjw8zMeffEJLSyt5z0M4DkoIEJJAmZxl9FZNEQd/mPOheE6W&#10;XodUwfIikCK2gAlA751lbziT5eTrhLkuMOUUyNlcN59FbaZrSwk7aobf5/vMcufP513vRzvN5R73&#10;+7nljCPTPWsmGmY6Nt93mC0dDwqzHeMPA7MRkGZ7n3v9dz+eOxeUo2Oma0r9Pdtr7hWznUt/yJip&#10;j+4XL5jL2J1uDZrL8//QMV3bPcxnP8xrHwVMHZyvpaz7KGDbOd7mU8eL9qSKKb2iv5cbY6U8hA8O&#10;cd3b7p8rhMTzPIQQLFzYiuu69N3uI5vNMjQ0yIULF5iYGCMqnByglA5NnlvObznZOrqXLrRl6Q3w&#10;A58FCxpZvHgRnpfnizNfkM1mWbVqNYlEImx7UEghCQLf0KmfI6VEoQqU/0eD6dpLjzGzz28Fc8N8&#10;rNvlcD8HzXw8xvfzftNhPve8X/QUK58Pg4ZSAvmDGE/3Ssfc7jEzsxNFxtiZmFNxn0xn1S/VlvbY&#10;fMdIOe90MVTR52yfG7//fDwjxfd7WHhYc+bLwCe+bpivd2Q+htD4b/PxzN7rNY9aaJstStH5MMZ5&#10;eUF65uvin/dybTEelnd+PmtyBfcF0y7hM3l347+VkxEeBKbKAEKAdDQduVyWIAhoX9SOIiCRcOnp&#10;7UYIGJ8Yp7a2Tu+na4pQeV4eKeUcFODiORf3hioQRm4zlaSFlDQ2NrBr1y4mJye4eOk8jgvpdJqu&#10;rmtUVVVRX1/H2Ng4QkCgAqQjSCRcfF+HTUvphMpwlKv8KBA3npSP4Ksov/PCvQ7I2Zw/H2XsXp/1&#10;KO51P+75ZViU5kvDvTJgaxWdrwBRShCZ7TVzhQ3jib7O6pqSn0VQ5Y4p8/N8DBTlGGfsN1Hq96Jn&#10;TrmFMKF0pd7tq6L4zvWZ9+Oae2mjLwOveFSY7/r0sNuulNdmuvVwJvpmu97eB/72yPGgaZivUbyU&#10;N+5e8TANGV8VQ8jXESX4VBgqHNeY57NuzBX6GVpXjWQt3/dJJBKsWrUS13U4e66TkZEhqqureeaZ&#10;Z1i+fDnD77yrt0FSgfGqChxHhp7VudAxVVZR4c+Rl9lHCEilErS0NFNbW01DQz3PPbeXsbFxfvnL&#10;X7J48WLa2loZHR0LrwmCoGCP4CDwCrzDjwbx/jfysoofi1BRfmeNuS609yqofRkW0q8SHtZEK6Ng&#10;PRSIwgksphMIS6HYm3KvmO97xnNZ1SyM6uXaumhRCxXfUueXyjO+V0z33nMxXtjrSnmz5hMW+KgM&#10;ZfdTabgX4fpe2+lRCEFfBtxLv37Z1x3b5/P1BJe791zxZW63R7VmzceYdz/n6hyvFYKoityXuX8r&#10;mIqZvL8PZvyXin7Tw8gqwzqEefHixdTW1tDZ2RGGHS9btoz16zfwwQcfEvgBgTLVnoEgsNWY75ez&#10;ZWo7KKUQaFqCQOH7ATU1taxdu46enm5qa2tZs2YNa1avoampmYmJSaQEKQVCAkoghSCf94yX+lF5&#10;fePyYbzPS7dfRfmdFcoPvCljvsDKYL4IhSgomjDdYL4fXqCvGuIKQBzlhNxHYSR42P1SLOQVT+g4&#10;HaXaoxSzK2V9n6v3eLo2mI722S5E9jz7r9jrXepZ9wvFgvZ0zygVCjid0GneS4kSR6cb7zB95NO9&#10;zKH7NX/mY3gqR2+Z88LTrEd/NgqwIArfnU6oLjce77WdpqNpLm0+0/2mw2zWl9ne62Hg67LWPWQU&#10;8Bn1ELpaFD3T8AgRLwQ422uhsNjUbHA/PPncA48JT57h+RXHxv1HKW9viXNKWtsfPL+xlfiDQOHl&#10;PXp6ejl48DB1dbVksx4JN8ndOwMcOnSErmvdXL50lWXLliGlgxQOfuCbEOIHM26CIMBxHBzH0WHM&#10;Uuq/A8jn8pw6dZpTJ0+xeNESHn9sO0uXLufy5Ut88smn5HM+WkeX+L6HEuC6iXDP30eHcuNh6m8V&#10;5XcOUAVWwUhIV2ZtiSvEheEPxdfHQw9kocExOtucVyQsF51YXGmu8F4idjx+TVnNPX7nor9F7Nkq&#10;fL9yaZ/FIRB2Mut7mFwGBSq8FwX3L3x/pSvnhRY1EXuH0gTYW9n2iJ5dTGehla6wjwrbtpi2UtdM&#10;hzj9UDRmrKwQNrt+Z33IVGJX0fta62Hh96n9Ex+jMUpi7yCKLIyF71d6zE4dmzoEhhjNENWPt3/Z&#10;34PoUQXDJN7HgSHJj9EcJ1+E5xNvx8Izy0IpVYL++JgqN16m3r2wH+SU34ruUEifUgVzoPi+8b6J&#10;yCmm3dxXxPKwhSqtik/hHyVOKqIhfp4KhdSI/0Vz1J4bdWqcF5UbY8V0qMLyjLqvCyZLifkXXmJ5&#10;g5p6HwqP6ztpSSWc6/bNSvCBiL6ptJfiIXMRXqbymuJ5dq/3KV4DivlHMIVui+L5UYxy15Tjh6X5&#10;qe6jwv63dMf/jp8QuzY25gvpFeFvStlxWnwDGfKB+Gc5uqN7q3n3870iPvfjzyykV4bHdFebNiyx&#10;dky9/2zWvanrju2baGrado/OKd9OomA8C6IyrBQ8Qx+Nc/ao/aNCraIopaTcuj/9uFaxcRc/v3Qf&#10;T8dPozVx6nMruDfMFAJs27o0imXZ+4mp60vB+iQlvu/T33+HyckMjuOyaNFSmppayEzmuH69m3ze&#10;J5VKI9Chzr6vzLZBc6HXrm3l3zmaEyI83XFc0uk0rpvk6pXr+L7i2Wf3smTJMtLpanp6bnLt2nWW&#10;LVtOKlWF7wcIIWP8WYYy+pcdFeX3HmAZXPFioDtaYMusB0GAQCeRO67eSlkKQaAUKgiMdaRosSDA&#10;LsJAbCGemZ74IhUX5nXyeWAmkMQKEkGgyjDgUhM4/rzoHH1fK+zGhVhhLF76uBBOwQKilI+UCbO5&#10;Ngjh6msVIDR9vq8VHZ3zbzVBFV4vhEM0sa1HcDppUJnzAkOP0n0Um/yOU14QkNL2S7R1iFLxxVYg&#10;pcD3bb/aNi68n90XzXX1tPN9D8dJovMlolCXqN+L3lkIVBCEQrbNIwFFEBAWSYjurftc02/CaYgr&#10;UwprnZQyXvmvTCsWjC1CRdZ1HZR5N/3e0tDg4zi2rzD0+7YJo/fDVA9UVlEzRpZw+zWLUsKHIAiU&#10;eQ5hv1iGPJ2AV1740cK0MIqW7Tdd0KHc3LH3sUqQLTARnxfxawWRWhoZBexiZ+eypdPm1cTpLHw/&#10;OyajZwSBbwptaDqk6YvALyxSFvGvqe8SKYn2eZLCohaG34m4YqznlhAixmuKDS/R/NNjz7ZXAQVm&#10;IY0EbRFrM/2OuvCGkBLl230Lff2uQoDSi7PvB2YeMOV5WmlWKAKk0JbwvJcv4BXT9b393XVd8vlc&#10;CQUqrgjcCwrXG1v5UymF5/nmfqVDzIrXqsJnq9jY0etW/N0sb9TXTZ0j5QwCpeZVuH0HU5VF+5uU&#10;MhxDkaICkUIsC2gqhFXwCMelfV5cmY3eO8BxXEObH97FnhcEAa7rhh6M4nvE3+FRVTWNlClTrMa0&#10;T/Tdzk8zZlEgZMESOd1YhqkyhTlachxFx4p4MIYpqEIlMv4c0PNR0w+OdIhXjC0wUJXh51YG0WPJ&#10;rCdS4kgHzwtCfhSdI6f06dR20HPe972YAjJ920XHNJ3aixaEVX4L510Fc4Xtx0gGM79j5aeCb7Gj&#10;8d/vN0rJyvo3KV02bdxMW1sbCxYsoK6uTsvGQGDGnpf3eGLHTqqra3DdJL4frfeRcnmv9BTKH8XH&#10;47zN8gpHujy2dRurV63FcR1SqRRLly6lqiqN7wesXLma736njuXLl1NTU4uWLx3TH8Xv//ARl5sj&#10;KKNGiIKFsKL83gMKGbaMTUKtqFkGJ4QW6DKZCS5e7GJg8A5jY2NMTEywbNkyNm3aTHV1Nb4XxO4N&#10;jlOowATltiwziDP0uKLmeR6el0NIPdGF7+E4Lo6TIAjKTYbZt4FWarWQ6fse4xPjpNNVJBPJgoXB&#10;8zwmJoYZGh5CCElLSzPJRArIh8KxFXC1AqfbziqTWiizwphetITUC2IQTlpDV0Qh0aS3orIxTGAZ&#10;ZgDCCt0yxqgUQeDjOK5ZwCSBCpicnCCXy4VPqKqq0kqniFrSD3QBADfhooK4YSDqQ9eVpjJepBwo&#10;pYzzUoQTVynF5OQkeS+vBV4EjuOSSCRDpVGZd9CGArvQ+iiljQGJhBbEJybGGRkZBiCRTJBKpair&#10;qzel6iPGGgTK0Dylxwu+xT0ogR8wMTnO7du3SaVSLFiwgFSyyiijbig0CCHwfQ8htKCT9zzy2SzS&#10;VDXUgqYeB44jCXwVa4/ifXPjn4DSRiUnkAS+FmwVWoiS0qXcYmdDfqzAa7/n8zlGx0aM0CNIJVOk&#10;09VI6RT0WSno95OxMRufo7bPIwXCLmyelyefz5PL58hmJpmczFBfX099fYMRouQUZarQeGH6w8wT&#10;LbcHoZKngEwmw8DAAKOjo6xetTocS0LYOVLinQSoAiakjJkpMoDpsSdDRUIrZvpdVKDPTiSS+nmG&#10;bqtsa/q04olSiJgxzeYgxcekUlaxjgRiITWfyWbHzdzV/ZRM6ue5jmvaIlLyrWEqbC8VIIUwlvl+&#10;8vk8oOd5bU0dqVSq7Diy7TA0NMTAwADJZJK2tjbz/Khv5irwWuUb4NKlSyilaFrQREN9A0I4ocJY&#10;akxaxdOOnbjBT68zyhgh415hFV5jebzmDdFenMXGjGJDDVgDZmGbFSsbpbymcaExevfiqJRS7RQY&#10;XqJic0tgjQN6fgsmJ7Ncv9GF73ssaGqiuqaGhJsMjTR2/Ywr0PHP4rC+mZT/B4Go/aOxYfss+i7Q&#10;RlNh+G++wAgxG5qtQu04TqTQhmMpUuTixrZojheOucK1MG7AEqGxWwunAVO9vYpoDMTbgHDt0L+B&#10;ImBsdIz+/n6kcGhpaSOdTsfaRIRre+l2IHxWPl/YZtJ472yblEMul2Ng4C6ZTIZ0Ok1zc3PYDnpN&#10;nJ8MVoHlOUaWQxU1ZaEMSEnnyMNpe71+w4oVK1mxYgWu6+iw5gL5UM/btrZFSClIJLRDJJRtpzG2&#10;3AMlZY9YnqtpTbJs2QoApCORUuBIBytLr1q5mpUr7NZHcX5SQjZ7qCjs45AKERnJdTGxyJBWUX5n&#10;iWhBtd+DQuFPBcbSqZCOXgj67/Tx6zd/yaFDB5mYmCCfz/Pd736HpcuWUFtbg3LAhgcFZqGwi7he&#10;zKanqdiaCbqTh4YGOXjoY3p6biClQ2NjE9se386GDZtiysacWyK0sGYyE3Se7eTIkUMsWtTOhg2b&#10;WLFiJdXpGiYmJjh+4jhHjhzm6tXLLFu2jNdff53Nm7YUTOawql1J74BCOpJcZtJYT7V12QraAgch&#10;JSijDBbRGXlcJL7nAVpIcFwn9ATpMBMReim1Ym+VioDJiXGOfnaUI4cP43k+1TXVvPLKt9i0aTOO&#10;8ahmc3mjLEny+Qye5+Mm3NA7Yz1gjuOA0n2dcBO4blI/J9DCNwJ8P2B8fJQDH3/EuXNn8bw8VVVp&#10;Hn98G7t37yaZSNDXf5tMZpKWllZqa+uQQhrlUjPUfD6H66YIlM+Zji/41a9+ycjIKLW1tWzYsIHv&#10;fvefsWjRYqNgKMNopxtsWjHVY8woslKRzWXYv38/77zzDlu2bOG1115j3dp1+H6xcGsYkArw8h6d&#10;nR2cPHmCTGYyHON+EIASoVcGYuG7xeH5CjCbqseFLc/zcJwE7e3t7HpmD62tbZQrvhCfO3Gh99Kl&#10;y+zb9zbdPTdwHMHatet44YWXWL1qLVKqcKEouhuRIhoUKSNGGEd7EoJAQcg3tJGlq+sGn3zyKRcv&#10;XWBkeBjP93jh+Rd47bXvkE6nsR5d++z4fI97hLX3UXsrFFrYGx8b49y5cxw/fpyOjjN4ns+/+Tf/&#10;hi2bt+KavfvktFETOlg9EkgFnu+Ry+VxXa3g6TmsPeMTkxPcuH6d/R++T3//XVLJFI9ve5ynn3qG&#10;xsZGoxx7eF4eZULZbVGPyHhoPUECR7rk8x6pVJUJs/LDsSqkwPcCLl68wOHDh+nru4mUkqVLl7J7&#10;925WrlzN2PgIN2700NLSQktzK1K6xuCl9yh0HAlKGwn6+m7ym9/8ls7OTiOMtPH88y+w65ldpNM1&#10;JceQNah1dXXxs5/9DNd1+OM//mN2Prkz7JPpIwVUwf0KBHIztKSUdHR28B/++q+pqanhT3/8Y7Y9&#10;vi1+FqWEDsvr4wZL6+XV/FQWjKM4vbqap8UyilIAACAASURBVFU69JYboKM8ontKovVAr1c6+sUa&#10;0kTYl/HCLToihXC9i5TdqE2schFXPos9PXEdSs87GSpSiUSiYL4oFeD7ioHBu/zqV/+Nc+fOsmTJ&#10;YjZv3sKmTVvYuGGTiZ4RRJ7CSKGLFD1iRq2y3frAYNtQK+hOaFi088b3/dAAp8e3jQzyzfpp7wOR&#10;QVhhI6jsO+r2tOPG9hVgvKrWcBV6bB0Z9o9SoqAvC6O/CtcE+6n5lh96vKJIKtAh7QEijF7T99dr&#10;uB0fhh/4isuXL/Gb3/yGvr7brFu7nvXr17N58xaWL1+OEIJcLm+E92KjUVy51m2QSKSM9zYgbmiI&#10;lKo4VHjdoUMH+fiTj1m4sJ2/+Is/p31he0yme1Dex68PrKHZ8l+lgjJNWkrpfbhtL4Skqiod0qJU&#10;YBxbVnbR4z2ZlKEsYp1qM60fs3j6DLQVzkctE1eZo4VtJ6VDMumUuOeXZSzHZK7Q7aXnqZtwihyW&#10;qqL8zgaRV1WEi4IQkmw2SyYzaTwkPjZnTwvcCs/Lks9nuHL1ImOjowRBwPUb1+jvv0VVSlubIwFD&#10;V0kTCKqq0qSqUthQ6HIoDk9TSuH7Hv39t/nd797ms2OHcaRk9Zp11NXVsnbdWqRwYxbYe26J8DMI&#10;AsbGRzl8+FP+2y9/gQDaFi7kiR1P873vvU57eztnzpzm3Xd/R1fXNdatW8/jjz/Ohg0bSCZS5L0A&#10;R0TC09SwLL0w9/f3sW/fu5w8+TkTE+OhoB8tQFB6IbL3Iew7KZ3Qq9Pc3Mwzz+zmueeep7amPqaM&#10;Kzwvh5vQikk2m6Gj4wy/+MXf4/kera2tbN/+GJs2rQdcbt3q5a233qaj44yxCgchbfm8Dj22Hgm9&#10;OEra2hbyJz/6MWvXrg+VPaWlFaSEvJfn6NFD7Nu3j4mJCerqapmYGKOmJs3Fixc4dOgQ9fV1/OAH&#10;f8QTTzyJ4wTW9q0VoIQplhB4dHdfZ//+9xkaGqSqKs3AwF2ef/4Fli7VNKqAMBqgXEhZ1JbCeNck&#10;CEVPTw9vv/02HR0dPPbYVhobG8EIIV7eRwhpvIJB6L0cGR3n889P8LOf/R0jI0MESgurjuOgAis8&#10;xzxRBZ5fi4hO19FhckFgQ2IlW7duZc3q1bS0tFBu/hR7uqxCcOvWTT7Y/z7nz+tqjLt37+Gxxx5n&#10;zeq1REJLoeci3lbxEGzfz4P1cOr4AIytBlSAUnkUAj/Ic/Szg3z00Udkshlcx6GqKsnL33yJ2tq0&#10;NqwJgTRhhFrGVKFwbp1yVsAHhWMsyxMTY3zwwXu8+eab3LnTTzpdzbZtj7N06RLu3BngZm+PUcaL&#10;+7xASg4XERC0ty9k+fIVCGHTF6yw6uH7efpu3+I3v/lHurquU19fD0Lx2GOP0ew0Mzg4xJEjRzhw&#10;4EOGhgdDYVE6emypQIXGKZRAOi411bU8u2cvL730DWpqakJl2zGemOvXu9i373d0nu3AkQ7bd2yn&#10;rr6Gnt5uDnx0gHPnLvCtb32LH3z/h6TTtWHagZtwUEYpAMXY2CgnT53gk48/Jp/3WLRoMUuWLGHH&#10;jh1UpauM8O0UtZPu77a2NnK5HB8dOEhDYwObt+jonui8wnE7M1T4b2R0mH/6p99y6PBBdu/ew4IF&#10;C8L+nqmyZhTiqcdKoAJcx4kpJNHcj9I7Cr1uVrmBwjUnUhKD0HNqf7NeMut9jtISVMF6Gg9pjiuU&#10;+XweGzpqvcghfSWa0dLnuk5ofLKRLTbawg88Ll06z0cH9nPuXCeu67J0yVJ+8IM/Zs3qNVRXpwmU&#10;FpSUUgTKRwodbRR6mgQgBH7gG8N1ZEB4GIh7aiN+bb1ggrjyrttEGx4SCSdUVOO8z94vUlyj/rU8&#10;O5/PYb2WVl6JxklkyLbKnef7ECrEwije8SqwU5XGMMxcggo8lNLtLoUII00CX6f/2O1f9Jpuvd0C&#10;z8szOjrMsWNHef/9fdy6dZujR4+ydesW/of//i9ZtGghqaoUiYSDdEAFsfoO1vAG2P8cxyGbzRhl&#10;P0o5iKIQpsocQugIq5raGrq6uujs7GTLls28/I2XSaWqQg99BfNB5CgK05PQRuXAePbLz8lSXuAH&#10;CyPaYXPR49FP8YgXyw+LjTKRweRB0KTpst+LYQ19cQN/tGcw5nOqM+1hD3HNI4JY0EjcoKp5g+d5&#10;IGNrxcMl8auLKIdVN1w2m+FMxxkOHvyEW7duhmHPVpgPfK0Mnz9/jvHxETw/B0px+tRJ/uqv/j21&#10;tXU6nMwkiPt+gOsmWL58BXv2PMvWrVtDz0I5oak45Mrmpvm+z927/fTd6sF1E7S2tSKEwnEEgW8F&#10;prlMpsKcn/7+Pr44c4qenhvkcll6erqpTtfyjW98g2QyQWNjA1IKstlJbt3qpavrKuPjY8g6B5s7&#10;aBUkZUNwzWINCtd1yOVyfPHFaX7/+3cZHRsNBSTtKI0WvpnLqysi4UqwaFE7CxYs4Jmnn4GayJNm&#10;Q7zspBcScrkMQyODBL5PW1sL6XQKKSEI8kxOjnH69En2/f5dPCOw2T6wlvPIWq37cvnylbz4wjdY&#10;vXothdFTWrDzvBwjI8MMDd1lYnIS6Sj67/Sxf/977Nv3Lt3d3bS0tNDevpA1a9bQ1LQA102Qy+UI&#10;grxh/gLpCJTyyOez5HIZXNdFh49bj4ZEMHOEARB7Dz3WspkMJ04c58yZ0yxYsIANG9ZTX19HLpfD&#10;dRKhAWBqbpVibGycvr5bjIwMhsKxlNr/aPtRe0iZ6vWNwYbshh4IdLjz4NAiLZzOAvGICSEE0pFk&#10;s5NMTIwhhDShbzr/WHtVErH2iivB9nuUi+Q4WgHIZHOmT6Jz4s+vSidJp1P4fo7JyTGkEPT23uDO&#10;ndvU1dXqsWQeYytB6lBdE54qFVI4BfxAKzmS+oZamlsa8fwsmcwE+XyO48c/Y8eO7Rw8eJh33/0d&#10;Xi475R2sx9d6kGy/JJNJvv3KK/zZT35Ca2t7KIx6fl5bU12XXC7L8PAwQ0MDOI4gkUiQTleBgFw+&#10;y9WrV3jv/ffo77+J9UbacRX3umHer6mxmfb2hbz44otTxlMQBOZ5QwwPDyKFJJuZ4MKFs5w9e57j&#10;x44xNjaB73s89dTTbNywORScPN/XgrlUxqDjk89lyGQn8L0A3/dIJh1SqaQen7Y+W8yrb9utubmZ&#10;p59+ig/2v8+JEye4fPkyjz/+ONYgoqOCyo/DUgKxABzX4fLlS3z66SdIKdm2bRutra1hbmq5EHzA&#10;nGMVFs277ZghJlBZ45cTGkb1GLCKZzx8WvPHQm+1/S3+u72umB7QPNbzvJgRk9Bwq6NvYjmZwuZx&#10;FrZ3cUNp45WPY3iPVfiVsqG4MDQ0yMmTJ7l+/RoTE2NacVLttLe3Mjo+zPDIIL7v47oJEwkS8XNr&#10;cIkUd0lTUwuOdLF56RbF7fMgYPtDe30L07CsF1ShwuOOlAilPSLl6LNtHu+fKMzXNQJ6xC/jiq/v&#10;+1ixQqce6GgBm/db3AzxOSykwA80na6bQEtO2qDiKx/XdUkkEngmJNqG4mvjn+YZyWQChGR4eIjP&#10;T57g5q0eMpMZEgkX15U4rmBwaCBUjGy6UOnu0WudlJLGhiaTAx6FekepGMX8H2OohI0bN7By5QoO&#10;HPiYzz77jJ1P7KS9fVEB/6pg7iiUKcwaJYXpK5hSNfwRQgjrnY6MVnZdjUdI6ONxh1Z4B+63d9Ua&#10;nfXfpedB5CUtpufB8bW5oWg3HSEKFGAh9Zx3HQdheKJSQUX5nS2scBYEgVaI8lmuXr3Evn3vcPHi&#10;Bd34Akz9bz0ZAc/3yHvZ0KzSdf0KvTd79GISen11KIGUDlu3PsbKlSvYunULUz1NcXoK86WKLcL6&#10;e4D2NglSVUk9eIsq2d5rG4DCDwImJ8f44otTXLx4nlx2EiGhobGOp59+irVr11BbW8PmzZtYu3YN&#10;XV1XGR0d4fDhQ7z88svU1zcUPNvSHvgB0tHKsOflyOdz+L5H3suRyUySy2YQUpJOV+E6ri5yE3ot&#10;JaXfJ8pdi7dPMpnETTg4JgdDKaUVN9cJrcnWcq6Zl490oL6hlnR1lbFQ63zBvJclMzkRFqCSUoae&#10;YwwDyec98nmdN5zNToal5QsFaX2+67q4CZ0bpJSP6zosWNDI4iWLqEqnyOUy9PZ2c+Djj3jiiR08&#10;/fQuJiYm+MUvfk5HRye+77F48SL+6Ic/0IW8hBV+FamqJDU11SSTCbx8YDx3iRmZmc1VtoXBxsbG&#10;OHLkKJOTk6xevYpNmzaRTCZQSuB52iuiw3pjYXlSVxPUbaz7K5FMsmnTJtra2rRggC5eJIRDzIxn&#10;urJI8FVayBseHubixYsMDAzgB74OCZwFc7bM3XEcXNfF9328fF7Tb9oeoULvvWkJtM2wlPfXen0V&#10;vp9nbGyM4yeO8cEH7zM6NowwOdram6QNUaA9/RcuXGBycgwV5PCFoKPzFP/7//G/0dTUhI00QYFv&#10;jAKu67JixUpe+fYrbNywGRUagrSnsK+vl0D5pNMp1qxZw+LFi7l9+za+n+fipYt0dnZy585tLl26&#10;QC6bKd9G9n+zcCeSSbZvf9wI2Hre2VBkx5HkcpM4jsBxtXCeSlVRV1drUgJyoYEwm50gm51ACEFV&#10;VUoLlMIU3ggipdb3fcYTSbLZjFnEonBIrZgYgVwoVOATyIBk0mXRonZ6e3vJ53Nkc5OcOXOKX//6&#10;H/jLv2xi8aIlnPj8JP/wD28wOjpMurqKl19+iZaWlnDe6nknTfisihkNSyOZTPLEE0/Q3NzM9evX&#10;OXDgAOvWrSWVSjFd9ctp550QeHmPQ4cO0tPTw+rVq9mxYwepVCo0/M00b7VX1kcaa3dmcpI7d+4w&#10;NjZKECjq6upYsGABtTW1CGEVZl2bIO+Z8FAlwnkyMjLCwOAAmUwGR0rq6uppampCOjpqySrM1hAC&#10;McOS1Mak8fFxxsfHqampob6+PlSKtXHOjGOh+cXw0CC5nK1fUc4LIpAyQW1NHTb01z4/yt8NOHfu&#10;LEeOHGRkZAjtEQ3o6bnO//tv/y/+6q//KgwND/zAjMXI2KfXJseat2hsbOT7r/+Qb7/yHerqGku0&#10;+4NVcuLGbiFsYSatfU5MTHDn7h0mJycIgoDq6mqam5uoqtJVXOP5roVpRrp9R8dGGRwcZGx0FCkd&#10;2tpaqK6uNdfatdGkVygV/p3N5hgYGGB4eBDP86itraW5uZm6uoZYn4mC51rWqest5BkeHtD9LQgN&#10;5NZgXV1dQypVhTCKqc2f9X0Pz/eYmBjl5MnPOXH8M7LZjGmLEY4dO8KNG9d0PQ5Dbz6v14iwj4oc&#10;uUpJli5dzv/yP/+vbNmyhSgs3BZSLHGRvhClFO3t7Tz55FMcO3acU6dOcfbsWdoXLULco8xVwVQU&#10;Kmt67GazWgZLJHW6TFz5iWCjRh6u51fTGDd+i1Af0AZ/Myds0VMRG1fKejXv/ZmFKHeP4homwqTg&#10;xebplDupwtuVHNIPu41tRK6eu3GipFTk8hkdDQmmQrWoKL+zhc0vEVILeXaRn5ycYHJyHCG0lT5h&#10;BHtpLK+ulLiJdDgWhIzCFoXJycpmJozn1yWTmdRWCdfByxd7r4oUJcDm2sW/h4qvUciFKfYSeq4K&#10;wpaK7z8Tc1ZIqRgeHuT4ieP03bqJUj7ptFZ2n3nmGerrdRjxypUr2LJlM4ePHGTg7l2++OIUn39+&#10;nCVLllJTU1/guZXS0QpBYCs9a0+gDVGwnovGxgZ2797F0qVLsZZbgWOD96ZSq5SpkCxwTL4aCOrq&#10;6ti6ZQuu4xrhTIYWa99XDA4NAIrBwbtMTEwYD2NANpvhzp3b3L7dh80TFcYjkUgkWLlyJevWr6eu&#10;rjb0uEgpuXjxIufOnWNyMqMFwYIwMLBhMdYDEhdGlAqorq5i+/ZtXLhwju7u64yMjNDdfZ0vzpxm&#10;w8YNSOny+ecn+OijD8nnPVasWM5zzz8bek5sgQXX0YYWWxjG5v0VCtJTx4a2lkd5YD093Zw4cYKq&#10;qio2btxEU9MCI2i6RrmToZClQ7utQqk9NL4JwWuob+DHP/7v2Lt3rxaWVZTvGS0Ytm8LaQqUTyLh&#10;0tHRwU9/+lOOHj1K4GtPQaDKMd9Cr4cV5sICN1KaMafnQpSL7uPIBLpLS1Vhtx4QW1xJz/+urmvs&#10;27ePoaG7hNs2WdrCRU8XifKDvJmzisGBu3z6yQGd027ub4tAIbQ3dcuWzex8cjuK9Sj0b5lshmPH&#10;jvHzn/8dPT3dNC1o4MUXX2TlypVcu3aVwA9oamogk50gna6ira0N38uXnfYCmJzMMDSsvWKYtI/Q&#10;a2g8KOPj42SzGcbGRhgaHjI5vQH5fJaRkWEGBu6afPYxs/hoXlhXW8vTzzxNY1MDVhZWCoaHh/ni&#10;iw5u3rxllCLCtIKwJ2OeOGGFBuNJWrlyOdXV1XR2dnLxwkUmMxMcP/EZr776HZYuWULfrZv8/vf7&#10;GBoaoLq6iqVLF1NXVxfSEBprXInjTOch0udKR7Bs+VIee+wxPv74AKdPn+Tu3TusWLGCfL58jYVy&#10;Xjgb/nbrzi1OnTrF5OQEmzZtYvnyZSEv0ueVL7xjjXhBEBAon6tXr3L48GEOHvyEGze6yedzLF26&#10;jJ07d/LSSy+xdu06XJMjKk1qg1VElVL03uzhk08+4fTp04yPj+vtOtrb2fvcXjZt2kS6qgo/Vu0d&#10;Im+vUorR0VG6rndx5PARbt7s5YUXXmTPnj1RKKjQc9qmD925089bb/2W8+fP6/SiUsVtTDTE4sXL&#10;+d4/+z6rV68lkUiEub+W59y9e5sjRw9x/vw5cjbSQcDY2CiXLl0AnGheGnEzXq043uUCWLCgmRde&#10;eEmH+FJogI7364NSgOP5vbaNfd/jytUrfPTRR5w8+Tnd3TfIZrMsWtTO7t272LPnWVavXksqVVVQ&#10;VVmZtlBKcft2Pwc++ohTp04zmZnEcRxaW1v5xksvs3HjJmpra6d4wBHQd/s2R44c5sCBj7h27SqZ&#10;TIbW1maefPIpvvudf8bixctIJqtCr2nIQ0SkCF+5cokPPviAq1evMjk5HqYECSFZsmQpr732GmvX&#10;rieZSBojWN546vWa09t7k48/PsCtvlvh/PB8j4HBuwwND2JTixDCRJoVNKjpONvHCUZGtJHGenvj&#10;1e3LF7zSodhSSVatWkFrawvd3d2cPXeW555/joSbCM+rYH6wSnA2l+XmzZucO38O3yeUQcxZ5tOO&#10;NxVTJu0st3Jvmc/I2lH+HAqrHRdRWsQbYpTFDDAqNPYXyl/xMOmZlUp7TrGhttjpFXl0i5VfEUZ9&#10;GWeEUYZtyqfVOaL5M5WmwmOzobuY/uLP6a9RoVxi7yGIDFaKgcE7DAwMaAO+dVDNkqKvPRzH1UPC&#10;5saExTr0QK2qSrNhwwY2blxPMpnUiq/rmrw/jFVdgdAl+ANfT8FcNsfhw4e50X3DPEkrrlZoiecA&#10;CAF5L0c+l9Xb1hhBuLq6BhHLRROmSAVWUMdWv9XWeW3Z1t7IQHnYdSiRSODIqIqxVS7DQSU0bRMT&#10;o5w5c5KTnx9nbHwMIV0Wti3i+edeYs3qdbqqtK+oqanj8ce3sWL5SkaGtQC87/fvsmb1Gnbs2Eki&#10;UYUOV3BDBVWHsoooz1FIw5y0J3bx4sX80Q9+yHPPP08ul2V8fJx0uppkMoXOyTP5QCaEOpOZpKfn&#10;BoiA9oXtVNfUIIULOLhukoSbCo0FtmjH9RvXefPNX3P16mUy2QmuXLmkq2cLQXf3DX7605/S2NjI&#10;4sWL2fb4Nq1oCUFVuoodT+zgT370J9TW1TI6OoqUkob6et7/4APu3rnDjRvderurmBIR9zBYJT+V&#10;SuGEWwiBUoIlS5axZ8+zXO/q4u7AXbZufYwtW7Zq71IA2WxWV4nOe8ajVqUV0EBFYXuxMW0t6oWY&#10;ynzt74mEDofL5XJcvHSRwcG7LF++nPXr1+uKmkr3VLzgSqhKBNoIAyYk2wxQx5HU1dbSfeMGFy9d&#10;MgqMCMeepjMURQvlUAnt7QvJ5/Ok02mswdIxHproHYvfJdoOyZ5jhVe75dQUCVvpeYWnQOj3snTZ&#10;e1nvlq24rA0ZAZlMRhs9pCJdVUWyKoXOdfQJQwlVFQpbyVgL3NJx8E1hIoXmH9nJSfK+h+97ZCYz&#10;oSJuqxX7ns/w0CAXL16kq+sKtbU1PP3UMzy39zlcJ6Fz3Xc9zZrVaxgeHmXr1sfM9lOx3Klw8dDK&#10;7ekvTvPWW/9E3+0+pCNNuC3YUllCCN59510OfPwh+XyW2/193L7dBypgZHSYd955i87ODlpb2ti0&#10;eQtjo9oL7jqSFSuX85M/+zMWL17M6OioNvTU1DA0NMR/+Ov/yM3eW5HcAiZKw1RMt2MprOSs+9nz&#10;fFw3xZ49z/L5ic/J5/O0ty9i797naWpsIpvNEChdpC6TmSSV0pXUpYgiSewICMPRkLG+jgtC9n/t&#10;5X7sscf49NNPuHXrFjdu3GDFihVlvb7FiMJWrVAScPnyJXp6uwHFxo0bjXfTFheKFP8IInavAMfV&#10;xRg7Ojp44403OHjwU8bHdWXsyclJurqu8dlnR+jo+II//dM/Zdeu3abgSWG+7aVL5/nd796hs/Ms&#10;27Zt56mnnmJgYJADH33E3/7t3/Lqq6/w3HN7qatrKGhDwDyni2PHjrHv9+9w4cJF2tsXsmPHjtBj&#10;bIjW3jhHkMvluHDhPG+99Rbnz583eaMRD7FKre97uI7Lk0/u5juvftesszbkWhvq8vkMp784xbHP&#10;jjI4eBcBVNfUUF9fh+smjMFNK9vZbBZdHVxSW1dPVarK8DRtOBVmrjc2NlKdrinw5BV6e4sK1aiS&#10;f84J2lDuxDzlul7B+Qvn+OUvf8kHH7xPLqcLL2azk1y7dpnTp09x8uQp/uzPfsL27U8YT780PAcg&#10;4Pr1a/ziF2/Q0dHJzieeZM+eZxkdHWHf7/fxn/7zT3n126/ywgsvUlNdExYwU0pxvesGb731T3z0&#10;0UeMj4+Sz+tqx1evXqaj4wy9vT38i7/8H1m3bkPYb6a7dX9LGB8f58iRI7z55pvcutUb5msrpUhX&#10;pXlm1y6kdEm4CZNGoO+howsChkeGOHLkIIcOfWpynHWtgJqa2tC4Mj4xzsjQMHlTvC2RTFFbUxu2&#10;I0TF/YRwaWlpxnGdGM1a6J8ux9t67Vw3wZIlS1mzZg1nz3Zw4cJ57t69w8KF7SUHwgMMEvjDhBDh&#10;h+u6pKuraWhoRMpEKD+YE81nJMPG1d/4mcUzM1pStCKlzDwphUh/jGSC+N9SiWhtL6CA0KANMrL+&#10;ivkUpS14gxgtxTQXva+QhrrpB2OBLSC893y52vwRGcYLPb9CgOfnSaWSoKKUnIryOwvEFzg9/gOj&#10;UAqkmSE11dU8/dRT/OhHP6Kurl57vsIrTEEQGeW2Sqmrpg4ODNB/+zY3b/baiGlroDLeo6jKIUBP&#10;TzcdHacZGr6DCqC1rZ1dTz9LQ0NTmLsVWaGMEqEEAolQjlb8RMDo+BCXL1/g5s0bpgiUZOOGraxc&#10;sYZEMhEzeElT5AgQAUHg0XvzBh9/8iHXb1wDBdXVdeze9Tx7n/0GDXULEIFEBT4pt4oN6zax84mn&#10;uHbtKnfv3ubQoU9Z2NbKggVNrF61DikTsdBl867KQZIAo5jbZUnvjSZIJdPUVNXSc6OHgwc/Zdmy&#10;ZWzbto0FTW0IoRVvx3EJAo/r17r4xc//nsGhO+zdu5edO59m2dJVpKtqsYEPtuqsbbORkREOHTrI&#10;qZMnCFSefF4LRErB0OAghw4eRAjJpo2bWLJoSTj3HeFQlaxicGCQD97/gFOnTpJIJHj55ZfJZbLh&#10;NixWwY/CNAqrcCYSCapSqbDEPAF4uQB8wfq1G3nt1e/g+wHLly8nXZXmRtcNGhoaQw4sBCRch6Sb&#10;QMS8dHGhPcr1jW/pUU7x1cdsxdDxiTHOneskCHwWLFjA8mXLCRmOKmSeAgXKVDQUAcr30eWftMFB&#10;SsHE+DhHjxzh12/+OvTMWy+Pbh9RRIv+7jguO594gmd27UL5QTh3lG/3QBVEO/XY58VCzUVUwVT/&#10;4hsDV2xpVCCUMaoE9idtlAp8E06qRGiosnNGCG3g0gqxVuTr6+p56umnWLlyhc5t83xdNTmRJOG6&#10;4bOldMhmc2jjgBPmQQ4NDXHy5EkuXDwfjh9tt1Egdf0Ax4ZH+x5B4OFIh/raRvbufolnd79IfX0t&#10;VWkXFCxfmuSxLdvN+wfoatZmL+xAmtz1PFXpaj755AD9d25hw4uUckA5CCPwd3Z08P5775ExWw7p&#10;6sCKXHaSc+c6uHTxAm1tC6lK2e26TBSBkEjhcOTIUfZ/sJ9MJsO69evY++xendpAtG2UVk4Dwxsl&#10;Ah9HQjqdpCqVMH0syed8cpk89XWNPLf3BRa1L2blypW0trZxu+8mQZAn8PMIfDD8NekmcR3XFArz&#10;scXJtGommWpJt2Mx4tlSOKxbt47a2lru3LnD1atXeOqpJ03F3elRkANp/vY8j4sXzzMwcIfq6rT2&#10;zLoJdFViNzZX7PguFFqExGzfdJt33nmHc+fOsXbtOlavXk0ymaCv7xYnT37O1atX2L9f911LaxNb&#10;Nj+GNkhq40Jf3y3efvstPvzwQ/bufZ7Xv/c6S5cuw/cVLc0t/N//z//JG2/8nPr6anbveRZBQs8X&#10;pcPY7969y+nTpzl/4Ry3b/cxPDxAc3MTCKN4KVv4ysNxdXTDyMgYn312jFwuz+bNW6ipqSGZTIR8&#10;ShuCs1y5cpnx8Qk2rF9PW1tryFtcxxizlEd39zXe+/27nD/XST6fpbamjmef3cvTTz9FjQmVHhgY&#10;4h//8Vda0VbQ2NjMy9/4BmvWrEMFwvRhxLPT6TRbN28jlaqaIkRGlfFLj5eov+YCYaJhpCl2p8fL&#10;nTt3eOed33Hy5Akee2wLy5cvI5FI0NPTw9mzZ7l8+TIffrgfgMbGJjZu2GK8l1r57L9zm9/89tf8&#10;5re/5vuv/5B//s//nNbWheRyWZKpAdRpiQAAIABJREFUJP/+3/9//Lc3fk7zgkZ27nwSN6Hz4IeG&#10;hzl4+BBXu66zY+eTbN28kWTS5cwXp/ngg/e5cOEcv9/3LsuWrmTduvWRIdMa/4wx/saN65w7d5YF&#10;C5pYuXJllGMsBA31DezevYeli5chlINjvN02msnzcpw/18Hbb/2WW7d6kALa29p5/vmX2LRpC6lU&#10;Cs/LcabjDB9+uJ/e3l6kEKxYtoIXX3yJ1tY2s8YI7dRAb/PS2NjIokXtOnLOGrpCg24pBcH+rlfA&#10;hoZGVq1aieNIentv0Nd3i/Z2q/xOna8VzBbGMIsiUJBMJFi4cBGrVq3BcZIF8rJGJNNoKaBQORbh&#10;cYUtTQkgbK6rkigkSiiCaWqQlKVWgWNkeh39FaDC+0jzxGiNUeaciEfMdZzMncd89RCX2+L9ryMf&#10;a2vT1NXWEdVwqCi/9wS9ThdNKvM1k8nQ2dnJW2+9TTpdjRWcAxV5c6yHSdiJ5HuMjY3S3d0d5gLa&#10;J0kpccAUWgjCvNTz58/xs//6d5w/fwYhJLt2PcumjVupqanDcRIoFdszbwqTjn4bGBjg3Xff5vfv&#10;/Y7JyUmqqmr58z/7S9oXLiGZSuIHdsuE2H6l6O2Njh49xNHPjpCZnEA6SVatXM3evS+wbNkKIzCb&#10;/VaVT2NjI08//RTHjh1haGiAifEx3n//PdpaF/LjH/+ERe1LjaXVWqJ0OVwb8pTP5VHoUEallNm3&#10;U9Dd3ctbb/2OX/3qlyxevJjvfe97vPrt77KgqQ3H0fmbk5kJDh0+xIGPP6a//yYdHZ3sffYcP/7x&#10;n7N54zYTzhhVyrRedikFra2ttC1sI5+fZGRkiLGxMUBXE21pbsF1E7S0tJBMJkPjiA0VGRkZ4dKl&#10;Sxw/cYLqdJotW7YYj+ZUtqJDE7XlHhEQ+DmyWV2cyoZWeZ7HtWvX2L9/P5lshr6+WwwM3OXQoUP0&#10;999hw4YNfPvbr4YWbhH2f7zPKcPTIgvqDCMfLXQKRkdHuHbtGgBtba00NjXF+KwouqbgKUxhyEr3&#10;uy5qktQKpdQFlDwvRyaTNSFukEomSaXSWGeu4zgkEomw4jPmvcMoi/C9Yq7DcJxpC3+4X6VCR0xI&#10;k+tLtJ+p3YfWM3sV2zxmRVSdVivZEr2VTjT/bKQdCBqbmnjllVd44YUXqKuro7u7h44zndTV1bNq&#10;1WqaFyzAkQ7ZbJazZ88yMjLC2rVraGtrI5FIcPNWL3/zN3/DtWvX9HZWjk5hCAJFmB1QqpOFoKmp&#10;meGRIS5cuEDey2jFSTmGZygClcfuTw4OUmjPRXNzk/HwxLdFEQgcvVe0UAS+T0NDAwvbFpLJjpPN&#10;TnJ34G64t2hdXR011Sb/r76W8fFxsHxRad7Z093LmTNnGBkdBSF4+qmnC5WKWFEhG6kRBB6ZyQm8&#10;fC4c+0GgGBke4dSp0/T33zFzZYDLVy5zp/8uuVzAN19+maYF9cQriYeGhCntZ5Xf6SZIlBPb1raQ&#10;1tZWrly5zK1btxgbG6OxYUH5K2MTr1iJymQzXL9+ncmJCRYtWkxrS0ssqiJe5K+csUrz7qtXr9Lb&#10;28s3v/ktnt2zh+UrluO6DsPDQxw48BFvvPFzvjhzmi++OM3x48fYsH5juI/j2NgoZ892cvToYRCK&#10;7du30drWZvhzwKpVq1m1ajX79+/jvfffY+OmzYYHyzDyobGxiT179rBjxzZqatL86lf/EM6xcDKj&#10;53Pge7gJl56eHoaHh3nllVd5cudOWttaQyNQEOg9uEdGh/jpT/+GSxcvsWnTRmpra2JGRM0HBu8O&#10;cezYZxw7dpTh4SGk1NXgf/jDH/L88y+YLUigq+s6x49/xsWLFyGABU1NfPOb3+Kll15GCqv4gk2T&#10;8H2PmppaEDK2RkfVsq13pKBL43/PQYiOjxmt+Op56XkeN27c4Pr1G3zzm9/itddepbl5AalUir6+&#10;Wxw8eJA33niD8+cvcOLECTo6Olm5Yi01NQlDu8fpU6fYv/8DamrSPPnkTlpaWgFdt2HtmrWsX7+O&#10;D95/jw8/2s/SpUtZunQZQRBw9+5dstk8L730DXbs2E5bSzNK+Ty1cyetrc38zd/8R27c6KbzbAfj&#10;42PU1dWbsS5MVFLA6OgInZ0dKBXwF3/xF2zcuMmEJrr4nk8ykaS2ppaamprQ2xw1puJW303effdd&#10;zpz5As/zqK+v58mnnuQnP/kJGzduRgpJLp+loaGB06dOcfPmTRKJJKtWreL117/Pxo2bIEyzMYUa&#10;zThyHMPnwmrmpVJeCo1XNkw6mUzR3t5OKlXF8PAwfX238DxPRxtEV5YYHBWUgxGjzN9WaYz9rbRC&#10;HEEV/QOzb4JRgrXKKwrOVjFZTSKU1P7euSq/mPGuRPQCSoTikAkuDimIliFVdJeHhfkq3Y8GEa8t&#10;jKRERGl+KuzXSs7vPaC0UG8xNj7CJ58e4ODBg4DuCMdJmNBGWywlKkYVKF1YBMD3PBQKmdDKjg55&#10;NtUFIbzGcSWZTIbbt/u4038HN+GSzWZJp9OhVzGIbYNSHop8Lsfdu3fp6rpGJpOlvr6JXD4HCPzQ&#10;i2WVQsLCU52dZ3nnnXe5dPESIGhvb+eb3/omu3fvoq6uFgJdFEmhQ+7STpond+7kueeeo6fnOn23&#10;b9HX18cvfvFzJiYy/PCPfsT69ZtCpdbKQzqfyewpKIygZwbv5MQkBw8eZt++97h+/TrXrl2jt7eX&#10;sbEJXn75FVatXIXvB1y4cJ7f/e5tent68bwcfbduc+XKNUZHxvReu1KHV0M8VFcXq9DC0R5GR4b4&#10;9ODH7N//AQCLFi3i+9//I5YuWUZ9fT0NDQ2hJzcKe9UhqJ7nkUwmaW5uNkU8DDsNqwfncV0dJpvJ&#10;THD12mW6uq5yu/8mZ891mn1w9RYsBw9+zIkTxxkdHWVyciIcQ9bbuGvXbvL5/BQBunDszvb3MqNG&#10;gRCKO/39XL/eRSqVZMmSpXo7G2LGC+xipEpNlYLnKwXJZIpnntlFdXWN2W9ZMpnJcOHCOY4fP0o+&#10;n6e6Os327U+wZfMW4/3SeVfLli2jpqYmDBm1FYq17mkrW2ulbmh4iMHBAVPFtVDxEEKQzWa5ebOH&#10;XE7nFyqlGB8f5ebNHhobm0BEewPraAit6KbTaZqbW6lK6b38wlBroSuWV1VVUVVVRboqTWNjI/X1&#10;9YyPj/Pxxx/z61+9STpdzXPPPc93X/suS5cu4/yFi/yXv/07erpvsGvXM7z62rfZvHkTdXW14b0c&#10;1yGRTBqPenF+k3l+7FchFMeOHeNnP/vP3B28rRcH327do1DWCypB4NDcvJAf/fGf8NJLLxa0a/z+&#10;fuBr1dCRvPDCCyxevJCJyVGuXr3Cm//4Jnfv9lNXW8eLL7zE9u07WLBgAS0trRw79lkoaNpKrqDD&#10;lYMgoKa6mvr6el1FOCa4aK+4JJvJcKvvJl1dV+jr66aj8wx9fbfDxe3S5Uv89Kf/ibyXJzM5QSY7&#10;GXrUU8lqVq5YzvYd24hJGaFide+IPJFKQWtrC0uWLKGzs4Pe3l6Gh4dpamqZuptUubvFxuTY6Chd&#10;XV3kcjmWLVtOc3OzUeri+0CWuw+4MsHo6Ai3bt3iiSee4LVXv2Mq/2sPVn19Ha+//jq+n+f69S5G&#10;R0c5d+48mUwG16nCVwH9d/o5fPgwly5dYseOHaxevZqqqqqwnkFz8wIef/wx9v3+bT799BNeeull&#10;nt3Tgs2jc12X/5+99/yO40jTfH+RmeULVSh4gLD0JEjRiRJFkVSLci21pJY03ds9PbM7c/ac/XA/&#10;7Je9f9C9c/bM3NnplkaeMi1DUqIoSvQONCAJgga+UAWUr8zYDxGRWaBIyvWc3bnLOEcCARTSREa+&#10;8ZrnfZ50OkVTKkm1Wmb58uWqpcMPZAP1geDeoFAosv3hR9i+fTs9PT1+4kll8i1ct8bFiyVmZ+do&#10;a+9g9eo1RCIRLMvWhHVQKChSvnffeYerV6/iei6trS3s3buXDRs2YFmW7v8VPlpBJVqVLJLRxZUo&#10;LXqhKzS2LQiHY3heHYTtP49gBAHw3daK+chPh7oKlrwPlTITExMMDw/z6quvqPmqq+tfuXIlmUyG&#10;xcVF5ufnuX59nGvXrlEsFmhqSmFZMDMzw6effcqFCxfYufNxVq5c6XM8AGQyGdasWcsnf/6YI0e+&#10;ZtNDm+no7MK2QyQSCXbs2EFXVyfNzWmkhhS2trayd+9eDh36kpu3bmmi0EAiSpEhqn6F8fFxTpw4&#10;zrJlPTy8fRsd7V16baCkzywVfLp1pVjh79V4ZLNZ3n//ffbt28fCwgK2bTM0NMSuXbsYGOjH8+rU&#10;XJUoU1JwdUz9z8jEWZb0yUdB+V+u59GUSlGtVH1b1ehcf9/wPI9IOEJ3dw+pVIpsNsvNm6rPPhQK&#10;Pyj8/swRkC4FyX2j9X23d9FP3kuwpKv/Sld0TXJTB7bmsNLsi/7PPQQ/TEWicXgIpLDBJ2UN1FZM&#10;jKsjAf+ahY9O89OzP/q8P3/8e0rIBC2ppvLrJyK9ILFsWv8e9Pz+RUZQEYvHEyo7qSffsgLnzVRo&#10;jINn25ZmRAVD/GQ7Dm1tbSQScT/DrAi2HFzXo143sgM2CIFt2UpCxFyJNFDRH+DE+YGaugYjR2Ig&#10;moYsxTgotXqNsevX2PfBPs6cOUutViOVSrNlyxYef3wniUScUrngJ7Slrsx5nkssHmfbtm2cPHmc&#10;+dw8lUqZqekp3n33bRYWFnn11d+wcsUK0umMYoq1VEY6qIYL3yJZtjIiyWQTPd093LhxnVx+nvHx&#10;cf75n/+JbDbLSy++RCKR4JNPPmTkwgj1eh3bCTE0tJLnnnue9euHtR6kSgNZ2uFSjpikvb2d3bv3&#10;AHXmszPM5+bYv/8zlEZvB3v3PsWmhzZpjdHriqAJExQFXq4AotEoTU1NzM/PayInAy2Vfq+i57nM&#10;ZWd477332L//ExYW55mbm6VYKiCEpFavksvlWCwUcJwQ8XicUDhEKBQiEokqllrHCYhj/k1G4HDN&#10;zs1RKpWIxeK0tLT4rK4/ZXhSEovF2LVrF9t1tc+yFIHSO+++zZkzpymXVdZ+z57dPP/LFzTpChiJ&#10;pMuXL/vszmaOFbGchxQeUrp4UnBaQ/Hm57P++lZVXZXk8aQK7LNzc/rqJGPXx3j99T+RSv/ZJ5bz&#10;KwCWwBI2Q0PLefHFlxnoH9SkTOozoVCY3t4+9uzZw+Jinvb2VjKZDJOTk3z++ee89+67jF65jPSU&#10;s9/ZrqoEB/Yf4MjXX1MsLTI1PcGNm9d5/PGdbNyomOB3796NBAb6B0inMtzZ49JYFQl+4pHLzXP5&#10;yiUmJ2+q63OiWJaCFisOgLIOMhw62nNks1mkdBuSO41rIcisCiHYuHGY9cNrKBYXOXr0Gz77/DPm&#10;5maIxWJs2rSJ1157jXQ6zczMHKdPn9EJLs8nUTPvkGPbJJNJP6EBRjolcGrqrsupU6f505/+mbHr&#10;V1gs5Jmbm8VokJZLJarVuuY5EDQlU0QiYZxQiKZkhtbWNp9Yz9yHYQj+uSMcDtPW1obneSwsLLC4&#10;uIghEPmhwwQ1CwsLLCwsICxld8KRsP79HRXFux4DjGxUX18fyUSSdDodkLtJlWyIxeJs3aoqfaUb&#10;JS1xo5JSrusyMTHB+fPnkVLS3tGhKqWyES0DnZ2dpFIppqcnOHXyJFu3PEJTMtyAitDPzZc3alw/&#10;QWBhoKz1ep3BgQHWrF5DOp32E4ceqkrpOA6VSpWrV6+Rm8/xyCOP0t7erq/Z0wFhhTNnzrJv3z5O&#10;nT5FtVbFti0ikQgzs7N8+eWXNBJFzs7OMjk16VekFxfzfH3kMAsLi6D1nc1eFI1GGR5eT19fP4Yh&#10;2rBqA3fY4HuVfu/83F2fInePkFSbguIdUW0R3d3drFixnLa2Dq2xrtx7z4N0Os2aNWvo6uri5k0V&#10;iNZdVxPPedy8eZNjR4/huR5tbW0kk1peTUOBLcuitbWFVKqJiYkJLl68yI7HHqO5uZXWllYyrW0+&#10;6sI8V4nyh1KpNC2ZFtasWUM4HFkyBVJKSsUC58+fY2RkBNuxOH/+HIsLi7S0tBGPJwg5Rktc4DiB&#10;9JZtCwqFRfbv38++fR8wNTWJJz1s4eA4DrdvK0I7swZdt86Zs2fIL+RBqsTz5OQEn3/+KZcuXQzQ&#10;FBp+mmxq4rGdO0lpJu8g2WR/73Mz68GyFeolnU6rgsXMDNVqlXjcvL+N8osPJJB+7LifTb3rO6iT&#10;9+qfd/xemOMZSLLnV/+lDpVtqXp3f+zwBLi4fLeP16DuJIYQ1JedJgBgi+CjD8Z9h2j4L1gDKp6x&#10;sJ3Qkp89CH5/0gggFOb7RCLJli1b2LJ5C5FIzN98TBWwWCwwN5dlenqG+fkcfX3LGBoaUuRYMiB7&#10;6ujoZmBgQB1VStXv6UOQjQ6fqYJKX04mcDQCyu97j4Dcx8B8DLuylCoLKoX04VUgmZ2d4aOPPuS9&#10;995hdmYaEMRicdLpNLOzsxz++pAPFZFS9b+p61D9zYuLi7S3txONRqlUyrhunYnJCd5++00mJyd4&#10;5unn2LlzF8t6+kHLD1mWrWFl2gBpyHg8FmfTpq0YRt2jR48wl51l9Moob7zxR3L5Wbq6uvjw4/fJ&#10;57MgLDo7unjyF0+z98lnaG1to17zkLh40jgK0ofUFQtF1BldarWanlN0BVzJ4VSrVRRzcd0nEkMG&#10;7KYGdmGqW6YqjA/HUH1FErVJ1ut1rl8fY2TkvIb1SZ9UTQiLRDJOd9cyWltbaWlpIZPJkMlkaGtr&#10;p7e3j2XLlt2HgfLnj6AXUZDNZqnV6iSTcZqbm3Vv8k8+sj83hUKRcrnsr5fCYkHR/6PWarFQJJvN&#10;6rlXBq2lpSXoXWuEDvmBWcBIOjo6yvvvv8+tWzf083F1+cVkkc17EwRGExO3mZ6axW1IBPnviufh&#10;OGG2b3+Exx/fxdDQEK4bBISJeIzNmzfR29utpLGkS6FQ4MMPP+SNN95gdHQU13Xp7OhicHCQtvY2&#10;bFsRraxcuZLRq5eYnZ3hs88+4fLlizzxxBNs3LiRv/mbP5BKKcKdtrYOLKtReimYV1N9Nmy94OFp&#10;sqxkMsHyoRW0tLRp++Fy4+Z1rl+/Tq1aw3PrPiGXfxxYch5jY0qlIq5es/W6ejf8/mqgVqtRqVSp&#10;Vmu49UBfWmXbA2fRDMsONEsbzyelkkPzXJd8PselS5cZv3lNVegaAn7Lsuhob6O9vYPW1hbfoW9v&#10;76C9rZO1a9cydv1KgE7Q1/CX8D1DoRAtLS2oAKpAPp//wX/byBgshCCfX6BUKmFbFh0d7QpqLMT3&#10;yi7powGKhGt4/QZs21YtGjqpatmWti+SlpZWmppSRCMxrWuqIM+eW+PmzZvcuHEDJxQik8koYjnL&#10;Qvis7JBKpUgmkly7VmDkwgXm5+dJNTX7e5G5H1Ds/Qa54fkN+YZ1XT9vKejq6gbwP2f2P8XlIMnn&#10;F7hw4SKuK1m9eg2pppTea9U6unXrFvv37+eLL78gOz+v5cxU3/x7776rZIs0+aTrubj1GnNzc/5+&#10;Nzc3y3vvvctnn32OlGoPMtD77q5u/uN//Ft6+/q0ZFkQ9DZCn+8+zJq+32fu/PxdHq2UhMIO9bpH&#10;NBplw4YN2LbjB+jq3VMVT1DPqKkpSSwWJZVK6Sq5oF73GB8fZ3x8HNuxaW1tIR6L+z6FQpw5tLS0&#10;0NLSyth1ZSNmZ2dpaWkHy8LS/oTrethCkWu6rku5VKZcLrF+/Xoee+wxpcUrlZqCISS7ffs2hw59&#10;xcjIBSYmb3P+3DlWrFjFli1b2LhxE/19fUQjMWXvbYGNpdQCXI9r18Z4/Y3XOXv2DHXXJRJWJJGX&#10;Ll1iampKE1sKX5ZwsbBALjevGMVdl9Erl/jHf5whHI76CUtQrSv9/UOsWrWGpmSzj0hQ69HsKXc3&#10;FuYdNus+Ho/T3JxBSo9sdo5KpYJpIXsw/pLju/vSnUMK1SfsO6nmPRTB+yhNICq84LMAnq4QywaC&#10;vh84LKkDauGpi/hOstq7yxFtAp6JH2orHoxgrsSSn6j9L6RY7rUv+yD4/QuNZDLJ8PAwL/zqBTLN&#10;rf5mLoSgXC5x6NAhbty4QTabpVAo0tbWznPPPUdLS4uG3wSQiFgsroIAP5jRAQKWDloDRy+QxTFC&#10;9EvlQO41/GCscegNwHEcXQFSC+jW7du8885bvP3W29y6eUvbDcFCfpFDhw5x5sxZXU3QJQmhHBiT&#10;KUWA9Fzmc1nFUKuH69Yplgoc+uoLcrkcQli89GIH4bDqw5INJQ7P85AeeK4EFBnFrl27SSYTNDen&#10;OfjFfqamJpicus17779DIpFgZnoGKSXN6TTbt+/gxRd/TU9PL54bVKUDGmJlALPzWQ4ePMDMzDRS&#10;1iiVFjlz5owf6E5MTPD+++9z6tRp0ulm0um0H1w1Oj+uqyQ7THVST6+ZfX+D9FzV7xqLxenv72ft&#10;unVEImGE8Lg+do3Z2Rkcx2H58uW89upvGB4eVv2ft28DsHz5Cnp7+zRLKf+mNtLA6vP5nJaYCJFK&#10;pXyIWuMIqmj35w60LBvbdjh/7gJvvvUWk5OTWJagWq1w69YNiqUSIMjl5vno4484e/YcjqP6VKPR&#10;qNaNTmECXn9dm81N41EVvDpMOp2iUEjr+/HwdKJI6Pur1WoUSwuKAVkqJsl4PIFtaV1p/Y5IJG69&#10;TigcJpFIBJJcwiQtVBDX1tZKc3OKhcUFLl26wAcf7OPAgQNcuXKFUChEb28vLzz/Ak8//Rzr120g&#10;Eo7yq1+9SF9fL5988hEHDqp1PT5+nffef5dr18bYu/cpReTUvUxB6BD+a/fdoTd1qSSYFBRc0tHR&#10;zvPPP8eWLQ8DkmKxwMEv9vPee+8xPT2LRDZI/Hx38zXzXK/XOHHiBOdHzlGrlfG8GleuXCGXyyGl&#10;pFwucezYMWo1l3S6mbbWDr9/HgI/RIEw1IMwUnHCUm6GqfYIhVUnHI7QrqGuzZkUkYhDPp9j7Po1&#10;yuUyqVSKvXv3smfPHrq7uymXy4yPj7Osp5eVK9eQyTRz+/YNfX5jq76vVeTew/ydSXQpqTeLQmGR&#10;hYWFH3iMO+cXFguLOhlkkclkcBwjx9PQj37PoasVtkMs5ugKO0vsjkGrFIslajWXWCzJ2rXrNUu8&#10;6sW+fXuCfD5PLB4lmUj6uscquakCmIRmTvY8j+npKebm5hgaXInnmTYM/Y7pQDdI4tr+vQth6ffa&#10;JVjPSnYsSD4GFelbt25z+fIoPT3LWLFiJaGw0j62bcVIb9s2zc1pOjs7sR3o7GgDIblyZZRbt281&#10;VH1NecfD1YGiSRBMT89gWVldAVUEXoaAbrGwqBPFnn+YUrkEUupWmntV8oLq6A9YFQSB8lLn3rR9&#10;CGxCobBGSghfw1JV7wWmraFYLFLV0lYDAwNEI1Esy6JWrzF+4wa1Wo1kk0LyGH4N9ffSt7XJZBLP&#10;85iZmSE3n1Pn8bwGOTZ1zcKyKRdLnDh5Atu2+e1vf8u6dev8RG5A6KYSDlIqe6SIFM9z4cIFjh07&#10;ykMPbeKZp59l29ZtNDe36P3a8te+Qh100dXVRaGwQH9/H3W3yokTJ1jIL4BQpH3CzLeQPuxZSsVC&#10;Xq3UEJbWlBeay8ByCIUU4/lSngHhFym+bxjujWg04u+RqmWpdMe7+33v8YNxtyH8Cl/gZ0Bgi+/1&#10;iDyhP+n/qT6S1GvYVP+F1FoGNPxc4LH0jWz8evfrBLCwpES4mtRKqmS98ow0uZVwabylgA9ar/Uf&#10;OC8Pxt2HZVk49lLUxoPg9y8yBOVykRs3bnDmzFmSySb/5RRCUCwWOHz4Kw4d+opcPo9tOaTTTRqm&#10;1KYNsjqOlBbhUIT+/kEGh4aIRCJAUPX1HXuhKyHaKVyq1XqncPVdhjb2ZhORnlQSSDRW+SRT09N8&#10;9NGHvP76n7hyZVQ7AKpaXSyWuHLlarC5aOiGCeKV/q6fOsM40UJYpFJNSnLDVeeV0iPZlCAUDvvz&#10;Zhiyl/p5wneCkskk27c/ghOyCYcd9n3wDnNzs2Szcz50NRKJsWLFcp599jlWr16jdSzxHTfbcXy9&#10;RBDk5nN89NFHnDt3lnq9hOvWWFzM+07j3Nwc7+97n3A4wtDgCh5/fKfWP8U3V42QSuPkBfI7QdJB&#10;QWeVM5dKpdi9ew9DQ4Ok0glyuSz/+vrrflIgrSHmmzZt4vr163z44YfcuHGDNWvW8thjO+nu7v7h&#10;y/VnDIViKOK6Wk4ikbjP1v19m7oKPCzLZm4uy+HDXysiLU0w5Xk1PKlYgyuVKhcuXODypVHfEUkk&#10;EgwODmpCMavBPxQNG1wQGPb3D7B79xPMz6u1YVlQq9eWaElPTNzmxImj5HPKuWtra2fD8EO0tXVA&#10;g7SPkdtxHIeBgSGamlIqKdUQCHnSpVKpMjFxi+PHj7J//34OffUFMzMz2LZiBt67dy8vvfQSQ4PL&#10;CTsxPE/BSPfs2U1nZxvtHW189PEHjI5eZmpqkoV8gampGeZmczz77POsXrVakRPdoxIRVG09f30C&#10;SiasuEA+P4/nSQqFPOVyEUOYBxLXu58Tj5/kOXr0W9586w2KpSJIl2q1Qi6X09DfRY4cOcK5cyOk&#10;Uhke27FT2ztzTDWXrqs2f0tYOI6N7SjOAanPL/zkoNLrXrlyJa+99prqmw8JTp48wZtv/iuTlUls&#10;22ZgoJ+dOx8jFovzySefcODAAZLJNI8+MsvDD2+l3mBz/xLDJCWFEEQiEQ3NVdJjP22oHvRarYYQ&#10;gmg05lefltiP+zji5vfB10CvVErdiiM9bty4SaVSZeXKVaxZsw6hUTuVSoVCYZFSqURTU4J4PO7b&#10;MdetY9h2Q05I920LisWS7r20cF2zJ+HrbgdoIjNnqt3HBHRqL1OBqdFwVTYzWCdCCK5du8b4+A32&#10;7NlNd3e3qvrWXZ1Ms+noaOepp54iFotwefQivb3djI9f5+bNGywuFgDo6uwm05LBEha1WpXxG9dZ&#10;WMgjJUQiYXp6ekmnmhuCX3A3pEHHAAAgAElEQVRsh87OTlpaWjUXBQhLsS2PjIzodW/ak5YGhY32&#10;8OdC7NU5BD3dvaxbN0wyGdLzZHhD1Pks26Ja9ZicnKRYLLFq1SpWrFhBJBJW7UzVKtnsHK7rEg6F&#10;SCaTOjEcIH3MHqb+pk6pXKRQLOg1YCMxkHWFJsjlcpw/d5aPPvoIz3Pp6+sjGg0TtPwYDXhoa2/n&#10;hRde4OGHtzIxeYurV69y+fIlrl67wq1bt8nlciBh587HicUSSE3+ibAZHBzk97/7HT09HUxM3GLN&#10;mtWcPXuaEydO4ElJJBTye25Bqv73yduUSgVAqNapnmXEYwk/AQc2tuXQ1zegYNpq1fpf1bp27/ve&#10;NQ7btrUMX/A+Nw6dm30wfsqQRgbyh02geQMNctnP6+pKrM/uTEPPbfBJJBJPeD96y7CkwPLAkpYO&#10;spVfrLoKAnSVFEEiTQauxIPA92eOIBZbWux7EPz+0CEbtLlMslh6PpHJ4mKRL774gtOnTysYYmOF&#10;yK0zPz/PwsIiUkJd1Dl1+jS3bt8iFHKWVEvBpqWllVd+/RodnZ3EYsohXsImKYT/ZvjaXFJpiwYZ&#10;9oZLv9v9+PdgXjTpVy+VQ2JTd2uMjV3jiy8OMjp6Gdd1SSSSrF+/jkg0zMzMDK5bJ5fLMTszo50a&#10;QTQap72tg2g0jhCKvXZ6ZopCYRFVKYjz1FNPMzeX5eyZM6TTGV5++WX27N6j7tdtrBQ0pvIszbTp&#10;+htGOBxm69YttLSkqFQKfPznD5nPzfu3GY/FWLt2HVs2b/E3LgMJa5wr04vmui4LCwvMz89Tr5dx&#10;61XKlWIwbUL1oyonL0+tVtdQV3Ucz1NQ6ZqWerFtyyf0UdNunFFLV0/UfMdjCR7ZvoPtDz+M7Qiu&#10;X7/GieMnOHPmDOVymYUFBaG8fXuCTz/9lHfefYfpqWm+OnyY2xMTvPLrV/xqs58LbYBf3fnw5b1X&#10;xl2HgYWqal5ZoxUU2zLSw/SH/dghUU5uprmFTQ9tok0z2tbrVSYmb3Lr5jiuVyccDtHd1UMkEmNi&#10;YoJqtUpXVxfd3d2aQOdOFIPQTjwY+NCmhzazfGgFRtpKCKkJttQzqVarHD32Lbdu3SCfywGC5UMr&#10;+N3v/poNw5tUhcB/bwJnNhQK09yc8RkFfeibJ5mcnOTtt9/io48+ZHR0lMXCIq0tGbY/sp3nn3+e&#10;HTt20NHRgSUcXM8jHApTr9cIhyNsfGgjXd0dDAz28cG+fXx56BCLC0UuXrxIOBRj2bJ+BgeGCIUi&#10;6lrukvYWwmhpBjBV1/WYmJjgT3/6E/v2faiDWMU8Pz+f1YfyGjLa310nphLneaq6m8/lKBQLSFzc&#10;el3rw6KDqCq12jyeqxxA2zYkdioQqlarlMtl6rX6EmdxqeaurkLpgHxgoJ9ly3oQQlKtKfbqzz77&#10;jMmpSQqFRWZmlWbryMgF/vjHP3L48BEkcOrUaaq1/4TjBA6N0gr+KWRXS4fR7jZM7fV6jVqt+r3O&#10;2dIWlCCpUKlUFDmbZREOhzUHRACZ+36fT72TivDNkKyYhKea/5nZeQ4c+IJ4PMHzz7/A0OAKjE5m&#10;vV6jsFigWq3iOA7hcLihXxeUfbN97gjbtvxnCSbQaSAeaQiAzX0ajonAiQ2cFCGCFh6p51agksln&#10;z56lWCyyYcNGMpkW/70zgUkkEmXlypV0dXUyn5sFPN5++19VtVmq+Xj6mad5au/TxGLKpvy///D/&#10;cPzYUUWM1dLO73/312zZsgU/kasljKLRCN3d3f7z8jyPq1ev8o//+I9cunQR160R9Kg3Br2Nwe/3&#10;Pbv7PFW/jUGwY8fj/Nf/2ksymdLH1O0fwsN1Fa/E5OQkZ86cJRaNs3PnTvr6+hSZnF5ni4sFPKm0&#10;aSORKI7t4HlBwCc0EsNA5au1KuVSyX8epr2nWCxy/dpVTp44zkcffcCpU8eJRMKEwxFefvnX7Hjs&#10;cRwnjKf7sm3bpr+vj2XLunDdGqVSidnZGc6fP8+nn37KN98c5eDBL7CwNL/INmwrpBLXUiEOtm7d&#10;yuBQH4uLecrlEtfGrgAqQdTR2cVvfvNbtm7dhhBw9Og3vPnWm4yOXsa2bdauWccf/vAH+vuHNLpE&#10;tWsJYRONxWltzWDULsBqWMs/bBh+FsdRCYlard5QoDCJ8qVJkQfjRwyTfPqBboeq8KJ8c5REoZEG&#10;lJ6HLQTC8IDopHFQfW2Aqst71X7vVtHXF2dJpOcizbsrVIVZgasV2aRBgEqEj0iT0sVqsKVLbaWZ&#10;hqX21L/MhhghaMcLkqHG12+E6jf2xJr3OpD3wrfHd/P1Ag4H5av/rxt3xD+yUTYq8M8eBL8/Yvh6&#10;k/4GLfx5dl2XfD6vs8omg6TYDT2vrnpxpPAdrXq9xsTExJKNzFRMy+Uq+XzeJwi5s1qoDx4Eb3rB&#10;quw4Dce79xA0GA3tyJpzqKqVWvBdXV1s3rxZ6/TOsG7dOl5++SUyLRmy2TmKxUXOnDnNp5/+mfns&#10;HI4TYsWKFTyx50l6e/sRwuLWrVt88smfuXBhBNerE4lEeeSRR2hv6+DQoUNIKXj88d2k081Lggfj&#10;uKnrVcbIcWxdDQg+FwlH6OjoIJVOa3IcvdQlVKpVbt26yejoZdra2gmHoyBVXxJC0lgt9zxJU1MT&#10;u3btYnBwgFqtTLGQ58zZU1y+fAnLsli2bBmbN20lGo3R1tZBX18f586d02ZOGZNCoUCpVFKVwZDj&#10;Z9LNvRl5HfNche5rtu2Q0qmzJMlkmvb2TsLhKIVikbm5OS5fHmV+Psf+/fuZmZ6hVq9Rq9aIRaN+&#10;P59t2dSpL92kZYMJFz+ttzGA2y+tXriuq6s6dzuo8N+Ee2/wal4GBgf47W9/Q7FYwnaUxMrhw1/y&#10;r2++TqGwSCqVZuPGjViWQ6lUIp/PMzAwwMqVK/3goeGIPqkPDffb1JQilUrr9RGwA5rfVyolrl0b&#10;I+QExELRaJyuzh56ewc0CqHRAdKpBpNA0kGG2VSM8xMKRXBdj1qtSiwao7evn+H1G8hkWpidnWV6&#10;ehqkhYWN0LbBEmjZJY/WljZWr17LxUujVCo3iceSrFy1isHBQSKRiA9TFPfIP/jVU9H4M2WzyuWy&#10;ngfDhModVeR7w4FVJdFi3bphnn/+V1SqZer1MmPXxzhx4hiVSoVMJsOmh7bQ3d1DPJZk+fKVjI9f&#10;V/1UKFh5qaSqhZ7nEg6HCYdCfjBo7Ky5B9u2dSDv6jWv7F5raxuJRBKhK6YzM9OMXrnM55/t58yZ&#10;M6oCKyzcukdLpoVCMY+BJnrSW9Kf+lOHcSjMenRd1Qcpub89vhuU0kBql5LkBQ6IsX/3P6btV09N&#10;jyXIhrkVXLp4iZMnTvLQxk3sfOxxYrEYjUy/nj5XY/uGWUue5+pedtM6EJQsTFLVOFHBPTb+u7FH&#10;liUEVCaw9tMvZtuzBFNTU1y/fp329nb6+voIhyMKfiuMpnbgeKZSKZJNMQqFBSzb6Lqre+jr7WPL&#10;5i0km1KMXx8n0/yWIoATFolEklWrVvHww4+oJJoXVEHNvmspqmCE5y15hoHTKRrenaVrIHh09zPG&#10;dzrWNMyfTnz7jq1iM1fbtjqvbSsm6CtXrnL79gTr1q3jkUceUTZDGB1vF9etK8/DVgkM9a4F/a1+&#10;+5GuRpleccs2pJHK3tXrdQqFAuVymVBIydJNT0/yySd/RiJY1tvHwMAQUlfywUYIie3YSBkiEomR&#10;SqXo6uqmra2TZDLN+++/x+kzpzh8+CtWrFhJW2uHngsVLNiOTXtbO5lMmhs3x5fYqlgsxprV63j0&#10;0R24bp25uVnisQSWsAk5Ydra2lm/fpg1a9Yq+2vZGLZgkwwIEjLqmIG/cI8n5id4LP9vTEuFn8D5&#10;zt//ZfgG/k8bxobc/b26y5BgY4H2xVVyVRewpET6es7ekiKC+lOBxDapJeRdvuoraLxCUxLBFR7S&#10;9lSyyFOQZ0tYOsiVWALNKyCRGG4YRewmALceyHHe2dbYmFRs9J8N+R86wXtn0Gz+Hdhfq+EY6vym&#10;rTKIDwI1C+NzBUSr5nj/a9bzvd/LxicZ7D0Pgt8fOZSxt3wiDmMcI+Eoff199HT3+DT+9brL7Ykb&#10;XLly2XeC+nv7GRwcIhxWhlXi+cbREqrJPZ3K0N/fr/urlp7ff8BBDNzwc6EX3s9beVI7MZalmEJf&#10;e+1VEok4V69e4+FtD/PEL35BIhGnWi0zPz+LEJKDBz9HSkko5DA0NMQzzzzDunXDgODy5UtcunSB&#10;0dFLuNU6tu3Q0d7Jrl27WbVqLYVCkcGB5fr6gwqWEMHNm3tyNWGPyYoJIZnPZTl06EuOHj3KwkJB&#10;EV0I9fKXSiVOnDjJP//z/4eUsG3bwzQ1pTVUWUkOmcy2lNDa2srLL7+sZC9knbFroywW8ly5Mko4&#10;HKa3t5dXXnmFFStWYgmH7Pw8n3zyiZ43VRWdnZulWFB9jdlslm+//VY7BRUtT2ScJA8FvjDGQvfl&#10;uYoBub29g0gkiucJ5ubmOXjwC6SUHDuuAot4PM4jj2znqaeepru7G8dxMOzidxq0nztMxtHzpC+r&#10;ZYKnpU7ejxkmAPXo7Gyns7MD6SkW5fn5eWZmJv2qeSSiEhyVSo2qJlDK5XIUi0W/KmYJCxfXh+8H&#10;GUqBMdqBQ95wFTqH5XmqpzmoYqutUFXng9yvOkaQ4TXTa84XJDaUY/bUU08TiUQ4cGA/IyPnyOcW&#10;OHz4a06dOo1tW9TdumKrNrArYWHZQQAkLItioUC9Vqd3WR+bHtrMr1/+NRs3biAUclQQIiSqv++O&#10;GZYB266lE0OWBW2trTzzzLOsXbseEJRKixw/fowvv/yShYXCd+zMd4dyHsLhELt27WLjxg1YliSX&#10;z/Lxxx9y4cJ5arUazc3N7Ny5kyef3EtTU4rFxSK5/DwGiiSlYtqdm5tVaAkhuTx6mSNHjpDLzy8J&#10;rBQDvFovap40YzeCTLNi0nZCIarVEpcvX+KPf/wfnDx5RrFWI+nu6OK5555j+/btHPrqoLLf+h5/&#10;aC/fPWdDZxMNvFER4Rkn/96jMTBsdIyVGoCDZTlIz6NUKn/n+pb2Dn73uEFWXzGeGyiu6bU1pFCp&#10;VIoXXniBZcuW+XuaCY4UWV8QoJpKn0l8mARvva7ssuM4OCGnATZ7b3KgHz6Czc7zXK5cueLLN3V3&#10;d5uYvqHCHQQpQgilAy6VHnWjo2hZFk7IIRwKa+1VfW9+YkG3rFghApIa4/wFRHxCCHp7e/mrv/or&#10;8vk8SnvX9YPk+7xE3D34vVc1Sf9WBgmM7u4eMs2ZYA1hHFJlsy5fvsK333xLS0sru3fvobe3b8la&#10;F8LyE6fm2EuDfGXrTHCrjm37FfTG5HssFmPlypV0dnawds1qvv32Gz759GNOnVbB65YtW1m2rJdQ&#10;KOrPjWFZt+wgIE6nM2zZshWwmLh9m2PHjnLu3Fmmp6dpbWlDJapdQmEbIyVp1mJjUkHo5IpCJ6C1&#10;qwWyYX8UwtLIGYH00NVyrcKhwRJm7XiequjbdqNO712enjRKDoq5vFqtLkk4/dwk24Px04fxLy0j&#10;taGflaryqjqsFJ7fG6y2ZAXRt5Cobt0Gv/uOr3cbHpK6iryVf2apd9T1gn3Hk2A5jgrIpcS2HDy3&#10;DjLgDmosgJmEZuNaakzMGOZ8w0JvWbZ+N0w1t1GbfCmngtlTg0SivscGGyGE4gZqLDyY1kujZvO/&#10;+3gQ/P6I0fjwq7Uq+fwClbIiGmrvaOfpp55m9+4nSCaTgEW5VObglwf4p3/6B7LZOYSw2L59Oy++&#10;+KKWa9E9dZals1AWlhVShC5tnfo4S899l4u637c/aRjnR4O26enp5aWXXiabnaezo4t0cxokOLZN&#10;uVKkXFbOHpbAtkMkkykymRaSySRCCOLx+JIXV/X1hQmHowwNrsB178yG3qVSIhT5u6mkmgBmbm6O&#10;Tz/7mNdf/xPnz49QrdaJRqP09fUxOzNLdj5LLpfly0MHcEJKU/fRRx8nFAr7WTSV4VLndUIhOjo6&#10;tJ6gZOL2DfL5vOqPqtUYHx/n9OnTLFvWy+DAciqVKpZlEQ47RCIRqtUKY2PXmJmdQQhBdi7LwYMH&#10;iccTSuDednz2ZzMCR02xTYOCv/Z0d5PJZLg9MUGxWODo0aMKilhcJBKOsGHDBl555VWGh4d9UiDp&#10;mflVr7aBn/78IXTgZBGJRBFCk0MVCz/7yMaAhkJhPKHQFY5jer2DKldrWyuxaIITJ0+SncsqeZLJ&#10;STo6OvzjCD+zZ5ybxkC30XlVjpZfzvAD5QYmYkTDv01GM6juLHG09N+bKoz5XDgcYcWKFTQ1NZHJ&#10;ZJiZmeHSpYsa9WGcTdc/ptG0Nk6sHxBJQSLRxFN79/Daa6+xYcNGxQcg1N/cy6ESKDSAQPVEmnc7&#10;mUwyODjEQxs3A4oJdXp6mlgsRj5fULPnZ9bv89xcj3Q6TVMqiWVJnAnF2m3W4+zsLGfOnGblypW6&#10;6hTF0RWmcCiM67qMjY0xOzurHWGXU6dOUamUKBQK/rti1p5lWdRqdZyQ7TsOoVCElpZWlvX0kkgk&#10;qNcrXLlyhbGxMUqlMp4LLZlWnnnmGV544QVS6VTDOyiX2Kaf7pcKkMpGLC4u4nkekUiEaDTmZ/jv&#10;N4/mq7knIdR7FomoXknTQ63kmyy/xeV+o9GxCbL2EgRk5+b44IN95HLzvPzyy77urXJclO2wbZtE&#10;Ik44rJ5TrVbzAwcVHFuAR61Wp1ypIKUkFosSj8f96sSdULzvH7Lhqwy+1+s8n1/k3LlzCCFYt26d&#10;kuXxXP2Sq/PU63WmpqaYmLhNsVTAspRe99jYmN9zKT3J1atX+OrQV8RiSaamJslmsz5ZValU4sKF&#10;EeLxOGD7dsCsGRUkQyQSpa+/n5aWFnbu3Pmdykpgi+4MaL8vuXSf0TCdClkS1nanpquXinU9m53j&#10;22+/YWp6mr17n2Tjxoc0JD+kKkxSEg6HfZ12FajV/PtTsj4K8VOr1yiXi1jCIh6PEY1FfZ15s2Yt&#10;SxFRtra20NPVxcBAP8lknJs3bzAzO80333zNL3/5AplMVGsxC/96PdfVPodNveYRjcQZXj/Mrl27&#10;uXL1spL+Kxaou3UcR63HKxdGmZqaQKKS4VNTkz4RJFIRtp0fOUc4EkIIycjICPl8DgPxnJub48SJ&#10;E8zNzetpNdVf8LT99TxJMplk1crVel2b9+7+D05Vj6FarbK4uIiUHuFwxCeM++7ng2P+JZLVD8bd&#10;h9TPTpWilO+n4jSJJ+sKRWWppKgnFEGVFAI8s8e6P3qP8KvCUtlL5XOoK7CEIq1TyXXle0hZB88l&#10;aPsIdGsbkWWwNCa58/s7Cx+NVeEAvmwCa1Mtdv2WCPM3plXQFD1MgGve+TsD5H8vy/dB8PsjRvCQ&#10;JbVqjWw2S7GoCE1STSlWrVrNli1biceTCCxKpTJXr13xDbwQUKtVyeXyvlQOWlJIepJIJMbg4HJ6&#10;lw0o2YIfIF3TCMFc+v3PutPvbOLt7R20ZJQUi0FdSCkoLJa4fXuCWr2uAmInTEumlXjc6HQK1c9X&#10;V8QtlhD+hm1ZIYSwdZZIEpDtGHCJrrAJ/Tvdi1Gv1/A8l7m5WT77/BP++Kd/4dTJk1QrNSKRGFs2&#10;b+OZZ57h/PkRPvxoHwsL88znZvnqqy8IhUKkUmmG12/S2rgOlm0y0Or6hK2YTMulMleuXNEbqgrQ&#10;bty4wRtvvMHcXJbf/ub3xGJxBgcH2bJ5C6Gw0iS8cWNckXl5HpVqmVxunvb2DtatW0cut0BLayux&#10;WFRn7hr74vAz6ZZl0dXVSV9fL5cuX6RarZHLqQqWbdkMLR/i6aefZseOR0mlUhQKBT+r7UmjW/r9&#10;rN8/dHie61eNUqkmbNumWq3qSofUiYQfb/UsS1AsFrlwYUS3DBgmzgJjY9ep6/7uSqXC3FyWnu44&#10;meZmYrEYkUiExcVFEonEkixosJ6CKuFSx3Pp8J2ZBl/bH0vuSQfE/o+WBi1oeJGBuJvPCCxaW9pY&#10;sWIlXV3dTE1NaTkgqau2UCgsUqmU9Jwo2GUsGtPHMqiEdlatWsO6dcOk081+G8b3EbBIiYZXCWzL&#10;wvMkMzOzfPLnz7gwMqqyw9Ll2rUr5POL6p59WNi9h6ogWj5LrvQk09MznDt3nkpZ2bd8Ps9XX33l&#10;V0A2bHiIru5ONmzcSLGwSDrdzLVr15ientZOu8vi4gK1Wo2+vl4cJ0w8lqKlpVUF8HojNnNsCVWx&#10;iccT9A8M0pxuJpudpaDZeIWwicUS7Ny5k1dffZUVK1bgua6vtw6BnM5Pi0SCtSAlPmeAlJJoNKZ0&#10;37+n+rcUFhz8LB6LaVSDSzab1ffu+ERLSxMwS0eAlPH8DL75d6Vc5vjx45w5c4ZHH32Ux3ftJBo1&#10;7LaG7Egx1TY3Z1RCwXWpVCsBNF6YeVMEZ+VyGWFZfmuBqSSYKsKPc+gbX0RTcVa2YnZ2mrNnT9PZ&#10;2cGaNWtUBcR10fhrpE5AjIyM8MEH+7g9cQsp67hulZu3bvpM47V6jUOHvuLKlTFsS5GTjY2NYaCp&#10;M7PTvPveO3z99RHQUEVV/ZUohlZ1Ve0dnbz88ivs2LFDsyEHbO9Ln2nj8//53qGBwvvIBcsQLapj&#10;l0oFjh07ytjYGMPDwzz88Haa0xlV3dLKCUp2yqa1tRXbtqlUqhSLRYUUkZ7vBEvPo1qtUSqVsW2L&#10;VCpFc3MaH1XgCb8S5NaqCAGhcIhly5bxiyd/wcd//pijx74lm52jWq1g2za1al1DzM274ek5VsNx&#10;wiSTaZYvX0lrSyuuj7RTNq9Wr3Hw4EG+/PIAlWoRT3pUKxWuj48Byt5NT0+zb98+jhw5gm0LZmam&#10;tZ3xqNbKXLp8kX/5l/+h2iWEpSHjmqTNCuDtQ0Mr+Pu//3sGB4b0PufyXamxu1XoPcrlCvl8Htf1&#10;iMWidwS//06ihP+/DKF2YzX7Ci1lOxKhdZ+ldM1mqdPempzKaJrr2rAa90dnLD2pwJYWlmvjejWE&#10;5erw28MSDoIwtgjj1YN+WU/WsG2pZLmkhj67gT+3pM1LmvaqkEbguLrV7t59vo0/X8InxNIYwqCE&#10;VCtMUEgxiVITZJvikK0l5P49jAfB748YUkrdhyfJ5fLcvHmLQrEICNLpZlpb2wmFIggsX393cSHQ&#10;KpXS46uvlKadD8/ScDSBRUdHJ6+++ld0dfYQi8XxflYl4qcPs3jr9SqOY2FZ4HoepjfVZHs9z+XW&#10;zdtcvHiJUlGRQqVSafr7BonHkrh1DyckNPFLHSldLFuxoYZDIQQWnqccC+WgeaC11O7cGIyzVa1W&#10;qNWrXLp0kX373ue9999mbOwqpXKJWCzJ1i0P81/+y//F9ocf5uq1Uer1Cp999mdy+SxT07fZf+BT&#10;kokmwqE4a9cO6+O6Gs6rZYo8F8exmZ2d5dixY8zOzvr3XKvVuHr1KrlcnvnsAr/61Yv88pfP8eyz&#10;T3P79m0++vgDjut+R2NcItEwO3c+xubNWwBBPJ5gaPlKQmEFbTFOgJGjkUjCEYe29lZ6eroIOY4m&#10;zvFw7DD9A/385q9+w7PPPqukKRqMmEkaKKNkf6fK/PPWhDKemUwL4XCYYrHI9PQMbr2O4xhYzY+B&#10;dSmjPTU1xcjICMePH/efhSdd5manKZWU5nI2m2Xfvn0kk01k57KUy2VmZmY4cuQIa9asoVqt+fMQ&#10;bBIq+A2yoY2b1H2CRf//pvPnOxFxw3/6Jw2Vp8Zjm83Gsiz6evv527/9T0xPT/lOHEjm57N88MH7&#10;nDhxlGq1THNzhr/5w9+yfPlK3Qek7Ek0GmVoaIhoNOpDEIOs7b3vRRX7bCzh4GlZn1wuz7dHj3L8&#10;+MmGpFJVB9SW/s+AvO41XwaSpWCFnqeqthcvXqRaq/nVxqnpKfYf2M/U1DQvvvgyDz20kf/7v/03&#10;FhYWOHr0KK+//rqSAGm43t7eXl599TWikTiOE6WjvYdQKKyhVq6GFQewq1gsTk93D+l0GsOjIIQg&#10;nU6zY8fj/P73f83w8DCO4xAK237229L3aIibfuow56tWq8zOzgKSpqYk6XT6ByehGrP2nueRSqeI&#10;x+O4rsvExASVSoWQE9FOx/0z7EEWX82X+rdFtVph/4H9fPvttzy8/WGe+MUTtLe3Iz2pJYJCfsAa&#10;jyfo6e6mtbWVuazSp6/V6kt8PaXJXaCwqKr0vX19ZDLNOpG5dD5/vBVaGgDX63VGR0cZHR3lpZde&#10;ZnBwMEj8eNJ3xjxPEbod+eYI4+NjqGqN0nQ3TOOm8nttbEzZNimpu1WkX/ktMjJynovWRZUIukNz&#10;08D2e/sG2LlzN/W6S7VawxJL+9/uPn66PQ4qhLp6fEeFR0qPxcVFvv32G982PvHEEzSnmxsYt9Ek&#10;TIJQKExfXz9NqSYqlRKzs7NUq1UiYQPtVcctFBbJ53PYtkVHZ4dPTOi6DaIsBrUig32op6eHhzZt&#10;4PyFs0SiEUIhlbxRTr7QZJEGSm0ILT2qVfWcUqk0TU1NCCAWi+pCgkelUuHChRG+PPQllUpRX4Mi&#10;wzRax8VSgZEL5/xqlFofrk4cuWSzs5zI53TF2fK5K4QIkqeW5VAoFFTSRPyQJ2cSU4qUK5/PMTc3&#10;p6W3MkQi0YYK3E9eBg/GTx4qrBXSQ+Di1Srk5iaYnbqJWy+BrGDJugqRpfo00lYvjUDrAP/4MwrP&#10;wULgehWE5eEKF2nZuF6YcDhDf/86oolWtQZ1xXlhIcfc3AzJZJpKuUY4HCaTyfgBKQRB6e3bt6nX&#10;63R0dBAOh/XvBPW62itDIYdqrc701DTVapXW1lbi8bjPuVEoFkgmEoDQyVuPRCLpM/zPz8/7CEgw&#10;foc6dyQSIZ1Oa2TEv59F/SD4/aFD63cKlINz8+Ytbt68Sa1aQwib5kwLmeYWH5ZmWTYLCwVu3LxB&#10;uVL2s/TzuXnyCwsEvVOugm1hsbhYIDuXDSCs3zG1311YSyE4suH7O512eY+f32VIJZFgHHfbURuT&#10;9Ix2oDrv4uIiFy5c4HYyamkAACAASURBVNatW4pYxQ7R29NPf/8gsVhCB8uSWq1GqVTE1bBc23YI&#10;RyJIlWBWDqjQDoXQFPAmC4XUGX293QsYG7vGV4e+4uDB/Vy9Nkq1ViEWi7P94Uf4zV/9ju3bHiXV&#10;1MTqVWt55ZVXyS/M89VXX1AqlZibm+XkqVNs23qZ5ctXEY1HdeZMQbA8qSpL1WqFc+fPc/bsWR/a&#10;3tbWhm2HmJmZYXZ2ls8//xwpJX/4w+9ZP7yOsbExLl+6rOBzDT1nUipY/EMPPaQrTpJw2FG9JlLQ&#10;CBF0PYkQHvmFBa5evcL09BRKL9M4A03seHQHTzzxBL29vTqpoKpqyWSS5uZmavUaiUQCULAr767O&#10;948xUjJwtIWgrU2RC01M3GJqaopSuUwyEW6A0dzvNN9d06VSkWvXrnLm7GnVr6uWga7w13VWXjI9&#10;Nc3M9KyqELou2fksV69epb29PWAX1k6LsPRBjGvmOzbGSTSVs4YEk2i8vDvfFZ2Y4c7f3/3+jAPV&#10;WPlKJpM8vG2b6vG1FAQfYHp6ipEL5zl3/jTVaoloNMKjjz7Kli3bULQMlr+OIpGIT/Sk1tjdq9mN&#10;V2Mc9UaOgnA4Qkd7F4mkIonyZJ35+SyzszOq79kzlfN7JQu0Xqz0dE+ly+TkBF9//TW5vIIRJuIJ&#10;Uuk0uVyOQqHAmTNnsG2HRCLOM888TaVS8dd4tVYFKX2bk0gkWLt2LZnmVhYXy4RDMSwLarUali38&#10;Zy0sgVeXTE1Nc23sGouLi/5cSSkZHBzkxV+9yObNmwmFwhQKBeyKwHFsUiklT9XUlMK2He7LvPq9&#10;AY1yePP5vNaqtmhtVX3I3+cP3Aualk6nVdDiqf7cQmGRpmTq/gfTM6MgpRamH9J1VcBw6tRJDh8+&#10;THd3N0888QStra3BeS2B69Ypl8uEwyFCIYeenh4GBgaYmppkanKSQqFAprkNz8/4w8zMDIVCgXQq&#10;xfDwMMmm5JKKszn+j3OLln5aWFBcKDIyMgLAmjWraWpqCpwxDMxbfd5wJhRLBYRwVdVGukHcLpcG&#10;5lJK5ufnqFRLgEocNjendbBiziBofJgSlQiMRqOq1cR2/KSKvmoCNEyjcfl5yUifeNNyfLtnpMIK&#10;xUVOnT7J8RPH6O1bxuOP76S9vR006kNYCg5cqJaJRRM4IYeBgX6WL1/OmTOnmJycoFAoEI+lfASA&#10;67rMzc2Rzy+QybSwfGg5TamUv2akNGSbEsexFEkOIDS5Z6Y5QzKRpLu7m3A4TK1eRZFdmUS64fJQ&#10;e6aC3avjlktlbMuhq6uTlpYWHEfBkm3bVgWHtnaqlaIKODFIH1Vtg8ZV5FGplDWqRFWnI5EwqVRa&#10;nU9aDY9X+HuZZdlkMs3YtrpOX2rprkP49tgkn+bm5sjlckQiETq1eofUQZVYupwejH/rIYWSGpK6&#10;pisEAg9ZzlNbuEXYKhENlXEoY1FH4GHhmR0dD+suPvn3DyEFCBshJa5VQ9hQkx5SRCm6Ycr5LNVi&#10;K01NaWpSnadQKHPi1BmuXhulp6uH6akZmpubWblyJclkklQ6RSwaw3Vd6vUa586fYyG/wI4dO2hr&#10;awPUOzl+Q8m7xWJxKpUKJ06cIJ/P09/fz9atW1i2rJeJiQlGL4/S0dFB3a1z6dIlSqUSy4dWsGXL&#10;Fpqbmzl+/Dijo6MavRD2k46e59HZ2cnatWt9ssR/LwHwXYLfxo1Y/+T/dHSGDsaE7pFfWMwzOnqR&#10;GzfHcT2XeCxGX28f7Z3tOI6FxKVUrnLu/CnOnjvtC5tnMi2sXLGacDjiQ2LHx68xMzMNKFZoYSnD&#10;LjE9oAHMQoiG4Lahyqb0UBXsWPUxKOp0v3ol1cbvSSXw7pnvDUzqjj1Zagif2miMtmJDdteyqJQr&#10;nDp9nP0HPmNyYgKBTTKZYuPGTQwMDBEKK01Az61TKhUplYuaqMomEo0oWIbOrIJQ8ge21jDWJFSm&#10;MwNhYNACYQnV72eBK13qbp1EoomHHtrE3//df2bnzl3EYk24niSRSLJt26MUi0Wy2XlGRs6TTmVY&#10;s2Yt7R0dfobewDZct4bneTgh22eoHhu7jpSCpqY0v/zlC/T1DvDmW29x4cIFam6VWr1KqVzk8OHD&#10;vPnmvyrmZ6lkGJBQrVWxhIWtSUIuXLjAiRMnaG3rYOXKlfT29pFKNQOqz7VerzEzO8MXXxzkg33v&#10;8fXXh6nUqsFStFQA1NTUhLAE586f5croFdrbO9m2bRs9y5YhPY/W1lba2zs4d/6c/x5LTFDTGKAG&#10;7H3m+d6t0qnWmUoSdHR00tnZyfj4dSYmbpPLzZNMNOlgMgiwgtdH+NUBU9kLFpwgnojT39/P2rVr&#10;qdeUdiS6Iu9XNX10kcnMq++X9Swjk2nxHSZbs7WiYYfaK9L3RnAg4eGLF/hBu67qCDAEN5YJooVQ&#10;yQpkg10MAmn1bxPwujT2wjUGN/F4AiOvYyoElUpZy4sEvZRNTU0km5JYVgikguRJAmkRA98SQhNj&#10;iEb5qjudbwlC+pUNywrT1bWM3//ur9m6dRsSKBWLfPHlQd59911mpmf0dWvtQf/yg6DT2BfbspGe&#10;x2Ihz6GvvuDosW8ol8vEojG2bdvO9u2PcOrUaQ5/fZhSsUitXlWQw0sX+PDDD/nii4MsLOQJhULE&#10;YlGKxQIGbug4DoVigY8//jOFxTKbN2+lp6eHtvZ2wqEQoLTGL168yKeffcq+fe9wffx6g80UhCMR&#10;0s0pIhGHSrXI5/s/pVwp0drSwmuv/ZZqtUbICbN27XoikTv68YQJWLSXep990LIsavUqMzPTTEzc&#10;xnEcOjo6fRmee1VqG3uw7vx5qilNZ1cnjmMzMTGhORd67tFDa35m3mO1DlRQJHDdKt98e4RPPvmE&#10;Zct6eOqpp+jsbNOBRxXXVVJfY9euMzExyabNm8g0N9Pds4xNmzZz5swZbt68zezsLN3dvX6Fr1wp&#10;c/36GNVqlaGh5WzZvJVYJObfj1rjau80AY2n+S3MlJrEsJRmXTV+r/+Tgrm5Oc6fP09HRwcrV67C&#10;sR1qXq3xrgFwQiGGhzfw93/390q3Fw+jQa8CF9WP6RPMWTAzPcm7777DyIVzuK5LW1sbL7zwImvX&#10;rNMs0VawDhrer0QixfD6YZU41cmTRuKtu4+f5xyadSQbDKOwVKJzZOQcn3/+GZ2d7Tz55B7aO9pQ&#10;sZrE9WrUqzXOnj1HqVhh/fAw6VSKrq4uHtvxGKOjl7kxfovZ2Vk6O7r9ILZUVq1NlWqNNatXs37d&#10;MIm4ajWxbBvHErj+vevr0lXgatVlcmqGtrYOduzYSVwnZYNKrLKXoZDT4O+oBFChUODy6CipVDPb&#10;tm0n3dyiklqoXuunnnqGFStWUNdEeUaJzt/vGqa5Vitz4eJ5Pvv8M26MX8fRWuHPPvtLurt7MGzP&#10;6vrxGe8F0JzJqM+gJGisexqCwN8CqNYqTE1NUSwWaWpqoqenj1gsHuxlf4G18GD8uGFJSyOg6ngo&#10;PgzbglSkRmuyRiJUxpFlBB5C1IA6lgSBhcTSfcA/bhjPAAmecMGyqXng2Q75MkzlqiDrvuyR63mM&#10;jl7io48/ZGZmitaWVqYmp8hkMozfGGP58hUMD68nm51lbGyMer3OiRPHyGazIDxaWlpIpdKsXbOG&#10;YrHAyZMnCIcjRCJhrl5VZIHXr18jl8vy/PO/JB6PgXCZmJwgm1Uox1gsxsTkLRYWV5BKN5GdnyUU&#10;tmnvaMeyBN3dPeTzC4yPj9PW1kpzc7Of8GlkOv/fcRh/12k0ENqMYtjHHryYavibjAV1t8r4jTFO&#10;nTnBzOwUQkjaO9pYvXYV6eYmsBVceOz6Vd59/02uXL2MlEq6Zs+evfzd3/1nBWn26kzPTPDf//s/&#10;cPDg51SqFaRQOq1KrcDWDpOlg1RP771SU7NbuJ7HzMwkR48doSnZ5D+tsbExVX0RSsYjv5Dj/Mg5&#10;nJBmrZSSGzfHuXX7Nq6nKlpSB8GeJt8x2WU1PA0J9kB45HKznDp1in/54z9z/MS3lCtl4rEYq9es&#10;Y8fOnbR3diAslWkulqrcmrjlM7daliCeSBAKRxC6d8/WfoVnHEThgjD6Z3ouhOU79719y9i9Zxct&#10;bRk+/vhj+noHePnlV3h81x4ddKr+NoSCTT3y6OPMzuX4/PPPWLt2HS+99GsGB4aIxMN6swxgkrZj&#10;kctl+eqrLzl06EsWiwUQgvXDG3n++ZdYu3Y9TijKW2+9SUdHG7v3PM7NWzfY9/77nDh5knKlQke7&#10;Cmzn57O6j8zItAguXbrAm2+9ycLiImvWrOXXv36FF198kVq1ysJCiYuXLnDgwAE++GAf165dpVwq&#10;Kviy7ai+33yew0cOM7xxmM2bNnPkmyPs27ePVKqZJ3+xlxee/xUdnR04jkM0GlGZOOEhLOVYNtZf&#10;DOQ7qIgaw25625ZWwlSmT9LS0srq1Ws4evRbTTJyi56eHjzPsBAqGL9JzqhgJoAKBo6qyhy2trXx&#10;xC+e5PkXXtDZ/8a/vSPokOb61IhGo0xMTHDy1GmUPh4gbDRpogoapaeuyRINDqN2ynUiSQUBNVy3&#10;ps8XnKPuVql7VWxpmwKyYqUWjRUABdtvDHZNP4ylNXYdR7GQQ0BGpFgYFazZkK0IYSFsgWXb2Eai&#10;QIDQv0caRIGtnUEbU+P2cBv6kgRSCKUtSJ14Is6yZf1Eo3GWL1/Ops1b2f7IDgBKpRK1usfU1BxT&#10;U1NkmtP09HYRCqtEk/TXheVfj9RVDtu2Gbk4wltv/yuTUxOAeqa7dj/JL3/5AsMbthCOxLl5c4xf&#10;PLmHeDLKG2++zsEDB5mYvI0TclizZi3NzWlOnjxJqVTCshxs22F+fp79+z/j+PETDA4OsWvXbv7D&#10;f/gd6eYMs7MzfPPNET76SPUUTk1O4EmPSCSmyJmkx+joKG+/8xbp5jSRSIR9H77LhQsX2fHo4zzx&#10;xF6G128gGo0SjYUZH7+KK32xdPWgNSzak55i5G5Yu8GC1OvJ8xgfv87MzDTJZBODg4M0JU0F7f7e&#10;QGNflhnxeJzVq1eTSqXI5/OMjV1j9apVev0YDWtzLXLJf6bSGgor/dVjx77ljTf+RDY7x4oVA4xd&#10;v8qNG2OqtcZTpFX/k703/a7iuvO9P7uqzqxzdDTPEhISGAEGjJmxwSY2GNvpdG66O0nfvr1uP7fX&#10;fV7dtZ4/5bnvnnV79Yu+K+nc7rQTd4ZO7NixEycGY4ywAQMGBBIIgeb5TFX7ebH3rqqjicF4jH5e&#10;+Eg6NezaU/2+v+9vGB0d4+OPL9PZ2ckTO7cjLEFVVSVPPrmLkyff486dO1y9eo3163tIpzN4nsvY&#10;6Agff3yBTCbLoUPP0tHRqephewGQNUYbs3+4rirrYUCw6cdwEhYjns9cu1y5co1bt26zc+dO6usb&#10;KZVcDaCDtSpR8aLrOjtpbWsL7e0r6zKWLem/fpVT75/i4uVLWJagIp1l1659HDr0rCqLF0p8Vz5u&#10;Fo4T8cNLyu/1WWiA0n+Pqhhwtc/k83nO9J3h1Vd/ysjIHVpaGhkcHODGwHVl3HVdcrk8IyOjXLx4&#10;mW3btrGpdyMIj1QqydNPH+bMmbNcv36dS5cu0d3do70hXEZH73Lp0mUSiQr2H3iaru4NIBQEnNcu&#10;wUJYpNMV2uNIJeAquS4XL13iwoVLbN/+BE/u3I1tOdoA4jE+Mc5HH52jWMjTtX49rS0tKn+D9JiZ&#10;nqavr48LH19gw8Zedjyxi3g8CcLCcz0i0RiPb9vO5i2b/X5ZZmTVN9KjWMpR8ds3+ODMWW7dvI1l&#10;2zQ2tXLo8LNs3LAJ5V1j47nl68m4ckdjUaS0sFdM3hZedx62YzEzM01/fz+FQomGhiba2zv0XFqO&#10;8V3TtR9EBOpV6n9K/9W66jnKkObiWRJpCVzPoSRsInaBhDVD2p7GoognI3iWi7CKWB5Y0sFkg36Y&#10;ttpIhES/jz1iOLhWgaJdwrHSuDKKa0dwpcf83CwXL5/j2pWLpCvTzM/PMDM7SSIRZSE3SzIZJRZz&#10;+PDDC3z44VlqampZWJgll59jamqMO3duUSyW6Opqw7IkrlskGk2hwoUKSOlSLOaZnZ0JJZpUMfWT&#10;k+O6AgS8//77nD59ikQihuuWqKmpQgjJhQsXKBYLFAolhodvs3//fj+HjSGzvmwS9jwyxnGnbNFJ&#10;E7+xHPvzpy3mxTw7N8uFC+e5cOE8paLKLLyus4vu7m4S8QS53AJXr17hF7/4BW+//VsmxscRls3G&#10;x3o5duxFtmzZ5rs8xm9EicdV5lwB2I5iQ6U2bxoLssmqGbghKkWiWCzx0Ufn+J//8/8NKU2ChYV5&#10;hoZuAmqgBwcH+dGP/g8/+9kvfKvkwsI8Y2OjFAtFBbJRQBShFHNVqkExfY7tIISKJRq6fZOTJ0/w&#10;5ptvcPLke8zPzWHbFk3NLTz7zLNs2bKF+fl5bt4cJJ+f4/bwLd555/eMjY/7fZhIJIhFY6omrb6n&#10;0M+oQIhS1lUZRR2LI5VCOjc/z8DAAA0NDXR2dnLo6UPU1NSSqUxz5eplAFXyxithCVuxz56koaGe&#10;AwcPUl9fR7GY4+q1y0igMl1FTU0diUTMH+sLFy7w+uuvcfv2bZ3NNsvTTx2mt3cL1dU1HD36ArFY&#10;nLnZKW7cuM7Jkyf4+OOPmZubJxFPsG3bNg4cOMDvfvd7rl+/QS5X4Pbt21y6dImPzn3EwI0bTM3M&#10;UCq57NmzB0vA/MI8p99/n3/51//D+++/z8jICJ7rks1m6dmwAdctceHCRRbm5+m/do0f/ehHnD3b&#10;x7Vr17h8+TKe6+G5Hlu3Pk46ncFxbHK5eRWTrihCNZ9E4M4eKIZhxW75tR92x0wkEvT2biYWizE6&#10;Osr16/3s2LEdEwcOAcul3E+1i4yUfuIltBIxv7BAf3+/zjiq5prrer5r22rxkkIIpqbVGIxPjIcS&#10;GCnro/QkODA9NaMyfc5M6fPAZ8VQrJQlBPl8gQsXzjM7M41+U3F3dJhTp/7I2PiIegbX1B8N5qVA&#10;tbWmppaNGx8jqVmRUsllZmaaubkZPFmiVPJCjJDUScRsRkbu+llIAYqlEjduDJBOV+rjLc1SmTgx&#10;VdYjFotTU1OjE7epzKwG0KvzRNDvnmTz5s18//t/TS6XJ5vNsm5dp1/iJZm02blzNy0tbTrxlkdd&#10;fS35fJ6JiQlyubwPvn2WUrPqExPjvPHGb+jrO0OxkCcWj7Nh40b27TtAW1s7VdkahLC4ePEjSl6O&#10;11//NSfePcnU5DSeJ+no6OSlF19iYnKC8+fPIyWMj09w9eo1BgcHuXbtKrdvDzE7N0NjYz0LuQXm&#10;huZ5/fXX+NnPf8a1q1eZmZ0lGo3Q2dFJQ0MD/f393NFs6W9e/w1SQjpdwen3TzE8fJepqVnS6Sqe&#10;2PEkVVXVlEp58oW87xJp5rxlCTzphtZEiA32/6Y+XbfEuXPnyOUW6OxcT1fXepxIBM815608jxcD&#10;X+VCarNx42PU1NQzPv4JH3/8MYeePkQsFhhGV3xXa4eeublZ+vr6+OEPf8DJkyeQSG4N3fLd08x8&#10;LOSL5HJ5GhubOHBAKTNCqGzlXV3refrpQ7z22mucPn2azs4uNmzYwMzMDO+eeJdbt4bYvXs3hw8/&#10;SzKhM+JaQSZ9FUZSZHp6mrGxcYrFInNz84yOjjIxMUE6ncGUhvFVVG2kMu+/wG3eZseOJ6hIVfgx&#10;zWEPKeM1YFlRIpHoin0eiIewPFLJlF8HGO1BEoslSCZS2qvEAGAz3kv7fDkDx6PO3GtcjI1xWgHf&#10;HGf6zvDDH/6AEyfexfNcBgcHiMVjej+GUrFIyXUp5Eu0t3dw+PAh4vGENspG6OnZyLFjx/nHf/xH&#10;/vCHP7B+fTfd3d1MTEzwzjt/YGhoiCee2MnBg09RXa0Y2EKhwKVLl3j99dcRQmXf3rRpE9lslkKh&#10;wODgIK+99hptbe0cP/4yNTV1gSFISAYHB/jBD/43t2/fZsuWLRw8eJD29jZsW3Dp0hUuXrxIQ0M9&#10;Bw8+RWOjZl69IHFPLBYDYiv2lSnR5XkeMRklmUzpeGBlUHecCLFYnIqKNFKq/CNIU1t86Rjf31gG&#10;NVLHxsa5evUanidpa2unsbFJX2fZ1t7HtdcEPl1P6ZSgSOFRQvpmfihhiTy2zGGhy2BKD9C5NaQh&#10;Bh88iag2iygjtKUYZEXuKLOgi4srbKRw8ChiWYLG+jo6O9oZHR+lWMyTyy1QKCi3/VKpgG0L8vkc&#10;yWSCng3duF6J9HgFvZt7GRgY4Nq1a3iex8TEBMPDd4hGo8TjCX8/rqmpobe3l7q6Oi5eVOF98XiC&#10;XC7HnTu38TzJ3bt3SSYVpjGeRBs39jA3N8Ovf/0rPE+yf/9BGhsaQqMiQ55wX1ZRGKqM+Q39nTUA&#10;XC5CWBSLefqvXee113/D9es3AKitq+PxrduozFRx5Uo/p06d5O233+KDM6cZGbmLEBZNDY0cO3qc&#10;AweeIreQp6/vDLeHh7h58zqXL1+m5JryC+jC6oCw/CQyqvwEfnyNP9EkTE5MMjmhlXrLp2gwMaIg&#10;yOcKXL1yTb8MQFgqciHIcBooHGqBB+UpPM9jdOQu586d5cKF85z+4H3OnfuI8bFxiqUitmXT2tLK&#10;N7/5Z7z44stUV1Vz9sOP+OlPX+HDD88wMzvF0NAtFubnEJayrsZjcZyIio9SscRGmQ7K/ljCRlgy&#10;pNQo4DE4eJN/+qd/4tVX/913szCxZVLHJxtGUbkzu75SVSoVdRIoW4N7m/37nuY/ffsvWb9+PVJK&#10;hm7d5Mc//jF9fWdZWMgTiUTZvn0Hzz33HNlslvn5HOPjk8zOzvP73/+eC+c/8suQJJMpdj25i+99&#10;7/s0NTVz6tT7gGBiYoJXXnmFN954g/7r/UzPzOC5Ho4dob6uAcMqTExOcuPGIKMjY9h2hHUdKqPz&#10;80ePMj4+xj/90//m1KmT5BYWOPPBac6d+5BSqUSpqMY6lUqRyVRy9+4dPvhAzb8/vvsO+XzOV649&#10;z9WuKUE9t3I36OVFGWwUAxNxHLZu3UJLSyu3b9/io48+0v1TpZl823dvNAynykSt0vd7nqoJioDZ&#10;2Wn++Z9/wE9e+TflfWBYaJ2YySjxi8VPsoICiyqjpso2aGkvBeUiHuXW0CD/6x/+Pz788CzGmm+U&#10;a2GB9Fw/hrFQyDM1NYHytJBcunyB28M3ieh1adaQaoTlu8wnkkl279rD//gf/w/rKjpxXY+5uWl+&#10;+9s3+OV//JJcLodZnJ5OqKYAsEexWKC//5qfNG5ifIx/+If/RSZT6TPyUieaMwvFcSJs2LCR7/yn&#10;v6Bnw4ZgHLWTVRBraPnn9fT00NHRWeaSqWwLiqmvq62jvq6eXG6ei5c+5le/+hUjI3dVjc27d/Fc&#10;DzsawXGiug6hygL785//gl/+8pdMT88gLIfGxmaee+55Nm7cQKnkMjY2zuTkJJ9cucqZMycZHr7F&#10;/FwOy3JY19HFd//quzz77BHefPNNHDuK9ODkifcYvn2H6elp+q9fR0pw7Ah1dfUkEknGxia4dWuY&#10;m4O3mJtbIJOuZO++vbxw7CjdPd386le/4ic/+Qm3bw8xMTnFz372cywd76jmZol0RQrLsujrO8P5&#10;8x/yydWLXL/eT7FYVJ4KQuh638bzZXnQY/bO0bExPvjgNCDo6dlAZ2en72L1MCKExabHeunp6eHK&#10;lSucPdvH0NAw69d335tJ1mz15cuf8Itf/JJLly4hhI0lYHpq2l/75joqD0GUdeu62LJlK9Fo3I/B&#10;zGarOHbsBSoq0rzzzju88spP6OjoYHR0lNu3b/P004d4/vnn6e7uwfWkn9dBrX3lvnr5k0ucP3+e&#10;M2fO+GXYTr//AclEim3bdtDe3q5Zw1Afa+OK53mMj4/z3nvvUV9Xz/Zt2/3Mpn7WY7mUXV9sTFhe&#10;ZAhEmzJjwX5gGbeksl0o0I1WAryfVdxb+H4moc3Nm7d49dV/59y589i6lN7k5JTe08vbKoTNpk2b&#10;6e7eQEzn3VBx72mOHXsBKeGtt97ihz/8Id3dPYyOjjI4OMi+fQd4/vnnWbduHaCMfaVSiZGREfr6&#10;+rh69aqeP+vo6OgglUpRLBZpamrir/7qr/zzgjwYkmQySU1NDefOneMXv/gFJ0+epLa2lpqaGhoa&#10;Gujt7WX//oM0N7UQiUT8d3o4K+1q6yBI3mdq+Hq+R5hpi0mO5ZkMv7atEyYufSeGx/Re6y+fL3Dt&#10;Wj+Dgzeprq5m69bHqautC+3ha/KFiDD7iwuiBMLVPwfBPKIs3MJDSB0brFy+CNbUap+U/exaqNrB&#10;lvLilEg8S+BaFtiK2FF2KotUvIL1Xd1cbm9nYnKMhYV5nZjRolgoMTExzczMHJ4HIyPjXLp4mWtX&#10;+5manqam+hOGh4dZmM9TKJQoFl0SiSSTk9Ok0yosQQiLysoqGhubqKqqpqdnI3fujBCLxbhz5w4D&#10;AzdJJBIkk0k2bnyMxsZGnThRUl1dTUdHh2/8GhkZYXJqkuoqZYQ3a+dLK/6eCI6xlJYv5nu7af0p&#10;Sm4hz+DNWwzcGKBYLBKNxuhct57NmzfzySdX+O1v3+LkyRPcvn2Lhdw8th2hoaGeF198mW984zky&#10;6UpmZmY5ffoDfvbzV5mYGGV2dhK3ZGL9IkQjMYSwfeXFsL5CKLe6WCxOXV0909MTZSVOTOkPxeQo&#10;5U6BZ1CKseVbyIXwKJUKzMzOkM8VtKXSZGpU1zLxna7rcffuCP/yLz/mzJn3GR0bpVgoIIRFPJ5k&#10;Xcc6jh07zrf+7Fu0trZhCYdkIsH09AyXLl0ml19AekWfYYxEVXbJioq0XvASpLGWoheZir8VEHJr&#10;s/Ak5HN5btwYRIibSiURQscye+pFJtClL8prMoLQ7LIMWfUsmpvamJ6e8S3qrudRW1tLe3sH+XyB&#10;+vp6jhz5Bp2d65HS4u7dEf7933/Oa7/+D4ZuD1As5rGEIFOZZfeu3fzVX32XJ5/cxdjoGKZu4Nz8&#10;PFevXsNxbF3inmPR6wAAIABJREFUCoTtUFtbR0tLqyqDEE+yd88+RkfGiceSxGIxjhw5wje+cYTG&#10;xibm5uaYnJhmbm6O8+c+JJfP4eULfibxWDzBtu3bqKurZWZmll//+jXef/8Uk5Nj5PIqiYuaY0F9&#10;VPTL34RILnY51H8FDINr3HShsbGJXbt28eqrQ1y/fp3BwZtUVVUv2ktkkJRJ4Gf5tExmXSlxSy7T&#10;09PMWnO+EcSybTUvRJAMbDkxHhOL0/6H769K7OSZmBjXycNc/zu0yzNSasOMMqBIv5QJFPJ5xkZH&#10;fRZB239V23yjjaplPTZ+l3whpzM2qpivwZsDnDr1HvPz837/BkXgDfsMrlfSrLhiyc6fO6cUJR0D&#10;bMCv0b/icZWobXZuGjOtXTewuhqG2DiLKDdTcHQJNYFJkiP0kAdeALYdYX5+gXf/eJK+sx8wMzOt&#10;QKAnScfiZLNZ303bdfPYjkNX13rmF+Zw3RJ79+5j3779RKMxJsaneO+9U/zkJz/m/Mcf6v0uTyya&#10;YH13Dy+9+BLHj7+oy+NIfU2XkZFRxicmQCrjBkAqVUFbWwepVJqKikqOHn2BubkFLl++yMaNG/jW&#10;t/6c3t5NVGYrEcJicmKKX7/2a8bGRsnnC/6YC2HR0d7Bzp1PEInY3Bi4zg9++AMGBvuZm5vCLZVU&#10;HwkUI2mh8xWEM/kGio3K8lzk4sXLDA4OUl1dze7du8lmq9QUu4fCuxgomTkshKAyW8mePbs5ceIE&#10;AwODXLp0ifb2DiKRqO6vla6JH6Kwe/duuru7VWwknq/IBKIuEolEaG/voKa6Ru2Hes4LIairq+eZ&#10;Z56htraWy5c/YWZmlnRFmq3PbWX7jh06+6+qh2viJQ3rZmoNJ5NJDhw4wN69e3VsviCdTvsud0vy&#10;DegfPdfTjK8CyfX19aGEK8sb7u6XpQPhzzmB3g9RP0sp/XsvPS/4XA7nflb6UxAfrtoupSQWi/Hk&#10;zifZuGGDaZFvcAyAr+Wv723btlNTXePPS8OmZrNZXnjhBZqamrl06RJjo+NUpCo4dvQY27Zto6Gh&#10;QRsWVRtSqRRbtmzhL/7iL/jkk0+YnJwkEomQSqVoaWmhq6uLnp4estmsD1pVWIzSa9rb2/nud79L&#10;V1cXt2/fplgskk6rcIHe3l7a29upzGQBKzQ/gvWynMdE0E9mHQVMq//+g1DuC72va8+ycDmZTzNG&#10;s7OqHvXk5CSbNm1i69YtfumoNd36CxRhTOweJqEVmBwaFlI4ene3teFd7fmWVKmvpM5dsDroNRLo&#10;CyrmV3vbITWDrOLHLQmOsLCFImVKnsfszByuB+lMJfN3RnU29AjRqKqRnc8XaWxs5LHHlKfF6Og4&#10;riupqqqhsjKrszCrqhCjo6MawNr+msnlcoyPK2+5SCRCLpfDdV3a2tr8ygLK+6NHE3IKE5w500df&#10;31m2b99OU1MTfX1nOX36NAcPPEUikfxUFRM+HwnGyAlvEoiVBnFNQBCLJeju7uHIkW/4E2j//oPs&#10;2LGTS5cuMz+fY2xM1f6NRCL09PTw8jdf5s+++S0aG1vwpEdVVRUbN27kpz9VmQChhEruEqW5qYWu&#10;rm5V2zH0RjUMpm1bPL71cWJ/938xPT2lEwKZuBZzbAAebUeDCBSTJoSFJ10cx2J4eIi33nqLs2fP&#10;UigUdN1dWysuwb1t26G+vp6tWx/no48+pJAv4jhRampq2Lt3H0ePHmPv3r1UV9dg6ZdLdXU1dXV1&#10;RCJRFhbmkQhsR70UDz19mBdeOE5FRRpLoGLspHHRVO6dKhZMKSKWsMlksjQ0NCm3JSt4YaPd4gz4&#10;FZayzBmXT8NwGtBvXsDBy9OmMpMlFov6YKGlpZX/9t/+nqefPsSJEyeora3l2LFjxHQSl2w2S1tr&#10;KxXpNHJIxd61tbbyjW88x4svvsi2bSqr7MJ8QbtTp5ibU31QLLqKY7OU5W3v3n10dnZRKrnYdoSW&#10;lja+852/ZOvWbUQiUTZs2EBlJk2p5JLNxnn++ePE4gleeeVfeO89A6gkkUiMx7c+zu7de0hnMkQi&#10;MVpb23j77bfI5fPqxY6F4zhks1mVcbNYxBK2DziWvpAN27FUGXBdl0QiwbPPHuHs2bP091/n9OkP&#10;6OpaTyqVpuS6IIO5qACfMqYoRcO4vqk1tXHjRp1J28TNBa+T1WrNStSWNTU5xbVr1xgfH0cIgVvy&#10;fJCrsnhbJJNJUikV92LuYfZpkw3b1E9VHgiuBiBhhhzfbc5npXXin0QiSTKZwrEdFMBSXg0VFSmq&#10;q7PE41H/WJXES9/TFoEiZuGX6jDgR4HjwIXZjJNKepZSIFoq45WJH5bSMOi2XitqrhsPCOkp93Op&#10;n9nMAbVmPBwnQldnN83NrZw69Z5iQlE1npuaWli/vkeHa1jE4wlefullnnhiO39893eMjY3xjSNH&#10;aG3pAKmySre0tKiMsxdUWyorq9mzZx/ffOmb7D9wgLraWvL5ArW19SQTKT+LbbGok2dgEYlE2LRp&#10;C9u2PUE8liASjfHkzl3UVNcyOjZCS3MzbW3t2Drb7KbHtvB3f/f3xGIJXnv9NW7duoXnFUFCZWUl&#10;Bw4cYPuOHViWTWtrK7ZtMT01iXJzU3tRRUVaZ3pdDvyUs4ozMzO89dZvWVjIsXfvPg4efKoMPN6P&#10;hBlDo2wgJPv27eett97mxIn3+P3vf8+ePWq/XeYKZW00XjktLS1+G6xQ3LvxzPD3x5BnQeBVY2mw&#10;XKKmupZDTx9mz+692oCjSqkZpcqAUdX+IHFRJlPJtm2P+6ERgI7FN8kGAyBnuiqcMAuhMu3//d//&#10;PdGIChUKewSFP1fr25W/NHWjA88q8xkYPBazv58/8C2/t+qzSCRCa2srbW1t/jtOHWEMylIbcSzf&#10;oCi0Z5T5VM+hxqq6qoZnDj/D/n37tYE/qsMqjJt8kKBNSkljYyMvv/wyxWLRr/NpWWq9xmIxHU8Y&#10;dJKpZGFZFvF4nB07drB161a/PqllWcRiMf9+youo/J5h49BKfa3+bPkg2BgB/f1RCF/vcF2p31fB&#10;GD/sEBqDwpUrV+nr68NxHA4cOMD6rvWYcKM18PsFijb0CsCWYEn1dnWljSSCJx2t9SidWZo5hEDl&#10;FLF0njwzhos/w6L3XH0fYeaxXpdYYLkCUfIQbgnHEpSETcl1yeWUl2Kx6BKJxKiuTiCExdTUDLlc&#10;Ac+DjRs3sWnTFmKxKPPzOUZHR9i1axfV1TUUi0W9N6tSXZOTk1RWVlJVVUU8Hqenp8f3zsjlcty6&#10;dQspJXv27GFoaIhPPrnC8eMvEovFKBaLlEouCws5xsbGqa+v5+DBg8RiMWpr68gt5EPreuU1+UWL&#10;4h4CzyLH1NU0Cqf//TJuH3/KIqWyjHd1dvE3f/O3dHWtZ2BggH379lNf30hFRSXJZAURJ8L58x/R&#10;3dPN0aPPs2vXkzQ0NGnbj9rI16/vpq2tg7HxUWwHstkMj23cxJEj32DrlseJRqJKeZDBS0y1QdDU&#10;3EJDY2NZxk/X9XQiBRXRoNwf0S6dEj+zplF0bcHExBjd3T1cvvwJxWKRRCLFju07fPdO5RpcwrYF&#10;NTW1vPjiS0xPT/OHP/yBzs5Odu7cyb69++noWBdSRtR9KirSbNu2naGhIWZnp0gkYtTV1dHW3sZT&#10;Tz1NV2e3b20Hi0jUUfUjpaknLPysnNmqao4ff5Ht23dQLBZQlnowWSXVQlMuqiZWOgxybUcBPLek&#10;wYwVztUoaGxspbm5VSu4kmgkSm1NPdV7a+jdtBkJqiSKrkeYrazipZdeJpPJ8JOf/hjbFhw5coRD&#10;Tx9S1jUnqkB1tpqjx45TXVPLnbt3MCyfSZrT0trG0aPHSKczvnJVKJTIVlaxZ88+PNfVfQRCKDfB&#10;ykwVh546TG1tDd3dG/j44wuMjNyltqaWb37zz1jf1Y1t2cRiMR7fup1f176GMhBAMpVg+7YdHDhw&#10;kGy2GlPLVboBOFUAacUVgL9DCHAch8ce28TRo8d47bVfMzIyyujoGMlkBZYQ2nhjxkcZb6Qu4B6P&#10;J6nMZHFdj+rqKr797e+wd++eoMSFF4Dj1TxojCJx/fp1/uM/fslHH51DWIL29g4SCZVVtFRyaWpq&#10;5nvf+2uee+45nxFR4FdqoOjheh62VhyFJXR2ZbQHhgLsBiiYNRbeHGzHoamxiepqVWZACEEqVcGB&#10;AwdpbGzSdXk1s+0rkIDwfICv7uv5ce6mH4W/foNb2rZNdXUNbW3tPji3LBvLsqmvr2fXrt10dHRQ&#10;UZGmtbUNW7NykgBYlIMd/ORcrlsinc7Q27uZW7cGmZ+fJZFI0dDQyLZtO9i7Zx/xeNJnjBIJlZip&#10;tbWJ2dlZsllTi1Ax4jt37sSyIVWRZHDwOr29m3jh2HG6e3rIpDO4nsSJxNixYyd/81/+K/3Xr6kY&#10;45AxNp1Oc/DAQbq6uhU4Lnm+63e37NHllqS/31mWRXf3Bv72b/8r3d0beeed33P9+jVKpTzbt2/n&#10;ueeeJ5lMUCiUaGpqor19HQMD1ymVckRjar966qmn6e7eoMqchEJKFovruty8eZOxsTF27NjB0aNH&#10;aWxsDDHwDydmnJqamvnWt/6c8fEpZmZmGBoa0hnOVyq5Ehah9hwDrKWJxZUIbP2O0cZEoVhhFRIS&#10;uPsWi25wNWGRSCT9d0mQC8CEOQRlpoLQGcWkmlAGkw1U7fMmn0XgYVK+B6kQmIijatLiXzvMBn4a&#10;RUV1gONESKczpFIpLMsmk6kkEokuw9oHytOKVwwN+mehCJrnt22bfD4fcjGHwIig8gIIodh3TwYG&#10;MFe/W4yBxbgUQ8ACx2JxHSMYsNxC2ZbNg6m9yrb9fSceiwc6hqUSU0nPAG51jqdLBVmmHbZFNBLD&#10;EjZ23PL3RaOjmrkU7ldzj3A5wRV6Ss8n5Rpj2w6VlVmyWVUyKZlMa0ZNkQRBaFBguAn3eVhWvqdQ&#10;3mnXbxCNRH1DWEVFBcZzaI1c+gJFguUJnZPAwvI8bFdQcm1kKYK043gUFdgVas1IKXE1M+wJcY/V&#10;v9JtVbJYKSzl/ixtJFEkjgLVqJKVlgbGC7k8nrTYvWc/ESfKzMwsDfUNTOlau57rEYnEfMNUJBIl&#10;Fk1gYtkjkSgzMzPMz8+zd+9+qqqyTE1NKQO9E2Fubp47d0aorq4llUqxceNjTE1NMTx8h9bWNlpa&#10;2pidneX3v/89u3btxnEi3Lo1RCIRx3Ec3nnnD9oDziKZSHLnzl26u3uWGCW/TCL1f54u4+i4rqtc&#10;/XxKfk2WFzWYjhOhra2dl156mVwuRyqVQmBRkUqzY/tOYtE4d+8O097RRkdHm46rCbKkep6kqamZ&#10;P//zb7Nr104q0gkaGxvo6lpPR8c6KlKVuK5h4tWdA2bGxFMF7gue6xHRSWtMQiNJkBRDJRJxfKuq&#10;up5LNlvFU08dYv/+g5hYJx9AS08zSUGCiZaWVr73ve9z6NBhmpqaaGxsIhFP+PcNapFKYrE4Tx08&#10;yIYNPUjpEY9HSaVSpNMVOtM1mMyxChSWdP6jIM4TbZVOJpJs27ad7dt3hBZU4N6pYkwtnyU0wFe9&#10;WFWMm1L48RnHsPuUYclMbGqppGqwOnaE6upq7QIeqsPrejrp1THWdbYTidh0dnZp9z3jMg7xeII9&#10;e/axdes28oWcz/QZ8JVIJKlIpX1Nz3NDIMdn7QSBMmMDLtlsDfv2HmRDz0aGhm4xOjpKZWUl69Z1&#10;UllZhcDGsW02b97KX3//PzM5NU4iEaOhoY7HHuuls7PLV2rckq6hex+LPlDk1RzzpEdNdQ0vvfQy&#10;vb2bSSaTypUdo9SKELOEb2mPRhXIiUQizC/Mk0omOfjUAdZ3dQNCA0ADEhe7Z5aLUbJaWztoaGhm&#10;bGxMM00ZmpqaEcLCLXnU1NRy9PmjOmY+2Jx9A4mtSkwptzS0i7HjzzHAjwE0YEyG3DRVtyglz7aF&#10;z6LFYnEee6yX3t7NS5VIaeZ42J3WTAfjtRCwG4HiZOrvGiZP1d9GJ6yzLJtt27bT3NxMPp8jEolQ&#10;W1PvJ7YKFEg1Lqa8ktQZ0m2tzMZiMZ555giPP/44UpaIxeKk05VUV9eQiCcxscSep1xWJR6pZFox&#10;/yVXs57KMyKRSLBjxxPU19cxPT1Jc3Mz9fUN6rkQoHMMtLa1893vfY/5+Xnfs8Moy7Ztk06nQ8+h&#10;+tC2baSrfjb7pqUZb9d1Wbeui+bmVvbs3sPwndsUijk6O9fR0tyuYloRVGYqOf7Ci/T0rMfzSmSr&#10;KmltbWXTps00NjSj3MdXZnCFUAlEvv/97xOLKY8NE0sYHtuHESEE0WicvXv3k05nkZ6kqqrKn6ur&#10;XdqAA7OlGqZPJfEywFT1mW3ZmCR4hgGzdQIotWcFHkbBXiAWgdAAaJjpHqwxUwO3vI2KGVTjGC5R&#10;ZQBm2dwPnRtuq2GbVwdCy4uUAolHJlPJCy8cp7e3F8tSbHVHx7p7ni/C763PSUyfqNh0S/ed9Mco&#10;eL+Z8VqcYThQLkzCsPC+aJ6n/JnCYUT6CjoNvDLWBXlw/dwiIlSWDtSxoXmkjLumVnmwJ/rGfowH&#10;QZiRXTrnVukpPXeV3ra+u5vvfOcvOHz4GSxL0NbWRnV1ra5JrXIYCOH693pwCebBtm3bqa9XtYm7&#10;13fjOJGydbMmX4wInaBSaFZXSAvPtSm4UXKlBJbwNNkgkCKCtCLY0sPGwpMK/D7wPZEIqd6RngVS&#10;CPBspIgxW7DIyyjSsnG9IhIL24aW5mYqMkla2looFUtMTU7T2NhIoVBgenqaTCaj9EQEbsnlsY2P&#10;USgUSCVTCE0gRCMRtmx5nF27dpNMJlV87uQkhUIB13VJJpO6LFKGY8deYHh4mJmZGVpaWkin09y+&#10;fZvp6WmSySRPPLGT9vZ2lFepNrZrz6ZoNF6m+31pRQbvIylNqaMQ0gpeO2sSiCh/uUuPiooKKjOV&#10;PmsOFpGIzebNW+jt3YzjBKyFEMrqrUSSyWQ4fvy4TtAjiEYdHCeqlckwQAus6uHf/WtJA5KsoG3a&#10;2hsoDKqMkWEPzTUENnZUu0LqOeCVxQwa67qy+juOQ0f7OjraO7TVOByPWV7Xy7ZtqqqqqKqu8gGD&#10;ifsyL051S+GzYGW1WQmzhkqZNeUy0Oy2cmFAM6mW7gszVujYnkBxMiA4UMzCYCPUL0LHF/vevoaF&#10;Dl6+oOLXtm/bjmEwTFeEn8NxLLLZbGjsgiQcnmapQb/0RdglMVAaAuXP8p/etqI01DdTV9egGWKj&#10;YNhGZaStbR3f+95/xnVL2I4gFosQjUbxs3pLA4DC7NFyKz/83CEAh7KeNje30NTU7DOWqs/L+1aN&#10;uVKIopE4WzZvZePGx/xrRaNRVFinDMZJSlwRME5LRCrYaQmp6zxv1/M6SLRl2AYB4Oj5oQF8uHFC&#10;gIhoV2PTfqlT9ocMJeEukJY+z4yfbpQUHiYphmFfDFnk96EMetayHH9ehxV8Fb8uQ9cX/g7tK7f+&#10;/8z5agyylVmqqqoIgHpg5FHzKXBlN92gvCnMXmNhWw4tzc20tjYHa0Rfw4ANdb7wWV4DbkyZq7CR&#10;KRGPs75rPRITfoD/vEKDWduKkExGSSXToWcM2BhjFJH+3A3aa5jr8HOpCA5BPJagp2cj67u7lcVX&#10;gwWp3cGTyQoOH36Gg08dRAiIRGyi0ZiOdSoHXUtF7Q9NTU00NTXqdWz5+8HDhEAFCoQaUylRCb32&#10;7KVccZYsF5bgQ90yg8rq3wVGlnKgYd4DK0mYjVO/l4ModV1z36XKUQCoAhCEb/wLtzn8TlC/m7rb&#10;n07fUu+PTDrL4cPPKA8VnQ8iGo0G95OLTvkCJTAw6ISRZj9Z1BHhdRLeu814mjFfjkFdei255Lvw&#10;+l48R+7l7r/YdTl8zcVzysyj8vUtyo5den31rObZbdtmXcc6mpubMG7/QljE9DsRCL3nP90AR6NR&#10;enp6WL9+vTb+Bvv7lxkbfN1FAiVbs38ChO3gFaGUqiI318it/DixYgohPKSvS3lYuhqKemU9ZEy4&#10;8V6wlMHX8tRem3fBSjYiEjUUUWXXHGHR0dGKtFpAgFuCqmwtjqPCmmpr63zjsNm/WlraALOfq0kW&#10;jcZob2tX7yQhSFdkAvBndGgtyUSSTDoDoEsyCuWdp/V/yxIa/MrgHr5xTevgfJnBr8Fh+MSFY5QE&#10;tT71AsVQ+2swGMJbod9RQJBox8SqIlVCmSCjnFx0EfPSFlRUVCAESGletuEXiig7N/zyWqzghd2+&#10;ghT96l5hoBxmTX0tXoZear6ltvz4cByMeYbgZVuu5BpFJKzke34CCQPLVFIq/7Umgkm5+J0TPJvn&#10;q/76yRYdu9TiH7iFh1/o5b8vJ5a1WOkKtweCGrjm+Re1wz/QKHXhBCVKAvCxWEEMj5O+tg/wATO+&#10;0ri2B+yMuq5R0iwijkOsMqbagM4waJQK3X/lJY5WkuUVIn+emLEI9ZvpJzW/pf+z0HVho9E4sVhC&#10;7Z+heqBld7xXVkzh97ZKpGUHx6+oq4eZj9DPqi917Oxi5cfvs/D5+t4htqPs73qcAlArQ2tTBNdb&#10;/JsU5dcJ3xu5dH2YIxetWZAEsdJhRVLocQhKeYTHtKyOrdD/yti6QGkM9pwlT+8nPCrf0wKjW9mj&#10;hC/gbxvlrJMse4bwvF1mbwuNiFnL5lKWTiBWzr4opbqiIq2BQpA92HhhrLhE/H0QP2zCfxQ/Mcq9&#10;ZWXQEZovZX26+LnLrua3abnvl+4zgYRDaZZvz/JSPv/K59tK+0f5+eH9sOwbv80rgeYA/Iplzr9n&#10;y9W19cRLxBP+Qlcu4kufQcmidzv310+PQsKAMOz1vvxYL54zy+tz98OYC38DXGkMlxuf1cZ85e/v&#10;dc79XD84LjhGuYNGdFcsZrZZdfrc7/gG+yvLGI3WwO8XKao2vcrqoMocWQgnRqqmkWgyBqV5IkIl&#10;u/RwMDHhSBUypPQUN6QMiEWfK9/Yfxvrd5flgeV5ymMimsROZvEsC4SLjefrxJ426tp28M4NAKfW&#10;f5bdtxc1IbCUY4z8i783yXIJDtXeoKE9PXyaCP/wMPvv5yf+PhBS/ZxVz1iTkISV15Umu1FiCS0Q&#10;WDwxFrsULVYmpVxpEq2k7CyekYLlGYHFx9yPcWO1Cb1aOxcrpMuVjGDRMSt9f682LFVGHkzuZ9He&#10;qw3h75dDX4vb+aDPuvi85cbQxDMrBd91Q/e7T2Xh3vJg54c3aQhcp8td8OxFytVqc+FRS3juhT/v&#10;w/1NrLQHPAjdpw1fMuijpWtn8TgvLrdwr3661zHhuWU+w4a0xbTX4vaFz33YNjyIPMzaKZ+HS5UD&#10;ETJShfrBz/Id1JEtM6KUHf9ZGIsf5Rq4nznwWcqn6afPso/RXkleWRctgnPc/zvzyyL3uzbvV768&#10;yu1iWbq+NZ1TNnwrgf5PO8ZfnX76UxKhjZ4OKmmM8FQ+hIgdJ1VRp3OAlJTx1ddXtVdhGfhdrCvc&#10;C/yqbz0BLhYCh4gnsKTyEivZAtcWIDyk6+IhsXBA2Ohg/Yd52oc4ZzX5Ku179ydr4PehZTXgF7x0&#10;ApZhZZC22G1JiMXK5mr3W6090qDp+zg/fJ3l7n+/91zu78uai1Y4ZBWjworyqBfm/SrWywGW8HfL&#10;KcarnRMWGRy26E9L+9MwhJKA2Vrueo8KgDzqjXXxHP88lYdyUOSvUR+Mf5rrPsz9V1o74XlkrfLd&#10;avdYvLYXH7/SPrHS+l28ny03We93L3lQ+ayA5sOM2736/dO052FlcZtWW1vLjdWnvf9ysuxmdp/n&#10;Pey5D3J9CWUAOLxuPov7fl7yKNr9dQJ09zJAfxr5OvXT10sEIHQiywiWYn6lilf3PG3kFI4/hL5j&#10;sPFMRADG3WIx+F1NdKpxCUHonqWYZaG88lScjKvvao4RYd+fh3ziTyuP2oD25ZE18Hvfcr/s4soW&#10;YmPACVhfseifLDv24XJohBUZw1iI0Gf4mPtv+8PLaizYcsr3w8qjavODLPJ7GQoexqq8yvf+7ZYH&#10;IH66OuOOrk+S/nErtemzlvsxaCz+/dOy+Q8ij9r6/6BraPHYrHbuSuO3EoAx56wGWu91r9WOXc6o&#10;cy8w9Wn3mEdhlFi+n3xXdd/4oRWXB14/OhQGwfIeAp+HPMya//oqO8tJkJgJ1DMvjl2lnB38SnbL&#10;VxW0f1YSDvdZ65s/KRHS948Ten9XS98GYaqleMGeLYMjzXtLyAfifbGkrvUiVdZoCMosIS1UZXFV&#10;ltMAcolO6shiB+XPU5bTye51zKPGD5+drIHf+5ZHMaD3UkyDiVMOkB/02pIyhc1/sYeVuM/ieZa5&#10;5hKwRkixvMe5wcGfsawEPu7FNtxrM1hd0V69LStJePw8lh4fdndXSZOQD5mk4ZFIefsWx4iudNzn&#10;C34f9X0e9nqL1+yDnrvcfFjt+JXufz83N/cLy2pGhEe1jh8EtK92jeWfX2oAJMqOu98+XY01/7Io&#10;BA9iaPnTkCBZYWD0+ByTN39G8jAGtK+vlLs3f9aeBGvyZRRpUCslVOZ7wIBMYasM+KF8LWGbZUgz&#10;1++IpZ9LmWDzcwgQCpCoPD8mv4gQYFsCpFDZqH2jqYnn/aLn573WyldzP1kDv/cjy4K1lWQ55UKr&#10;UtL8vhIgeFBla/E9l/vbowS793NfIw+zIFZiiu512qLETff7XhMeSxX4lZT1+wXrj0JWGU9xP5uh&#10;nnNiMWv1KGW1sVm5r5Z6PejfliT6+SI3/PC9FytKYVmm9qt4EAC66DZl3hmPUh7U6PVF9/+95F5t&#10;W74Py5N+BNdaamg0pv37WWefRz89KkX9fo16j1pWMgo8rCHjs1IIl/PkuR/244uQ+30PLHfep7nn&#10;5y2Ppr/Lc0wE1w0Y/y/LuK7JZykSD08nUBVCYKHLK+oktcr1WRl2dV5m/LkCLM23sdxnWIQGvOAK&#10;iWupsArpge2pWGJPhI2uuloIKgHlp5+VD3uF5fa9r8saUc+hwe9qCt6aKJG+8qTwh5rs5TyJ9NeA&#10;1KVshHb/yanPAAAgAElEQVSlWAxsg1IAgfJlsuNKGS4HYsodmWPK0/uvnMAoXNIkWJxBBt6Vn3Pp&#10;78GiXr0t5l7m/sGm4SeT8eMnpP9sK7bEP06Erm++C9qgbrAykyH17hOUTwliMMx1TcKT8gzOiwFD&#10;OEGGYFl6wB/7cFmO4CpBF+n5s2gsy7Lc+uUgWNLnJuW86k7zLIH7XlBTs7yNS5P6mGuG+yJ8Tvmx&#10;5vjgWuVzMEiFb34P+jfsyr84e+jiObn02KW/L32u8POE19TSZ1xdFu+HX6W9cTkFHpaO40oK36MA&#10;V6u158so4f1xaXvL9zUj9/tMj9Lr4lH24xcxJo96bn16UUO71DBUPuZfxvn7RY3fV2kvXE6WASdr&#10;8qcjOgu/0QU8wPMKlEolpFROySb7vKUZ2IDhDRsP7wV6KTtWIpECPOXrjCXB9RTgdaWNFY1hWZYq&#10;qGSpejvSCvCEKkkmQ7qXF/oZwmvT1D9fqgPhH2/UcFM1JBySKYStz/EI4wj/msLXyP3kvEZ3DsqI&#10;fZHravmxMDjM5FQKoruNeaJMltv81YCtdpOvmygw4/o/W7btTxykCCarOsK33KjjPf/vRikvnyRq&#10;gnme508uz1sKfgG/Hp/6bvW+N/dR5Zg8LMtWtTJl+MUeBh4i1L4AYAW1BAMlLlxg3iw0dZ8gwZcQ&#10;QX1OYRmQH5Qs8usQ+4vL089aDj6DLKzlLiDhRaZK/JhO95YBpTqGwgOEmvye56o2Wtoy50k8DxzH&#10;CtUxNUBOhvrFQuqawkKamspm8dsGRZc9g7mOsSpKT2UTXBoDbsZFjZHa7PDbo/oaf1zM5qPa5YVS&#10;3qtC5LZt6/EOZ+4NxjGcMj887ipbtLeCMSZ4rqA+ZDBmnuf6tQ2DDJtqHti2jRBeaOzLn78c/Aeb&#10;qtlvloJyympUmnVT3sagn4J74PdxuTyoYrTaC++LELHoc/HflwPFoZ/9P91vP9zrOVdqz6d9bzzK&#10;/l2pjavc73776ZE182H7a6UGrHa9T9vo5c6/V/tXu+enOfc+xDfCrXY9ucyfvwqg6bNo49dN5/u6&#10;Pc+arCQSrWVKFMMqVNnNqclJZqbuYos8EVvqir4CIW2l74Fmho2sBH6Xe8+Z7zyluwEYnVYIPKBQ&#10;jFFZ3UY6EwEhcWWJhXyOhYV5XNfDciIgoVAsYlsWsViMeDyGbTsUCgXm5+dJJpMkkwk8KZGey8TE&#10;DNFohFgsjuepDNVSeszNzpEvFKhIpYjH4zgRh7m5OQqFvC71Jsjn8pRKJaLRKMlkEmEJ8vk8c3Nz&#10;uK5yGZdIXc9e4Dg2yWSSRCK5BLN8MbK8ka6cWPIM+F1NaVo86F+FTf9Ri8ST0q+DaTrR8zwsYSFC&#10;QAChattato0loOR6vpbtum5ZgXlzDQUK0OBULgEBAYgIW37uzZpa1uIi9pJSyVVFrH0m19zDw/Mk&#10;lhW2+hCwi/40CJg9VQ8TwmVRDONo+fXBDNDE/768neY8CLanoI+C9hOyfAVtcF0Xv1SU9BBi8fVV&#10;O23bUaV/pDo+YB71MUhs2/HBu3r+pSxmYA0TWMLkA1TKkTFc2LaFZVm4blAgPFzrV2G/gPG3LGWk&#10;KJVcIhFHX0fq8VPPaOq8eZ4LWNi2MmZ4nofj2FiWo/tZUCqpMj1mHqnruz6gFbo9lgiMLUY8T4bq&#10;Rwag3bIsSiXXH4fF3gqmn9T3LktrHAbGCjWOgXHE7ClmnMsNROaZg7qJpi8XG4HM87qu6kdPSrUW&#10;9VyUUuI4UVzX9e+xVB5QGfpSKcX3e+/ljnsYgPuw330aefjrlm+XYoW/P+z9vmzvxYdpz6N4hs/z&#10;vl/UHPuyjfVy8lVo4+cnX6guviZfChGAkEZXtQGB5xaZnZlkduYuVRmbRFRgC087g1gYKCyF9Dlg&#10;oTmvlT7NvaR/rNSsclA+SUqBCxQ8mJqawXEqqMxklL4nXQZuDnLh3Hmk9IgnUxSLRV+frKmpZdNj&#10;j1EqlRgYGGDo9hBdXV10dnYiEBSLBc5++BHNzU1UVVUxNDREPB5HCMHVq1cZGRmhpaWFdevW0dnZ&#10;yfj4GFevXqW+vp5YLEZ/fz8LCwvU1tSyceNGampruH69nwsXLhCLxXyyRQiV1LGyspINGzaQSCRX&#10;8JL6cspazO99icDWircBHJZlaVDj4XqBe7EALFsgpYsrpQYaYNu2r7yHQS4EQHYx4xq4a8oQSBb+&#10;IriXdSV8XLFYwLZtHCcAAubTMHUK1JR88KpYM+kDweVcU0HiukUNqAmBVVn2LOYe5vswcxvOtulJ&#10;L+RSoYCj41j+dcIgS6KAnLW4vI9ObGCArGJLleVNLUzdPn0dNS6KMS6VDNBU4FNdSzPEMjAqAEjP&#10;VVDdshESSl5JX0uGwKaBx54/XzTZWsbggsS2AxcTiQdSBPMMZSksZ87x2d0wE2xZtg8MA4NLcJ7n&#10;ht27Vf8osK3upeaN9NsSiRhjiXFtCVhmBXZL/tgH5brCzwe2beG6JX0P/YRe4E4DYeMGPpAPT3Gf&#10;PS/zoljqCeEDdQvlpeFJIpEIruuF5t6afFVeUmuyJmuyJmuyJp9KpNKfBAKkIq0AhCwSj0kaG9JU&#10;VoBNsYzm84QHwkNIiSWXT2+1Ou+rYbMGi6oaR4SiFMznJQvzswiZx0biljy8kuTu7buc+aCPaMyh&#10;Il3B/MKCT1pNTo5TVZVhYGCQvr4zDA8Pc/PmRmZmppBSUiwWuXr1GrZt4Tg2fX19eJ5HJpPh/Pnz&#10;DAwMUF1dTU9PD88++yzJZJJ8Ps/Q0BDz8/NMTExgWRbj4+PUN9RT31BPf/9Vbt4coK2tDdd1aWpq&#10;wvMkAwODpCpSOI7DV0GtCpM1a+D3AcUwbsYd2PxsaZArpYdlO1gEjKsMafD+35YBvFAOIAxbZpZQ&#10;wLQqlvLeIsoAhOM4GnAo11bLCsCmEILAO9YAipIG+xLbsRAS8vkCwhI4tqNcH4SFJyXz83MIyyIW&#10;jWmA62pgEn72wCXWsKEB8+v5ADPshRkw0P5WFPxu0GvwEZwo/EOXsOoK4Hnk8guMj49h2zbV1bXE&#10;onGiURvjLu6DXw22XNdTHLcP6j3cYhHbdnAcByGkNnxogGmAsG880M+sHlj3sxoDBL5nAQJsFKD3&#10;pOtfU/WR7zujQagTMgwE8wrdTgPkQQN4lGeClC7SkzhOxJ9Tc3MzlEou0WiEaDSK7djMzc0yMjpD&#10;xIlQmc36XgHCsn322LJVm1y3hGW8GLSl07IErudRcksUC0Wi0Yg2Bin23fU8pCexLUsbNKSah17A&#10;mBvDyOL1EgayYQAcZrKNEcN1S4Aaw/I1tiZrsiZrsiZrsiZfZ1GsrWZeEeBJLCGxpIfwSjiWR8T2&#10;cEQpBHIlUhgvQFUm6UGLD0n//x54EilUFQ4bQckFR7g4QiI8VYTY1iGKhUKBVCpBJpNmZnbaJ4GK&#10;pTzT01OMT4wyNzfDzMwUo6N3uHPnNtMzM1gC5udnAUXkLCwsIAQsLMwzOTnB/PwcUrpUVKS4c2eY&#10;mpoaAPL5nAK89XUkEgk++ugcFy9+TFVVlnw+TzqdpqamhqtXr1JbW0skEmV2dpb6ujoymQxg8AkI&#10;YS/bF1+8BPlw1sDvfYgCYQGDWSqVGB0d4ebNm8zNzWol3NOMm9BulSaWV4KwNevqsH79epqbmwF8&#10;Bjms1Bsmy3VLvnuBAjG2D5wdJ+Ir+Mvr8Ar9GRA6OzvDyMgIrudSKhU1Cy18FtsweYbtlZ4KepdS&#10;0tDYQHV1tQYPcGPgOufPn6e1tZWtW7cQi8UYHx/l5MmT5HI5ejdtpr6hnlg0TiqVCtxXhQIhigF0&#10;sW3HZ7Ety8LTLHc0Gg1AjQzcYY3r68zMDDcGbjA6MoJE4rqKsVXt1ZuUZhYD9tiiuqqG7u4NpNMV&#10;SDwkHrdu3eJnP3uVVCrF8eMvUV1dw9TUNDPTMz7ocr2SZp8dqqtrqK6u0cBVcuvmTfr6PqCqqoat&#10;W7cwPT1NPl+gpaWVVCqJYkoFxWKJwcFBbt26RUtLMy0tLTiRKBOTE/T3X2NmZsZ3xfUZZ9BMpUsk&#10;Eox3NBqnvq6Bzs5OotFomQEBAhCo3MHV/DBjnlvIca3/Knfu3GFDzwYaGhp895X5+TneffddBgYG&#10;eGLnDjZs2EAqleKTTy7zm9+8TltbO4cPP0NTUxNRO+qPSxmrbznaAhi0x3VdPM/lxo0bXLp0icbG&#10;Rjo7O6msrEQI4RuQvFBMuW07YKs155ZcXNelUCiSz+WZn59nfHycu3fv4kQcNm7YSH19ve86Pjo6&#10;yocffkhDQwMbNvaQTCbxPE/NM2H5scvLhw2E7b1rsiZrsiZrsiZr8rURieZhdZ4UIXFsgStAeEVs&#10;wMbVxwQprgyEfaigDs1hCe3+jHTBktjY2FIgpIssuVhYRGybQqmI53rYliASdbAdC9crMjdfJJGI&#10;k0zEicUjNDTUMTnRwPTMFJGoA0KSy81pF2el38zNzTE5OU4ikSCRiBONOsRiURoaGujt3URjYwMj&#10;IyP091/FcRwmJiaIxSIUi0Xu3LlDoZBn48YNqgekpLW1lXw+z8mTJ5mZmWXduk461q3zvVIN7vky&#10;i9Gz18DvfYtiGi3NCl65coVXX/0ps7MzJJNJEJDPLVAsFognEsRiUc30AcJibm6BhYV5vvfd71Ff&#10;X0ckElF8nPTIF/JIT7nwRiMRZW2SJtGUCMUompjGog86VorfM+7Frlvi1q1b/OY3v+HO3WHt5ivI&#10;5XIUi3k/FiCXz2FZFhEnimVFNBCN8cwzh9i/fx9CCCYnJzl58gRvvPEbDh8+zJYtm7Bti7m5WT74&#10;4H1u3x5mdnYW27JJJlM8/fTT1NbW4kmJY9tYwmZ4eJj+/n7yhRzRSFR95yxl09U/SCQSdLR3kM1m&#10;sSyLkdG7/PKXv+DcuXNUV1f57hYBI+j5oC9wHbdZv76b2to60umUdusVzM5Oc/HiBaprqikUFrhz&#10;Z5g33/wtly9/4idnMi7MIHjuuaM888yzWJaNdCW3bw/z85//gvb2dmpqqjlz5gxXrlzh2LFjPPnk&#10;kz4QFAIuXrzAa6+9zpEjR6ivr8OJRhkevs2//uu/cufOMJlMhmg0SqGQZ25uFtu2qaio8MGslJJC&#10;oYDrSnbs2EldXR11dXWLXOjDbLqKaRVCeSu4rsvZs2d5/TevUSwWqaqqorGpUTHOtmBsfIyT753g&#10;6tUrdKxrQ4gN5HLzfPhhH6+99mt6ejYQj8dpbGxACIvKyko6OzuxbYdiscjw8DAzMzM4jk2ppNyb&#10;Y7EYlZWVOI7DBx+c5s033+Spp56ira3V95QwsdGe5xGJOIyMjHD9+nVtSMiTy+WYm5tjdnaWudl5&#10;ZufmmJqcZHxigkwmzbf//NtkMhmSySS2bTM5Ocnbb7+NZVkce+F5du3ajeM4vtdDYGj63DaONVmT&#10;NVmTNVmTNfkCxTgKCgIvTc9zQXrYlsSydOZjE9ur/yGDTCAy9P8HubHQHpUgENJDZ19VSVN1u6QA&#10;VypDve3YZLJpEsk4w8N3iDgxPOnhuUqvizgRIk6EhYUc83PzzM3OMXJ3hNxCnng8iW2rHDC53AKl&#10;UoHZ2RKxWJRIxMFxbCorMzQ3N1FTU4UQkEjEAUgmE4yMjFBRkcO2bRobG6mrq/PBbTabYd26Dt5+&#10;+23u3LlDfX09udwCyURCEy5fTq864ykYEH7gSB3HaFwf12Q5EQhhI2yp2cYSY2NjDAzcoL2jnT17&#10;dmHbFqdOneLs2T56e3vZufMJKirSWJZDyZWcOHGCt946y8joiL+qioUC/f39nDp1iqmpKTo6Oti1&#10;axd1dXUorwy1GEdGRrh2TTGEnucRi8foXt9Nc3OzAtHlAa+Ekz5Zlk0qlaK+oY54IoplCRYW5unr&#10;O8ONgevs2LGDutoaTpz8mPm5OXbt3kV7WztSqljPysqMvo7g5s1B3n33j4Ckvr5eg5YStm35oM3z&#10;Sly58gmzs7N0rGsnU5khHo+bpvHJJ5/wb6/8GzduXCcWi/nXNsxmECerEje1t3Xwl3/5l+zYsQMh&#10;BAsLC1y7dpW5uVkOHNhHS0urn9BITWpXP7mkVCrpWNYINTU1pFKKBZyfn2N8fIyBgQEmpyYRlmRo&#10;6Cazs/P88Y9/wHVdNm3aRFVVJcVikcuXL3H69Gm6uzfwzDPKRVd6KoZ4YmKCaDQCSAqFPKdPv086&#10;XUFdXS2pVIr5+Xmqq6sZGxvj4sWPefLJnaorhGKxz537iEwmzZ4936CyMsO5cx/xu9/9jvr6erZu&#10;3esDXIDLly9z6tQH3Lp1k2Kx6NslF+814XT4ytXX5Vr/NX72s59x/UY/L7zwAg0NDf6GVioVuXVr&#10;gGvXrhKNRmhoqCcSsRkYuEFf3xkGBm4gpUepVGRhQW2Ke/bsoa3tb3GcCFNTU7zxxhu89957gOe3&#10;t7GxkSNHjtDa2srHH19gdHSEhoZ6Mpm0nreB94MxWnz88QV+8IMfMD4+TiIR90FqNBollaogmUxR&#10;VV1FS2sLVVVZqmuqtbFDPXNtbS29vb386tf/wU9+8hMaGhro6lqP57p+xnOV1C3M8gbJyNZkTdZk&#10;TdZkTdbk6yeSQK/2w7U8lxIeXpkeLUMReEH4oXgo7zCdOwfFyvh3ERJPqPwuKhRY4EnAErh4LOQW&#10;QEiKpZImf2ymp6fJZqupqMgwOHgLz4NUKk0ikeLu3RFs2yGT8XzvNtctMTMzQzyusj4XCgWKxQLz&#10;83OMjo6Qy+WoqEhh2xb5fJ6mpkaGhm4zOztLXV0dvb29ZLNZQBEV165d49y58zQ2NvLEE0/Q39/P&#10;b3/7Js8/f5RMphLPXc0j9fOT8FAq78cS+XyeQrFAsVjE81zF/HrS82Mryy+wvHL9JynadTeIMRTE&#10;43F6ero5dOgQQ0M3effdPzI5OcHIyF0GBm5QUZEmk8myecs2RkfHOHHiZFnMYl9fH6+88grFYpHm&#10;5mZ+97vfMTAwwPHjx+ns7ERKmJ+b4w9/fIc33niDkZFRbNsik8nw3//7/01TU9NyDfV/MmVo6uvr&#10;ee65b1AqFRECpqenmJmdZHJqnJ07d9Da2srA4ABTU9McPHiQx7fu8AFCKpXCsgSTkxOcPHmCoaGb&#10;HD78DNPTk/zbv/2YnTt3kKqoULH8uKQqEnR2dnDx4iXeeed3FIsFdu58klgsDlJSV1fH7t272LCh&#10;xwfuUrrLxEErt99sNktNbbXaKPz4X4uGhnr27NlDfX09g4M3yWYraWtrA52heGTkLm+++VsikQi7&#10;d2+nrbWdeDyB5yl359dff41Tp96lv/8aw8NxfvSjfyadrmRsbJSdO5/kmWcOI6VHIhmjMpvm1Pvv&#10;4emEVlJKLNsilUqSzqSQ0iUWi7B9++PcGrpJLB7l7sgdrr57hZs3b3LkyBE86VJyiwjLmAGln5Cg&#10;oaGBp58+iO3YfPhhH2Pjo1i24MaNfhYW5ojFEnR1ddHbu5krV64pN+NQLHU5kDOAMog5Hx0d4c03&#10;3+D6jesc2H+Q5557TjHyOi57ZmaGvr4+hoeHWLeugzNnTjM6dodr165y4cI5XLdIVXWW+vo6Tpw4&#10;QTQao6WlhWg0ihCCSCRCR0eHD2Dz+RwXLvz/7L3ZlxzHefb5i8isvaurq6t637vRaIDYQYDERokg&#10;SFGyFtvaLFPzzadjn+ML+2a+62/+hpk5Z2Yux+Pj8YwtS7JEypQo7gRJCAsX7DvQ+4Le19ozYy4i&#10;M6saGwEQoBpkPjiN6q6uzIyMjMyOJ973fZ7zXLt2hU2bNpDLZbh69TKmKVlYmOfMmTNOPwqqqqro&#10;6OggFNKp1AsL81y9epnu7h6+9a1vEotVEQwGnbSdKOFw2PsyzSDRSJRQKOSR6GQyyaHnD2FZJV79&#10;3X/yu9/9jh//+K9oqG/00nLKlkj+g82HDx8+fPj4akA5hEZrsAgpUcKxwpQSy7HCNCgLW5XJrwR1&#10;O4eIe4BQIGythWIIbUkkBUiwnWMiQVmKktJEXJgmPet6sW3F4OCQoytjkMvlyWSyWCVFKlWHEAa2&#10;ZZEvFNi06Qni8SrOnTuPK35aLJawrCymGaSxsQkpTbq715FM1joaKJKZmVlmZ2dpbGymWCxx7dp1&#10;tm/fQW1t0uMrpVKJ69f7EULy7LPP0tDQSHNzK4sLi1glq+Jk11ggQZTdVGzbdsivwqysOfWElbzG&#10;+5NDF66IkWGW1ZtBEQ4FAZsTJ05w9qye1C8vL3P8+HGmpqbp69vAxic2EwwG9GqDk4K5tLTEm2++&#10;yenTp/npT3/Kpk2b+MMf/sDhw4epq6ujqamJUCjE2PgYJ0+exLJK9PauIxqNkk6naWxsqBAzuhVl&#10;ZeUSlq1rlEdHRyiViiyvLDI2Nsr8/ByDg4Pk83nm5uZYXFzk2rVrmEYQ24ZUKsWWLVsoFPJ8+ukn&#10;fPDB+zQ2NtLR0c6RI0cYGBgAbBqbGhkeHmJgoJ9XXnkZ21YszC8yPDxEMlnL1q3bCASCWLZFe3s7&#10;dfV1WFbJU8CuJJVQVusFgWEYDtExPcVr95yllFy8eJFf//rXpNNpfvrTl1i3rgdpCI4eu8qrr/4n&#10;1dU1dHauo7u7Rx8DRTQapb29ndnZKUbHRqiqitLR2UEwGGZgcIh4vIqlpSXee+8duro7nJRaiWuS&#10;ncvlnCx4RTgcZmp6imPHjxEIBCiVivT3XyeXyzIxMcH8/DxP7trpLTxURupdSyQ3FeXS5Ut89PEJ&#10;isU8UsK58+f48MiHpFN1/OVffp/6+gZM08Aw3PSd8tUvL1C5Ud9yKvj1/ut8+OGHdLS3c/DgQerS&#10;9V5dtG1bjIwMc/bsGbLZDNlclrffeYuamgRjY2MEQ0E2b9nM0tIiV65eJpvLcuDAAS+CrZSiqqqK&#10;p556iu3bt2Oakrm5WZSyOXHiGMsrSwwND3L12mUEBj//+b9hmkFce6q+vj5+9rOf0dHRVmHJpKir&#10;q6Wnp5uqqrhHVgOBIG5qdz6fp1gssbi4SDgUIZlMapEuw6CxoZEDBw5w9doVPvzwQ7Zu3UZDfaOT&#10;jm3gP9d8+PDhw4ePrw60bqYThXWCWTZgCwOMAMoI6NpfYLXYrK1ToZXhWCXdTe/55vm4fs92S+iU&#10;QCCxhUBhYmFjo+e+JWVjBkyKlsQwTVpaW9m2fQeDA4OcPn2W3t711CQSTE5NMTExRWNTM9FojHy+&#10;QDAQoLmlhY0bn+Ds2TNMTEwCksnJaerq6qmtrWV2dpb5+XmWl5cZHx+nWCwRiUSpq6sjmawll8sz&#10;ODiIZVm0trYwPT3Fm2++zde+doBCocDo6CiJRIJYLMalS5e4fr2fXC6PFJKRkVFisSoCgcCaS3v2&#10;2qPK+etCgGkYhqO0urYavLagHHEeA0O6SrXa3HlyapJXX32VP/zhNSYnJ+np6eHpp/dw9epVVlYy&#10;7Nixg46ODi5fvuyQHl2He+nSBU6fPkUkEmL37l20tbUyNDTAe++9y5kzp3jmmf2EwxE++ug4ly5d&#10;pLOzg+eff462tjbS6TpisarbeKmW4ebfK6VYWlri9ddf5w9/eI1AUKsSj4wMk81meffddwkEAgwP&#10;DyOE5I033uCtt95hZXmFJ598kp6eLhYWFvjlL3/J+fPnaWpq4uWXX2ZiYpxkbQ1vvvWmJ5OezWaJ&#10;xWLs2L6D+vpGamqS1NXVu/pQSKn9aeNVOu3VVpZTu+z0cgX5dcXCSqWSZ6NUjgxLlNILCclkEiEE&#10;7777LhMTY3z3e9+hp6ebl19+mfHxcQ4ePMS6dT0VStfQ1NREMvkctbU1XLt2icamBr7znW8zOzvP&#10;+XPnUcpmfn6O06dPEY2F6erqAsqUaWh4iFdeeYWzp09x4eI5MpkMP//5vxGJRBACksmkZ69ULOax&#10;rJJXo10pnIajCF4oFDh+/Dj/8etfMTQ0SCKRYNeuXWSzWU6dOsUTmzayadNGZmfn0Q9uPSZvGaXO&#10;+1owS1P1bCbD+fPnmZyc5Ec//BHr16/HMAxtfWUaTE/P8MEH73Pq1EncqPnS0hLRqI42d3R0kMvl&#10;eOWVVxgZOUssWkV7ezsgKBaLmKZeCNIm52GnZtuiurqaQrHI6dOnmZ6epqe7hz179tLQ0MgHHxzh&#10;1KlTfP3rB9m/fz81NTVemoqubc5z+P3D9A8M6HvOkE46jWvjZFAquTZMQZ7cuYtvf/vbtLW1eaS/&#10;vaODQ4cOcezYMT755BOefnoP4VD4Lvd45fNvja1c+vDhw4cPHz4eGArXOcJ29HZACyybZPKSqZkC&#10;xYJBAIFUFSnObuEvNtqd934hUEhAYtsG0pDY6BrflYIiWwgSjYX13ksllFCs6+2ltbWVxoYGquNJ&#10;mhpbSCZriUQizM/PEQ5HSCSqyeXyNDW1EIvFSKdThCNRioUS6VQ9vb3rWF5Zoq9vA8lkLbOz08zM&#10;zFIoFCgUCoRCIerqGmhsaOTQoReYmJggk1nxyPDc7Byzs7OEw1H27t1Pd/c6SqWCw4VMz5rSkIaj&#10;7RLAFZldi3TSK7tGf2NKKSh7flZiDbb+Twzb1pY0bi49AnK5HDdu3KChoYGamhpGRkZ4/fXXWVlZ&#10;4fnnn+fFF79JbW1thS+w8tRvZ2dn6OnpIR7XqZ2pVIpoNML4+DhTU1MEg0HOnTvH8PAQQ0MDDA4O&#10;8u1vf5tDh14gkaipuES3RupdsqfQFkOLiwsEggEOHTpIbW0Nv/nNb8jlcvz1X/81Kysr/Ou//itd&#10;Xd1897vfY2F+kX/5l39hbm7OIfkmNTU1NDU1YRgGV69epaOjne9+7zsUCgWWl5f5+OOPuXHjBnv2&#10;PM2OHU+yuLDEwMAg165dp1Sy2LJ5K6FQCMPQNcfj4+Nabc+Qjs+s7fRxWawpEAiSSNR4Xrauoq8L&#10;IQSbN2/mb//2b3n11Vd56603+cf/6x9JpWu5fPkyW7Zs4cUXX6S+vkFXa0jI54tMTU0yNz/H9PQ0&#10;mWyW5eVFxsfHmZ9foFgqYVkl8vkcAPGquFbatpRjXQTLy8sM9A+wuLRIJBIlGAyyc+eTbN++lcXF&#10;RXFnWtsAACAASURBVC3S1dHBW2+9xezsDOBmCuhUbpfY62imzgjQK3EFdu3axcjICG+99RaBQICu&#10;ri6+8Y1v0NOzjtnZj5z+qbjcNy02lhcI9PuZbIapqUlSqVo6u7owjADFohMBVXDp0kWOHPkj8wvz&#10;JJMJ9PNAkE6naW5upr+/n8uXL2OaJp0dnczOzvHrX/+aM2fOsn37Tp5+eg89PT0sLy8zNTVJPp9n&#10;cXGe4eFhxsfH6e+/TqlU4tlnn+W55w5RW1vLlSvXqK5OcGD/Afbu3YtpmliW7YxZhTQMUqkkmzY9&#10;QSQScU/MeahK53mlFw+skk1jY+Mq83Wl9Jhta2ujvr6eGzdukMtmqYpVUSiUVtlv3XzfrL6ffPjw&#10;4cOHDx+PPZz6Wk2DJUgTKUIEg3GK8wHGxpeZmixiKl3dK5VB2aPXBmHpr/uGRCmJwARH2FYBtrAo&#10;lCwsVUVtOoGNBGFhSIN0KqWDkkjCwQg1zjzYNE2qquKeK0wgEGLDhrgXFLJtm/b2dnp716EU1NYm&#10;nXMXxONxOju7sR2BUSEE0jAwDYPGxibSqTSWbREKhh2HlFq6urqRhj6Wq/MTCBhYllsCKrAti1Ao&#10;7MzP1ybxdSEo27+atyO5q1Mo/YmgjjgJL/1SfxmecfSOHduZm9vA+fMXGBoaZmZGiyBlMjmuXbuO&#10;kCaLi4teNLZUKmnrIcsimdSKxYFAgFAoRCgUYnl5mcXFRTo7OzlwYB+xWITz589z5cpV/uVf/h9W&#10;Vlb48Y//itra1B0j9rZtYTlp2q4YVFUsxrp13QSDQUzTpLq6mu7ubm7cuIFhGDQ3t7Lryd1MTEwS&#10;jcacqJtBXV0df/d3f8fY2BiHDx/m448/5tDzh9i/fz/T09NcvXoVpRRTU5O88sorvPvue2QyOayS&#10;TVtbO+vX92FZNqWSri+4dOky//zP/6TFv6BCpAqP5Aoh6evr44c/+CHr1q1DCJ0KUrbX0emrwWCQ&#10;bdu20dTURDgc4re/fYWz587SUF/Pc889R2tra4Wtk2JhYYHf/f73fPjh+8zMTDE6OsDwyABj4zew&#10;LZifW6BvfR8rK9q3OF4dJxAI6hvb0vWifev7+J/+239jZWmRd955mzfefJ3m5maampr54IMPyOVy&#10;PPfcc6uujedXjEQ6BE5b+BQIBALs2LGDxqZ6hoaGmJrSNlqhUIhcLsfE+ATV8QHm5xdXk9/bjVRR&#10;todyFwsymQxVVVUekXfVoIulAiBoaWlhaWmeXD5HqVQil8tx/PhxAoEAUkrS6TTr1q0jm82ydes2&#10;crk8o6NjBAJhtm3bgbLh1MnT/Pzf/43h4SGi0TDZbMZLic5kMly5fIXh4SFisSoWFhYIh6OkUtpb&#10;WUitom5ZFtlsFtMw2bdvPz/84Q8cpepyWrwQUgslOlHgQCBEVSxOOBzxMh3c51Y0GiGRiJPP58jl&#10;c57ytntP+/Dhw4cPHz6+KtD1tQqwLIWUJqlUM1XxKlB5pCgiFUgVQCgDhUQJx/RI2ijxYHxI2WCI&#10;ctq0bdsoUcQWNkqECQVr9LxGarptCIkpTJStBbmCQS0Oa1m2F0gBPD4COI4ZWnwVnGAbUsdIyumV&#10;SGFgKxspXKFYhSENAhFtnamDI5JgMORlKroWq65millhl6rn7IYT2HlcsogFJhU+obrNvtflzVAo&#10;SqVyGrFSWnypVNI2QsvLS1y8eIHJySmy2Ry9vb0IIThx4gSffvopXd3rPOshdxKfzWZRSnlEtFTS&#10;PrqVx2hsbKCl5UW+/vWvMzFxg1/96lf853/+J2+88QZ79uyhujpBMBh0G7m6zUo53r3SU7gNhkyW&#10;l5e5ceMGI8PDFIpFXn31VYrFEtNTM1y5fIUzZ84SiUQdteegUxCvI4EXLlzgzJkzdHZ2snnTZkZG&#10;RvjFL35Bf38/8/PzZDJZADraOygWLRoaGtm37wCbNm0mGHQIpK09ixOJGizb8giJa03k+gsrhVao&#10;c4iu139CekTJrVOXUlBXV0d7exvhcBgpBCuZFU6ePMnTT++jra0DQ2rboXA4wvZt26lJJLhw8Rwr&#10;KwvUN6Z57uAhFheXOX7sI08ESgpJKBRG2cojnUpBNBqjs6OTXDbD+PgYb739BqdPn2JiYowzZ85w&#10;4MABWltbuXLlipeG617biguEYej679nZWY4ePconn37ExMQEi4uLtLS0EI/HuXFjkv/9//g/SafS&#10;1NammZmZobn5dkJntx+5OtXcJJ/PU7JKUGGDZRoGTz/1NO3t7bzxxu95+523ALya6ObmZi9t/uTJ&#10;kxSLRQ4c+Bp/8RfPU1VVjVLQ2dEJoP3k5uZpb29n37691NYmicbCRKMRPv74Y/7whz9w9OgxlBKM&#10;j9+gob7eM1d3r6cEbwyFQkGOHDnCxYsXnCi824fSsSoQGEaA/fsPsH//AS9i7dpdGdJEK3AXCAZD&#10;XhaEWzOsFdH955wPHz58+PDxVYByrG0MaaCEiW2BNMJEIxJFASlsrU2FibAd8uuVkT1oPq+ekyCE&#10;rhtGomyFooAwSggjgm0HKFk5hLIxnDkblnYVMR07SdM0nHmy7ZWJlRf8lZeRWtZxcgMG5TmfUrr9&#10;ej6s9+EGRIpFV4fHcD6ncJ2AXMVk7RDi1CiXysFAlwCX27P2Yd62mV5dsK/27EIIgWFKwPZSDrT6&#10;mh5UHR2dbN26jWvXrjE2Nk51dYJtW3cQDAUJhkJehK9YLALav9YV7nFJkWVZziA3vX1rv90g7e1t&#10;/OAH32dy8gbHj59genrG8Z/ltsH5ygigzs2HbDbHlStXuH79OpFolGQ4wocfHmFleQWQDA0N8Y//&#10;+H+zefNmJ1Jte+nTJ0+e5Oc//zcuXrxAJBLhgw8+RBqS3t71HDhwgJGREd577z3Wr++ld30vfzxy&#10;lJmZGTZt2oJpmt5NY1lF1q1bx9///T8gDTwiYtvKi/q60TvtFxytUIB2vWtd72N9w62sLHPmzGle&#10;eeW3TtT1EMPDQ7z33mEikSp+8pOX6O7qQQhJLBZj9+4n2bBxPWZAcvTY+8Sr4mzbvg2UIJvJEYlE&#10;GBwaZH5+nsGBQZqbW+jq6qK6urpCrMogFA7R3NxMTU2SI0f+SG1tLX1963nxxRfp6enhgw8+cNpu&#10;eKUFrpyca5lVmQ1QU5PkiSc2MT09xYULFyiVSvT09FAVi2MYJsFgiJWV5buurJUXsvTxTEPbVS0s&#10;LDAzPYNarxyfY92ScCRCU1MTiUSN17emadLX10dnZyevvvoqV69epampidbWViZv3ODtt9/iL/7i&#10;B/Su63WIdQEpJeFIhPXr+zh06BANDfU6VQhFIpFgcGCQ8+fPs7CwyMrKMrt37/ZstJQCaUiEUCws&#10;zOvUGjPAqVOnOH78GG1tbSQS1V6diW3ZjI/fYGpqmnQ6zZNP7iJRnah46Or+mZmZZWpqisbGJqLR&#10;2GPzUPbhw4cPHz58PFwIIRFKoWxP+0qTO8NEoFCq6JQ24tX6KmFrkWgAJR/A6EhHjBUWmkcLEFIT&#10;awVYNrZV1BlwUmIIA1XSys+GYWIpywsQQTmwtdrSEqQsa/0IL0CkI82axJYdQHTmquWVFOqIcsBp&#10;sVuap7MsNQewsC3byVoUOnXbCVZ55+nYKyllO2K8awhuKaAHhSkcCW73jdVqzzejUgHtq8WIhRSe&#10;Eq1wfUWFpHd9L9/73vcQQnDhwnnH/sVgZnqG5pZmfvKTn9DQ2Mivf/1rjh8/7pGLxsZGwuEws7Oz&#10;5PN5lFIsLy+Ty+Voa2ujpqbGG9yGYaKUTXt7B319Gzl//pJOfVCCskOV8F69VAWpr5dbSzk2Os7K&#10;8gq2svnLv/wBPT09/Pzn/87JT0/y7LMHaW1t4+jRoxw58iEzM9MVqz2S2dlZMpks69f3oZRiaGiI&#10;zZs3860/+xZdXZ18+sknDAwMcOLER5w+fQaB4NlnD9Ha2kIgYGLZRaQwMExJ1IwQi0V05YUUHjn3&#10;CKIrCiWkI9DmLMU4NyPOggDAxMQE779/mP/4j18xNTXJT37yE77//R9w6tQp/umf/onXXnsN24a/&#10;+Zu/pbWlxUv/WFxcZGhoiIX5JaanZvj//t9/4/lDz3Po+ecYH5/ggw/fZ3BogHfefYf/8l/+R/77&#10;//zfSafqnPrUorPKBYYpSdQkWFlZoaurix/88Ifs3PkkmUyGkmXpu0W4td42UgiUbQM2hlGOWv/k&#10;J39NrCrKxYsX+eijE2QzOcYnJohEovzX//ozuru7OX78BL/85a+8frJt5UXD3X7Tr2VLqHA4THNz&#10;C9lsjpMnT7JhwxPU1CRwe9UjwkqAEkhpYpWyCASJRA2dnZ00NTURjUY5e/Ys/f0DZLM5Ll26SE1N&#10;DXV1dQjpPoxBLw7BwsIc8wtzVFdX09raxr59z3DhwmV+//vX6OvrY8eO7USiOuVZp70L5ufnGR0d&#10;w7YVqZS2sOro6OQf/uHv2bx5i35oC0mpZPPyy6/wi1/80qvfkIb0shSEECwuLnHq1GkWFhbp6OjS&#10;olpeio77YK60d/vqPdN8+PDhw4ePrwKc3DGn6reENMA0XGJoOanADgEUbomUlqrS9cLo/OV7Unsu&#10;vyeEwBQSZVfMMaRAKD2vR9kYEqQhsCwbSykkAZSEol1CSJx5p+WVXOoor+0RYZfMumJUet5uOm0p&#10;py67Yr1u4Exr6AhnTuQGoISnreMGmkA5GXTWqiBDZQamGzz508cY7jSPW/2+Wbma4P3+T974tQdb&#10;6VUS27ZQzo2gB4pJrKqKqclJPj15klNnTiOFQU1tkvqGOsIR7UkKeBNzwzDo7e0lnU4zOTnJ5OQk&#10;kUiEyclJcrkczc3N1NXVkc/ntYy5Y+EyPz/P/Pwira1tNDU2eyrI5Ym7e3GVd/PqiKrt3RR1dfX0&#10;9W1g/75ndPQyGKa7ex0HDz7Htm3b2LRpExcunOfll1/GVf8VQvDEE0/w0ksvAZo8FItFpJTMzc2R&#10;TqURQqdLjI+NU52o5s/+7Nv8+Z9/l3S6jmIxTzAYxFagHIU4N4oLsmK1avXAsxw1aPfG1aeonBUp&#10;m/HxcY4ePcrrr/+BTGaFl176KS+88AJ1dfXs3buPYrHEP//zPzM2NsL09CTtba3oWtciAwP9nD17&#10;lqamFurq0gwNjvDGm2+xf/8+zp8/x8zMFIlENQHTJJ2upaurk5XlFXK5FUwzSLFQoL+/n/cOv0d/&#10;fz/hSIRETQ2pVJpcvsDs3DzxeIKWllaisZgWOFBKjx0nIuoupCiliEQimEaA8+fO89GJjwFIJmtp&#10;aGgkFosRCAQIBFzVa01U9ZWvTDNxRaHKfRgIBOnr28C6nl4+/fRT1q9fz/79+wkGA3qZq7zEqYWi&#10;jABV8WoMI0AoGCKZTHL27Dn6+09gmia7d+2iJpnk6NEjzMxM893vfo9EIuEso9qsrKxw5cplhoeH&#10;GBsf5amnnmb7tp3U1zeQSNSglI4E19YmnbGlvFW50dERxsd11kR9fT3a+E7XSQcCQVDuaqd9i6S+&#10;fljr5dlSscSpU6c4fPgDurvWsX3bdgxpOOPM6Sl3TPnw4cOHDx8+vtRQqjJ8p4A8jgQSmuRKlHLJ&#10;bxFQTo2unk+7c65y3e+dXm96TwkkUgercAJpyiXGAcBCUARbIJ2WKaHnivq4OBFWexWx1GQTR0hX&#10;/+zW4FamPHtBTefnSj0YvR+3f8qlfVoUVHrcQZNtq0IstDKlWnpCtX9aiJte794es/ztrR/054Zl&#10;uBdYoAmlFnAqkcvlWVpcRgs0bSCzkuXKlatMTk5w7do1pqamCQZDZLM5b1VECMm6devYtWs3r7/+&#10;OsePn2BhYZFz587T0NDIzp07qa6u5vx5bYcUi1VRV1fPwMAAExMT7N+/n+bm5ps8S8upwbq9btpz&#10;OZ24paWNb37zO3zta89QXV3N8PAwXV09bN++g23btlNfX09rayuJRIJ33nnHa2uhUGBkZJSpqSnm&#10;5xeYm5tjfn6OQCBILpenVLQ4duwY/dcHCARCxGLaDmdpSUffWltbeeKJTWQyWSYnp7xUCim03pqq&#10;UNEue067Kdv6Bk0mkzQ2Njrnpm/Q5eVlRkdHaWxsZM+ePXznO98lkaimWCwSjcY4ePA5lIJisUhT&#10;UxMIHemcmBjn2LHjTExM8M1vfou9e/fy7rvvcOzYUX7z65eZnBqnqamJzs5OFhcXkVJw9epVjh09&#10;xpYtW+no6OLixYv8/ve/58KFC1RXJ9iyJcnk5BSHDx/m+vV+JiZukEjUsGnTZtra2rl48ZKTXmJV&#10;1FTgmW6vrGSwbUVnZzeLi8ucP3+ekZERgoEg4+MTxOPVZDJZCoVCWWRASGxhV4iASY9Muyt2hmHQ&#10;093DwYMH+dd//VdeeeUVampq2LhxA8FQcFWauR4jLaxbt47W1hZGRkY5fPh9RoZHaO9op76+nnw+&#10;z7Gjx7Asm3RaL9CAoFQqkslkOHPmFMPDg8zMTusxsLjM6dOn+fDDI8zMzJBIJJidneWPf/wjwWCQ&#10;trY2QqEQ2WyW48ePMz09zc6dO0kmaxFCsri4zLlz5ykWLU8h27IsrlzRVmJCSE+MzDBNCvk8Z8+e&#10;09ZMwyO89NJL9PVtcNLklZc67cOHDx8+fPj46sCd00rpBHGVgRSGk5YMtm04HNdGoTP10HrPeqYt&#10;HixDTCnhcmdsoa2OcPRLULYmxkpnzSlhYOliZJ1mjHKiuu7c101zlhXEtOTou0jn9y7ZrSTBWgjX&#10;TWN2f+8GDiq1aYQTZKokz1KCrWwn4GJhmoYXXHP1fNxI9BeP+z2mqCS/Pu4GN6ImRFn1d3FxiRMn&#10;PnJEdYKAnlzX1NSQyWQZHh7ld7/7PVVVcU6fPs3i4jKlkk7xDIejvPDCNyiVLC5evMT4+ASmGeB7&#10;3/tzraCrBDMzs5w8eYqlpSVSqTTRaJSndj/F3r17Pbnz28NJrXUL5xFYTv1AOp2mqbGZYqlIe3sH&#10;L730P2AYkng8zvXr/QwODvDJJ58wNzfPhg0RTDNALpfj8uUrHD78PpFIhNbWVrZu3Y6UkvHxCT75&#10;5FNGRkZIp+vo6upmeHiIw++9z0cnPmZsbIwXXvgGLS1tfPrpST744EOKxRKmaeh7viLj4JYsBOf7&#10;UCjE008/zQsvvECpVKJUKpHJZMjn82zdupVisUhLSwsDAwMAXnqIUoq6unps22J6egaX4L399jsc&#10;P36Cjo4u9jy9h8bGRlKpNJZlMzM7x9Yt23n22a9x7fo1Dh8+zOXLVzh39iJvvfUOhhHENMO8+eZb&#10;DAwMcuDAM+zbt5fFxUV++9vf8rvfvYaU2pv2xz/+EclkLRcuXOTChYtkszknhV04db4WxaLFlSvX&#10;+MUvfkk0GsWytEp3MlnL0tIys7PzvPnmW3zyySeMjo4xMXGD+rpGLyJemZ7iPuTKhFa/H4vF2Ldv&#10;HxMTExw9epTXXnuNqqoq1vX2eH7DxWIRy7Jpa+vghRe+QbFY4NSpk8Srqkkma8lmcly7qm2LNm/e&#10;yq5du9m6dSt1dQ0UCkVmZ+eYnJwmm11BCMmGvo20tbXR39/PxYuXuXHjBhs2bODFF1/k9OnT/Pa3&#10;v2V0dJR9+/bx1FNPMTk5yYkTJwgGg+zZs4d4PO6ook/z9tvvcOrUmVVp8QMDA8zPz3v3k5SSUqnE&#10;+PgEr732GoODgxw8eJCDBw8SjUZX3cc3LxBV3OUP8mjw4cOHDx8+fKxpCOefLIeB7QAlW5G3FrEo&#10;oHCIsLDQvr4KoU2IEMrZ9j6JlhbK0mRaq0cbKOWoIiuFoUxCgSiG0JmlSBzSrcmm9ESYXL0ZPdex&#10;LNsr4ZKGrkXWZYEK6Qlc2V6kt1zfW/JIrRDKCyaV5992RUagwlbKI/6G67qhyp/V8zLl7E/ekn24&#10;VuGT3/tAOaJmO/WWiomJGwhxhnA4VJFXb5BM1mJZNtevXUcpGB0dxSrZXq5+ICDpXddL/EdxTp85&#10;g2VZNDU20rdhAzFHnGfjxo0YhsHk5CSBQMCLylXHq1fJnd8KHWGWTh6+lAbRaIxEdQ2mEdDkUGgp&#10;86amJo8sjQyP8PrrbzA4OEgiUcP69X2AJBKJ8vTTe6irq6e+vp729nYikQinT5/mN7/5DaOjo+zc&#10;uZP9+/eRStXy3nvv8fbb73Dx4mUaGxtpbGwmFAwTCASJRmNYJQshhX4VrlS7k1rCavIrhCAUChGJ&#10;RLwbOBKJMDIywuHDh6mpqaFUKvHxxx87tQmrxb4CAX2+sViMvXv30t7eztDQMKZpsnfvXh2VvXSR&#10;Tz/9lFKpxNYt2/j+9/+cDRv6KBSLKFvw/uEPPCW8hoZGUqkUGzc+webNW9i7dw8tLc2srKxQLBb5&#10;93//BYODgzQ1NVFbm2Zycprf//41L0KcTtd5ZuDFYgmQLC3pqL9O5S3XpCYSSZSyGRsbZ3h4hMXF&#10;JbLZHG5dd+WYrERZ1EA/JKWUNDQ08O1vf5tYLM7Kil6EUTYIQ2jlQQWBQIBYLEYkEuXy5au8//4R&#10;xsbGyWQyxGIxuru7efLJJ9m16ymampodKySDQr5AKKSFs1KpFHv2PE0gYHD8+HGuXbtKLBbnwIGv&#10;8bWvPUNbWxt9fRv41a9+xZEjf2RqaobGxiZM06SlpZWmpma2bNlKIBAiEAiQSqXZvHkLLS2tKOUq&#10;E9qEQmFyuSK2rZx+xPnbIKiqquLrX/86zz//PE1NTRWLIeUFglvFr3zi68OHDx8+fHxZoQWvdLRV&#10;IrCFzeLyFGMzZ8kUJ1BGCeVZGumIqHTJn0uc7xM2NkKUsLA0+XV8fyUGlEzioVY6GrdSFakFW2CX&#10;FNIwsEolpCEoFAvkclqINRgIYCtdgyukKzxls7K0jGGahIIhbVEqJYWiTcnS1pWGYRCNRLBti+WV&#10;ZSLhCMFQqBw5LlV8LhbFMEwKhQKZTIZwOIxl2yzNL3kEWhNdA5w5WSgU0aVpuJHpNSZ4dRv45Pce&#10;IaV0FJtNQqEwTY1NPPv1Z2lubqZvQx/hcNDxuSrn27tpCbaluH79OufOnWNdT6+WWbcVhhGgpaWN&#10;1tY2isWiZ2LtTswbG5qor2/wVmICgYC+/aTh1dzeCWVRJJvqeDX79u5jy+YtdHd3o1TZB1YIQbFQ&#10;JBAI0tu7nlwuTz6fo76hnvXr13tKzZs2bWbjxic8JWqlFF1d3Tz//AsYhsHWrVtpaKj3iH9XVzeX&#10;L1+lo6ODvXv3UZtK8cyBZ9ixfafXbq0mbZRTLzyRgTJcshKJRBzy2cB3v/tdBgcHvfZXfraS3FSS&#10;v2g0SkNDA3V1dXzzm9/kmWeeobe3l5qaGmqTKbZs3saePXvYsWMHnZ3tmKbBzh27yKzknagxdHV1&#10;s2vXbtLpOpI1tQSDAWJVMUepuZaDBw/R0NDE6OgokUiEHTt2ks1m2b59B+vX99HS0sKWLVsJBoMo&#10;G1KptBflfPrppz2CX3neLnETQjA+Ps5A/wD1DQ1eHbmuQ7dXkWD33CvTyIUQtLa28f3vf59CoUA8&#10;XgVAqWRhmkGe2LgJKQx6e9eD459cXZ1g69bttLdrwtrW1kYqlcI0nXpbBVZJe9Dt3bOX9rZ2krU1&#10;pNNprl27ytDQCG1tnezcuZMNGzZQU6ON2p955ms0N7fw7rvvUiqViMWqaGpq4mc/+xts26K5uZml&#10;pSV27txFV1cPzz77dVpb27zzsCyLjRs3s3nTFpqbW4hFY4C2PmpsbOJHP/orIpEwVVVVFfUtq8eT&#10;X+/rw4cPHz58fHWgia9EKQtpAnaRxZVR+kffZzpzllJgESVLOtHZkYMWTiBJIVAPNG+wEdLSpFA4&#10;lNqSGCoIxSgN8b2kk13EIvWAgRSKfDbDwNB1reBsa32bvj49h3TnyouLS+RyOSzL4qOPPiISibB+&#10;/XrC4bCX8VcoFDh79ixVVVU0NjYyOjpKf3+/F8Sqqqoin88zMjLC9PQ0DQ0N9PR0E4lEmJmZZmDg&#10;Oi0trSwuLnDlyhVMUwc83IxBpbT15/rePlpaWgHuykvWEnzye4+wbdsRmBIEAkHWr19POp0mmUyS&#10;TCaRhqOY5kSXymJvmiR0d/ewe/dTVFVVOcpsyiMuUhqYJk4xevmYQggMYYAwvDQNy1GbcxXW7gzh&#10;qQFHozG2bduObVvat9YriHeJkVaPa25uJZVKIwQOERPlNgoDI2BilUqUlI6wtjS30FDfiBBoUS5T&#10;f7apqYVEIsmTTz5FOBQmHo9jGAbB6iDxeLWT+qu8c3frE1yBrbIAk6qI0ClHLKmGvXv2sXvXbucc&#10;ba1OV1EHUXnNKslfMBgkFAqxbdu2CkNwQV9fHw0NDQQCJtWJatwoYEdHF8lkmlwuj2nq6HkwGEJK&#10;g9raWmzb1gseSl+eeFWcHdt3snXLVqSUhEIhCsUi3/rWnxEwA/r44aAjvmTT2tLKX/3VT4hEIjQ2&#10;NmIaBgih61cNw4uOS0P7wnV1drN92w6EEMTjcY/YVaY5VxJfXeNqeATaMAzi8eqKlBf9+WDQpLd3&#10;PR0dHcRiMcyAyfre9dTWpjBNbZVUVVWFaWgD9ZJlETANRzBL3xdNTU1eHyqgb/1G6tINhEJBUqmU&#10;Nkx3xB/C4Qjre/uoTaawbZtUOkUwEKK1tRWUrkuJRas4sP8ZbNumpqaGQED3m23bGNJgw4YNtLe1&#10;Y5o6Wq2VnnEyJFqxrJI7ClaJRFT2mQ8fPnz48OHjqwIJBJz5p4WtFBYFckyRZYiiuoGliiih3VQE&#10;ykt3VkJgizt74dwJQoG0nexGpco1uwRRVpy8tQEbBcoEIZDCYnpmio8++iPBYIBoLM7g4CChUBDD&#10;EJ4A7sjIKKOjo8zPz3H06DHi8TiDAAGA/n+D/aRSaaqrq9m4cSO5XI7z589hmjooNTQ0xNLSIkND&#10;gwwODtDU1EQmk+HcuXPMzMzQ09NDoZAnGg0zOzvN4NAggaDJ6Ogog0MDtLe3I4We/1qWYnx8gmAw&#10;RCBgeunTjwt88nsfcIkg6KhdKpV2BrLQOfbOBBy0qnGZhAiqquLE49UeIav0qS2VSp6froZLTsrp&#10;u14KMt6eAAAgAElEQVRNJ+XUzbuRX1eFzY2qRqMxYHU9rP7CK1bX5DDoHdv1CNbKbhZCCY+46kh0&#10;iGDQTVPW6bPCIeaRcJTqeMJrv3ss0NFG91zdGkzppG9U4ubaTKXQJNJJr6iMdOqocflnTe5X95tl&#10;W54/M+i+V7ZCmDqirJTtmip5hDmVSus+9+oudH+WbFvXSyAQ0vQIayTimofrPgoFQ9TX1TtRaAvD&#10;kN71DIcjrOtZ57TFiX4rV9TJRjqLE9ofXa/kxeNlcu72a2Vf3Hz+lZFwvchRFkJz22LbFtXVlfvV&#10;iwyJRI237/JihcQ0TMfgXHgZBoCTEaC/j8WqiMfjq6+R7hUvi6Gpqdm7RqCJvptWY5pambz8e5zU&#10;cz2mQ8EQkXAUd/Wxcj+6DtitO5FOrb4ez3cvF/Dhw4cPHz58fBlhK13nKqXh1OEKlAHKzGMFFrHN&#10;BWzDwvYkrhRSOcrHCJS0P+MIt4ES2BjlPSpdS6xUAEwBRhHQis7KVhRLBYaHB7lw4Rz19fVYtmJk&#10;ZMxxfJmjtbWVlpYWYrEooVCQkZERLKtELBbl2rVrRKNRmpoaMQzJ2Ngog4MDhMNhcrkc+XyO7u5u&#10;8vk8U1OTmKbBysoKs7MzzM3N0t8v9H7DAZaXF8lkMk7dsEUyWUNjYyPXr10jnU5jmgaZTIaWlmZS&#10;qZRzDpX8ZG3DvJWpr/1Gf9FwiZA7gXejRjcT0DIRWH3xb96+ch+37s/bilWewtz8WiaEn9X21bLm&#10;q9t1my0cMlFO38ZJtS5HnN1CeeH9vtK+yI0+2vZqkl5JYm9uR+V7NxO629VoVkZ1lVOTURYz0sbk&#10;Av2w0xF4d+EAR9oeR0LeTQ+v7DNXEEE6tm5u0b8bRZarzhvcayi8ulKN8njQfaGtnSq7vSwy4BJJ&#10;4Vzzm22L3GtARX9WRi+Ft/KmLaPKny97r5X93Nwa2MpzKddyiIqfK/dvVFw/uep63TyWKlOLK+2U&#10;Kn+nlNtH7jlrci6lCZ5vXllgQt8m5T51+8fd1m1befFiVZNuuY98+PDhw4cPH18FKBBFbKE9fi3b&#10;wpYKTIElwBaKklRYQgd8cFKf9fzSybiE+6ZISlgoSmhHE6HJsDevtkDaKKGtPQ2pyGdXmJ+fpbGx&#10;ia6uLm5MTjI9PUM8HiORqCYejxEKBbGsMMViHtsuUVtbw7p1PSwsLJDP53CVoxOJampqqlEKYrEI&#10;mcwydXVpstksy8tL1NWliEYjzM3NkstlHKVmm3wuR7GoSbl+Tzu0NDTUMz09xZEjRygUCtTXN9LR&#10;3oFpmhXzxscj/HvbyK+OdIEvAuOiUoAJbp7Ir/5+dZ/djgTf/P7tyW/5uLe+X0kob/rNbSb29/Le&#10;nUhx+fub37v5PG6WSr/dooD7853P9W7tvV2f3b69FT9XNN373G3P3X3gKW/LSsl2eYfreC9tuPla&#10;uf1x62lWnt9nP2Fv30+V+xE3vQ83j6myUt/tFnNut+9br9+d23Hn399uP6vP+db7xCW497bPW59d&#10;dya9d3rO+STZhw8fPnz4eOwhAOHaCWkhKlspLFthKVAYgIEQWpW5PHF05kee5ZE7v7j59fZwchw1&#10;+XWEooTtNEIIJ0OvhJA2yrYJhQJ0drYTDJpkslkymQyFQp5sNkehUCAajWKaBmNjo4yNjdHW1oZl&#10;WUQiYXp713HmzFkuXbpITU2ChYV55ufnvTI927aZnLxBoVAgHA5TW1tLIBBwyLSF5QhkAbiJmG6A&#10;xLIsGhoaEEJw/NhHjI9PUFOTolTSJWZ3dtFYm/AL3+4ZitsP8JuJzsOEuMPXWsTDaOud9vEovyqP&#10;fS9teNyhbvN1r7ifPvii++xBz+lhbe/Dhw8fPnz4WJNQgJLYtoFtmwgRAGmiJE6GpM5u1H/9LaAI&#10;lBBYzs8WOFFcxe1eb/+lPYOd49tC78rWtcTYEhRIoTCkQKsnm3R2dbJhwwaSNUmi0SpCoTDxeDWJ&#10;RA2mGcS2IZcrUFUVJ5FIkkrVsbS0Qjgcpa2tDZCYZpBcrkAgEKKlpY0dO56kr28jY2PjlEo227dv&#10;p66ugeXlDLlcnurqBJFIlLm5BXK5nNbEcbIflZJIYTLQP8inn5yitbWVb37zRWzb5o9Hj5LNZr0s&#10;zMc68uvjdrgT8a18fdgX/XEjW/fT3rUYbXvc+vuLRmX/3G0xqPJ1LT8I1U2vPnz48OHDh48vHwSg&#10;RWlRIKQNqoRtF1C2hbIU0nDTnXEErwTSid3aSn89yDRRKlcxWjpldY6mi5IYAkBHXV1NH6ukMMwA&#10;jU1NzM7PMz+/QENDA+l0GsuyyecL5PMFikWLwcFBYrEY4XCYubk5pqZmWFhYoFAo0traRltbG+l0&#10;HW1t7UgpmZiYIJ1O09io7SqVUlRVxZHSYGUlg20r6uoaiEYjTj2xQgpJLpfj0qXLzM/Ps2vXLlpb&#10;Wzl37hLZbI5MJks0GrttVuRahU9+PxM3T/LLabE+Pi9uJh1+nz5+WMvX8Gayfjv4xNeHDx8+fPj4&#10;skMIp7jNdRehiCFKmMJAWAEohBCGclKdpWNzpH11NW++//mNAIc1S4QOM4Mqgm2AFQBLgFOja0iD&#10;TKZIf/8A1/v7KRQLzM7OksvmGRgYZGZmjlgsSmtrK6WSRTpdR6FQZGpqmng8zszMKUzTpLe3j1BI&#10;i1xlMjkKhSJXrlxlZGSETCbLzMwcFy5cJJVKUVfXQCQSY3R0lFwuR1tbG+vXr+fatasUixaRSJRQ&#10;KMLc3AKFQomqqiqmpmaYmZmjWLSwbcXs7AzJZBLDMH3y+9XBvUyqH4/B8PDxOKSQVrbx1lrZO3/W&#10;/dzjdG0/b/vvJ1Jqc2v0937Hwmddj0rcfB0rt13rY9CHDx8+fPjw8eigQFlOmrG2EBWWibSimFYd&#10;RrEN7GqUXQJshDIQysCghKCEJcASjp0pjoCq97q6ApjK74VCKBshDZRyrD0pYKgAwkpgkkYS0jFm&#10;W2GaBum6lN5eSEqlEsVigUAwoC1Dg0Fqk7XU1qYwDJOurm4GBwfJ5/MIoKm5mfb2NkKhEBPjEzyx&#10;8Qk6OjswpEEwGKKlpUW7poRCJJM1JBIJCoUCdXV1BANBGhoaiEQi5HJ5IpEoLc1tRKNVRKMxz1VD&#10;COm5koTDEcLhsFcX/LhYSfrk96HgAXMhvvR4ENLxIP34ecjNzVH9ux3/cSdRD6P997uPz5Na/KD3&#10;VSUJftyvmQ8fPnz48PFlxM1/39Xqbx/6n2/lJD8LbMtAWBGigWYaa3cRiTSiZAEltFWitA1QASRF&#10;JCUQAluYtyW7dyO/CoUSRbRlqIkSmvxKBMIKURvrIRJIIpRAYWMGDBrq66hN1SGF4diAKkqlEoZh&#10;YBhlMS6lFKnaFE2NTZRKJYQo+wAbhkFLSyv19Q0Eg9oetL29wyOpQggMQ3oWlVWxOMFgkEAgQKFQ&#10;oKe7h57uHsyASXUiQVtbG8ViEdc2Ukrp2XCGQiEMw7hF3HYtw/QKlEX5glpu1EbpS/eYRLEfIe41&#10;8nS/2/gow43W+WRl7eJBie+fCn/q4/vw4cOHDx8+boHSRMmzJyy7GDrQc0JtH7lqwwc6nHA4jVIS&#10;W2nfXmmESCVbicVjWORB2OisNeVsIRFYjuiVRKj7jxfa2CjpWh0ZzjTXctKhDQzCRAPVKFXybCSl&#10;ESJsaOtHW1mYpsA0AxW2kpVWmArTDHj9otWZ9ZGDwSDBYAgpBbatPPvUYDDkCVNpa1JBJBJ1FKEV&#10;gUAQ0wxg27ZDjpU+k5BCSF0LDcKzHP3T434ybXXbTYUj4C2cFQpcw1PXVsRdZXgcUlgfBW5ez7nX&#10;bXw8Hv3wVbquj6L996P+/KjxIMd43K+pDx8+fPjw8ThBi065ZEyIyr/EZRKnecjDLC+TuCY3SmhC&#10;ZxgGMaPWmeXbCJcAC5cLObxHCaQy7pvs2VgoYTsRZUdwy9mfcOqKhRN2FFKiVwEkymmnlGXeVWk9&#10;ejerzPK5OodS7jblz2h15vKrPpZRsb1WwC6rNzvb63xsj6jfPx5VduX9bWsKodXHtMqYDQIkeuXg&#10;5o5ZHZn7Kgk/fZUI0sPE49AXX6Vr+7Db7xNfHz58+PDxVcPddEF8fBa03pSqIGOacDiBTIcgVvbx&#10;w8gKVCAshLC8uK4S5Yiw909J5z1vK63SjEB4ZPzeIZWhvXyxHRrvnpv7ZSOwdOBRKh3pds9X4CVZ&#10;3w/pvt1H7/W9O/9uNeF+8IDv7bRZKt9/lCj3u6mc1Rcd+pZeyFyz/ZsH382NfHzyu3348OHDhw8f&#10;Pnz4eDTwF1TvBcLhILqe1a7IOAUdCnVTjx82tFcv3ERChUC4BFi5V9GN0OrvlRBOJeh9tsuxNNKV&#10;xhUQlS9O6NsJQKpVx5cV7V3r+Ky+uVON9xd/bqZpmk4TlEd6LctGCMNJR7ibmrG/yuXDhw8fPnz4&#10;8OHDh497gAKFja1WuzQIL9L5CFBRvamjljrtuPzLirigR1iFRz4tobRh733zNCearCRlZu3SW9cV&#10;Q4JSTiq2Kn/OiQI/HsTXxZ2u39ohvgCmbdsV+eAO2RUKrVR9J4Lrvmfhr3T58OHDhw8fPnz48OHj&#10;M6EZpsM5yiFQ27awVWXU9yESYYUmsi6pdepqhcCpx1VlOiZAKIn0aoR1ffCqCPU9QnNYN8LsHEWA&#10;jkIrhxgb6PRngcK6ywmsddzpuomb3r8TEf7iYCrbwpACQwpQNkrpn6Ub8V1V0HwzGX6Yheg+fPjw&#10;4cOHDx8+fKxRfGbaq/CnxZ8FBUq6fEIH3myl615N0yj7xD7UfnQirBhUCmm5x7WFkxIt9OcEIJVO&#10;wdaBYhsl7p/8Ks2k9XGc4KJLpgUKqQJITB2FViW3VZ4ulrOXz3XmXxzu1s7PIr5f7E1jagnsEtPT&#10;N/j442P091/T97ZeDrmNWXElAf7ia34/67mzJlS3ffj4CuFeSmD8+9LHFwF/LPr4ssMf448en93H&#10;d/vArZ0vRHmf/rWhrCukFCARQjvNFIsFLl26wNLyIlXxKGW+8bDIn3REqwwUAqUsihTJFhcpiSy2&#10;UXBSjwVCGZ74lUDpTOQHuHYe1RXK0fJyJLRsG2kLglQTNWoxnXZpBWjbiUMrlG1RUgpDSi9K7rZD&#10;Of/Zts7ClVKW07udV1fT6RbBLFfsC1fjSXnqzZZt6aRwWakY7apw68WKimT1Ctsk2/uMQmcVy1UB&#10;VFc0608tmKw0+TUMwfDwEP/r//a/IIXhpB04xd9rzLRYef/dHncfnDeNilte72WbxwUP41zv59w/&#10;z7Z/Svj99GBY3d67TRbK9+Sj7tvHFV/UGHxc+/L+zvX+xuLnP97agf8sezB8Uffbw+mftR0A+FON&#10;wYeLu/dxuW2uR+3t96Hfd4VkceiMQ1/4Yvpp7d6jZUcZ6REi27bIZDIsryzT2dmO1iQqe9q61kgP&#10;DpvKck1bFJleGOfc1RPMZccpmVlsw0IhQEkE0inzdStvpbftfZ0rOmkaoVsglEDaClkUtNT2saVn&#10;LzWRJMK2kUJiW4pisYBSNpnMMktLi6TSaWKxqENitceuS2wnJiYwTINkMkkwGMS2bcemyGZlZYXl&#10;5RUikQiWVfLaFAqFiEaiIARLS4tYlkWiOoFlW8zMzGCaJsmaJK4u1NLSIrayiVfFHXKrIaVEKRvb&#10;1seybZuqqhjLy8sUCkXi8TiGYWIaJoZhVPgT39yPX8B4VJqYW5aN2dRUz549TzE6Oopl2wTMAAC2&#10;7bL8NUZ+vYfN7W/m28uBf9YDwJ8w3ts2t9v28/TtWoDfTw+GcrvdVcPb/c59LT/sHmXfrmU87DHh&#10;P8tudz6f9ffBjTKsjQnjo9qf/yy7P6ylfvrsvrsb4XL38WgJ8Bf9LLuX4z1c3LWPFdjKplQqUSpZ&#10;WJaFVukVq9ojhEAKSSAYcAiEq6tT+blHfb+txXtUlIkvoLSEsq73tRVKWQRDATZv3kJ1ddyJPmoh&#10;3lszUe8HzjzFE5WSKIosZaY5f/0jro6dYoU5ikYB28l8FQikUrjklwewOnI/Xa5k1l6/pi0IlEx2&#10;9D5HT/tmEtE4YDmEdZlTZ08RCJkIIegfuM727dvp7u7W+7Jt5ufnWVhYoFgs8v777xMOh9m8eTOJ&#10;RAIhBPX19UQiYa5du8r58xcIh8Nks1kMw6BQKNDZ2cGOHTswDJPz58+xuLjE7t27KRQKfPzxx+Ry&#10;ObZv305rayuGYfDxJx9jWRZbtmxheXmZTCaDYRhEo1FSqRS2bXPixAmEgA0bNnDt2jWGh0doamqi&#10;s6OD7u51DimvXEBQN/XSo4MQIKRwFqME5oED++jr68W2bWxlI4TAtvTN8fkG2kNpLg/npn6YD4+1&#10;jns914f9x3otPmTvBf6E8cHwqP7wPpoJ458eX/T99sVPGB8dvqjJ3xd9jz6q/fnP/PvDWnrmPw59&#10;96jnWGv9WabJm2WVKJVKTgTOriC1eGmmQghM08Q0zdWetn+y+etauEfF6i8lQKiKSKaNlIJIJEo6&#10;nfL6zeUj6rNSH+4KfRxQYBogbZRRIGPNMZMdZpFJimYBSwBCogWeNfkFhXqQYKDCiRc7e1EG2JKA&#10;koTtMBlrGlvkQBQQhgIlGL8xzDvvvkkqnaIqHmd4eJiqqioKhQKpVIpwOMz169c5d+4cQ0NDXLx4&#10;kWQyycmTJ2lpaaGhoYFnn/062WyQixcvks/nCAZNLKtIc3MjIyOj3LgxQS6XpVgseuQ3Ho8xMTHB&#10;yMgo+XyBxcVF9u7dSygU4ty5c7S0tHDlyhVGR0cZGBhgeXmZp556it7eXrLZLFevXiUaDROJhBgY&#10;uM7Q0DBzczMsLS1Sk0xSXZ1wRMScjgHce+ZRQjj/u6ncUgrMUDhCa1urd2F0/raNws3VvnPD7sd0&#10;2YePtZ2u5cPHveHe0mp9+PDhw8eXEe7fADcNVxOyyoe/qqi1lB5x8/8+uBAV0fVKMqQ7tpx5Km7h&#10;Gbb9OVKfBQhDoJAowMbCxkLJEgRKKPJYZhFLutfTSU9GoQQ6Iny/ZE3ZGAqk0j7BCgGWtj5SCkTQ&#10;QhkWwgRVtMjl8oyNjbCcWaLaqmZsbJTh4WHi8TgrKyt0dnbS3d1NZ2cnlmUxOztLS0sLnZ2d3vcb&#10;NmwgFotx6dJFzpw5zY4dO6iurmZiYoIrV65g2za1tUls22ZsbIzR0VGy2SyXLl1ibm6O2toU1dUJ&#10;BgcHGR8fZ2VlhYWFBSzLYnl5md27dyOlZHx8nN27d6OU4uzZs4yOjhAKBVleXmJ8fILFxQUikQgr&#10;K8ssLi5SU1NTca25/758QHjZicIlvxLTkAFwCpMN6X7Q8Da63eAr426/8/F58WUStvjsVC0Nfzz5&#10;WMu4l1Vnfwz78OHDx5cTOjXXjezq570n4ER5TuaSX3ee7Dn63OHvw5dpvvdZKPeXqugvHY1WSnl1&#10;0m4/62gtXtTu80V/3SisAcohwcKipEpY0saSyon8apErKZXzGbCR930RhFJY7liQoFzabUFJmdjC&#10;wgIsBYaU5IpFcoU8m7Zsobunh8H+QQqFIh0dHbS3tzvpzBFyuRzT09NIKUmlUqxbtw7LshgeHmZq&#10;aop4PM7g4CDz8/NYlkU4HKZUKnH69Gm6u7vp7e3FsizS6TSNjY3MzMwQCoUwDIPq6jjJZJLJyUmK&#10;xSLFYpFsNsv8/Dy7du2ira2NsbExCoUCTU1NzM3NEYlEkFISi8WoqalhYmICpWzC4RBKKZaXFymV&#10;CgSDYb4o0lsJpdSqo5ruylR5AIIekJ9VN1KZuuDj0eBebvDHpf9vXhm9Ex6X8/Hh407wx7APHz58&#10;fBlRKdaj58uatLmktjIKXCa64i5CPy6+TPO9z4ImgJoKVvaV8BYTKrFadfhzHlmhBZoQYIJhSAwp&#10;EMLWfr+raI0r7OSoPVdEp+8VwiFdys00l5pAK6HP3VaS/5+9N92RZUnuO3/uHhG5Z9Z61rt1N7vZ&#10;bFKD6SEkUZTUAwjSAHoCPiJfQIPRpxE4hKalAShMN0mptyv13c5Wp/aq3CLCfT54WKSlV2Sd5fZy&#10;B5IDdU5VZoSv5mb2NzM3txTgM3xdMRpM+cEP/icOXr/i8y+/4OWrV5yfn/P8+XOm0ymPHz+mqio+&#10;//wzzs/P+P73vw8Elssl3//+9wnB89lnv+bx44d88sknXFycs1ot+fzzz/jFL37Bq1cvyfOMTz75&#10;mMPDA+bzOa9fn1BVVZO4qma5XHJzc81gMODx40dUVc3f/d3fsre3R69XtImzYth/Tb/f4+joiMlk&#10;wnA4YH9/j6dPnzCf3/L8+XOKomA0Gv3eckjFzOLNejSLm8nhX7FSxcxdyeXTv9NOfv06vknWsa7T&#10;G+13d8Ya7v6ajkW/8w0a55vKN9Ub9t+TtfXrlLe3tHZP1n1z2FXzN3XKv6l0/D9KLL+t/fw/+EQs&#10;b8sG/nuYi99WeXOm4bu/bjNMs/X3b3Mp/n+qjtxb3kTjIXSN9C7wTWdkU+83/Uz3pnxdffx+PhDU&#10;z/acGROTOqXyVpxy/t2v221BrDQT8ARf4329uaInWIyviRjNNH/7JkgajPHvvHxy3jSO1IJ3gG3A&#10;dIEhJ+AIOKwxFIXjwaMnmKLHqiq5urjg/PSE/f0Z+/sznLNkWXRYzmZTvK/o9Xrc3t4AnqOjQ05O&#10;XjEej/nggw94/fqE6+urBqhWFEVOXVdYaxgOB/R6PR48OMa5jIcPHxJC4E/+5E/4+ONPWC4XjMcT&#10;fvrTn2IM9PsFn3/+GU+fPqGuS6pqDQTqumo8uyXL5ZJer8d3vvMdvvrqGavVisPDQ2az2e8tj1SX&#10;3pZ5H9368bB5NErAuxD95kEB0Wmj+rOuv9P69H1S9x3M39SzOcQv96lt7p3aJB64dxRbbW7+33lH&#10;1luUeLg99i+eoW4sQPKFMU0IxPZbytZECNFOYUy4Mw0hbNKNh9Yq1Vg2zPYY0vJe43kHTrg7tGd3&#10;HV308zbf/Sa+v9tPEGuufm0X/d5Xd0pbX7skbRrp8JbOs/mtpZHmzIPcnr7ZXUEl7NBvaKt1Y581&#10;QT2SePPbfm1xhfhvu4+aedDPyDkY9UaQ6t6Jd2zK1w2Luq+kfdD9Svukn93FB+X3rvG87Xi/brmv&#10;31/n3Xf57n3L7r7elR1aNnT1YXefUlmTtnO3L+/Kc97nva/D97p41/vw7Sgj4+/Wao9Yd1tdOkLa&#10;Tlc/3mV/3NfGrvd3ld/0u+1rLUmlNBqZ48b5pHgFBkzk14SAsZGLB9/oEwFQuVpCiOcVI9+FxK11&#10;p937vZNhi2c3BxjjZ0b12cjgmj40IOZN66d1Ne2Q0e+9jbztqntXffr7+/b+LrqM+mZo507oH2g9&#10;TMHHTNAyLUGuEjWNjui7Ii233CQRcBvD1j2qHbT/rjxV68ld32nPdRodKnK+nbsQGsCqPbX39Sdm&#10;cUbpyGm78exvSJJdvb9sjyATsAZsIBhPsAEoMH6AC30cK4z1DQW3fum4xu/Valx7qzR7Atgqw/oB&#10;oQYflpjMQ21ZrStevTrl2ckLvIcsyxkMRuR5wWq1bj3AV1fXlGXJV189A+Dg4IBf/OKXvH79Gu89&#10;NzdzptMpVVXz8uUJBwf7/LN/9iNOTk4Yj0dUlWe5XHF8/IDZbI/b2wUvX76k3x9yfPyQ2XSP2XQP&#10;7z15VvDhhx9T1xUXF1f8/d//Z7744ktOT8/4yU9+ynA4xFrH8fEDMpdxdXnL7fyWugoYk/Hq1Wt+&#10;/d8+5/t/NGQ4yN5kFfmtlaAYaxZCTQhyefIm4xrwRpTepcAB937WdiKEOxt4Z3ff+pmNEO4CsffW&#10;oPqT9utNTDMV6NtCuBFWsZtx8rcUsEAwSqHyNYGANXG7BEE0IQKI9jl1b1wUQiFm6wawzbXcasi/&#10;CaUsrWdXua/+N4HbXUC9i7bk7/T7dM3vq7urraanb1T4uugk7e8ugf8mo9DOz8W6k7QJDcDcfENj&#10;AdnMTfPvFqY0eqySjL/RgMK2EtUtdEJUwhSgDU39wRgl0mTc8mXTeKNEefWcTYf5Hrzjtw1+U37w&#10;tn3ZpWT8Jsbytrxu1/54l3bfZv67nnlTm+9busHO3Xl9V8NV+p4ou9ttyTObZ3fJvjfN/du+1/Xs&#10;fXW/jfx7U7kftN7NdtvVzzfV38Xf31THm2jtbdp93/K+e0SJ//SX5k8fk+BiI39t2opP+fgjV3YF&#10;mYN4DUujCbUNeQK2y2bT2acGaBG26HojFkOTnFdkKq0y6UPANoq+6CJWhTn6xF2XGv1SftoFjN/E&#10;S7fHs703du33dzFg3/1c17PddyPwN9knMrfeh7i+hCgDgyeec92A4/gScZl9QJwaXTLjfXmqXhdj&#10;TOtx3ZZxYWusQS+8dFIZPbq8trqEEK8ucs629W6vP8jdyNK/DQ288xDb+g2OGoMPNcH4JuEV2NCn&#10;Z/bwoaYXlvhQEayPjgG1D96naUPAeoMzRH0MA7UlMz0KZmTkGLsmmBIfMmrvubq65NWLFyyXc+qq&#10;Zm9vn/l8wVdfPWNvbw/nMsbjCXt7+/T7Q7788ssmO/M1s9mMP/iDP2g8rRmj0Zi9vX0++eTb7O8f&#10;8Pnnn3F8/ADva4qiz+3tgqoKZFmO94EHDx4xnczYJCKDXq/PbLbHaDSkrmsuL68wxjKZTHn27DlP&#10;njzh+PgBvV4fax3Pnz3H4PizP/unnJyccHZ2ztXVDb4G2ruSf08AOKqsZKvViuvra2B7E4SQWlvu&#10;CtN3cWHvEmrv3vH4nrQtfd5lwU8F6q4NmTIUYQJd76VjSdvazJOkNjfRIhgCJtTKsgm+AQmhAQUm&#10;1NCA3yDgl4DBN/xFJJEBY+P7gUYrqzHBY6xpGMfuPv8my2+q7jcpEvc9d59VeZf3aZf1tKuNXXXo&#10;71LaeZO1+208CnfajZ+2v8lfUSHaLvFz29CgArVevm/qbu+9C2AUD/DRAIMYUoxpkk34TS9CFOjW&#10;WjbgV87xRPFvBGD7AHisMS1Vg1X330m/Gk/FW87XfeW+9b1vTbtKl9LRxSPfp4+7lMB36dvbPGAn&#10;VXsAACAASURBVLsLRO3q19vUcd/++l2VtzIc0b3u6Tv31f82Cubb8KquObrPoPIm8HtfP7rkVQpE&#10;3rW8y156G9pM63gX8Pu2/dxV3mU93/Xd+8vdLLebiiMQQiv7QUBtaO2GxJOLxOS4ohe4FnBFXu1b&#10;TSIazXfd4rHN2ySrrgZAEbhtZEoL8RqjkDWR39d11GOy5k7P0LwX6/XtfZ/pXniX+UxBbVq8l7t4&#10;K6y15HmOc44Qws6Q2q7fpS39eQoY0xKNwZtszyIsN0sZGqOGpfY1YMmcibLQe6xz0XDhPdY6jDFN&#10;qOq2zv0mufE2ZXP3aqxvsVi09ek5FjllrcU5R5blis4avdzcrVPNChvjmKeua5zbtKvXBiDPc/b3&#10;99ujmJvxbhsd3qUYAq7J3kwwhOAY+CFPZ9/CPs2ozBxvS7yp2US323aHyp04dP6/owSDbXR3j0QB&#10;ZJjaYcoeTybfoaj62BJMHRjmGZ98+JTDg0lDG81aNMaPXlFQFAUffvgRRZ7z7W99h9PT16zXJcbA&#10;0fExhwcHWOuoqoof/NGf8Mc/+AfsH+xjgIODQ8bjMYPBAICbmxv+7B//E6yz1FXF/v4Bw+GIEEyj&#10;2zk++uhjHjx4wGQ6BmgxY1yvwGQ8ptfrt7jm9KMzjDHMZjMuLy+5uLhormgabNHB765s6NT7hjf9&#10;4he/4Mc//jEXFxdUVYVzrlPJ2yXA0mfeVnl4FwVvF4PUQnz7QPzbKUJdDE42t9TdxVx2KS472wzN&#10;ncnBE3wVBYq1+GCoQxRLwUjmQBpEEa1/GNsAXx89v2YThoFxMYscjefeewx1DK82rbhr+/e2zPFt&#10;BNAu5eddlLM3tX2fcNpl9HhTn3f1r4sWusaUfp4KzNTavKsPbxLcu/sloHETHt98k/wNIAQl/Wp+&#10;AhhiNkUfGuuJAF8dgheiohRrtpEWjShUYWMXDNuKdGhUNEPMGu+9J8syaJIp2KZbIYD3pg3dk7dF&#10;oZNR6bl71/ImI8WuZ7tKl5FLPn9bg0xXW139SWnsbffku+y3t3l+l6FPf/f7LF+nP29jAHjb99+m&#10;nvt4gq6vi0ekSvebQHJX/96V/++Sme9jPHyb79+mvMteSJ//Om3uKm8yPuz+PlUA7wLgDV3E5wNg&#10;TQOQTBPd5cvGqxuVUGut5syRn7f6BMTkpt1OC91Vaw11LV7KxjvZmikbwELjuTQbABMNl1E+xb8l&#10;pse07Wq6TnWst5m7++T2Ziyx/bIsqaoKY0wLfuX9Lp1xl2zv+v4+ObIBctvX8pio/G3GFjZGhCxz&#10;1LXH48lcRgghAkS7AT4G8D46UKy11HX9GzlHqddiuVy2n2v9WuvHWZaR5zkSYh8aPUJ35e7aaPAb&#10;6V0ft5LxAGRZxtOnT/kX/+Jf8OjRoy1nV+zLe45TtCcfoILc5BwMH/APvv2nfPfD71PbCoxvklE1&#10;RqLgIJjm3Zrd4FeDYP2ZAeL8eTzBNhER3sDasD86YJLv4bwDD9Z5JuMh41GPmoC1rtGVAs7ZxhCy&#10;caLlecHe3j7tnmtoA+Id0w8fPtwybjw4ftBe9xNCYDadMRlP2vXN87xpc4OvZrMp+/t7BCKNjMfj&#10;hvZcBMjGNUatOObHjx+39PTo0SMePnz4fgv2mywNOdZ17Ff293//9/zlX/4lv/71r8nzHGNMyyze&#10;RjnXDOBdAFDXs296XisE2nIo38vG0Qx1lxKxSwnpGnPK6OTv+0BMC/JDaAJbmrMQiJgzBJvhTYYP&#10;Zsv7ZYjCSup2JvrHQqv4xPe9B6yLzJTQHMz3GNN9VrVrvrtKl0Jzn/KVjvlNguldim5X5rmrjfvA&#10;yH1KZ2o8Sdc0BTr3zY1uL/38PtD9zkp7Q0Up+NUUtLlQPT5pDBjjCaGOjNw4YoiVacFvML5lENH2&#10;YpuwLEsVTPQuhHjOzJoA3sejMybga9+cdwoyyC2PhLUW3wjq4GsC0aLo67pRyAyiXNlGcCQQu7O8&#10;rUL9JkXmt1HSNt/G6KH7o5WNtM50H6Ttpd/vou9d0S1pX3b18017/H0B5i7Q8jaK79vUndb7Ls+k&#10;ivuuCKmUj+yq/11A5Jvms4v3dX2/K3LqTWBC09Oufr6tUUCv7672U7Cx6/v72t71/e9y/9/thwaB&#10;8pkK72zAk8FiraP2gbqqMNYSrCM0PDPUZaMfRFAUQZNHjldFY3kXCOnqk6xtVNjrulZzHnC2kZlB&#10;8xlLra7+EcNmU2MLujFua5613E11Kvl815y+jY4hz4nnFyKgEvCrn9k1F2+ij5RmN88JOIkAI4aA&#10;N8gVQzAWfDQKRGOFisQwhtr7xiNqmvPa0etrmohAGuBorY0OKyt1vx8IFt1Zxhyz/obO/SmfOefI&#10;8xwvjh15Lg5xM96OqZMVC2wiALbnL/7+wx/+kB/84Ac8fPjwvfSkOyU0BhtjoDHuGJszGx3x3Y+H&#10;zRngmg1otYgDIILfRr9+52ajQSqYRs9vlskECHUgw9LPiwjLraeS0DyVf6muN6C/rkUXtipXk1N8&#10;ZEOH2muucdMmsbHBObcly+raN8A2a76rkXDBqqrI8owQ5Dy2RJ40zjo2e1cMQALUf1/JrjYlGpEk&#10;U3W2WCx4/fo1xhh+9KMfsbe3t2FkqrMSqqK/21zcvW2Zvo85aYDZJdhkgXYJdvl/Pp+3nmoJaYEY&#10;biN9lbCXsiwJIVoBdf/kGSlZlrXMWDZ3lmXt3/K/Fvwp05b+hdCEeXqPr9eIhcuaCCICBlxBsBm3&#10;yzW3iyWBGNLgnCPUNd5XOGvp93KcIYY0GzDWgc0AuF0sWa1WOGcZ9vsUucMknjjdJ72Ou4peu661&#10;Sp+TohWq1OBwn9Im36WKePp+l4Kux6WZtBausglTuvbeb23MXfU453Buc/e1ppt0ruSz7Xvp7J33&#10;9NiEnrqUgDvjDAGCzGdDU7ZRoMIm3Li9J097/6kaq3HD1K0DHASacJwIfuvKs16vqUoflS4fqEJk&#10;cwZD7qIH2IQaZwK9PGM8Gsa9YTZKnJQ6GM7OL6jWJbO9Gc7G9/MsazzBBoKn9hUGyKzDurhPfNjS&#10;prbmYhe4lL81n9JgJaXDNM/BrnrT5/S6pfsjBbD6faGnLoGu3xNelhr5up7VJaVvEWpZlt3plxgM&#10;d4GKVAakc9zVfjoX76pE6v6lz+n9sqse3a7e13r+9eda8btPmZYi72+Dg+12NR9JZYaus2vtUrl6&#10;HxjuKtJ2VVVtH/V+0PxMK7O72pLx1HXdAgljTAsmNB8VedlV0r7rOtP9l/5/H/+/rw35bJfM07L9&#10;N13uo/fN3AIYjNnQuw8B03h7YsisZV1WXF9fs1qtqYKlbryoxtcMBz0GRc7t7Q2+XLG/N4uRNrDZ&#10;37YB04KTdvRXaE9ChTUwiUe3Yv9iXZaq9iwWC+ra0+v16PUKjIkgLdKa8N44tizL8N5zfn7OfD7H&#10;GMN0OmU4jPJDaPa+ddH6nd5/6X7xPsqxsiyx1tLr9Vo9MQ1bTt9N5bF8Xtd1u6eE1tM+VlXNxcVl&#10;O3c3t3N6vR7T2RRjHbWPR3+qqma1WrEqyzgvwbBcr7A2Zv313uOMYTAoGA4H3FxeErxnNpu2zhEA&#10;ZxuaMY73KSlPX6/X3NzcMJ/P2d/fv6PrxpDnjDwvsM7hfeQ1q9UKgH6/T57nkWa6+HQDQn2jz0rd&#10;AuY/++wzfvKTn3B1dbUlpzQ9vtc4ieeWDSbq0E3EpbMZfZsRqLHKARABb8z4LEh+E/b8Du024w2m&#10;OcrYvm4gBxtivT74Nldd3GMQjMUaQ5blilfbBtvUjWzp1q8jjW/rSVoXliL7Y8Nn745B5j46MRrd&#10;1licde0Rh9j2Nj3JPhYefJ+M/e2WaDAKhI3nVzr45MkT/uIv/oJPPvkE2DA/zUSFMQnx682vmWSq&#10;5EtJmYsoIKLkyUR1efnSNl69esXFxUUrzIWBakGn69a/13XdhsMIINaKQhd4EwVGwj1EgRDgrUGy&#10;BtGEQKjLCIRDaDdgDF3KWdWB04srzi+v8CEwHAwoipzQzHeeOaaTIUXm4nkF63Aux+YZVe158fKE&#10;m5trxqMhx0cH9IsiJs0K28wdNsqGzMPblFTB71J+9XoaY7bmXK+bLl1gQa+73mxdCk8q5Mqy3PpO&#10;2hY61eeMtEVKlLmUFnVdRVFshf0IvaQKlQY0KegwxrQ0pudL6EWUUW280c+1/fOesqwbi7pWriPo&#10;jdw9eguMi95dHwJVXVM2aemzLI8AGkvAUfua1XpFVZX4ECiriuViyWpV4mtPVcU78UyWRfqzkDlL&#10;v8jILYz6PR49PCbPMwyBuor9szaKiqvbJb/+/AsMhv3DAzLn6Pd69Hs9nGsSQYQ6WrdDpHGbuQb8&#10;btYm5RtaidQKkdCTzL3MbZfxId3vqcIn72klXRSfGB5013Ch6VnvOaEz4Q/yvF5fKQJeJAonBcC7&#10;QLnui+6z7AOpWwO/lN/qeZZ39Dj0vKR8QO9t/Xf6jn4ulQvSt7QOmQOZv65nup5P56IQA2PYhEXq&#10;9/W4dD3yIzSl507LKc0DjTGtfEjpKuWLwg8030vndpehQ77Tsmy9Xt8x2Gi5redey6yUvwv4LcuS&#10;1WrVjrPX61EURfudc46iKDr7rGld2ijLsv3RRkgtQ/W8pbTSNR+7wK/+SevaZUz5TZXu/m70ga2+&#10;QvScGYdkVvAe1mXF+fk5Z+cXzEuPJxqyTPDsTcccHx1wdf6aq7NTjo8OmM0m9Hs91mVFDL2N+UG2&#10;PbPbRda1LDfXlci5wPi90FiI+r8xLJZrTs/O8LVnOp0wmYxxxpDnGUVRQICyXDGfz8nznMFggHOO&#10;6+trTk5OeP36NXt7exwdHTGdTlujEmwbgnQfRX/r4tupziA6npbjXXKgy5Ap7WlZU1UV6/V6qz69&#10;l7wPzBdLvvziC4pej8xlnJ6dMRqPOXrwgMViSV3XzGYzrm9uOT+/iHrfaMTtfMF8uYh6rIfVaokF&#10;ZtMxjx894OWLFyzmt3zw9Cl5ow8aE73t3nvYEc7+pqIN9cI/Xr9+zenpKd/5znfaPS3zpmWDy3Pq&#10;uma5WHF1dUVZluzv7zMeT5Hw7EjFat+FCEQ8myhO0WNubm74q7/6Kz777LM78jHlz+9TIqCMmZeN&#10;zZpgfk883hVDmsV5FI8bmjbUOWDxuN0baFebpm6PIwbiNUchxHPExkCbvZ1AaPL1hKavxrgYJdDQ&#10;nsiTLr1Dz49p9mBdV1vyfRcuE3m4Xq9bfcmIG5+NQVW3q/UaCevW4FqwnD5O+/sqLd8NtBG0mUxe&#10;URQ8efKEDz/8sB2onjTtQdUKu7Yka8aSWtNTBUcvnAg/qSv1dkg92j2vgau1luFwyP7+PsAdZVPq&#10;3TkhbBZXW8o1wNG/axCtvwda5qgt1845MheFuDWGLM9xeUFwGR7H5OCIh8t1rCMEnDVkzrJcLqjK&#10;kr29GcNBD0v0luW9Ah8Mp+cXjCZLxpMxh/t7HOzNyJqQ1C6lQBTAVNnrmhe9Rru8lzK/sA38ZD11&#10;PV31ymddliKtCMpGS5/RAkkEnCh30mfxdmkvmmxQbWWWNlLLc1EUMbynWW+ZAw2ENH2mHiUNfruA&#10;tUQYCO3IHtNzL8YWgLKqWCxWBF9jDHeMLSGExmpowEaFZ7VeM18sKReNwMkHxJBmR+UD69WKZQW1&#10;b4RMnlPYHsXIYM2GUVvnKHJH5gzj4ZCDvUkLgCfDYbRI1hVVuYYQyLNo5V59+YKDw2Nm+/sELPPF&#10;HNcfMtvfYzIZtmH9vqqgSdgWFPBNFYwU/HZ5uoQmi6JoAZzsYaBdkxQ8pkxa7xt9fix6OXpbfEzX&#10;k0aeSARBr9fb+j6EeMZGjpykipa8m2WNMqn2jAb8qcFOty00lnorU5CWFj3XMrepgWHXe13/7wLq&#10;mo9I3zdC9S4P1yBS8zltQND8Q/ffWku/32+V/PV63RoHNJ9IlTzNt2Q/6v2cepWFZoQn6WQ7mr/o&#10;8Ygc7QKierwpX9W0pulUy2sto7Us3Hhx8jvgPAW/q9WqjbgyxtDv9xkMBq2HTcCNLppOtXIkQHq9&#10;XrfySOZCjAWyL7SXOgUn2tCd0ltKe7uMNG8Cv12AuquetGhDp16rqETGaJ07+6FBp8HYxkDZjDME&#10;bm8f8fLkjJPza5YVGGspV0tGwz5PP/iATz58yqsXz7k8fcWg1+f46BDjMqoaaIygls25zKhcb36X&#10;cnNzzc3NDZPJhPF43HwX+1UHGqXdQDBc3VxT+ngu8ejwkPFkTNZEoVlrmM8XnLx8TlVVPHnyhIOD&#10;g1ZP/Pjjj3n16hWvX7+mrmuyLGN/f78FyCnw1Mad9Xq905CcAiVNN5o/pDqOfJ7uOWkjhNDSrPBy&#10;zbdknS4v4/wdHh5ydHTM7e2cot+j1+/z5VdfcXNzy9HxA46ODR98FJM+Fb2C16eXhBDo9Xvc3i5Y&#10;zG/Jc8d0POLh8RHDwYBnz75if3+fvdm08R6XGHzryZQ+dxlc3kTjMkbnHOPxGOccH3/88ZbcufNe&#10;QxrBw8XFJReXl+zN9tg/OCQ0SduMHMkKqN8DdXLe13vPeDzm4OCg9Ryn8x/Xqjny9x7FGPFOekGe&#10;+Drux8xkEBrdWDyZIcbORWcVymv7biXg27rkijAa05cxoXUmy7VYYMHbyA+axFMyJ+KYlP0gtKx/&#10;75K1WqbJ7/KOPC/7p649+mx5aPprrd06Fht5mWv5h95vQCtbBUPq6LPfedngX0JowC9wh8HAtlVZ&#10;lMIUJMrnWkiJcE+JFzZWCe1R1nXqUGbYbEqZQBGkohTqH1FuU0+ytK/BvBQ9Jg2qgBb0yPi7QKD2&#10;hqT9iN97lquSECIgqMoynpExlioEjM3J+wP6gwGj4RBjIHc2ZkkMnqv1Omb/sy4CAxc9v+vlkpvb&#10;OeuyZDYdUzRKdQQ/d72uKVjXzCSdE7Hw6LXTnqpUwdTva6ODVqK6GK/eBLofWiB1bWRNC9qbmoaq&#10;pwJQ2kwBq+6LXmMRprLG6TxpZVaYklYy07nqGqtmDELTUrTSLwwreA9txvDteax99NIaG8/XVr5k&#10;uVyzWC25vpkzX6/i+SIzx3twrsDTMDNrwTiMN1gLLi9wxjXM2RIToNS4LGN/f8rxwT7jYYHxnlBv&#10;mPF6vY5new3UNVxd33BxecloMsW4nPliyaKsWVxc4vKc3mDAoHAtaPeNu7drP2qG2tK6Akop70qV&#10;ZO2NT4FXqvCkQEDXr8GEBkqa56XgVYA40HrkNOhIvajaWKNpTP+u6TkFYVow6n2Ufq6VjK46hfY1&#10;GE3n5U0A+D7Pe8qL032v90G6n/W+Tvshc6r5k6yBhFdq4JuCWVlfLdf0uDUdpdZ07YGSv4WXiJFO&#10;+FTKS7XBL6X3rvmTUtd1q5inCr+uW+qRNsWossvT3LUuMpaUN+8KedbGQlmXNDImlbNixNR6xy76&#10;knlJj6ekMkjPdRfAv09Gpfs8BT0puErb0/1saZ9AEKOAeLgF/GIIjZJsGk/VaDjkwYMM8gEvXl+w&#10;XJe4vGC1rrldrHl0NOXhw4f4csXZ+TnOGg6PH0Te7QFj8LXHuSxRjC0h6NwLUfl2Lo99III6cG36&#10;qtoHVssVF5fXrMua2WxMbzAELN4bVmVNWa65vLjk5ckpw17RglqIMlwAVlEUnJyc8OWXX3J7e8vD&#10;hw/b71K+lfKi1EmSrmvK24V+d63fLlnTVdI1jUkdQxsdMRgMGA4HDIejeP2khYP9PcqyYrlc0ev1&#10;6Pd79PvRwJ7l0ZhqnSHPrqiqNYN+j8l4TJZZRuMRYFgsFsym0yZvRgOUOsJx9f7s4rV6bNqgbK1t&#10;vb1iMNQ6/XYbTcvWMhyNmC9jGHdZVbjMxTO2IebxiIBz00trtsMQNM/Ua6L/1v+/a2koOQJbYzAN&#10;rVoPzso5bB3iTPT8BoPF4I1pz+u+a8uGrDmQ5iA4fG1im63X11PXZTSKNYDcGQMxEXg7afH87d0o&#10;My2P4hxtDFoa+8Q6tnmp8E6pS96Jv0titW0DudahjdmcSdbyKe2TxmK/62KMiaaGluRU2DPQCs+U&#10;CHUFKTORz1MGlHojgC3hKQq/toJrBS99Xtp1zrFardowV6BTidTCWvdLiiaArs/T53V9KejV1sbt&#10;DRqFWBWUUltGpausPd5YVmXNsrmf6+rqisxZZpMx+7MZw+GAsqoaUFPR7/cw1lLVNXWIAmnQHzAa&#10;jSgaL1QIdbTYAMZtn1PVBLsLkGp6SOch9cikzEi3kQqhXUC7q90uhT5VMGX+RZkUS6wo86mVK61P&#10;K8Qprev+dzH8lDb0OLX1bZeCDxvFU+heK96pp1OKNqzEenXII7SmLRsVp6urG65vblmtS1yWMxpP&#10;WVc1i/U6Gl+8wbqM3qDfnr8xjXCy1mJN3KeZc0zGQ9arJXnmeHB4wHjUAw+hjtEKIXjK9YrVakXm&#10;LMY55sslz1++JC8KsqJguSpZVx6Mo6o8F5e39IsexeGMwjlqiAmwrMXYbMtLla6JpoFd3p9UOddr&#10;Jeuk11gLEb2mMvfynfYma+VH16/5g442EI+FDj9Nz53rcYqlVaIpUiGlAbGeB/2+Fn56nHpPdtG3&#10;NvClc5+O977P0nZTGtfv6rnXhrR0btP1SevR49frbK1tQ20FhAoY1gBNRzbJOmta0Gsq86vf1UWD&#10;OPmu1+vdMZ6khkS9Fpqm9NjFELxer1mtVlvHOFIepOdYe1hTvtvFu+V/OR8mhhzhRwI8d+1RLXd2&#10;ARO91pp2NS1qgJuudRcta/6dPpPSf8oD5F0dMp+ue5cskz0j7wiA2AYikc+2IcSxg1vJqYL6xRhw&#10;mWU87BGsY1XWvDo9JwRDVVecXVyzvzdlNBnz9IOPePbFr3n+/AUu7zGb7TfHrSwu2ySrkWMp0REX&#10;Ff66MbQPBoPWKCHXJkZPXca6Kjk7v+DyMoa5jsYTpnv7FP0Bq+WKy8sLFvM5q9USX1X0ej0eP3kc&#10;QSDbxsXBYNCC3ZcvX3J+fs7FxQV7e3vMZjMGg8EdA9Quupa5T9e8nUa1Z94EpHbtQWNi1E9QIFfW&#10;VTzBZblu9vPGeB2IDr/pdMr5xRWXlxf0ej3mDZB9+Ogho0FBMFDXMUlZnmU4a7m9vaGu1vSKgtFw&#10;wGI+j0eEnG1powuiy3jFyNaly+wqKVBK32/nJ0T/pWnaKXq9GCGyWDAajSLQCHHs8R2vwgx2G027&#10;MIYa2VuNobuE2AdiHnLrsibSTPSvsKk/SOpN20DmxvnwjtjNiO7feL4tcQokSajoXpkrmjYCmY2Z&#10;v51zYGLEn7U6V0NMdBXvSRbaFL2mwR5hozN7H5PgZcrwVdc1eZHj643xsqrK9r2Nc6dCvNTex3cM&#10;8Wy7FC3DdmGL3wfo3SqBJmtN43jSRC0KgIRh7hISbV0hbAkjrYyKx0OEWJfnNA3/kqKt3ymAreua&#10;m5ubLcYzGAwoiuKOx7fLkiT1bFs+zU7GkCpQMkcahGjBlip3wUg25ijWsqKgDoFFuaAOgd5gyGAy&#10;hQB1ueby/IzXr18zv7lhOp0ymUywhiYs0rYXUd/OF9RVzXA0YjgYkrnmXri6JvhqS0nW3nE9D2nZ&#10;Zf3vAhEp2NdtdIFDXZcG33qjpOuRKt8aDAgtaIWkS4nRXodUQdVGk1TZ0QyiS1Hv8oTrudJ03aXk&#10;d+0bvVe0otplldN7yjkXs4AGR15EQLv0K5arNb4O9PtDDo+OKIZDVuuK0/NLFss1tY9Kj3GWXtYj&#10;yxoLcvBkmWPQG0TLdK/HsJ9xcvKK2+tbfLnGV3nM+Gzi8+v1qsnmHC1stfecnp2xXK05fPiYGsd8&#10;cROBLQ5quJkvOD07Y1g4puMBofH4OhmzMa0XWxsGUrrW8yLMV+hGK9O7wJ+UFDjKZ6kHV3u9NJ2l&#10;9aXeBQEpOjxPDIACiroUdL0HhOdoY4meC00nup/6Ofk/7WcKslJjZNcefdNeTw1LqRdX9y317uo+&#10;GXM3C2nKm1OZkcoPqU/GJWG1KSCTvSk8SPojz+nvpW6JEJH+aL6kwwa39qzZjv7oWntNX8LLgBY4&#10;S0IfHQaaZrXV8lRHLaSeUj1H2jgkQG65XFKWZes9l9BlMTym/FyMk2Jo0MbpXR4eTR+aFmTt0/nS&#10;vDF9Tz7Xn6UKfMrjU1oWwC/6hqylpjv9juxVMValNCzvxUiuGDIYvRGWFvqKDTOERhVv+hUC1sB4&#10;kHGwN+Lq+ob5YoVzGTVEr5RzjCcTnjz9gBA8r16+BOOY7O3jfaPANvViXKuYB6Ix1VlDr2/p9Rsa&#10;q2sChjoEjLMslivOLy45OzsjGMN0tsf+/h79fp/1uuL16RmvX7/CEJN3DkYjnj56wOHetFHK7669&#10;HC0aDoccHR1xcnLC2VnUgyQyQet0adHrlq5jF/hN/96l2+rvhO/meU6/32c8HtPv99u11nkc1qs1&#10;zloylzUAuAE7IR5bG4+GZM7SK/qU61WUmbIvGiNEv5dzsBcTW11fXeKrkslwwMHeHs+fPWO1XJCN&#10;Rq2/1zUGYwlJFVrUY7hv/CmPF/4hesm9JR6ZjclZ+32WyyXXNzcURUGRF43hJcQjyb5p9/cAhCTa&#10;WHwGkadXzOdLbuZzYvSDfqHJ9NygXYPHmOqdwW+D/GNSsmDIbEbwptV3bO6YzWY4k1F70yY7syZQ&#10;1yWEQJbFsPbaV1SN4y9rIlPjmCLYrX3NuqzIGlAPjY7XZGq3LvYlBBpDWNThfPDUZXP8JNBkRd6s&#10;fZRZNl6DVa4JPjS6XKwrz4vWkQPfAKCblFaWsqG9rEuZkIe7rGOpYNaV6zOTGgCkYDYFvmJh1MIt&#10;PfckgHO1WnF9fd2GrFkbs/hFq0W1tXFTIa6FsvydKhu6Ta1ASR9TgK2VpLthlbZJAx6aEKeAzfI2&#10;7OhmvqK8ntPrD+n3Y6bEB4+fsFosuDw/48XLlwyGQx4/eshwOAQi+F6tKy4vLqi9p9/vNZa9SPim&#10;XZNti3kajqDLtlDeBvJ6PlI60fO3C4zIvKalS9hIe/KjzxlK0QYWTStpCLIGztpzBdvha+Y/7AAA&#10;IABJREFUxFpJ3Nokin5ToJsKy67fNUDWn6VzpoFvCuDTOdLPpGtmjMVYh3EZxjqubm6ovSfv9dk7&#10;2OPBw2OMyymrmqIouLy85vpmgbGWwXDIaDSk1ytwNoJZE2KGwV6R0S8sxnhucsutX3N7fUk/t/SL&#10;HJoMetEYtLm0/uIiegb29vY43NtnUdWUtedmWeHXdUyW4/qMRj1c5rBNPc7amO25PRbhqZXXJaUZ&#10;WU+9Jppm5CytfmcX7XXVq89QShhs17rIWqY8TxsD5XudfCoFsJrmjDHtuU2hV03TXZEWum/C+7r2&#10;nwZVen+n9d9XUl6R7vdd9Jt6uNM+Cb/Xa65Bsq4vBUtdYDddc308AmijiLTVWvfhPmVa90GMxvKs&#10;5k3pWesu48N9/DKdJwGEq9VqyyPcFTqt+YSm4VS+p3S0XC7bM7nS39Fo1HriJMRaEl9pWpP500Zw&#10;GavmgSkQSvmy7CttaE77ntJ4F4/Wbeixyt7UXnBN05L8SdNI6tlPaSMF67qf2vARQojHmxDZADRA&#10;IV4U4Zsr52Iipdo3+fYzy2w44HBvymr1mqoOVHU8YrVal+TAaDzh6PgBX3zxBdfX14ynM2JSmigX&#10;b2/neO/p9/pNHoKoxEaQ0hj6xZhiHVVVcn11xevTc27nC/Is5+DwkMlsjzzLMAa8r6iritw5DvYP&#10;GI9HFEXObG9Clkv26rvzJvOU5zmz2YzhcMjDhw+5ubnh+vqa5XK5lddD78cuXUbzs110oL/r4l36&#10;Gfld61GDwYAnT54wHo+3nEXeB8pyTZY1RlJovIc0weQx9Nk0gGQ2GZH3imgEaQwN1sB42MP3C+qq&#10;xAZPnmf0ipy9vRkvnj/j5uaG0WjUAmtj7B0daJcuoffMLtkg+0znh9nF1/W89YqCLMu5nS9Yrdbk&#10;ebHBiqopA+99fvbrlOj3bWSEg6r2nF2dcXl5yWBQkOV282QLfhuPYSBmg36PVoMh5lsJgcoYCPHc&#10;8nJZslyXeOfZPzzCm5hFuVytWd7e8OmnvwQT+Pa3v81iMef161Our685ONjn8eMnLJcLiqLHbDbD&#10;WMPz51/x/PlzrLX84R/+IcPhkNPTM7z37O3tcXl5iSTB6vX69Pt9bm9v+eKLz7m+vmn2cXPs0YPL&#10;HB999CGHhwd89euvePbsOVnmWC6XOJeRZzm9Xp/vfvd7jMdj4G4ix29CaWldQl1QCa+MiRY4na0x&#10;ZR73KX2wrXTqsztdFjstCDTwSc9raiG6fZZ2AzTlMzmja4zZ+l5babU3Ix2PfkbGlwpEHYonDEJA&#10;v54XEWYh5oeLVw2YuPVcFi1k69pA5VmXFeuqxi1W9Ho5vTzj8MFDytWS09cnPHv2jCePH0XrkMtY&#10;l3OqqqbIc4qi16xBhQ01mWkuwiaGVdR+W4ndpVhpoZx6b/XfWnnvEixdSokGE5oOtBdKK/h6TfW6&#10;6P5ro4RWJgQwCy2mYFz6nmaM1TSv1zgVploJ00qXNi6khoR0D6UKlqb7rqse9NzIe9t1iVXP4fKc&#10;QFRcQ7C4PGMwHDVWwsCwcEwe7DHpF3xZvSQYy8OjGdPpEOeaZGlVTKOPB2cDWfD42rM/GVFYMCaQ&#10;2YAJMRyGJolKzCpqWCyXvHj1kl7R58GDB4yGfXpEj3R9ekFZVuR5wfHhPgfTIcMMTL3C+zqC4BCT&#10;LYChKtfoxAvyI15YvQ9l/XVWeg2ohCZ2JbvSRfa6hJKKl1DWNOV5uq4QwhZ96UgR4bHW2q2MpRqs&#10;a4Coj1bked4q4Zoe9R7pUsR37c9UkUz3etd7uv5diqXun+6bDvPdBazT99LM2F3Kqt4Padiv/K4B&#10;lf5dy5R0TCkP0u9K2ymoAdo+aBroirpJ5y+1mqfgSdO40KcGWXrMIYQ7QFiAW2rwS9dC5nq5XLYe&#10;T5kD8XzJmmZZtnWFjBSR2ToLvxhj9J6V9uQzbTCQOdFyJ+279Evvw9QAko5N+qPnUtOdnAfXYxBw&#10;tisZmS6pfiLv6bDw2IcYaaOBleYj2pgfgtnQR5URjKWfOXJnqXzNalXx/NU1pl6T+TVPHx4wmcyY&#10;Ti65uZ2zXCzoD0bx2rqq5vLqiqura0ajEcfHx/T7/RaZtrwxxHOZZV1zeXnFy5cvWZclo9GYo+Nj&#10;xuNJkysignTrPc4EJuMRh/uzyOeMoS5LTC43EmwbufSaaH43GAwYDAYcHx+3nwsNC12kclC+13JZ&#10;6CA15glP1Wum+6VlrjbSrNdrbm9vOT8/5/T0lNvbW2azWZw/YlhoWa4pipw8d40s2/SvrEpCXREC&#10;+CpeeRSqijJUbUht0PqC94yHA4oiAunxaMRwOODy8pLDw8Mm23pN7WMeYdmHsu9SvVv2UarrynhT&#10;+SXJlfT78rxJ6YXID4bDIfNFjDwbDANZFoGekXO08s7XCl9+9xIgRmJiYt4dPD54PJ6Doxnf/tZH&#10;jEd9jGlu0og9pVkUYhi0fXfHL55gPBgP1BgfjxIEb7i4vOG//Py/sVzNqUNNCIYyeD7/6jP+n//w&#10;f/N3P/0p4PnBH/2Ay8tLlssljx8/xrk/YDgc8tOf/oTZbMZHH33Eej3n3//7/8Avf/lLQoB/+S//&#10;JT/84Q/5j//xx3jv+dM//VP+5m/+hhcvXmCtZTwe8+d//udcXFzyb//t/wHAwcEBV1dXnJ2dMxqN&#10;WSzm/Pmf/xP+4T/8h/y7f/d/8rOf/Yz9/X1+/vOfc3z8gNFoTK/oMZ1O2d//fmMQ/eYB4Gg8rNt8&#10;SMDmzO8ugLvLsrap1G8xB12PFra6pMIvBQFdQkmEQJZljEYjsixrvb+LxYI8z2OIsLVb70l/5bPU&#10;iqzHmVr3NHNMPYhaedbWMS0YI8NuwjiNwRuofYXFMRwMMFmP68Wai+s5dR3IDIRVDCFdWJgMCh49&#10;fMjpWQTA0XqzLz2m1+8jd34RYmB1e5VBoA036VrHdD20ANEe7i5LfXr9hNQh890FKFLFsut7DY5T&#10;pU7oJKWxEMJWVlNZD+1t0IIxvXIkVXxT0K+9WtI/ud4jfUbPpdSfKtvp8+KJ0WPWfb5/7gKS7CI0&#10;TNk5y3K1pqp9q2xgLGXpsaHGFQ7nA7k1jHoFl1dXnL54gakPmExHMWR5vSKEmtxl5E2IssUwHhT0&#10;Msu6XEXwSzx3In3s9QpWqxUnJydYazlqlKrgS7IsZ9jvUWQxcVtZLjHGk1niVQK+jndZWwuuUSBD&#10;aEBwt5cv5Svp/k0BpOYHu8CjrKmEs4nwl/NcElYm76ehuPp9Y8wW39DKVBoloyMZ0nqERmS84kmU&#10;PkrdqaFnlwDS9KRpKuUVKVCT/1ODjjYipe1oT1mq3O8CKAI00vlKDU3aCJGOTfqlQUoKoNK9rvmb&#10;NkZpcKYNuZofaX6j+WBqLNN8NJWju+hTfhcvpAbsKW/SdWt+twu4p7Srf9fZRbXXTeoTg1B6/l2D&#10;Rj1H+hhIF21pIwWwc++kwDOl3ftk3n36jHiBJaeI1hXEu50C8HS99I/QW1dkEhisaW4dqCvqukK8&#10;shoQZy7D5UX0/oqH3wdqYohyv9djVa2omyt2+pnh6vwCqhVPHx0zGo25nc+ZL2KEmbEWl+VMpjNW&#10;65LlakVZVQysY7WKxo5e0SMvija/yPX1NaenpxgCjx89ZDKexBwjzREZGjhQlSuq9SpGFgAmeKyx&#10;4GsIgRA2e0Wvh/4sjZSQNZE1EP0w3S+avrWRQerWiTFT3p/SRzv32faNJsIbiqJgPB7z+vVrXr16&#10;xXq95vHjx/R6vdZo0u/3sSYe2YkJI20TbhuoynXTdzDYeMbX2Hi20sTwVWtiOHwIUX9cLaMBttfr&#10;MR6Pubq6Yj6fbzmrZE/K3ukyuMnfbwInqef3vtIC2QAYQ6/fp9fvs16vWa/XZK7fAL/QjO+NVf5W&#10;iglNdIU3uCbzUQgBV3mKzDKwlsKa1tfbnA2IP+0cvl+a6WAMSOZrEx0GmEBGwPmaDENGPBte1xXV&#10;asH56SuGgwwCnJy8JAQ4PNrnz/7sHzGbzTg9PeWzz/4bRa/g5z//GXVd8uWXX3F69pqnTz7g+vqa&#10;L774gi+//JLpdMrf/u3f8umnnzKdTplOp+0Ze4DDw0OePn3K0dERn376Kcvliu9977ucnZ01MsSw&#10;XC4Iwbf8vihynLORf/n6d27MeLdyt28t+PV+c35IwqJSi2gqwNpqleIv36VKvxY6WvB3gRxgK9RQ&#10;Jlu+n06njMdjzs/PCSFaqMXCKsBEBKYxZuuKBqlHW2M1kNVjSYFs6uWRsXclZonvx4xuuTW0SaiC&#10;ATy5ywk2pwyGbLHGV5668uCiAFisVpSrJXuTAcfHDzk7O+XZ8xdAtKT2ipx+kWOCx9c1zhqcjZl6&#10;DZ6YR+MuYOoycqRKcOqdSZWnrtBFDTTkPa2YpqA4VUi1YtUFJrVQ0v3VSnEXmIWNB0b3vev5FCzp&#10;fsLGKyf90fSUzqPUKXSmr1LRZ+CkP9rYk0ZKyNj1WczYbrPezSEWYy3OWm5ubuP9jiFAiPfurpZR&#10;MaKKFlqqksmwR70uuL6+5NniiqOjA0ajAUVmyCzkGJyssbEE48gcGBy+rtrwOAM4C1VVcnLyiuvr&#10;Kx4+fMzebC8KvRCgruKvvsbaxjsm91F7H2k3szSHUyIdKfrRnvQuYKDpSwMVTTOpFV+vvayfBrWy&#10;vuKt1e1JHeJ1SveUGI50P4Xf6CtpNK3J9xrwCfgVHih0JPVoRS/dr3qMXUYVoa1072ua3wVUuviH&#10;Via7QGR6ZGFXkbWSNUzP/Gsa6HpXg8H0O00XqUFT/hdjQyr7Um9JaoARepG+ynfam5/WBdueQi1f&#10;U7kjyqSWPaknVfNp3a6m/y6lWMu1FCSIIacoijZRF9BeayT7Rd5NQ6VTXif9Sb3teo7EOKS9xffR&#10;TFruM66k+ozMdVmWLBaLNpRcaLjf77fnTu/rQ7pe+j5piSDZlhkC8iP4jfxc1hHleZK18M1ZO4/F&#10;M+r3mIyH3CzWrGrPel1yuHfAIAucn7ygLpcc7O+RFz0W8wWTaU3eKzAeZnv7VD5E8FZ5luuSl69e&#10;c3t7y6NHD5kVBbe3c87Pz7m5viJ4z/HhPg+ODnEuJs0KSBbouP5Xl5dU5ZrJaEhmwZqANYHMRQ9o&#10;XYGxcd1bI0yT8Ev+LsuyOWcMhG2jlNC1XhuZy9QAJEXvI30eVmhMP5fSjjY+Sj2aXg8ODijLklev&#10;XmGM4YMPPmjXuY0Cac5RuszhbDxDbWiAbytv6uZkaeNttAZDvPImzkNjLGn2xmw24/nz59ze3nJ4&#10;eAiwdS2Y9E8bfbXO2sXD06J5Rdd8bv8d6dSaSA9ZljEYDLi8uGCxWNDv9ZrMzhFDNmbznW3/tooB&#10;XLCEIAYGMD7Qrz3D5Yrs7BK37G2AeoNRCa7xM/gIXN/V9YtpsjwDpoZQQ/AEb3C3S4brCtersVUV&#10;rzjzNaYusb5kfn2JzQoGwwFVVfPpp79isZjzySefYK3l2bOvME2G6I8//oiPPvqQosj53vf+gMeP&#10;H/HVV1/yX//rf+Xg4IDFYkEIMemm4KEQQmtovrq64tWrV/z1X/81r169Yjwebe2px48fsVot28i1&#10;8XjM3t4evV6fXq9oHRXf9NLiAtgGARo0aiUvtWh2ARG4ez2LbKAugauVC21NFSVAW051+4PBgAcP&#10;HrSLKAu6Wq2w1m6FfCwWC25vb1kul60QTwWx3NmpGccuBTJVNGVMWvmQtjPncC4mM6i9l1ONRK5e&#10;YU2g72DUc5hQUVYeX0cPscviofirRck06zHdP+Ly4pyXr16xvzfjYDbBWYMv40XozjqsiWc/gwcf&#10;NorwLq/M1v+yoxOFT75PQ+hknbrqlO+0oOj6XK+7pi1dn/zo9dd1pMoUbMCuBhVa0ZGSek+0kOxS&#10;3FK6rarmPBuQOdcwIfkeMFEgRA9swNcV67UIx41VWYOOVIBrhXRdVtR10692jmLIsXMO4xyVgXnp&#10;WQdDGcDVJeV6ziAHlxU0tkd6jdVu0C+Yzka8Pjnh5OQEX+9zdLCHtY5gLF4SVNhGURHrfR2Bq7MZ&#10;1sUzIK9eveL8/ILZbMbe3ix6BYLFZjm1pz1rYprQ5tvbGwa5Ix/1cTbHhwigQ1VRhxiapPeWzI1e&#10;I71OGphquk+BUDq3mi5kPYRexNKvlQd5V+8JDRq7wKYGiPoYh25Lh1ZLPdInTXcyRkm+k85DCu61&#10;10PvQT0HQmPp+XipR+/DlHd0gVD5XurVXu70nS6Qqvuajlvvly4ek865rlPLLn00Iu1T15nnLm9r&#10;CpB1OyK/dimSUmfXnEt/9NylEUYydymI03uli2frNUiNSNq7LG0IXUoG4HSupA69xikv055b/X7X&#10;uum69N7dNUcapOs67yrpu40mYpQUr6/sL9ENgHZOdjkA9N3F2kip94CAeeeyRsmG4OP1dNY5MsVP&#10;fDBUdU1YrQmBhh/SRMrEyJ5hv8doOKC8mXM7n3N5lfP04T7OeC5PT7i8vo5nhU3MVhv7U2NdzKtg&#10;XMb1fMHVfMHF5RWj4ZCiP2RdVZyenXJzdUmRZ8z29phNJhGUhRrTXIMH8dzk+cUl5xcX9HsFgyYi&#10;zZpAnhl6RRbDn30NNS2wNxAzFjdnIUPjSTYhnjv2Pt5cYa1rFW7YBmZpWG6ql4kslh+IXtYmOC4h&#10;pvZNxPsudAHbx+LqOiYpfPDgAcvlkvPz87bt1WrNarXm6uYmJqLCbMCvr2NYM6YxHIC1DmNiCLv3&#10;jZGDxkFo4h2rLsvIshxrHcPhiPF4wny+AEwrn0Jbn20zUmtHxvZNEdtGMM0TWnCg8uhoOu/6vUHt&#10;bX39ouDWWaqqjNGOLmtAL2DFYLvNXyM/lXUSCvnNlYbj4AFvA4GKgjWj9S2XP/sv/Or/umZQV2RU&#10;7V4xAVxtcMEQbMC/R7cCgDVNJvXoAMhqCCbj3FuWsynH//gfEbKS2jqq9Yr1MgLVs4tLnMs5ODwC&#10;POPxhOurGwiWjz/6hGffeY51lpcvXvLFF19SFD2893z22ed861vf5uHDB4zHIwaDPt/73nf5yU/+&#10;30iDzdGy+BOTWT14cMzNzTXD4YBvf/vb/PEf/3GM+Gj49w9/+L9QFD3+83/+L+21ZR9++CHf+ta3&#10;ODjYp67LjXe7PeX+zSstLtDCPz3XpkNItODXQkZvpBRYdgFfrbykSmKqeGovSAqM9/b2OD8/b0Gt&#10;tozLdU3GmDZLZQpw9Fmk1WrFaDRiOBxutafBbzpm+Tydhy1LvLX4Rmj5hk+YNoLCk4WAyyyMCnLj&#10;WawrSk+z8Sw4h7cZ18s1uTVMpntcnp1wfnbGtz7+EOqK1WqNMeCIXr/ae0KIiReM2X2liCYE20Bf&#10;0zKeuwqkVkK0Z0AXrRjCtkW2SzmXZ/RcpkqRPJ96WXXRbWja0cIgBRDa05EqUBr8pgrb3TDLeC5K&#10;rPa6jTgX0aLr64qyXEdh0AhOPfYuRV76HxXKpj0bQbYl4GzAGfEAG3AWbwym18NkBdSBcr1gvZyT&#10;T/rkWVM/BpfHDNFFYciKjHW55uTkhNoHIMNjiUkZPN4Tz+IaUZ5M7IeJoTyLxZJnz541iRgOODo6&#10;wjXKi80aD4eBYOKet8Q5Oz09w5cl/eIRppeDyahCSVX51vAqiqZWOrv4h8yj0EAKSlIjUAo6UoOK&#10;vNcVgqmf10avFFhoACW8TUBvGuKuwYGmTfle81lpR2g87bOm8XRPanrT+3kXCEu9jCn/0G1K6TLg&#10;wCah1GZv3DU0ds2l/k7mSAPBFHRqr3O6trIGsj46mkfLCM0DpKSyT4CMHrNETcnvYnhLjaepd7VL&#10;pmijRKq4pnOm1yL9ERpO90u63qkhRNbMOdeG/crREr2uWj5oetefpzy0i450HzTv1uurx6n3WmrE&#10;6ALXad36PX3OV/aW9nQLKN7lARa6WiwWredP73O9n9NiWvlk8CEaGWsfovGxWSdjHDFDdN0IaQ/B&#10;0ytyRuM+18sl63LNxfUVB/tDDo4OKTLDcj5nuVw1iTc93su1JVEGuCLn8vqGso5JCPcPj1iVJRen&#10;r1nOb5lMxhzuzRgNBzhjcCb6J+vaE6wlGNveI2+sYzqbMRj0sQacMRRZRtYkQcTZCPSNae6Br5uM&#10;tAYf6iiXXBxzIMoIZx2uyXeg9You3qBpckMjhhBi/og2QiqIHOwAwNCEpm6vq/ZW64icoih4+vQp&#10;L1684OLigpvbW5bLFQHD9c1tpF/AOhd1LGvinc7NeW/thMlsnB9rLYPRkDyPibAiQAlUdQDjsS5j&#10;Mp3x4sULlssVo9Gg5WkyPzJ+Y0ybrDU1UKWyIeXhadRNl9FoM9dACMg59sxZjIHlckFZjqP339ht&#10;HqaMDBrwytVavw3wFELAG4MXmqwrbLVg+dmvWX32OSzmFL4kmJpgoie+V4GpTbyGqkP/fFPxJoAN&#10;rEOJzSym8tjS4m2Phckof/A9XPifCa5iHQIucwwGY4zNcVlBvH87YzAoODg4wFrL48dPODg4oij6&#10;zOe3WOvo9wd4Hzg5OWM0WnFwcEhVVWSZY71ecX19FY819HoNBolZpOWc+rNnX7Farfjwww8oioKj&#10;oyNub28BODl5zWeffcbnn38BwL/+1/+aFy9e8LOf/axd0+9+97vkea/ZK7+d9XvvsqVXx48yCaOS&#10;TSIE773fCtXsYtwpiNmlDKZKpTCP9J0UmMhnqXKj/9dKxM3NTfu+frcLBGlBWVUV8/l8K2xEira4&#10;dyl4qfIpilcL8kPAh9bOua2oEK8uGPZzijxnVXlWdWC1LuNVNCFaAderkmW1xk1GTCZTTl4+4+ry&#10;iv3ZpGWuUmtoLIcyR1qx1grC1hqahjhsDGFJwarMofaWyHxopTgFJDI3ul3tJdNMVz+rQwC1sUT3&#10;R/+e0ld6f64oI6nXKFUGuwCD7qPMY3v+J4/hXxYaBtWMheasaojXG9R1k0rei0fYtiHDbwrp1O1m&#10;mQPb/OBxocIGWc+6OVuVkTWGF+scZe0pywrncqyJjM6YeO5W7ruzxtDPC6bjCUVeUHsPFeBsFFAm&#10;XnXh1D4V5e709JSTkxNCCDx8+JC9vb3WO+uci/ToooIXIGavtJbpZMJqOY9zRePVaIwvdb0J/4ZN&#10;hlUNIrRS31VSGtFnB7VyL2sg7WhaT9dC1kPC5/Sz6Z6QPqZHJdL6pI8psEyfSfug69nlodQhxkJb&#10;+jMNxLr61VX0M6nBU0BNargMIWxl9E+9Myl407/L8xpcwiYTt65LeK8+0pIaGvQZNs2/xHuS5jPQ&#10;inYqT/TY5TyiPmPbZSzQ9Ah08iX5kRBiHR6fylb9bgp4dd16vHr8Um+amTn1Jmk+mCrL8r82lOv5&#10;0XtRv78LAOt5T2lKeEAXqNXGkdSgoA33+n35TiLHhG+JI0DWSmdrl/d0+wKeJQ+JBg5dOoyEKgZV&#10;h547H2JiqhDAOosxNTWb3LM+RGXcOUu/F72/dVVTlSVnpxdMB484PH7AenFLWa7jXbHrJTbPG+wc&#10;GBY9JqMx89sFRZYzm8xYr9ZcXV5A8BwdHTOdjBj1+9HbS8A4h6+b87sY1uuSq6sr6rpiOp0wm07J&#10;8wyDJy8KXBYTMEa5GI2lZVWzKqPHNkP0rSiznHEEPFVZEkKTxLHDAdLFn+UZvb6dIA/a84mmQ0HX&#10;PquUz2oALl7n0WjExx9/zOHhIZ9++inWWPb3ZvR6vZhgxzcyIgSCrwl1xbpJRhpCaO9ZNcYQfHSN&#10;W2uZTmccHh3RK+J1Qev1kqqMe3MyGXPyynB5ed4CGE1reh+JwUb4mlzNlO7pLt62y9Fx397VE1mW&#10;Jbc3N1hjGQ0HVIEGWzhlebhrgH6r+t+jGO8oTEZJoMSzND3moylHf/5PefCv/jeGDlyoCdYTmpwp&#10;zhusb2jmPbolw/QxeUrrTQ4+Y3y75qvFgls7YhpGZJWhbyyUOZdnSwxx7W5vb5lMJuR5PH61WCz4&#10;/PPPefXqFV988QXD4ZDhcMhgMGS1WjEcDhtdquaDDz7EuYyyjEaUougxGIzI82tWqzVF0WO1WrNc&#10;rjk6OuLm5paqqlku18znS8bjCXUdCMEwny84Ojrmn//z/5X/9J/+hn/zb/53PvzwY66urlmvS4qi&#10;/43CvG1RvEJ+2nt+NTNZr9cAdxTF1IKbWpg0INSbRitf+voaUVY0QEoVNqlD2tmMZfvqEy0A5W/N&#10;DJxzDIdD+v0+zrk2ZHq1WgFRKbq9vcV73ypPIuzuE7a66DnQCkostr1rSxYDUVSsbS2CPRyLvKSs&#10;aup1SSgjSIlnOW/Yn444ODjg1etTBoM+8d7feMbXl2UDcrdDzrr6KkU81FHAGlwzF5oR6jFr75pe&#10;I00ner266kgVOE1DGkhoRUN71OUz/YwGiaK46dBS7aXR49BrlYJh/az2zG1+XFzT2JNGwLfUgA8B&#10;G6Ii4xvga2y81keeTxW1eN/ftvU6znOj2NkM34BXS4hMOTRhJj4qP6v5nLqK98MZ58iKPsYVVLUn&#10;1BXWhhaMRuNJTCYynUxwTRgaSN/iumb5dobIq6srzs/PWSwWZFnG8fEx4/EY732bITbPc4pegbUx&#10;1CgmYzOAp9/rMZtOyJ0hzzII0WBQVXWrVBhjWjAjvEjfn5l65YV+5O8UHKT0ktKhBkjRYprdeUYU&#10;YX0OV4OILv4jeyNVgNM1Tg1veg910WUKQuR3Tcd6j2reKvW+K/DdxfN0O/rscle/UuCQ1qfnSXup&#10;tedR8wK4C3xT0KKNk9JO+r820Ok502Hjmg9pr2h6vrZr3On6p95SvSZCg+KN7CppO1K/TtSjeVuX&#10;51cAW+rplX7pudbtiRdJy3eZky553bXG6TN6/GkIs6yPHpOMW+91TXPyrvaca2+3bk8bGDSvh839&#10;3Lo9PYeyTpLLQa+HflaDeGvj1T8+qU/6I5m2vW/O+ZvIlfM8x5kmdDmDbFBQ5Bmjfo/Vcsliseb2&#10;ds7FxTWDBweMRiOmsynXVxfcXF0y7PfJXUFZ1zibMR2NmI/mzBcryvWa68USQuAh3xYsAAAgAElE&#10;QVThgyP2Z1NMiAmbCPGqFl9HGeeyjHVdc3l1yfX1dezDaESW5dTekzmLzbLG2xcj39Zl2Xi1PXUd&#10;k0K5PGbfxURTbFXHzNHBOLABa8MdPq/XQesLOot/Cn53ed1jbLH8Lotwly/J+0Lf2qEQQqDf75Pn&#10;OdPplKIoePTwAYPhMNGZYiPWmMa4Ud3pnzHxervz83Our6+wFg4Pj8iymB24NgZjCgb9HjEJ0RI5&#10;aynyUdOS8ESZQ80HhUemziLpx9cFoHme0w+e5XKJwZC5TXJPkffW3j1O8zay6H2KCQYTIPM2tm8z&#10;vO1xnfcZf/gBxbc+pjfoY0x0YARnGsNNjMjAtIHb71RsMPHqSMAbHz3KwWBqgzu7Yf2rz8AOMWVO&#10;4Q31umSxWLE326M2NXmRkedR39jb2+fq6pIQAsPhkO997w9ZLpcMh0NsgxGGwxGr1Yof//jHfOc7&#10;36HX61OWFZeXl5RlxXA4ZjgcUVWeq6trhsPAfL4gz+V4V4Qnv/rVpzx//ozZbMbx8TGj0Yhf/fJX&#10;fPDBhzHx2mjCBx98wI9+9CMGg0EEvkH47jcRAW+XrEv518oCbFvgt5X/u6G+cPe6DNlkOnRQW8hF&#10;YRZBL4qMMDMNgnWInigdq9XqjhDV5zx1hr7BYNBeGXJxccHZ2VkbMiL3GoqAkvdE6UqVjbSkinJV&#10;NUmHGt+sazZQCI2LKxhwpvF4Rc9hZgO9zDLILaGKIRMhxHMhdVmxXK2ZTabc3txwcnrOR0+fsFo3&#10;Yd1EgJHlWdvum7xNuxS2rne0IUG/s0uZ7VKCumhHf///cfemz5Ikx53YLyLyzjrf6+7pGcwMDwDU&#10;EsTgINZoy/2iNVtp/wn+n6tPa5JRkHZBSrsmM3EXM7MAOSTn6ul31ZVnROiDh2d5xcvXwOCQkQiz&#10;6n5VlZUZh4e7//yKOKyY7yPDGOOcXOBcpEaGRTL45XvE4Ff+PhaOsRIz1yc1VQIMn3G2g0ewchsA&#10;OoS8ayidIE31tFb8nLN3xkMbBe8wHVA+zZN3UA5wSlMkQbiHD1Z8fmP7AYf9Hm4YYJ1HkqTI8gqj&#10;A8axp4rPhuZTiciFosiQpmQ4uRiuUlCGwunb4xGHwwG73Q5N08AYg2fPnmGz2QDAlG7AijEddaGn&#10;fC4PD200MFpopbBeLpAYBeVD+Ok4TIKcvXzSE8cVZL0/e4WlMiTnUtK9NNhIWpij8xggMu+SRaqk&#10;ISWmDUkv0pj3iwCB/D3/lt/HIb6xASrepzFA4N9IgMR75EmlcFr+eZAueUD8vLlx8u947SYPV7QX&#10;5f1iL38M2GPgzbQiZQ0bHWIAJ8Ear7E0VMj+yHmVhWVYRswZSXjtJNiXcixeS9lfCXqlIVje/ykj&#10;RLw2kv4lHcqKzJyGIUNL+RmyWrH8joEzG4vlfpiTD7FckMYk/t2F3HRu4unSy8/9lPtE3l/SE/eD&#10;nyn7LvsSGz1k5Bbn8fIcyfHEc8i0zc+SOlFsMDGGzsYdx8vIkNGS17NpmkAPDm17gtIaaZrBjiP6&#10;YUDfj9BJirzqYZIU2jnkxsAag74f8Or1LbIsxYurFa62V3i4ucHu7g5FkmG9vYJWGnYckBmDRVnh&#10;dGxw3O9RFRWurumM3sQYOEuRS0pxBBBFCznvsd8f8HB/DziLRbVCXZLXh1QPg2FwGEbKVx6tw/6w&#10;x/F4pBSzskI/WJjUh7Boj2H0GAZRhEpT2LOK+Is0SEleKHniuVFuI0XD8b6JQ1ffDLYkOJN7StIX&#10;7ykKK82QZQngLew40jn2OkToKTbiaXRdj9GO0EqHaDGAwtsVRfh99SXubm+RpQmurrbnCviawsa5&#10;b0oHg+DkV7mMyJBzBpzPH+cxyCJ6sdFAguGn9EF6Q7rQZEtQJOvzvAA8OdTu7++xXC5QleVU6Czu&#10;528VACsHpUcoZ+nsZOfgEgenPQ7K4972GAaFxClopyZjhQWlk0E5KPUr9MsD8BoGGgAdrQQNOK+w&#10;8yOObsQSQK4VLDyGxOLFu9f40Z99gA8//gjvvPMuRUwMPd5//3188cWX2G6v8M1vfgvb7TUWiwWe&#10;PXsOa0d8+OGH+PM//9d4/foG3nus11soGNR1jdu7W9jRQ2uD07HBdnMFremouj/4/T9EURTYbLZ4&#10;9xvvk3FmGKGVwvXVMxR5iS8+/xLPnz/Hn3znu0jTDKvVGt/65rdxtb2mUz28Bx93+esaTv7/aFO1&#10;Z/4/tnry57GSKb+T4DcW/MDjglFSqPmwMbjKovf+QgjzBuXNKIUNH4rOwok/I/d/OQkyvo+0znOl&#10;ymGgsB1mDLHVOcsyFEWBxWIxK0jlQvP/l0dRAIwmvKPqvBDFqJSnYheGU+y9RaqAZVUgz9LJQmit&#10;BbIEQ0/H2GyunuHm9Ws8HI5YLmo4O0xMUWsFNzoMItyP5p7XEgBYCb5UNJmA5xioXGupwEjQMQde&#10;uUllIAbB8hnxfEpgy8AqblJBZOUx9h7I9Zrrh7w2BuhSqZQCj5y4WrwBoLiIBT8XYRwa3pOgP3tB&#10;JXAz0Ooyz0YpRVWRnYf1LgDrsDZTuJACwrlx40hhVEprwFokYZ913QDYHnSGOwHcRKWBNs8h5meg&#10;Rf2jcMAWp9MJ+/0eTdNM+SDr9Xqqgnw6nSYQobVGVVWTldfDw1qPtmnQhz2ugt3AOUuVoH0oHBYU&#10;7VgZj/MegUsj21Pgck5gy2tjsBoDS6lk8e/igmoMEvj+EtDE3jG+Tir7saeR9yM3CQJlnirT+1O0&#10;K+eGny0VxjcpGE+BK+nVjeWEBPuxNyEOXZTjko3nQYYqS54jPdXx2sVnwcs+M/+Q6y/vK9eZG4Na&#10;PkVAgt25UMw30SI/i58jgS/3nQGv7AvTlpQ9ck1lP6Qx802Nf8uNizrx/D5lVJC/l8p0/Dnff44e&#10;5Rjm1j820DAt8LPiaAK5lgxW5drzb2JwFHuA5TXSSMrglw0fzBMY6MhcyznDijSSyO9NyAE1AbgQ&#10;j6TcVO/9dGwjzymvg/MevfXoeou+6zF2LYamhVcamfYYkgTjaHFsOnzx6hZlnmJTl3j58h18+fmn&#10;+Oo11XVYbbZ0hBIUlnWF4+mE3f44pddYa9E5i0RrQNNZwjAa/WjRdy3a5oTD4QBrLZbLBRaLBa1N&#10;mIt+GNC0bSB+ha7r8fDwgK7rkWYFigKAB/rBYrREC23bg4oiegxDj8QkWC9rJOay4KA0Dj1lhJTN&#10;GA1rqQ5KiLkCQjrPVNjokgqnv2LeKveO5DOyOJSCh7VMawCC7kUFjxy8T0B1WSzsaBG8IuRxg4X2&#10;JD9fvnyJrm3wcHeHMktRXl/TEVTq7LFNkpTC50m5u+CJcg9xdAP3X0ZXscFQjpP1rLIsZ+f2sexQ&#10;j+bROzrqql4sMAwDTscj7u/vMXQ9qqpAmlwWO5X7+bfVvB5h4eGdQwLAeo9Ua9yf9vjbf/xHFCZF&#10;6hRSq5B4ohSrNEYNihJQc4Hyv+CZQd/W0NBuhPcjXKJgFdC0PUZnkaUazvawcPCpw9XLLRabf4H3&#10;3n8HZbmCSTIMI9UceP78BaqqQp7nuL6+xp/+6Y+Q5wW8d3j77W+grqvAny2qspowVdd1+OC737vg&#10;8WzMff+937tI3WGZ2DQNyrJEUZR4662XeP78OaW2KYP3338fm83m4ox32hv/9IEvAAp7lkKBmWy8&#10;yblJABQDXyng3gRoZC4SF6SiEB93YUmXAlIqKPyMuq5RluWF4sPnAFPMOzPVFm3bXigGWlNFvLqu&#10;aWOeTo+8IAzMAUxgOs5riq+XnulzCwJbXTJVmjfaTImmEAvnAa0Bk6coiwzeU5W4YSArc6sUxtGi&#10;LAoUVYVXr29QFDmyNIVRBCrsOGAYR4zjZbi61gghDdwPTaAJ7C3jz+e92nGOZazoSVA89/s3MdEY&#10;lErljmkyBunyflKxksr93HPnAMNTYDj2BrBnk55Fh5UzkCUBd36G9+Thn4p5JIZc856MDpQPdBlO&#10;SX3mVxBErOyGLDEVcnUJtnKBEAPnDdqhg9cJAV9D3lWjFOzY0SlyoRjalBeOx0YBpRTsOODYkrDa&#10;7/foug5lWeLly5dYLpdTmBcbo1iASo/tWaGkNel6Cq2DNrB2pMkyBLSpaFgCpZKpP3OGNNlHaa3m&#10;dZ/jR3J8c0JW7lumG15nVjT499KzE/POpxT52EMa06D8nO8RA3vp3ZjzJseGpTmAEe+NpxSNuI/8&#10;kh5P6Ynl/kpgHs+J5A/AfISHXEfp7ZahzvGefwrEs0IqjxqTgDO+jwS+0vgiwwVj2SfHHSudskl6&#10;ZeAUgzsZfjzn2ZbzKd/L7yW/jPvA6y3HyZ9JeczzJptca3kPOd543eb6IJ8Z82ipa0gakfKez9qO&#10;15lfUu7G180Zii4NvpdVcXnfczgzV1Znw7v0CEvZyM+QRqK5Cu4KADxgNBWqdOC0DYoAmmStojBZ&#10;H35rlEKSpygKKqLoJoOgxuAUiqbDK/eAth9xtz9hcXdAluZYX11DweMf/uEf8PrmNUbvsdleQ5sE&#10;aZpgu17DOY+up6r9eZ7DO4csTbHZbOAVcDwcg5Oixdi1gHeoqxLr1QplkcMkmnIFmxaH4xHDMAKh&#10;jgjTd1lVGKzFF1+9QmJCTZmQrzr0BM48KN+5LktkmUGeUZ6xXJ84KiLeJ5K3sj47DEOowRL20CPq&#10;fNxiPYPXWBqzWDc9nU6wdkSaLaFNiKxywDgGPUGHc7dNQqHfVNcxFJkMVKECKPek315fX+OLzz7F&#10;/f09GZQzMljwHkzThLQ1/9gpw3uI89Bj2TKnP3FjnXq1Ws1+H8s70kUAWcHZg+R6lmfIiwxaAcfj&#10;EafTEdYOqMpi2tNS1j2lK/66zQNwUBjD8VtaKSjvsKpWGLyCsx69pQKfngqTwwHoNTBqKtBlvH4U&#10;N/CLmgUwkn8CmbWAHQBnMCgPB4/lZo2irmE14LSG0wqJKpApjU2xxugVnDrrh3W1mAZUFhWKoiS+&#10;54Hr64xOftE60MVZT6qqFMvl+sIwTTVgFMqyCsbx8/oVBbBYLKd1oXouZwxQVTWKoiSnjaYieGfZ&#10;/6uv02+lqRCZgLNHP5FKV6wYxApZzFxisDIHfIHHgpAFqMw5YuDLocxS0EvBLL1v0jMUP5cVJgav&#10;rLSyEsf3XSwWyLIMXddNZ7TJvxkAH49HlGU5VX+UIFqO6zEwVhMx6OCZVZqqGsrcKg/HS0PAxFOI&#10;jFEaidFIVBrWT6FpGvTDiKurK3z55Rf44tVXePutFzBZAgrz4Xyscw4XcC4kFCv+sgW8djGn8XrG&#10;wP8RI5wRFnGbU7DjZ8Ye1zh0fk7BmxOAc9/PMdoYRMSfPRIWHtCGvLgsSc9CgOeKj2ugqscGCl6F&#10;QmhkiZjCuqa5VRo6pN46ZwPUDXTDWhMobMZBw0KhtwrD6PFw7DA6hWG0qKsC19sN7NBC+xGJVjBG&#10;QSsGiI/XdQyGoIeHexwOe3h4FHmBFy9eXERUAJfFuuaUdb7GefJcJ8agyFI0/YC2OcKOK+RpDqUM&#10;AXohvPnesVVRztOc95PpcNpXM8I03gOx1zAuFvQmJT5+L5V1yRv5/9gTHINEeR/p7ZbGkTnANzc+&#10;niNuTwHT+D5yziS/lQYgnjcJVKRXUxoK5TwzOIn3Kn8255WW+aha6wsPaTx2nnc5v/xsea/Ysy5/&#10;WxTFZAWPPUuSHri/MuR1Th7wM2TYvLxe0qn0pvP7OMScv5uTffG4ZT/kGnG/5mStBLPyOznmmJdK&#10;8PgU8Obfyf/lNbwHmYYkOI/1Atn4M94zcr5kaD/vH2mMkGvIRggZls80xrqEBP/SgMN8g58j93Zs&#10;sNI6VD2GMDY6zjuWqQgqGE/PtSQ8EH4LZImBThRZtJXG6DUcNMqmRz+eMFqHh32LuuqQX1XYXD2D&#10;TlJ88vef4Pb2DjpJYdIMWZajXlSA0TidWjRNg1PToGkomqcJ6SyH4xHWU72GxWqDqshQFTmKPAMU&#10;HfFzPByw2x9walo6TsnQ2bZZluLZ82usliuM44jP7m/hLBXgcSFCyWgDZYAiK7BaLrFZL7FeLeCd&#10;CycljBd0w3tF6jiSjzrnoIMhYlq34F2nuSSP63TMUkSzvJbxnuSXjF5Uirzb3itkWUGyeaQiQdoQ&#10;3TrvoZMU2qQYhh4eGkql5+Jbmo76GUPkltIGV9fXsOOILz77FHleoigIABMtOSSTLkuaR7w/nHNT&#10;XRsZ1cD6szRY8bjZ8MORlPF3ct9NRKnOuo+X36vz34u6RlWWOJ1OuL+/gw3PLYpiFkfMrcevA4q9&#10;orQxjwTWg4pxOoX14gpltQm5uB7GeyQOUN7DaqA3wGgA5RRSa2aLpL2pOeUwaJqZnM5zhM4MBu/h&#10;oJHCQFnAenJEWUu6e4GcUhm1AtQ5cvPC1MA8RU2VZAINcBTZpcGd985ZD9AB0PpQGFWeyED9Jxll&#10;Ke1CRPYQPbAuwOsTRUb+k2w0H5OJVwpHCTj5s5gJAJfK6FOAhO/N/0shebZencPKuDKdFBRP5dvG&#10;wIX/fwqsx4CH+1xVFdbrNdqWGH/f99jtdtjv99PYDofDxDzmQstirwv3UynQYe8TkNMTgUqFwlOi&#10;J0TS6JlFBwFI5eNTWGvRBE/2drvFw90tPv30M7z1/AqLuoQxCZKEIBMzLxku6JyDCZbpM6ErdB0J&#10;X+nglcruU8rynAI7dx3/PhYm8b3iv/m+sScgZohPKUVztMDfzVmMpYdK0l+snFOIuUYSLN7wJIS8&#10;Ff3SVFyBMCudzegVMIbKe2SBIqbnnIdXVABNB/ocrYe1CFZKUL4sRgAaDgZOazSjx8OpwbGncDfn&#10;AOuBNEmQpwmsU1B89JUihYTGExRV79F3VBF0t9tht9sDoPO0V+s1FssF8lAMQc7/mXbnAYFSVK2T&#10;mfaiqnCqW7T9PbxzweoYzqj2dA6wdUyjlMqc+EvPEjcJfGKwNEd/sq98vTSmyHDJOPJE0lI8dumR&#10;lc9lpey8vx6HxMbgkmlvzsvLPFjeg5W++N7yXpe86OzViz3Cch9xk8BrLo9UzjcD0hh8xV5Pjg6Y&#10;27OSdiRIlyDiKU+rXAsJEqWHSILOWIHmv7nGg/TWPUXnknZ4DVkJj/sqvYhy3rMsuwiv9t5f9Dn2&#10;5MbRN/F6xX3mvjCwlIZmWRgrvl7ShDR2yJe8nv+XslXSlNx3TwFfWcxO9ikRskoq8PKZcm/I/kh+&#10;FY9r7vl8P5kGxU1GgEjZMUfv/AxJJ9IwYEFiXvM1zoZjClmhPOfPaa2FsVSFLBtHPB2WwFuQR3ma&#10;oKoqdKPD/tBid2pgbu6gNXC9KlCt1njr5dv425//HQ7HE9JsxPF0wtXVM5RljrwosBgXGAaL3e4B&#10;D7sdbu/ugucE2Gy32GzWqIsCqdFQoEJO3nscD0e8fn0DALjablHVNXyQL0WeIs8y5FkO6y0S/Q56&#10;Ls7kAZMY5GkGkxikSYokTSgsFh79OEyGhzhCQfIkXqOzsYNkKX/uQ8SVh8foXQhEBcDFJ0ERV+xF&#10;VepcyT025PF+k06W0+mEJEmRFxVMkJfwZ0Os1gomSQFlAK3huNq3IjhF+EFBaTpdIVUaeU5Gi4fd&#10;AXcPO+RFhc12i66lXOo0SSc5y+l0MW1LIzH3m89NvjDIhGvTNJ0MDTK/XrZpHwFnMBjpckkiZRup&#10;t6kxWCwqeE9F3Thdio7fedoT/ZtpCoCZouXgKRAP1iPxZjIg6JCW5pWF1oDRHl4RsFNGf+2gXg2D&#10;TAHwDko56NSEiI7gi3SBCr0GrEKiU1C3XIADLpzEwgCY7sp0r6bpJz3euQCYuSYNzjqutRx1pKff&#10;nCM+KWSZZKW9cI7IfTenu8+9/yfVvDTLAIA/5/xK5U4qDsxMpCLEv5HWNimA4rAKqZjJ71jBkNao&#10;uB/ymRfAI7KsxsrQHPCJvSfSKsz/y9ww9gLz9W3bTmf/xRb4mCikMsxhdBMTwJlPyHMA/XQcTsgD&#10;NIBCyBFFoHqjkaUJ+l7jcDygynOsViucjkd8+vkXWNYVlosaRVE8KmfPu3Yq8uL8NN4uHFkAeCwX&#10;1UT4clwxqIgZ1JuAL/8/60F94p6xUj93v1gZnWty00qPngQLsYdHbnb+XhbQIoGj4Rk4eQ9Aw4c8&#10;kXMfNZQiryaFGlN1S+cRgCFVwjTaIDFscHKw3sJ5YHSOKmwaAtXaWRg4KJPBa43BAfeHE766P2Dw&#10;Cr11dPavUsjSJPiFHQALpROq6i3G2zQn7HZ77HZ0BpwxBqvVEqvVClVd0eH0oU8cIjO3ZvE+lMDL&#10;6GCV1AZVVeB4SmG0AgUhBQF0oZQqaOOBEJ7NSqlUPmWTAFV6paViLGmL7yWLCvGei4tsSTrjscnx&#10;8vdvEtZ8nQSt0msw91u+RnqY5gogxS3uiwz3lQYw2Z+4Md+NwZEcCzcJ1vj5fF3MgyVNyN9LXhnn&#10;3cbGz4k3CuChtZ7NQY29bXNjYPApAWjMN5m3SIMG91mOXY5Neu4lSI49/wCmZ0oeJg2tsXyZM6Zw&#10;k9fIyCUG3s65i/Nr39TiZzBIlOfhcl9l2K9c13i+pCyWgEV68mPPLN/3Kfkj9QJp6ODv5L6Vv+Xf&#10;yfoQUgeJeU081zIaYk7+xDqQ/Hy0LnghhXPg4jlkSHXTfRWMSYApMozSX5T3AFyQ7QZporFaVBhG&#10;Kp7Vdh1ubu8x9B2aZoXNukS5XOHqxXO8vrnBVZFjfzhgsB7bqyuUVU3eRN2di4s5B6VJ/xuHAeMw&#10;QJVlAG4a1lucjkfsDweYJMF6tcIiVD0GFNUjMQomAIkizVAX1xO4p9sQGPDs3fJMwwOGfpgMNjI3&#10;+00yHwCSxMA7C2v9FGY8jiO6ke5XFBUVlvQeJni/fDgCUOFSr5N7hZ8v9ZDT6YTj8YC8rFFUJfKi&#10;hJNhoN5PANeOFsMYwp6dn449ZAVd6VA4MwDhslrg7Xffx9//3Sf4x8+/xMPhiH4YqILv7gEeCCDV&#10;hfShs3yXxs45euaXNKIaYy4KzPEY5/RqAFA+BDt7j9GSEWewsugcnejgnYMdBygFLJcLZGmKpmmw&#10;3+8xjiNWq9VkTPhtgF92QNDsapyLVykk6lwLB17BwYdzrIMBwzGU/PrVnhXUFA0ezFXwHnCT49yD&#10;0h8pDFpx0Sh9zuXmiBZuki+f+ZWG92c+SDKFnZMjGNhqrUJKJO+/cwqmjNyie2N6hvz/d6FdFLzi&#10;v2MCf0oRkr+RAisWdPK+Mp8oBtD84t/HSog8ckKGY8w1ZoxSOYlzjWNvqHw2F8R6eHjA6XR6xCgk&#10;U4j7D5yVtrPH99JQoBAYe1Qww3vBoDxA5dUDK/QeRmlkiUGRJhiHHk1zgtEKdV3D2Rxd26C/vYNW&#10;mIp/McDN0gzWOIyjveifdQ5d36PtexRFFoTs2VIiFVtJK2cL6+Nqr3KN4/exceCpJo0iPHdz9wQe&#10;n5c7d00czir7H68PP2fO8z0pPYpnyEArYHQewzhS8WVFHn6tFZQ2k7ffIcg4peCgwtl/Dg4DjAth&#10;kCAjrh09+tHBjhaJN0gSytFWoIrQ/Tji0PU4ND166+kYBK1h7YA0UairAsp7jLaH9g4mpVAqD+DU&#10;nLDf7YPg6UMUwRp1vcBisYRJEvJGWPJoK2E1k8qwNCRJo9R0rXPQhsNrEmRpOh1tpKEIBAeG7SUz&#10;DnvEe/cIoEoDheyHXFvZpPLLPCH2NHFldwmE4sb0IMEOC4u5a+cACoNaY87nqc8p+5KWYy+iVLYl&#10;vUojIb+PjXTxveI+y5zemG/FSokE1bEhQBormF9KIM5N0o58SZAkveMxkJFyIAbgss9SrkkPsAQw&#10;8iXXT4bTxjJKzoN8zRWvisEczy8DXwnmZL/kmKT3NKYteQ2/ODdVggcJ8OP7SDqR4dxKqQswL58r&#10;5yFW0CRIiY8Pi0FM7A2WOgQ/n7+L10HOr3zuU3PF42OjROyp5ufEkUFyrnmN4r7NNTbQ8DVKkSss&#10;vn6iEWWoUr7CFBZ7zsdzwWMZDOLhVAF661FmCa63K6RZgpvbOxwPRzzs9mjbE3a7DM+uNijqBcbX&#10;r6HTBGmW4mF3R7pGyNG9u73H4XBAUZbYbNZQSlMu72GP25sbdG2DNNBvVRVouw7DaLGoaqxWKwpR&#10;9+fChspR+ovVCkmikZokdNlD1J8CmwGcp3DoMYSCA3i0V+aMGhdzaekISBsKXcErWAecjg36YUBi&#10;cpg8C4CXvH5g76u6pJM4AgzAhVy6v7/HOFq83KxRFDmGYcD+cAwhx5JuKEQ0PlqL6CJU7zAGi8UC&#10;9cIhS0nPTMsa1y/fwc3rG+yPDZqmwWAdbm/vcNjvQV7qx4U55UvSbZxKJnmB1hoPDw9Tup+UebEx&#10;h9ZoRD+MsJ4LzpGHcrAjTJLgsNtjUddYLGpoTeBLmwRpQl7lh4cHWGun4pmyv7/ZRk4kojnaO95T&#10;yTNHFVHAYcJ+Cr0M+oh3UHDQ3snl/CWfquBDfR2AKjpTGF+ICMT5nsqDrlaUnsbRgdLYMjc3Mf/m&#10;KKyzHsHF/Ay8d9CairICRI/OWRijp+vYM/y1B/vPqCXAmRnHVUylEjgHfKVSwU0qLXEIkLQoxAq0&#10;VOJYGL7JMj3nAeH3/HtZREQKWN7Mc32XShWHYHNVR6lASyUuZorA47wfHhc/HzgflcBWXq2TS+WB&#10;bH9hszpw8qcGkKUGmTEYRothIIUkS1MsVmskRsMOPfquxd3tLWyw9td1jbyoJo+SD97HvutwPB0B&#10;pZCmBH69p1xVOU9SIef54rHGylkAAID/f/x5TDdzynSs+MbCLVZg5HtJP3INpOLyJpqUz4tfc0D5&#10;rMxQDu84WpzaDl0/YGSBqRTyLEWZF0hTA+U8uoHosQvVuMdhCGCYmFFRlGcvUDj31lqH3nokziMz&#10;Bgk0unHE7tRh1wzoHQFs7QNTVQ5FkiJNFDwstNGUa+yB9tRgd9jjcNijb+lYhqurK2w2GxRFMYFP&#10;d7EWVNRrzlYhwYGcY2lgoPck3J0j67TSisL44eH9CB+qPQe7AMgI5MHFsuaMaZKO6oJgdQAAIABJ&#10;REFUmPakwSTmVwwG4oIpDAgYlMq9KumLW7zX50DkHL1KI4sEEhyCJvvJ94n3VgwcpSFubm0k35sD&#10;AfI5Meh9097j58t782fyWhma+FT/3gTm4vBcXmMps2LDV2yMk/Mo5QZ7tuS6xzJhDkgxYJfGU1mN&#10;mL9nBVd6pPn+shiXbNwvnrsYsMfe5nhe+RrekxzmLKMNeJ2krOd9EANfec85YyHfS/JK/k1sKIrl&#10;fEwHEgg/ZTSZo8l4Pfh9vI7yd7Enfm4/z4GHeB1jpXMOKMt7nv9305m507VBBhD4FWGGWgcvoqdj&#10;c5SGtyO8UpS7GBR0Ange2o8ojIIrEgxVAdgRp6ZF07YY+hOstdgGQOuhsN1ewQ4W+90O7akNkWA9&#10;yqLEdrsOjgCFriygNTkE7u/uqdiS98j32WRsrxc1AV8APhR6TJQwFhgNo1Tg8T7wfA/GI3JNpVyR&#10;9MnzGNOCXBsghKlPoZ8AFBuHPZqmQ1O2SNNkOncXLsykCu4GQSd8TxmhcTqdpiM67+7uQKc5AA+7&#10;Pe7uKW1OGs3OsozD4EMq0oXRkvbN3f0ORVkhywsoQ6DJOwckGbI0Q5LlWKk1qiyFcyPGYQz6wnhR&#10;4OqpfSdlSgxuvfc4nU5o2xavX78OEYGXv5vmmw0LUCFigEF4Cj1qjNbi4eEB+90DVqsl6rpCVZXI&#10;FBV3K4oCQzjaiz3ATxmUfxNNBYOLtSHNkMN+lQrzTLSoEFQpr2A898X+aljQk86uPa2jDlF9UApK&#10;cQG8wIOUCnuHQq2dp3xe1tljniZ18Fi2KbHP2LvL5iVaZ8IAZxnDKUnEn84A+HezJZKBsIIhc7ek&#10;UhArP/w58NjzOQeW50BNbJmPr+PvWKlggS2fNSfkWPmQ1jlpUec+SoDPSolSFP7GeQg3NzdTyFjX&#10;dbi7u7sA8QyU2Xs0F1obKzCkiFs4ry6UIDkf/D7cgPoIBaMU8jSFWS5wOB0BUBn9tu3glcZytUZu&#10;NMahmwpFHI9H3N3dI8sarNZr5HkJ6xzuHh5wOjVomxb1osZiuSSPpnOIz8OTQmhuTec2Z9zmgO9T&#10;yof0Uil1eTxF3KSnJAa73N8YDMt1j/+XuXuXII7Dah2so0rc7emI44mUi9GR0G27Dt558tKXVBTE&#10;aAXHuXfjOIW0WWunMCdjEmR5RownKDbWOYzOItEGWZojSQyG3uI0jGj7EV5pOutRecBZ1EWKq80C&#10;RZYAsPBQ2Dct9vsbHE8tPDyqqsTz62ssFnU4j5ejDc4eWK11SCM6W8Ln1lx+JudVKsveezrWYiDA&#10;nWcZkiTkKbGwUYoKhfD+dpcVZGNvVRw5IK30MQCS6yiPfOC9J8OQ3xQ+L+nkKfp+U4vBqPxc0q18&#10;juSZcXGSN/WJ+WDsVePrJZh8ytsbtxh8SwAoeQCvgczXjPM5pbdtjpfzPpRAXK4bzxfPpfTO8HN4&#10;XSUAngNW8plxk3PLY+bw3xjsS/4dp+zIPsq84hiAxkZTlmEylJrvNSd/Yy+zBL5y3zIo5ms4GkEa&#10;hmI+yTJO7vE5r+tT8ylpJO6zTFXg0GyWq/wMKVfjOZHgV8qieP3kGjI4ifePVCLnwG88hzw3ci/F&#10;47/crxqcY8dKr6gUBM77tdai63t0ItQ8CYZDk6TQSUoywtKZstaOcDwP0Mg0sChTaK0wjCn67oSm&#10;7VH1I+zo4S1QFxWyly9xf3eH/f4AwGMVKg3nRQkPCgtOjUGitsiMxvHUQoUxNk0Dby2utpvpXFel&#10;wsEGbgRXhJRRLzFvYT4fp6KxfiX3uqTtp0CSJyQ9AQBrCeukaYqirND25JnNsgwln7tEQmjStfg+&#10;XG8hjqJhAMxe0u3VFQ6HA5rbOzRth8QkWC2XyPJsWvthGDAOY3BskPPhggd50uVObY/bhx3a4Rac&#10;SgWlYOCxXS2xrGusFyWuNwvAUXTY6C4LgsYGszlnDL/i3PZxHKdq0zK6Jp7vJFSwVkYeTUgpdU3T&#10;wHsPYzROpyP2+x3uH25R5nR06HJJhpXtdouiKHA4HLDf73E4HB6lsPwmmgcZ8J3WgNGwnpxLMFSH&#10;xavghfCAcQRWtT8nHjpFgPTrNqUA5ejoJOUB70IlZoOQ9+2gNGDhKOw5GGiUU9A4665yjWL6l/z6&#10;nDpDNVXomjOmMEZf7COKGuAK4ueCWb/rbfL8couFIvBYsZoTKnMKlnwfW4v5d3NKLN87FpRx2Fnc&#10;93hTx59L5Y4ZgfTE8G+01pPwHccRaZqibVt476dK0JKJsJKVpulUKTTOHVTAhRI4jmM4940FQoLR&#10;no8nMkZPlhc/RWDQcUUKgAYddq50DSp+5GFMi1PbYLc/Yl0X0N4jMaSslGVFjHq3x6tXX2Gz2aKs&#10;KhwOBww9Mbq6JiDkxmEi/qeUK8lI5ZjiuY/vIZWSOQNBvP5xrh2vo/ydBLl8z3iNJYCIBUCsfMd5&#10;RYh+Q2O1ODY92n5A0/XoeirWlJUliryC9ZST3Q0jmn5AkWfIUxOs3gpJRoqd9yH/y/twnBXdiwqc&#10;+BC2FbwuXkGbHtqkcF5DGw2dpEgSgzLPUWQaqQEWZYZVXUJrhf3+hIf7Oxz2B0AplGWJ9WqJ1WpJ&#10;VTqDkuDFnF8iXYDzr+R8x0LwTcoJC+S26wEP1HWFPMuhFc2lFiH23rNhgd7bkehK7l0JBuSz5/a+&#10;pNv4OxnqPEfnTykKMY3+so3pme89N5cMSGMrbtwf4DKXWO4haZB4CvjGL2kIlECOr+f3MdDjZ8ZN&#10;gni57/lZEjhLPvLUPSRNxaBPfib/l0aNGMRJeSSBFX8vxyaVSFaGZdi8c+5RVXKZxytpVqnzucGS&#10;/8VrK9dVenslQIybpC9uMVCO5zqefwaFct3luCRflV4j2bc5fh4bESUNxV4+Ng6wIVkCTeBx8Ub5&#10;Xs4Dj0HqEvJecyAqppE4gkvKAH4ffx8bMGQ/z2s1/cVRvxefW0dgtmkaHE6nYNSjkMU25HZ6aHht&#10;SIF2HspbKG+RGYU0MST7TYq6KrFwGqemxX6nkCQErq3zUF6haztkaYJn18+wWi4pHcUY5AXxaOdB&#10;57B7jzJPkVxtkWQndP1AhZag0DanEN5JAoMKNNLZ9MprmGBomngCLiuwO2sxiDQwrTW00jBhHPGe&#10;+KWaV5Nk8eGhSmkURYl6sNjtdzieGmRpCh086moKMr+UIZJOuQ9snBnHEUVR4Gq7xWgd0n7EcrlC&#10;WRR0/mrw6ikEWS5oM+FjAdUUkAvngX3Twr26QXv3AEtO6XBKg0JZL7C5WmJZ5CiKnOCTtRiCAegp&#10;4JiINeD9y7xMyiTnHA6HA5RSePHixRsjMDWIlhykjARGO05Vpp89u8ZyucBytcDhsEdzPOH29hb7&#10;/RFVVWG5XJJesl5PxQO/jlz9Os15AM4gURqwAzSA0Y1oxhY26D7a09HLxhH4BVQAvv6COlT0/1yb&#10;9jWAxGtocu7DawVnqMq78h5lkSNJE3gnuQGluA1Dh7ZtkOcFlGJQy3VoeiBEjhqTTF5/0i3VZOyP&#10;U5MA0qP5fHf5OcBy4Tcy5f9kWyKJfi6fB5i3Xj4GA+PF57GS+JTllIVerKDMASOpXMfekbl7x0Jf&#10;ntvI95NASiol0iO0Xq8px0IcU8F95PFzaMzxeJwENyvWRZ4izXJkWQ7gLPCV0khSqv43WvYEhyOR&#10;JgVPQWvaEOd5ZO+YQh6IfHQOVV1hGEccjycYb1GkVOAIGkjSDKtNDp3muLu7xevbW6zGAYvFggQC&#10;n7fmuDjTY6PEnIIqlTN56Lz8XtJEPHfcfpExg99Lb4r0JE1hkSEnIw7hBxDSLEgU8qdakTXhXP1O&#10;T6Fn3itQPhXCURQ9+qGnoh/WYXTA6AClDcoqh/UeVV1juVyhbTs8PDzAhyJRSSjw5C0bCBydaxgs&#10;fYlJYLRBVVVEoyE311oHrxScdTgeTzi2PQavoZSB0hpZarBdLfH8aokqMzDwGPoG+/tb3Nzc4NS2&#10;SLMcq80VlgHwJkYjTYJSaS3g/SUAFOsWKC8cS/FYcZX7WApP3mdKKbRtS+kHjo41KMsq3MeGQmFu&#10;CvWx1mIcLELB7IvnSu/Um4wski4l/4iBbQz4YtAc06BUwGOjirw+NqxcGFLENXJMMQiO919M+1IR&#10;k2BI9pGvvQyrOze5F2NPuQQX3GJvddxfbtJLIudbAs4YlM8BPzkeqdDJHLz4mazgyXN65TPkGrA1&#10;XQKTGGzxs8/WdHdxPB/fKwZL0nvOc8sRVTJUneWmDOuOQ45jb45sT61BfA3LaAaW8W+Zhvg6STPS&#10;2Mnjm6MzSU9yvuIxxDJBAlFWyNi7LAFj7BGUaxTTJj+H+x3PX7w35djiuZO6Bu95rfU0n3H0GK//&#10;L1Lgz45e+u0wnI9Z7MSxT2maoq7pTE0aP/HNwXoqiOjJu5lohVR5FAmQmQBwtAGSAlYlqMsCRZbA&#10;e4fMJNDKYBxG3N7cIksTPL++xnq5Ih1AqSkaSAHwzpIHTBOwXi0W2B9PODUNksQgLwo47zDaEalJ&#10;4UGyNc8yCi1OMwLKmooJOe/oJQElTQati9bQxtDxRzOGoV/cFKCosCREHRXrKPd9uVyibTs0pxPK&#10;PIepyFg8Vb6ddIIA5kYL73s6u5i6OfEZay02mw3W6zWljIE8iQoKfT+ibVtwwGliDFSSwFtLnlzF&#10;VX/PwEprjaosUZUlDqcOxoF0AOeRaI3leoP1aoFUKzhPBS6V1qGStIZzBD79xJ9wwWPkCSDy+KjY&#10;0MPHvU26QCQjFRQZN5SfCrXy2hE9E+jqug5FkWNRL1DXNcahx2F/wH5/wMPDA+7u7lCWJa6vr7FY&#10;LLBYLB7tw99EU1Aw0NBIoEcH4yipcP+ww6vbL4FEQacJOao8oIPTySkuc6XIU+xj2Ptm+OuVh4Ol&#10;00FCeoLTBhZ0/rW2Hm9tr3F9dR2ULzIoeK/QtS0+/tmH2O8f8MH3PkBdVeG+tHc++eRvYYxBvVjg&#10;dDziw48+RJpmeO+993B1dYXFYoGf/exn+Pjjj5HlGU7HI7JQ7HC1WuK73/0Aq+Vq4pVPGVZ/F9vF&#10;UUfTh1G106eaFEYAHilxUnDOhVzJMBcpXOX9n1oIKdji/svnxAoRcLYcc7+mcKKgMAGXRxfVdY3N&#10;ZjPlD8dFTLivEgj04Ww88iJTCHVZViiKYhq7MYasgeOAkZV8ReX5PYMCRXkkEhCzFZGZtVegvBoD&#10;LKoMp+OIpmkx9AZ5WcBAw48D2r6ls7yKGqlT2B1PqJdLLOoacC4IOIXBjnDOzs4p/y0V/zinMJ7/&#10;OUWY51iur1RA5OfSg8vfXyhSWoeqxFRB0Wgq7ARlQDkV/uw+92x55YraHvB87EA4qshrWHiMHhiC&#10;5/HUNsFK2mMIZ0e/eP4cRZ5Bh2f1QUHPtINOgTFTaNsRQz+gHUdYO0CBqlBKYaKUBpSalA6lFEya&#10;IklTpEmKPFTuXtc5mm7A4MgoAlBYdVWl0K7DcdehOR5xPOwx9C201nh+dUXVJ/MSxigo78iCrDTg&#10;PZwLRivnJ4FP00TnCJL13MPa8WLfxKFVcg1jBZDpQ2uDJDEwGuB8Xu/9VPWQw6WGcZxC7bh6odzn&#10;UpDPGePmrp8Dr/L3ElTE4bhyX/N1EjTHe0PyozkFOO7zHG+MxxHvk3jvcTsb1h5H58jn87pJnhsD&#10;XwYssWFK9luCj1h5uuBXM+vBje/D38v9z14J2VcJuiRviHN4Y+NXbCiI+xIbSJhPyyOKeE6klzLO&#10;G54zAMpwfFYo+d4AGYVkH2NPqpxDuQbxc2JakSHKLG9Z1kmZy+ORcoz3WdyemjOeD+6DNG7zS665&#10;HC9/xnMpDRMTcAm/l8A69jZLMCXHI/ssZfucnjO3d6Rh4/IVjtNRgHeUs2vMeWw07nPkDi7yC9Xk&#10;6evaFrvdDm3bAgjAyiiURYWqqpDnRcgpDeNQoHBnQlmAJ7+rgUOiQVWgg2z0sFAAylQhXZTE9z2Q&#10;ajXVnLi93yErKmyTFHRzmiuKVDp7u7ynIlJ5YuDLHN5bNE0Hay2OfU/pLOslVYcOHlWTssEgeNGc&#10;n9yxfN6xUoAK+pALMsroEN2mVNB36Mxg9pziApBRriLNOyYgTY9RgIyiU3QMT72ocH/f4Xg6oSgK&#10;Mqz6oItOgcnBWO6B0VooS4VXqCKzRdf1cM4jy4ugY6aT485azsYOtMT7kzox0asfPHhneBVAu/NI&#10;lEJqFLyzcA4wWiHPNGBHdN0Apz18oqESgzBBJL9diAAJkNuE0Fon9oGegD3NfyAXMNDv+xFVVUS8&#10;Pw6Hncw3YThBpvK4AArjDYWe+F5pkmG93mK12kxh48fjEZ9//jm89zgcDrNy89dufko0CP2iaTs0&#10;R1hnsV3SsY580knwOYn6zgo6hEV/rccqwIUVZvqGNnChiNzNl69xbI+4Us8ARUVSfZAB//CPf4f/&#10;92/+H2y3a3z55efY7/d466238OLFCxwOB/yX//Kf0fUd3n33Pdzd3eLHP/4xkiTB97//PXzve9/H&#10;773/+/j53/4c/8f/+WNstxt8/vnn2Gw2SJIEm80G7733LlbLJaZ9GeJKz5Wwf4eaZ7cXjS2RQESG&#10;iU3Xez+r/HCTgkvmuvBnsYLFbnjpipdKw9yz5edS6McKGHB5DqIUyPziZxMDPFtsuf/S2iyVgu12&#10;ezGGvu+nYgeyiI70DvO9u67D4XBElh2w3W6ncFcSjpchnDpJwInoNB5WJB57uWgMwVoDD6MUkjJH&#10;phX2xwandsCh29NBN86jHXo4AOvVCvV6g8Nuh93hiLqskAVPnPcWLoCPOcMDP1caOGIFXCqo3OJr&#10;Yss83096t6SywtdIpXaivWCl7i0BKmM0rFfQkvbCGWtKJzA60G0wIozjiNEDaVZA6wS99Wi7Hqe2&#10;x6np0A8dhnHEcrnEarNE27ZwbsB6tUCeEE2dmhPa4xHH4wE907YlL3SapqjyDFm2QF3VyPP8gt69&#10;98GzTHmEXduh7Tp0hxOOwwilwryYBF5pOM4B8h6jMTjee9ihg7MWidEoyxJvvfUWyrIMntIR3o+A&#10;IyOBhgphc7gQes4FxutpHmnOzxEhrMDLNZR0MaccsueC3/PZjaQQABzRcAn8uAriJY2wMsmfSTqa&#10;61MMXOU5njLPT/I37sNcHqD8W+6DOSNR/JJ7KVbE5XNib2j8jNgoJL1e8m9pgOAxyiiX+Br5DJ4v&#10;WS8hbvL6+H6SPz81H9IIIfluDH5l2C7zcMnXZfVgjtaJeYRc5xiIx00CPwanXPAw5nGyaFXMtyRP&#10;k95gvo7vy2k1fB2PNTaeyH0XA985IMxNylaWf1yJWo6B51qexRzvkTljZewB5vWWsnKub/H4pJxm&#10;viHBLz9LelQlzUsPM//N++Mp4CtlShxFFPOz+D0BCAJHfqpboKYqrRTBEoeqG+JszG8VFbQ5HY9T&#10;sZ+8LFCWJTJDIFprI9aBztSlEyDo/7jUnWLlPGj2xGc9PEZoKKQJpn6UWQIPhyTL0T7scPuwR1HX&#10;KLKMQqi1gnUjvLVIdCh66D15xJRGkSVQuobyCm1HINLaEaMdsd2uUdQF6TMBQ/oQQhp2Bajwk0ih&#10;IoKFAY2XwC+P3bPfjWjaBxChGF5Sn7znMHLyBjglwDBNUIi2UlgsajTNiY4NshYmSUIYOSZv7DSJ&#10;TLfTbULlXuehDYNePa0v06fWaspZ/2UcSh6Kxqw91osFtNLoQ44wAKRpgiyhgmej89CeiqH1doAy&#10;Bmma4W63x/F0wnq5ouKn3gXQpgSNCME/TQzNpfe4kNteXMO1SM5zcU6Zok1ARnVoBZOGtee9xmP0&#10;Z5mxXC6xWCzQNA3u7+/x+vVrHI/H30rO77nXlGPrFJ1n244dsiLFy7ffwtXVGlMUoPgFvfe4IIav&#10;8USaG5Z9zB81TqcW7e4AFwxVcBSNZ8cRN69v8L//+H/Dw+4OZZngP/7HH2MYRvzbf/s/YRxH/PSn&#10;/w0/+/nPsFjU2G63+Pu//wS73T2GccBPP0zxgx98H1AeXdegbU/wfoXjcY+6LuG9xcPDHfq+o+O+&#10;oOCsB3ucfzfbpbyfeGesLMUKSixA5KaQ30shIhUQVh5YoZBFtVgIxxbZ2MLO38UCcE4BnlMe+Ply&#10;Y08TERQYqWydqzEDZVlOVmkAF8ohQB6Kh4cH3N7eommai77w/23b4ubmZgrr4qInc4pwDDL5HnPg&#10;k5ksALK0mhIqyWDSFodTQzmpw0ChpFqh7aiS42K1wu7uBsfjEcVmBSiDrgnhfPrxBpDKLM+T9IDL&#10;sco1i9dANvYuxEdHyd/FIEDen//2PuSOagDwZDmbLI4eygNasVJs4GDJuwkDnwDKA6NXaE4t7nd7&#10;NE0z5Z4mWYrtZoX1aoXUGMCNOJ1a/P0nfwc3nsPTlKJCLVWRPyrYwmOUACT2Xso5ZNrjEMtJWbaA&#10;NkHp9A7OOuR5jmp5hTxEGBRFDq0VhmmfBSUIl2ddS0NQvJ9j0CLpU9LfU95BuUd47DF/mVPaeV15&#10;r0owwPlAc4BK3kvyrpjnALjwLvFvpbeN7zHH36QSI8cq11GCyKe8zXKsPFfx3M6B87n1kfeKwfHc&#10;cwFc8FO+Tu7luVSWuMWAN+5TDPpj4CrpfxiGi1B57j+vTQysZVpJDOLlust55fHG3l+5Tvy99PhK&#10;cMf/s8eX+yTPqAXO52tKAM5z3vc92radZKCs9i1pSBp95/bXU+sydy0DxyRJ0LbtNN/cZ+/9FNnE&#10;feUCNrExKDa2yHmLw8blno/pmX8jDR48l/E8yOtlqLo0zMk5ieclDn+fM9ZLWTRnbI/5Dcm/MYAr&#10;AmvaeIzOYrQjhpGjpxR8iOCiaCTy9vZ9j91+h9PpBGMMttstyqKg8Ex97mvoHb0X/17+9ebG1ynl&#10;SVaqBGmaoOs6lNUCRVHgeDriYbdDfn09GZQdKMKMHIXBa6IIPHkOw10u4UJ0UN93eH1zg93uAfvd&#10;GpvVEnVVIuNqtSCv63T8XZLCjhbWUfqNMYZCg40JKUkeVOtCYRwsRsdJMgin8QbDHai0o4fCOA7o&#10;uwHH4wl92GOP5AxNBtqmwTiM+OrLL5GkwRniCejMqEBTS9MUi0U9GbCapsGXX76awqIBMiZLmXK5&#10;nvONcKOGNwbeK3ivkGj2XgN26LG763HQgIKjuhmjRdN1gNEoywrHAxWN6tuWotOKAt6OoRpzAgfA&#10;KADCI6tC5Q3q9+VRo3NGwkuq8o/4kgn1NM7Gp2mEF/dkXlCWJRl9smw67/e31ejRodSUpwrq1lE0&#10;4DCMUFqOl00u0w9/tWfSrcDGMmfJBTCGiCLnfKgBRHxCQYUiYXs8POzwf/3f/xlvvXiBH/zghyiK&#10;AqfTEU3ToG0bGKOxWNQ4HA5kMDM5vnr1Cio4Td566yXef//9SdfL8xzPnl3j+vp5iDg663c8xF9A&#10;pr8TLZmzIseKJfBYkMa/4SavZ28LJ2EDl3kGrPxIq3nch9ibIVssIJ9SpqVQnauUGSvU3BdWBpIk&#10;QVEUjyzbHCrDoDnPc+R5jlMoUNF1Hdq2vSiQxX1o23Y6h5eLZMWecskkYiWT51LOP10PQAFZRlUg&#10;dZohbTscw7lwo6Nzfo/HE9bLGgoa+/0em2UN5R0GO4As2Y8rA/L/zl3mfsbMUfaZm/RA8Xv+nkPS&#10;Y2V+jr74/lKh945D9BRC5fjpoPhhGOEmW7AClIUP5fm1NnCjpYPZLR1B0LUdjscj5VGUFbKc8uOa&#10;5oTP7m/RnE5omhOSxKAqcxR5juVyGULTzoXO+OWcm87Z5LFIxTAO05PeBWPMRHfTnnIebT/ieDpN&#10;hpm6rrFa1FOOlrUjeuGt4rP1KNz4MTiQdBfvKwl8pdLH94iBrzRuSC9qrMjPGXLkmsZ9k0rEHDCX&#10;/ZdGhNiLKY0QT9FqTMdyLPKzOZ4kv5P9i+cnBn/MZ2LgO7fH4vWR/CxWGt40LglYeZ5iY1bMc57a&#10;63P9YhqPjzuS4BfAhXyIAXvclDpX4pegMTZISGAUy5e5NYnHLutfSONc3Lf4yCw55xLc8Rpzv1gR&#10;YX4hnxl7IeW+i+lhjjfKtYj3Cu8BWWdDelkY9MZh0TIneY7+YvqQe1zSZMwvnqLFp8YXz5M0VsV7&#10;hz+PjfU8HuYDDPjnZK/k2zG/8gg1GUia0HjEOD0wKbRaa9jRQYfjcPb7HXb7PZquRVmW2Gw2qKoK&#10;2vNYHvMPBmzn909oqGr2T3ic96RJNMqqCDm7mqrN9gOOhyPsZg2TGEApJGkGBQ870B6lfM4QJgsP&#10;bQzSxCDLUtR1hbLIMY4DTscjvvjsc9x89Rp5nqHMcwIahs4FruoaRV4gzbJQ4V9BqxAqrcmDGgJy&#10;oTXglcKoQMWfWMQED/YwjoBSMInBMPS4ubnFfk+hs9L4LGWXB9WTKIsCKM60daalePYuWxwRcJbr&#10;Fkqdw7yZ/10szy+QGXRRiNIyCaDUFHrrnAWsg/cWABUhS7RGklIYrTEG69UaRhucTifc3NzgnXfe&#10;oSgwLZwmTNtKTyA4BrG/jKd6tqmzTs2G+zzLJtKV+wzAZARM0xRlWaKu6yeP7/t1G42PPbj0t7UW&#10;H370IT766KfIsgQhC01cJwzKv7Lnl/YLn+VMTWHoHawF/oc/+hPiI572ljEJ3nr5Ej/6l/8Sf/VX&#10;/wlaAz/84Q8BKPzkJz/Bd77zJ3j77bdD7no7YZWyrAB4HI9HeK9QVTW++93vwnuHv/qrn8B7wgYf&#10;fPAB/uiP/gWePXsGpTTGYYxk3Nce5j+jFqJmpWIqlcfYg6vU5VEz3vtHBCo3LwsptjLL6pdxGBH/&#10;loUeK+1zIU/ApddVClipRHD/pJIlLfiSGcbjY0VFeoq477HnEjh76bTWWK/XWC6XE/jt+x77/R67&#10;3Q5931+AYPa8AefcLLkOF4JPXebZSsWOr2WGa0NYRZ5nSAuNNKdz4Ubn0A8WbdOga3scNYXIdscD&#10;DqcjisxgDEJbiefyuPlvWTVQVgbldZJW9Vg5l0dHSAVbes54jWIwdkG+0/PoNykXAAAgAElEQVRs&#10;sA47QHHRK4Q83Q7HU4t+sOgDyFXKUGVHHY71siOGvscw9PDWIjMG11cbFFmG9nTCq7uvMA49EpOg&#10;qkq8fHGNsnw3VApOL+YC0Zzx+o/jmbHEHnKmNTlH0khz4Z0BeRVOxyNu7+5gjMFquYRRNF4dnkv7&#10;R+bF8ZrFuWiPS+fL/59S/CRgkF65+BV77OYU2fhz7r9UamPP6RwQlUBjDvzy/pBK/VyYbcyP5N+S&#10;r/C95XrLuXpTk+klcg1ke6T4zoCfeP/ERry5e87xVeal8ZzyHp57tqQH6d2WTaabxCCMx888kOdW&#10;zmEcacAeewa/HCHALV73uE8SGEswyLxeRvLwtbL/kr6kLFTqXBzmfNzHpeef5YGk7fh4Ldn/eB/F&#10;xsY5764Eu3JO4vmRecC8D4wxE1BguuQIKZajTCsxLckmxyv31txelf2PDVcxT4j3YuztjddZ7mfW&#10;DaQsiquAS1qVkWVxmwP/4anB0xc8vUEeIVRVBgClDXprcdjtcX9/D2M0rjdbLBYLpFk66cTEg8S8&#10;Rms8N+ZftjlHYF05i7qu8OrVV+i7FotFBWMUsjSB9xbaJNjtd+iaBmmaoK5K5HkK58jjGxAprHMY&#10;xgHN6QjlHbabNfIsxdD1OJ2OOJ2OOBwOlMepgglacWRBRiDbk7G6zAvkZY7EJDSPYR2LIkdVlaBi&#10;UhpOJ4CnaDdrHUxKFZe/en2D+/s7WOuwqGssl0sUWYbEJJP89ITap6YUFY1iQ4LSZ9p80wynKdHU&#10;4bCHDnoUpcbFebFnj9ovWjs2qXhwajhFDNCn/JkPwW00P3SWMgClJ4+4ClFft7d32O12+Pyzz/DW&#10;i1DJO7izrfPgMG0fPI1sujnrXb+AmDz3NjKAhr/HccRut0ORZqjKEjq5BNNsgIt161gO/Sbbmc+E&#10;AoeaHFd/8zd/g48//gjWDlDKT15a8csQEfCrNa/OwNt75ucK4+Dwh3/wbXz7W3+MxCQYBjvRyt3t&#10;Lf76r/8aP/3pT3F9fYX/8B/+V7Rtix/84E+xWq3QNC2UMhhHh/3+iL4fkGU5nCN+3vc9Pvm7T/Cf&#10;fvITfPzxR1itlviLv/gL/PznP8e///f/Cz766L/jgw++hw8++B7qegHvfEhDYGPl08b9f5ZNKXB9&#10;AUDk/ErF9uwxOlvV+btYWYs3tBQK0tvCXjEJKqWw5s+kUIu9NNbaixzb85jURfhwDNzj61gJZiEc&#10;j50FpFR2KM/zEgxwHwFMYanSK54kCfI8x2JBYUX7/X4Kk+Gcq2EY0LYthctW1aOiXDL/iJ87lw8l&#10;+6U1nRmmQtGILMthTIbROewPFObjnUPf9ahWNcbE4HA8IEtXVCDDXpZEl2stnxV7W6TiJpWoOVAr&#10;51wCQL73Uwr84xZyV51HEo6HOh1bPBwOODUdusGi6Ub0w4jBOsoc0lTwSRkDbSj3CG7Eqq7w4voK&#10;xju8/uoVmuMBq9UC33jrObbbDbIg/K0doRRVo1TqcZVcBrBt204ePVaOYwNS3OYACn/uPY1xsahh&#10;A20s6wrJo5A+BTteno8rcyOloGHlELg0DnGTCnystMqwWDaiybXl/shw1niN5XN4/8XhzpKm+L6x&#10;4hsbFCS4icFaDJDl3MXrIOlzbk0eUWNEC7JJj37Me+K9NPd77ovsp/xt3OaAhRxHDOrjccRrKcGO&#10;NHjwdzHAkesl10H+RnpYY77KaSESoEha48bjkYArHo806PJ10hMbRwTFnmIpzyQw5hMCZOSOpD1+&#10;MciXXmI5jjkjcFwnYY4fx2sc7ys5t3xvaXSRc8vn2nPEljQUySKP8V6L+yTnWs6/pPe4v5KuJX+K&#10;107yGGl8j2lP0lFsAL80rF7O/aUsPVf7ZUX4vLZnpZ/GgOl+1DSo/gQZDbyiysN3d/c4HA7haBc6&#10;Due8Zh4I86+V2OcRX/pVm1JkcLEBANdVibIq0Pct3nn3XRwOJ/R9j88++wx91+J4OMA7iyQU9bq+&#10;3uKtly9RFBVG1nO8x+7hAafTCavlElVZUtVpY1CXBdx2g1PbQBny6nrn0HU9mqYNqQUDurbFMI64&#10;9w80V06svwLyvMBmvcaz62vUVYUkhFDTngWOhyPu7igqK8syPH++RV1VSI0JOc/s1ZyJJvM+VMs+&#10;e/6TUIzsKcXfe8q9lnoZG1So2NklaArTJBx+TwEKP4ErLvHClaPnrlHeYxz9VMAz0aTPqLBeL54/&#10;R55lePXqFT799DMMz59ju90iSZNHURxan2n3bBz+ZfJuI/3//NGkN3d99+hXc7zsqe9+k43WmAG3&#10;wzB2MCbBn/3Zn+Hf/Jv/EXVdnpdHXSzarwd+QYYCpSTuUWibHsdDiyRJgnPmTIer1Rrf//738K1v&#10;/SF2uwd89NHHeOedb+Bf/at/hevrZ+j7Ht/85jfxySef4PXr13h4eECSkNzc7w/4r//1v+GHP/wR&#10;ttstXrx4gbqu8J3vfAfGGHz66afQWk8pOEVewhg6NpONePpNcf//XJsY0gR+mZnIypaxhTje7DFQ&#10;ldcCCN7HfFISpJd5TnBKyzLfTwpctp7LIyNYcElFIVbGJ+AgyrbL53E/hmFA13UT6IzzemMFjQUw&#10;K+1S+ZLAnc//vb6+Rtu22O/3uL29nZ4lFSPuFwtp6dGRXgqpwEmFOnSMBDQcrO3R9RbWAaP1GLoO&#10;3jokxsCOYZ3zHMfTnoBUkmCAfTKkiteelUHZF+ndnYS+P3uNea1YmZJKOIee8TxLBSs2YMi/mYk4&#10;GCiToGl7vL67w/HYYvQe0AmSNIVOU6SOFBDnPB3KnqVkuXQjqiLDuq7Rdx0ebr5CmSf41jf/AKtF&#10;jSwlL+/oLLx3MEkKKgzwuNhLrOhK0BYbLaQiyWOJPZW8tvJ9sshQFgWFe/nY00UMNgnGoLn5kyDm&#10;qZDQGCiysUaCDOmdjnmDZOJvAlCyyRxNOZ+svPLvJE+IPUtynmJlW85v/PwYVEralYp7vB9lHyTt&#10;xgBY8k9J7/J+sh9PAYt4L8bzOwe8YwAm+yxBhuTNcq7jOZH8PZ5nvo77MLfWEkyx11EaZ5RSE6CU&#10;tRn4+bEnWcqHeMwSuMrK0fHaxuOK52YOgMu6DcBlCLSkj3i/yQJZvJ/4s9i4G4M3CYrngG/cpMGD&#10;r4+jJzhlQyk1GWN53zHdxPeRay15exyOLOlA0p30rjI/kXxR0o1cW5mTOycv5BrJ/SX5xKVBDFDK&#10;wBPunOSJCmGvZNycN+7I8dGH0z+g4hOOUm5CAaz9fo9DOGpke7VFnqbhfFdMfFwBSLSmQlMR73hq&#10;jb9O8yE3V2mFLEux2azx2edfYP/wgN1+j9dffYU0y1BXFd7/vfdRlSWcs3i4u8Pdwx3uHx6wvX6G&#10;Z89foO163N8/oOt71HWN5bKGhoezjopVGU05uVpBc3G4NKFcYkcRSWOIyBqHAaemQXNq4Kydzt11&#10;Ye92fY9PP/sMeZZhu92gqmoMw4D7u1ucjkdorfH82TMsFjXtLaVCzm4AMBK48OeBHnWoimxtKFym&#10;TPhZbGjwQDBKUDEuesH7ULXan8E2r9O0hoI0EN83ega471ytOmou9AOAHel4LGst0qxAVVXwoyMD&#10;RJ4i2W5Q5hm+/PIrvPrqNY5Ni+fPnyHPMwwD6YXa8Pmy1Ig3KfT98PWMLRPKv+SVZz6qHo1G6rnT&#10;DMzIvt9s44KeQGISJCbBe+/+Hv7wm7+PzYa94/5ivajA2a8Gfv0UbODlFME74HRq8NGHP4dzVOiM&#10;gKdF27b4/PPPMY4Wd3d3uL29xfe//0P84Ac/wDe+8Y2gFyYY+hF3t/fYbNZYr9f4gz/4Q6hAo8vl&#10;Eu+9+y7qqsZnn32K7fYKq9UGeV7gvffew7/7d/8zrq+fI0sLKPVYjv9utceIJpGCXhZ4kgoJ8DiH&#10;RwLTWGngJoWQFEb8uzmPEFtz+TpWWABcAEQpBKVCIwGD9DxKAc2CnO/P/eHPpJCMBblUrIFLpZk/&#10;Z08fn6fI32mtKT9ztYJSCl9++eWFEiiBBj+LGysAsddbKjQTIAHQjSO6fsD+2GC/P2J0ClongAqF&#10;WsKtWfHq+gFN12O9quHcpZeJn8FAXhb9kgKa511a2efmTiqEEtjFmy5W4Oc3poZKMmhodKPD3cMR&#10;94cTtDLIywpQGkmSwjpPFaB1yN8LVSS7roVSFsuqQt8ccff6Fd56do333nkJo3w4ZsCiH0FhE9qE&#10;cKFzQQtJ79IowMBXFr+RgCFeY56TOa/mGcQKUAmW0T6AAjqiwTkKgOK5lmso10XuyznDjlyvpwBe&#10;rGDK9ef7yD7EHqD4fjyPzJNkH2TawBxAlH2S9CbnO6arNzH6uF/M++a8tHPrNSfA5drKEFn5jDkA&#10;G7c5sBt/Jv+WQO+pvvPYmL/IOYt/M0cr8jsGTcBl6oxsslpynFMrUwnm5lOOm3ljbECTgI1B5Vx/&#10;58CupCWWNTJlQxZNAzDxZWstsiy7oGFW8OKc4Hiv89yzTJLzMDeuGBzNATIJxHnOOQKFj1niZ7AX&#10;gI/p4zWUe43fxznz0qDARoCY1/OYYzqIxyPXWnrGJS3HtCeNEtI4EoPgp0Es30+CZPvkfr/kqeG3&#10;IXSUlF3Kjx2txdCPOBwO2O13qOoFrrZXyELV+ykU96I/5J06g7WYR5znbo5vzPE0+VuluJ8O2/Ua&#10;r159hdubWzx7/gzLxQJKqVB4aDnVkVgslnj2/Bk++/QfcXt3S3BAGzhncbXdYlHXFH0XqjcbrWHH&#10;kSLPTALrHYahg3cOaZYiMQaJpucYTfPVtQvyEnoqiuW9x2g5fcfjcNjj7u4OX3zxOVKTgo7fG7Hd&#10;bHC13SLNsmlOz8HC/tImAcajXNk2hA6r81FMDEAvmnwbGXPoIzZ0Ue0RsMx7tBKP2+X6c994Pc8B&#10;yWwkUYpV+fOaGqOC7A+1I8KcpWmC1WqFLMvx6quvcL/boet7bDYblGVFFbP9eb68P/PrX87z+xjQ&#10;Up/URcSZvFTuyzkZ99sEYCpYIagPwfgW0gQTwzxe9JfnOHh+f9Umf0q8UQFGIUlGaEPGt3EkWk+S&#10;BK9efYm//Mu/RNc1+Ma738Cf//m/xje+8S7Kks769p4Ko/3wh3+Kb3/72/j4v3+Mb337W/jRj36E&#10;JEnw13/9V+Ghis5RLkr88R9/B3meo65rvP3226iqBYqihFZG8EWan99F/BvbsxIpDKQHT1bSBB5b&#10;VIFzhWTgMhwJOCv68r1SZPHn8GA+ioWVF+8f59PJvFF5RJAEW9w//kwC1NgDx8I4Pm5J9pmfH+cK&#10;yud4/9iaDWDy8rLHm5Uyfj4rNewJZ6AklTN+jrS+s+IhPdXSYsbf932P/4+8N3m2J7nu+z6ZNdy6&#10;05t+Yze6gW4QAmGSogRJlCUvDCkUDmrBCNsL/1/eeuONwwt74YUVIUphyQxZsixKxiCSaBJoAGz0&#10;9Ovf9Ib77lyVmV5knqpz893XAJugODijf/3eu0NVVubJc873jOvNhtvViu1+j3NQVDWn8znNZEZh&#10;SzrXsVlvaL1js9lyMp9QVTWr9ZqT+eyOZ0DmrntZ5t4MoQ+t0GtPkiiLQgO58eCY4D7mQdR7YKIk&#10;x5iC1sH1YslivaWqx4QQmM7mnJ9fxLV0ns6lAg/AarVmuVxSlYZxM2KzvGa7XvGlN57w5pNHlMYQ&#10;kvXdxYlijMWnPBkDdM7jXXdAb3lrllxx0sqrfpbc+KIBpKYv3fFK00YsZgFiddXKtNBfDgh0Nddj&#10;gkgLME3LmtY1OBCeIHssc5fnzpXbHMTm+6w9dzJ026RjKRj3gc58CE/4PMAon9Pg5VgOrKyVnsMx&#10;71x+njSvOWb91j+PAZz83jlYlb91hIYGAnpoAKjP9rE1ObZmcl29Bsf2W4YGlDr3VfMU7TnNQ6Nz&#10;MKiNKvLsAvC011f2Md8vbZDJQZTwNT0vnRvati2bzaY3zsjntWFW04BuhyeyNjeiCa/VMiuEof1S&#10;LnfuO7+aDrTBWPNmkYVSgVoXIJR10RFHxwr46Or/rgcsd89vfrZ0vvkxetT3yA08mpa1R13T8TGD&#10;gDa4pqvfAdeaJ+ZRZQPdxO+mN9J3k8fIGNrWsVqtuL6+xjnHdDbj4sEFdVUTnNQmTrDGxCI3ZRF7&#10;tnadT4UcB5+FhNvK77I/mo98Hn+Ivyc9LUDwPoYJP3zIs88+I7ZWsjx//rynwdFolHI3b+j2O5rJ&#10;hNZFA//5+UWvs5nkyrImzTYECmuljFIEcMHju0AXHMHG1n1lVYKH4CMAqwpLcAHvYlSTOOGshdP5&#10;jEkzYrvZ0rUthMA45SIXtkTqQMc2RfQ5rGp74noaOY/Cl/RapX01IuV7E3Pv2dd6olxbChlFR/Dx&#10;4qw/3wj9+tHfP90nPVH/qjHUVYU1EqYaDSoEj0me95D2v2lGPH3jCZPZlNevLnnx/CXT2ZTpdEJV&#10;VMnIoR0d5b16gZrQ0QhBmdvnySwZuRz6TzlCiOe1sAXb3Yarqxucd9l8le89MPz+Jxq9aYGYE+6T&#10;kaFgs96w3e6pqwab8o/L0vD06Rv81m/9FvWoYjIZpw4eESQLKRZFxZe//BVC8Lz77lexhWEyGWOM&#10;4Vvf+hbeBUajEe+++y5vvf0W8/kcay1f/eov8dZbbzGbzdI6eLTe+PPT6l+ykfZPHu9OqyMtHHPA&#10;0V9DCXMh3pzARQCBziFwqTz3ti9Opb2uWjERpqqVExH+GszqVhe54iyeUlFWtNKx3+8/V1jkIcy6&#10;IJU8kxS50iAt/zsHqvLafD7n6uqqV2S22y2bzaYXzPJ5rVQcU4T1v67ruL295er6itZ76rrh9PyU&#10;k9NTJpMZtqwJAXb7FhsCaxzSZ/js7Jzrq0tuV2tmkzE+KUHy7NoDqMFrDgryAyQAUNYvz63L/+nn&#10;0wpJrvD2n7UWays2mw2vrhcEF/e0rkc0zZjRqIYARRP70202G169esXtckldVkzrMYvr1+w3a958&#10;8w2ePnpIWViCd4CNpSUNhGAIWIKJYXEhxCb2wYdYLfPIfuchxUJXOnT/PkPDMU8ZDAKQFEIzAA76&#10;qtc56NJgRCuN+jWZrwYg+dw1MNAGjpxHaEU530cZ+Txz44dcQysaGozI0EYUzSvuU571/fWzHpuf&#10;/q5eAz3/Y3uk91N/P7+GBlz59Y4JoWNzOjZyQJiHp+vnh2Gf83nfd/Y0IM0Nonq/tQyQoQ1p2sAq&#10;85SICU2fubFIvy7vCb3JZ3TvdblvLq80nxfwpNNzjlWgz+lSvMqS369Bu15Dma9Oj9H3lCFrIuun&#10;vcD6+5pHHpPNmk60wXK/3/eGSJGJuo+xLhKpZZmmVU1/x87rMXrUa673VH8nPy/53/r+GvTqn/l3&#10;tcFEG30OaX1Q/vozURQgPCVfW2PEqYIABp88nraIbVN22y03Nzfc3t5SlVUMyZ3P8SGGHZfWgB+e&#10;TXKuhaZc18YUneAJLnmI/eAptnYwpvVh9MpRkCY60EZEaAe0A8Rc3vNzLl9f8urFS84vLnqdbLvb&#10;xagpF9hsdlgbQVFRFIzHDaNRHa/X50NG1DmASyABX9vPyONdIDiHdR3eFcmTmp5P9hzxUNM/c2kt&#10;dTNiXJcJEBtljA29f1S8ov2pOOC//cYd0JYeiYLUK8eNSsbIsh5//9jQfAvytKOQ/guRxkIgcMg/&#10;8yvbwlKZGu9TaK7QZDLChCDrF1s9np6eUpU1z58/59WrV2w2U85PT5mOxwcy3lpz73m+MxfNf7IZ&#10;ft5aHPvMfZ//ea7z8w0FZpPRqx6NuFnc8OGHH1MUqb3WMZD7pwKFJoFf25/DyH87QrCcnz5I+lw8&#10;w03T0DRPsIUyKnuvphXXQwyRVaUip4BxM+n/mk6nvRwIRKdj9Pia3ngxLO+hMeguxf3lHCZZjKzS&#10;AQ4KXsUKtvWBZTgHJrklN39fRq5sw5BT23VdX6BKW/W18MoBZG4d1gI6v78oUlJmXbxc8p4GGqKs&#10;aMuuVhjk9/w+1g6hb7l1Hg57Zooip5W0SNwNi8UCiN6ZzWZD0zQHYbLH8rVyIS+KWlEUnJ2d0TQN&#10;HkNZ14zHE8oyhl/7bg8YqsIwmzaUhWez2eBdx2gyox41XF5eM2nG/Tx0GLqsqwbiOeiVNZOfuUFD&#10;r70ex5S4A5B7hL7knh7Y7lo65ylsgXMddQo7967DENi3ce5XV1fc3tzQjBtGdcny5hJ8y1tvPubB&#10;xVkSzkmJxWKKWFkyGFl3iwsQ8KlK5KGHRZRE/dyatoQuxSCj91gr5/p83TlTXnKT4mE2Bry3uAwA&#10;yvXy/DuthGowLHSrIxVk/vm5OaZo6nUQwZkDTv279iLr1zUQ0vShQ6rz4kP33UvzjHzOsgf5d3LA&#10;Iz/1d2XPNJg6pijo7wiPzQ0GGpzos3RM4B87O/lza1Aoa5TvsaZJzavvG/fxdw0itQc7v6e8ngNf&#10;4E6tCe15zIGtRCDIezr/XCtreasi4eHaG6kBnrSt088pZ0fuXZblQWqQ7i4ge5dHB+i10nuijbea&#10;LwoozY2dsm96HXLZow05x4C+rI82JoiBGOiL8uX8W++h3vOcdvT6alrUdKZBvKbNnJfcR4NaHh/T&#10;UfTc83Oh53x44YFmXVZsL/9sCAGCRCtFcGpsATbQeU+7a9lu1twuFnRdx8lsxvn5OVVVY0zow4gN&#10;9IWH5Jmk2EzXdbgQ84XjWnVsd9veUC56h8iRuq6pk5fW9LxlCF0MyV0YEP4xzCF4T9OMeHBxxmcv&#10;XjDbz5jPZ9zc3LLbtUxnFmzMC52MawiOxWIxpDQkUA1DKg6AOVi3BIATKMZHX7APPuXKytxIv4nP&#10;NfRBv9LTHmuj/MPgncjA/rKgwsgjGP8CyrtMCPQvB88z0EbyaCvD831gTss2oX+JFOzpLX3WdV00&#10;CKjbH6PdaDRIzRyD0tH7jZB1KGKNEBtbQp2dnwGw3sQIuFFVpW4QJsmpiq77E+b8ZmPQB7TndFiL&#10;Xxyg/XlHjN6T+zsXW4+dn58zHjdpTnqiv0gPaOJ/1iRjj+vnQiiYTGaEYLE2tqoUA8TAQ83BtfLn&#10;0kQ7bNkxLBU/Fnto53PMn/evBvCNQ4w6QzpvqQWsDls9Jjz1Z48JhvsU2VyxzkNotUDLhalWpmAI&#10;tdYbKvfSgnW73fZtlo55sfW18+rTOpRbP7MGcLkCo3OF4bDQiAYD2hs2nU4ZjUa9UNvtdux2u4OQ&#10;aX1vef5ciddKwWw2Yz6f05exJzZB7/qw8gpbWGxtsbbBWtjvoudiMpmwvF1yu1jy5PFDimIIKxcl&#10;dLfbHazhMcUlpwOtHOv1yZUoDRTlermin99bimfsXZtoNwrNcTOiKg0hAf52v+Xy9SW3t7dMxmPG&#10;o4rlconxHU8fXnB+fgbB47ookLwL0elrC5zz4AMmeYG996lARGJmiraFLvLwO6Fp2et8zbRn6piQ&#10;03SnhbtRHgA9NI1oUAIDcNTeE9mjPI9fni03Pulry/20l0iD7/sU21w51vfXlXGNGdIEQjgM/z9G&#10;a/qnfl3/yz0gx+b3ed/NPZoa4NwHgsVgJp+XMytrJtEAOsXivnlp4JCfmZxOclrMjSH6M/pex/h5&#10;/kw6T1gD4jwaROhD58pqRTD38guN6roMmh9rUKyVSk0TWr4I74XBcCm5ucLH9frJT5mbTsfJz7Tm&#10;e/cZjPSZkLWR+ek6G7l3Uj6vv6+NBzmgz+WVpjWpQSHRJxpgj8djRqNRb0iQ72kZrvm9XqdjtJzT&#10;YL4PeS2IY/rFMRBxzCst7x9bu/zeuWEAwNjy4P28cNl9Y8gPjv3k1+s1t7cLXNdRFpYHDx4wnU6p&#10;q6r3ShY23q8sxGAt+g0pP3jPvm3xPu7Tar1ivd5ED1Vd3+GPcn7WxtA0DbPZLNEgiMIdN1PkxWEb&#10;J+cibT9+/JjFYsHi5oaLhw9Zr7fsdnucj4ZfY2Nng3pUUZUVq+WK87NzigRGRe5GlN3/drhewWCM&#10;TS2P0qQU4OvxmoD2SIR9MSlIZYcUH8AY9X0pORWIoaZ/CuX9Z37V04ezhqGgXqRr7Rm+m2Iixgmp&#10;qjvoAAUgximfUja0gfiYPBgsHHfExOCa7TNXxQhSVRVn52cYa+j2Le2+pSyawcuedFqtv3+R4b2n&#10;cxIpeFjz4M9j6BDfyH8Do3pEXY0QA86fyTAmGm1MNErFPs1C0YYQYgHVgayljSf0Efcc0sEAeDX/&#10;9Nln5Lm1fDDpvP5VArefP6LREoy1VFWJMZaD5J1cWYX7Y/K1FfjgBhwqEHqIAiNVMuUaOndYFDkR&#10;nrqolXhqtFA/pgALSJOCHqIsAAcVP7UwP+bB1PcQYaiFt7wuv+t/+jp56HJZlux2O5qm4ezsjKur&#10;q14ZWa1WVFXVhyrke9KHQCghniuu0aJkE3ONbY0KE4GawRF8B8FT4Jk0DVVRcnOzYNQ0PHz4iKvX&#10;L6kry6NHj/p9k3xiXWn7PkZxHwDQ89eg6dheHlM89Lr2a2IMSVMA72JYR11TlwU2eAoDznesbm/Z&#10;bzd9RevlIpaFf/rGG0wmkfGFEMAUxDaGyTCiFMRorUv3cg7J/pXnzRX4++gkDxUV+pa91IYZvTYa&#10;dEk/QU17sm55XmoOfCU3UdO/Bp56/bUSq/cmp/V8vhoY6WfQe6j5hV4jrZRrA5N44jSw1s+u763P&#10;632gW/OwY/R6DAjm63FoVQ135i/PoNdCG8+0B05oQz9HPg89fz2PPP85Pzua/o5dSwOpzzu/+pn0&#10;uumQdHnePCUF4JhXV58Z2TsxEomC33XdHbrWe6tpSOe25nso9KRBFAwAVNOogMQQhs4HuezJDUby&#10;TPla6ZzhgZ8cGo6EDvT+6bMi19CGY1G4tSdV7qHXVT9/DpBlzfUaaNrI9/AYDel/99GQloE5wNV8&#10;IT+3+vXc4ysj1xMOjITZnuVDX18Xc8zp4Zg88gn4LhYLVqslVVVyenHOuGmoKqFXl4BQLOQUCz6V&#10;vaIb2+c5din6IdK8Y3F7y2a7pRmPOTk5oZG2SM7RtfE8SMTYZrNhtR7hujgAACAASURBVFpRlmWf&#10;y5ePQPT4xPkc6m/TyZjHjx7zkw9+ynq9YT474Xa1YbFYMp5M8SHKjtmkYTJuuLm5odvvqcZjvDFI&#10;qPNwp3516b1eJvY2lU9Ej2TQrqr03qGn0JoEarP98yFBXWP6kOuAik74T6Dcaz448LOBtnPdLfLE&#10;grKMObqR54KAlqHoloBjAWsRHMkQAA30Yef9ginQS25akM+ZaKhrRg3L7S7po6MUfRCNGdpI/kWH&#10;9x7X3ZU7f54jgk+JkgGxHcvx/lz8G0CDztzres8do0EomATADCbRqe95Ybp8fyZT8bQyfre/jr5m&#10;bwzRPFnA9RC+fCgDD9u8/TnaIf6TDzFARnoOhzm/ufDJf+ZKZu6p1d/NlWidAyjCO/+MVjDlHrmC&#10;cWyu8pp8Vrf00F5mrSyK4nMs5For4nJPqYCpgQLQg8H7BCsMIcMyT/mehClLhc0QYu7vzc0N1to+&#10;DO0Y0NRegBwU6DVzriMQKxBKuFNIIRdFyuGpqprtdkfbdpyenNLttzx//hyAR48e9cqoeNG1V+e+&#10;kSsqWhjI+t6n/BzzMOh9P8jvsobCQl0WVKXFBMNk3NCMYkXJwkK32RO8Y5QMLpv1GmMtjx8/YTpt&#10;8G7fMwUfYlEsW1SxH/KBTE/tDIIDfGIyg+VX5qlz9DT4PQYU9XppY8Z9AJgDsJaHuQz0Jt+Rv4UG&#10;81Y3OajrHzUMYDv3HOtn08+jwVD+2jHwlf+eAxpNa5pu4NBTqRVdzYvy+9ynvOdgPB/yjPJdTY+5&#10;t/sYn9LnRa9p7kE8dqbydZH35Xzfd370uuh76WfSa5GvX/65Y+uh3xM+lANMDa6O7TdwMF/t5dXX&#10;13xenx3NW2U9JIIpNyrJd/Veafmm10F71XRo/LG90Wdbzk1+T6EBXd1fhjZ45GufR0fJEEVbwNIx&#10;g4ycWy2fZK1yT7cYGLQhWq+HzEHv5THa+lnGk/wsymvHwH6+5/lZ0u9p4/nnAe9jANuGITQz53H5&#10;XA/4mYfdvmNxe0u7b5lMJpyczGlGdQpvDknWGsqioKpigad4bRdBEjHEtes6Ojd0oFiuNrRtx2Q6&#10;5fz8nOl00j+fM9C10cCiC6OJEV0ix/Iz1K9/GPaxMLEWhveBi4sLXl1esbxdcv7gIc4Hrm8WBBM9&#10;0yat86geQYDNek2T7iUFn+5su8hIDPSZv+msJdAg7aQk3zVkQMLIuksGbFLaTc8HUoC03MsMYPjP&#10;chwziET6G97XBqQq9ScGYjQZhyko1trUCsqCiSlW4tUb7qUAjzx7EFNC9sDp9RACwUi4u+mj1gpb&#10;JAONZbvdUtUlUztJdGPv7uUXGJrn/EUZh3zWEnPHoyf/83TaYdwHfnNjg7ymPO8EovM5tkKL81F7&#10;GzzGCM2kqD2j9YJDABy00ePgvrleOPDL/78PWYM74BfuKkL69VxAa+VYC81csRZBbcwQGqYZgyh/&#10;WmGR6xxTcI8xdam6KdWki6I4KLQkc9Xh3aKMHLPCHwNex9ZBC/RcAdGKmu6bLIK4aZreoyr9Fbfb&#10;Lcvl8iAHW98vn0euyHkfi0p455K3Egg25vEbUhVGSyiG+c5PT3j56oqXl1c8ODunsIZXry/ZbHec&#10;nZ1RV+XBnsi+9utiorCxJvbAs9b2+U1xfl3q19cetAXxqcx8VRax2EC8AZiBmUfloezP/aGXvqAz&#10;UfjPJhOMd1Q2UBAgePa7WNnaOcd+v8N7x2w25+LBQ8bjCc5tY3NxPEVRYqxUQNUhlS7mFXlDMCkE&#10;y5AKTJkeAMv+5N4/reTnICsHjLnirj9rrU2mOq9oU0K9Du+jz67cQ9ZdzkV+DvXIgZIGs1rhzVMQ&#10;joW3y89jAEjTkx5a4GulW19DA5lj41ABDkjIk1beteDQAsYHH0WTiaGCxpZJSYw0a0w0HEkFxvxa&#10;ISloA18UoOBwbvhcNJ5FAZwrrLkxIhaDGnKenXMUhXw+YIwAgxj1EffD4+ME1RzNAW3kgEbviwYZ&#10;Mg8NsrWXV/N//bfQRJzvAOZyECXRJd77vn+uDqsW8GOMVeGi4k2MSkNRWOq66nmtFCKKe2VwXviA&#10;T+FPgwdO6CMkL9d+t+/lUlketvY5VEiHcFz5jF4noT9jYmuYrks8pZDnMAe1KUIoEiCwCSTdjSQS&#10;A2/XDe2boiepoCyHFAE4lOHHzqCOOtBy65gM1rImlz3Hzt0x44peI7jbKUJe079rmsv1DB2SLs+a&#10;RxeIfM1DzIHk1YznuizLg77HsobSf9M5T9e17Pctu7aj7ToMlvl8ynw+pyqLlJOaiquUZfT2liVF&#10;GQvOeOdw3kfaA/aJL4s+cnt7iyfK5NlslgphRR6ybztc2w1z91LgsWY8HtO2La9fv+7/Fv1h8PhE&#10;+eF95Ak+ePCe1hpGo4a33voSP/jhj7lZLJjP59wslrx69ZqyMJhQw+mc2fyE1WrFq1evsAZOT06w&#10;pQozNooThqTwh7tAEQWI/TGk1QNi+pBtwRMDP9Ifjj/Dz+WNu3+Ee37Xd+rvpvhAPHMGqcQt3HaY&#10;4lCDQ7fwDCGZBooC1/OA9NQqR3XwAOprhvSow1OTrYlROoORDyRjz6iqmJ/MuLm+4erqCmNgNpv1&#10;QN05R1GWvcGh538CvIzcflhzKTk23PtwPXuOGLTXU3/rz2547/u8+B6mGiMqp5rdzxo5GD0OTiEZ&#10;KoKOVDsMTRZZaPrwZan/EGtMRAOSXGsItzdmCOEWneTwGQZ53+cXZyPqKcccdzK34XPHdaX+Sves&#10;z1+MYRSekLmVucDRwPMY2MwF2zFhJtfSCrF4NqWiYd6CRZi/3EfmIAquFobaoq3nIiGdUjE0D6Xu&#10;F+EAlLk7c88/K8JUr4tY8vTr+tm1ZT1XGHMl8+TkBO89L1++ZL1eA/ShczlYOmYI0EaEwcsaQ2is&#10;LSAV2hC2FK2iNipjgAsGHwochuvbJRg4Pz0lFCW3iwW79jXz2YTJuKGuq75iWgjREhvBbkkwYPGE&#10;4Om6Ha7raPc7trst7b6j7RydGwCjPvw7XOyrGwzemNi0IJ1dGwI2le0XZm+TIHQOXFHT2QrjHYXb&#10;YYJjt1mCKehcrFrpu45RYbg4O+XBwwdUowmdDwTS3H0qP0/KtcBjjYRWRYu2sJ0QwIcIvI2hB/B6&#10;X+8Ddjn95a/fFx57CFLkO5IvcnjP3KskZ0MX7tH30ZEVet4CanIa1+A+/5eHegv9Hjtjx0BvbhiQ&#10;n7mnVA8Ngg4MMmpdh+cKkGg0zkmMF3ouBd4nz4QxeCx4gwkRTBFsjKRI6QVRMwg4n4AIJc61XF6+&#10;YrVacX5xyvn5WeaNGKy9RVEhSgMpNDAaYXwCrYbOeZwPYDzBeTweW5j4d/KchD4aweADuABdsvIT&#10;fDw7ob87Ruae0WA+jvE34XE6suZwnQfApPPhnHN9yzpNQ7pgld47Tafp7iQn06AcB5/ObIxw6Q0C&#10;nmT0K8BFYNH5HV27S2eqxCCKqoC7gOtSXnTw1GXBqIrAWRuJcqNVDi4l0ijSriOECK6c65AwWGsC&#10;AUfbduz3OwJQlomvusirnYupK0IvJtVysIWlpMBYicoosLbCmhJrRfbEe8nQkQn5fGU/jxlthQdp&#10;sJtHOuR0k8vKY0Y/HRH08/7LgbJe+8E4MhiYQ4h1FhapAJU2IET9wNC6QFEWGFuw3mzZtx0npyeM&#10;6lGfPiUGlgh+E51aw6iqmE6msW2jtZjgMTYZgAvbG06sMTilb1hb0DnHcr1mt9v1IGC/2wGG+WwW&#10;a4LUdbyWCTESqYspS+JZlvNbWMtsOo1e4+WK3TbOuxk1yZCUcsRFmfXpLCXTqXeOtmuZzWacnZ/x&#10;4tUlk+mcphmxWN6ySwBtteuYjhtOz87Yb9a8fvWc7WbJfD6nbiYUZU1suaMMgiaGRfuQ11kYMnQP&#10;h6YlOeiJT4vItPFzB/w+BEzo3+rp787Vj/C4Y2MArwJ3ky5AwJLuJ8AzJK+3gCpjCKIz90Ar8nUp&#10;BhZBr0E83t45Okg51EfqfuCR/s8ahB4H+nHNw/BXL/MiEEjLaC3j8TjS4nLBar1mPB73QNwnPU3o&#10;pJ+3NRAiv5SWSsH7WCCUTNYbgyeIHUTNKMrTyCtT9bJeHg+f+4UCqX5/tHPBJaKJHvL4kMfu77/4&#10;VAK9vA0YbHShDGuZ6MoYYtsva3qaCmnhhF9G/UXoeOADUR881DujbPOpNo7w2uHZ+57Gw/KAIcqf&#10;DPPFuRyvw5MtGr/QPfsFjMMjH+dZwiGDOCbc899zq/dgwTn0IOlwKu99X+EYBnAn4PY+ACqfkcqa&#10;ufJ7V7k9DDPLBWfu1dXCV76vw1R08Su5nnjmdB6ifCa3TudhjXIPGc65Psf3+vr6ANTmay+vi9dY&#10;5znl+xGI+a8xVNf0Z8QYgzUFmAIXiAUwXGC53bLdt3TB8PLmlm3nmc0mnD58TLvfcXmz4GZxw2Tc&#10;MGkiCI6KaQTQ3u/Zdx3b3Zr9dkO72+HafRTU1lJWNU0zoWrGFEWdgGOyFocAvsWEjtZ5tt6zd57g&#10;oQiGKjFrT8Bb6LxDyVWCKWN1axM9uNZ4bPB0weA82LLm5GTOxWzCbNJQVSV71yEFGAgZQ0iHRfay&#10;65SRxCQPi7KISb5TrhxrGtW0qc+KMJOcPnU+pD5fw17rqoUDcBVFNffUCo3qfsvyTLoCtZ5nrgjL&#10;9fO0Ak3nurVYDnDy9ZBrakVcn0k5U/KebhMD3AHwGmTnPMqYYU/TnSPZ+aGSolzX+3h6NFANROER&#10;vKMsobQ2WuJT6GLnO/Zux27dstu2vHjxjH/zf/8rPvjgJ/zKr/wK//Af/iMePXqCNWW/9hAjOwpb&#10;4IOPPT7x6V5JYcHgXItzA0gLXqJLCsClNfCYAJ3rcMk7vd/tk0CN1uYhvDAqZkJHRXE3Guc+I4Tm&#10;i/qf/oz8FP6vW+mIR0EDKW0wyfPE9TXj97p4Xklhjsqj7oPHBDvQu09KsweX6Lz13XB+ggj0GIYo&#10;32u72GO06iMkKoIPtN0Qap7Lu2MFv4Zq1m0CvZG2jLXYRGdtt0tVVWPedSB5BkLsWqqjkqLyHAGy&#10;LSqK0mJMlcC+JXgLviAEkan9FvbnXOcUH+NLd+RIfyYOFfJja5DLWfmOLoSV5/NrHiD/tAda8wpt&#10;cMl1D3lfz0uuBfS52+PxuPcKg8H5QNd5iqqiKEqWqyW3i1tubm4pinU0SoQhvHg0qpnOY86uwVPY&#10;6L2XPut9vnlGx62TyLO4Xrt2x2q1ZrVa07mun2dVlMznJ8xmU+o69VGPBZdpnSO4jkODVeRlxsae&#10;r1VZMaqbPgKu3bfstnvKMvYLHY+bXuENIfK4ADjvCW3HqGl4440nbHZ7rq5ec3ZxwdRPWNzesths&#10;sS8vefzgjNOTU+rCcHX5isXihsXtkqpuqEcTprMZZ6enGANd6yirgmB8Hwmm538M+GpZRzLSBUhy&#10;evhiCAF7kMMYEsgIiXf+6ccAfOnXakhvDtHYEQ9rOt+iE+hrhP6nnBff8woxn8aLe3d/JJMxpr+a&#10;XL+/TwZUhrsO4wC0yOeBsiyYn8zweHabLa6P1krrbw6LMQ3XUCIyhL6QWc63DwwR/XsR1A0viSGf&#10;nr//WYxYcG0AgtZC1+7Zt/vE2616JvWg8sIXmVZ6JmuKfh1lL8UYXNejmAusCEf0KLnpoVwU8Op7&#10;ejMmRrBokGysoUzRaUUxeJ6tjTy5bWNdpChDhjx6ud7A/wfjooDywzz/vwTjAAGnas+aeRwruJEr&#10;r7m1NReWQ16D60MtZeG0wqPDO2VoBRYOQ2v14c0Fo35dh+Hl1/s8q58W2LqNRJ5Llnvn5Lv3Fc3S&#10;z5B7BvLcZFmDtm1Zr9cHxbp6xpmUSO1t0fPJPXMDkBvmFsxgXTMA3mGI7Rf2LnC53LLYtpyfzpg2&#10;Y5opuHbHbt+x296ILTYybxsZlws+gkMMZVEzmU+pUghiVY8wRY0Lhrbz7J2jayPA80nZhMDOebbO&#10;sW1jqf8SS1OUlEW0zLsi4DB0Llp5C6IBoLIwsobRuGA+HjGZzlntOi5vlgTg9HTObDzChC61PyqT&#10;5dL35uRj1lZZOw3KQjhUsnLDi6bP+5QzHfWQAwl9DuR3+ZmfN51DmAM/OPTqaiVXvydnVIDzMaOR&#10;9uZqsC1z00AahjzGvHKqZuB6rY/l9cua5e/fZ308xhOGe5j+XzS8RMEeglagRZlvMSlHyvnoJY4O&#10;VEdZQVnEEFbjG7wP7No97/3w+7z/k/e4unrN9fVrnn32AR/89H1ubxd8/OKHzE4nfOu//E1mkzMM&#10;UNc2em5pcb5LhqwOHzzWJD4gHk5P6tsYaT4KKEtZxB7W0bO4Axw+WEKwuLaD0FLY1I4Fk5Q2m3wp&#10;FmMNVVkcAN9jhoM87FTzngPFU+2D0InugWvMEI6aG1R0fqy+npYl3ntsimIxRO+299Fz2rkQozG8&#10;wTmwFowV4Jvo3LWEYKjrMSFA10l/xFh4xIcEAlKIpi1qbFESsLTdEKoo/F+eUYxH8ly6qFXk8zXe&#10;pdSeVKiu9S1tu0/3g7KsqMuaMhnWAiFWmE/KiPPiZQFTDsaGojTYlL7ivMP5juBNUq494iU4ZoDK&#10;o1V0Dn+uF+TnTBvxNN3I8x8z6Gkjnvyt+Y022unIL02HeQ0MoQ/ZFz1nuU5RDJ0TxuPxgd6x33cR&#10;KqXPTcYjRlXF7e2Srmupq4pm1PSgOYbURwPOdruLxuXEcsrSUtejFCKf8nndUK1c6Hi9XrNcrXEh&#10;UNUVTdFAgLKwTCcTZrNJOiequniIUQPRJJJ5doLskQBwy3Q6YTKZ0HUd6/WG7XbLYrFnvV1RV/Ug&#10;l4tkvAwxRWq7jTnDb77xhPd/9BPW6xUnJyfRM7jd8ep6EVtIXpxxNp/w4MmbjGdLVqs1znlWq1sW&#10;N1d0+y0PHlxQFuBSxwUyvVHTjaY3PSJAFwN+fMb0Tvy8BmWDjZ+h6u3dkdPz541kK5RbpvVPlvcw&#10;6EBGomq8A9+BSUDdxMg1Yww2RZMVNsJ5F8TwKmBv8AbKGuX0rA3Zwjv1GSL7vvx9TLeR90L6bFWU&#10;bMNhe87+emEoziT83cgzCiBP8jP4gClUpAaonrJp7RKtxnMeet1U9NVDBPqLAVkGMXoafHDJ2RtY&#10;XF2zWi+xhpSTH/pnkm8Oc/kiVcR9Al5C74kfepOMwoGHDx8zm82iwyoZ5iGe/91ux+Xla6qq4vz8&#10;PPHXQZ+JkZYdNzc3jMcN0+ks7VFgv99xc3PDdrvvvcmECHTLsqRpGiaTCZdXNyxubmIah0kGDx+Y&#10;TCY8efKEum6QPWtbKT75RXfiL8Y4yPnVP+WQaYUlB8Dy+ZyhHR6OoXCE9vIe8yzJfXNrsr6X9sTK&#10;/bQSogU4cKD453PXCrxW2MbjMePxuBc8MPRV1IJTPGBwWG0yZ+pSNEU/ZxS8sQ+xAF9t0e66WEGy&#10;KArm8/mdPdDPr9duAEIDcIvGAB2aF70k1hb4ELAGZpNxtIat1nQ7T2HBecfl9S2ryjIdVYzrEU01&#10;oYxuC1zb0rkWgxS8qaiqEVVVU9dVrBwYosdk72IFy/W2ZbXd0aaIgHa/x7VtYjQWU9X4wtI6g+9i&#10;VeU1XbSOGuhMwJnkuaJgZD2lCVSFp2gKJuOKphlTjxqu1zfc3N4ymUwSw/MY57ApDC10XSxIovZE&#10;1jEHaVpYa4UrH7ni+HlKoC4SpM+eHrmimJ9Pnest/3S7lfwzOnwxB7Jaeb2vYIo8+9BcPfaX1GHJ&#10;eh3y83DsOfOQZq206j3IlYL8NZl3/vk4oqCQXFjJnRVGfyjUA8Y4bIgAMa5XwNhAWUZgZSGBL8+r&#10;y5f89j//3/k3//5f0pol2D1lteXsYc38yYhPP/yQb//+7/Krv/YbTKeP8cFRFYay9HTtntKWFIAx&#10;XuzfFIXBhZSaFQIET1EYQgrZLopIw6v1huVywWRcMB41UcFIEc6lLfF+D4QUoi2FYQy2KCirQ3rQ&#10;hs9jdJDz7fv2RPZU+JuufqxpQXimzuHUPDz3QIcQw9JMcrN0zrNPeZfOR4OEtUUshGOjSyXg6HyH&#10;8x1d8BSmBkq61P+7qqIiEMsNdFg7eCZMCudzweH7cNW76Ty6LZc822EetAEKXBcVm0iDHd4bjKkY&#10;1WOslUiGKin10ctQlgWthGEnIOu9xabiLBHoRl4dwbkoTybZ9Aajjt4nbdCQsyeGKl0TQ9b9mDfq&#10;2BnV4FfoQPMsffZlnfKIKa3Ia9rQ9Cj31H2OtVFCeLhcV3Jf7/QxLqIxTF6vSktZnDEZjw+M9mUp&#10;fZVjus0udZIghRuWZcloNPSubjvXnwExdDrnuL295fb2FoxhOo8VnMdNk2plFIxGQ9V1l2p2WGsJ&#10;Pv4u66ANmKC9jWbwitrYv7pMeceb7Yb9Lp5Ju4lGrFECwlWd6hd4j+8cs+mURw8f8PL1JW0zYjad&#10;snOB9XbH9e2afduxa894cH7G6YOnTE92GO/Zbta8eP6cF589w4aOx48eU1c1nYt9kHPZqukilxHH&#10;AZvm64c/DfbQG6nGobEg3Hk9vwckHo/kog7AzdJX2UjpUomn2UhPEeuE/komleqwCSRbm1o06vsH&#10;UuDr8Oy5rL+5uWG9Xh/krosxcpwqgotxR4wu8pmfOZKcCX5IgZD1stbigngED9fLJFBnSMZGpXf2&#10;5zvxMwOQWjMKdgtO9BuBm74HgH8WIySnSWli4LH3nv1mTUHg/OKcpqmTkcUPIdAJrBNSmlM4RjOf&#10;M4wn2IA3biCIlHawWW949ulz1pslJ6czhkJonpubBS+ef8bl1SU//vGPGY8b3n33XU5OTnjy9Akn&#10;8xOELheLG77znW/zzjvv8NWvfpV6VGNswbPPXvLv/t2/Y7draZomrX3kqU3T8O5X3+GNN97gu9/9&#10;Lh9++FOKwvLq1Wum0ykEw4MHD/nWt77Fw4ePiFFiEmn0C9iMP+fRhz1roW2M6a3ZWhG9q1AejmNC&#10;FQ7ziuT9XOjllufcy5uDXfkn4ZpaeOvr6SJbmslqsCxDg4Dc2qw9vqL0SGEtrSjkniu5jxbmOhxQ&#10;1tZ737eAkhC6/X7P9fU1XdfdKQBzjGnLveIaRE+p9BMsi0NvX4DoZUixw9PxiKoqKKsSd7tl14YY&#10;btkGtpsd+82KlbWMRxXTccOormjGU2YypxQCbbwh5pwFttuW7X7Pertn5xzbvWO127N30r/M411H&#10;YWLhhcloTD2dYOs6hjO2HaHtMEnvcgZW+z3bztG5QFVWTEdj6jLQFDAbF0xHNVXT0IXAdt+x23dU&#10;VZeYSpRAIQQ8Dmskn/duVIBW1HLgKK/lBhr9/RwA52BaK3oapMp1hEb0vfV7x+6fK+by/XwO8roG&#10;8ceUzxzgyHe0Ai0ARs6F5HNqnpIbfXIekucb5wq05gN65F7gnEfoaoqh9470V1M/owIM9NZfPHRO&#10;2tdE8V5UVfS0ukDnDa7zXN2+4nf+9W/z/3z3dzDTF3zllwyT0475iWEyLtivDYvdlj/84+/z7d//&#10;Hk+efJ2T6ZwQdnjXQrC4zmBCDMOtqsinlssV3ns2mw37dk8zbjDJg7XbbbhZ3PDps2d877vf4+OP&#10;PuFv/Y1v8o/+wW9yMr/Atx5DAcm6bdIBCiaGXhVliSkBE3DBEVxUemR9BLRpg5zmr5q3y75oupN/&#10;wptznqr36pihsuu6O/2Qe6MSIu6jZzN+J4L7oiwoqgJTANZDEQjs6PyWlrZXY/dtSJFHJcJcitJg&#10;fIExntalwmS+wwQTi+cZycOKcxL5mIf557Qaz3aL910s8BmGvKwqhfAWRUHb7fHOQBmrrIpcitf1&#10;eLfHFgWFDQTfEkKFSQV2vA90HQlc+/j8AoSyke9DztdkH3Kjah7afIznyGe19/bYd49dR19PG7v1&#10;9fV3jsnpXD/QfGE0GvXPo79bFkUymhixNzCqK6o+NDrEYlghxBBnm3qEE6irGGIe9QNJgRoiHnwI&#10;B4WNNpsNy+WSoig4OT1lVNcYE4s9VmVUKq0V3WuH847SFn3Yr448kzMoawyyVjbxflKveoe1htls&#10;ymQSczv3bctut2W327HZbBKAKimKSIs+xBDWk/ks6iCXr7l4+JT5bAa2YLvbs9p72tcLVjvHxdmc&#10;k0lDU5WcjSomo4pnn37Ey+fP2K6XnJ0/YDydU5TDmdZ8Ozcqad4iIdoC/CN9SJFBKVDnk0Ep9Rs+&#10;KO5zCKBzWXTfKJD83hQll64V/28oiujNjOkogyHZ2oKijAbU3iFtI/o11vT8ylhLWYreqAzrSR+R&#10;4n+r1YrtdtvrmqKLStsriR68vr7m6uqK8XjM2dkZk8nkIGLwvtHzqRBSWP8oybwhUkE+l+tD8W/f&#10;6y2E2OPYGgs+5kWPqpizLnsTVTAVvp5C9uP7Ma0jrsUgv3+Rw5jBdxsjuiKt16MRDx6d04xHaZsV&#10;/5PvEvf+i+BybwJOseOIqw23N7e8fHWJl7ukfViv1/zgD/+Qb3/n21w8OGe72+B9xx/+4Xu0Xcff&#10;//t/j/LtaNCaz+bsdlt+/JMfcfHgHO8dL54/pygt19fX/OQnP+att95mMhkznU4oiooPP/yQZjzi&#10;9PQU5zo++uhDfvSjHzEa1bx8+YKHDx+xWq55ffmav/uf/0Z/Dp1ro55/FPz+5ULEZS6QcqVEh2Me&#10;5h8den9laJDXti273a4vQCWKkPagyhClRwtUPSftSTqsdjkABO2ZE6VEwquHPJ848hBK/ezy/VIp&#10;JwLYNajW4dC5NVMzcm1UkGcVZtY0Tf/d+XzOdrvl9vaWzWZDCKHv/yshCrNUCCNXYrSHL+5NkYSZ&#10;CBU4sJqGEPv92jJZ5qAqLKfzCV0ouF1vozJV1oRREYFiCLiu5ermFoOnrmpGzZh6NKKqa+qipDIl&#10;1nR459js92x2Levdjk3r8Fg6wJsiWQotdVkyG9ecTibMx2OKUQVFLBLjO4f1gcJYrClwtuByecvV&#10;cslm2zIeVTw4O6EpoWBPVcSK2rao2LZdahAfrYqdd3Q+MKgSprM7IgAAIABJREFUh21iNO1qsKfp&#10;UI9jirzs7X2WZS3YdRGpQXAeN/DkIabHfmra1UBFzmJ+1vIc2fvmq1/X4FQrormgzNdUn91j4dl6&#10;Phr45gYFvT+yznImtTJ4eAYH6/TdMeQc6b2OtaEMpa1imw8P2CKGrBrH7e0VP/nJT3h9dc3Hzz/g&#10;n//OP4HxC37lm3OevlviimtMsaEuPbtVzdN3K/7oO5/xO//6n/Lw4k3e/tJbtPtb2t2K/XZLZSe8&#10;85Wv8fjxU/Zty/Pnn/Kjn/wR6/WST559xPX1Fe+8+w6//I2v44Pjg5/+mO9979t88OEPefnyOYub&#10;PR998j71qOaX/9qvMapnTMczppMpARVWVkTPRFFG43UfFROxXc+nhD/rcGjhLzk9aOCah9DnSlcu&#10;UzQdaJrP9/gQoEVlBQOmMDHv1UZ1xqRCOy6kcGEvLWlSQaxg8SFGq1gT+WNsK6HznCL4jIXNoCgL&#10;CEP9Bh1ymOfQ5nQ6GGh3hOCiVyjYVNm2i3tiYjird12fD04IOCcpJbIOnsIWWEsqHBQLdoUQw9OC&#10;t0gNg55/qf/dZ5CSM6g9rHKmc+O1vKe9vfKelofGDBWYNa3kYFcb2rSR/T5D+zElXstYbUSUvzXv&#10;lP3QvDfeW5nCjIRjRqPZId+16b3jxcHadqhvog1Am83mYH0mkwmTyZjCFj0oiK0IU70B71OqQqS/&#10;sijw3mQh35Fue6OQEaNzzG8uCiD4O+seIz4qRqO6B1iiS223OwBsYbGp08SDi3Pa3Y7VcsH8/BEO&#10;YiRCcGzbwP7qls2+pT0/4XzaMC6jAe/JkydcliXLxS2r9YaT8wecnl0wGo0O5iTnR8stXfwu7vlh&#10;vnn0so8OnA5leVhwL14vGi5yQ9XPGib4ZBj3yc8b/b3Rqxz3pa5iPYCrmxsWtysCJV2wCfh1Efz6&#10;CICttTEf1kidBiOuzn4fQ4hhxZ3rer1Z6EVCU6fTae8E0UYi51yvNy6XSz7++GPG4zHn5+d95eZc&#10;f8nPkJzZ8Xjc83vdmkm8ydGmFvctducwveMmGoliCodzjqosGTcNEJIsifeqq4q2jVWMy6rs5bg8&#10;jxQt/EUP4YouhapDwJQFoSj49MULbnebSJ9WPmnU9yKP+CJBz4G+/ARJhPXXWy3XrBZL5rNzfBj4&#10;cdfFgpmvXr9kdjLBe8dytevpe7vd8OyzZ/z0pz/la1/7GkVh+zOz3W343n/8HtNpBLtlWfD48SMW&#10;iwXX11c8efIG19fXvPHGUx4+fMh6vcRaQ1Ul+ZKiTKq6TGlB9HyvbTvEDHC4En+5gC8Qc37hULkV&#10;waT7xWlrt25joRVwLbDkQO52u/597U3Tiq32VIm1Sr6TgzxpZ7TZbHplN+91K4cJDq2lMkRp02Fb&#10;MHj7RAAPbQIOrV55eKe2xGqBq715okhKy4X9ft8zMqD3dlxcXPSGAgHIUjBG+jDOZrODfRHhpb1y&#10;mhZDiPlgss6DgtliCx+Fponek6YoORuXzEcTjJnGis1dFytW2qIXkpvdjt1uz/Vqh1tsKcqSpqww&#10;bhetpqagqEqwFbYoMS4dfAyFMdR1xXRcM21qZk3FuCqYlBZjocPh6KBwFNZQ2QJbWHxZst0ZVqFl&#10;73eMizEnTUFlA96lnGZr2TnPYrlhs91TVTXTWayaGVIuRSyeF6srhiPCUCuKGjRqECe0pc+Aptn7&#10;AKWmfzknQrP3AVERTOIl1sJKA3UJLw0hHLx3TFnVgPPY8x97Ta4vURTaKKWf4b7rHfupv6vXTyvM&#10;em20sqs9O1rpkZ9DQYaBUUcwfH8Pw2jZLbC2pG33rLZLirKmC57nn3zGx5/8mO/93r/nP/7+/8t6&#10;f8mqXbLnlr/+GzOeftXgyyXBdJjK46ynnBi+9NUZV69XvP/Bf+B/+J8+4ezkAt9t6XZbfGcowpxv&#10;/LW/ya/+2t/m5asX/OCHv8cHH36fbbfA+egBav5Dw8OHDwHPzfIVe7dmNnd86RslFxvDs5++x//4&#10;v/73PL74EtPRBe+8/XX+7t/5e/zy176RvF7R4BOCo+sKPIbkTKG0dyNchGa0Uqr7fOeGN11pX++P&#10;plV9fX1t+T03rt49D3GHJDww38NYTAhMB8abCFx9g+ks1lfJoB/XIVZHHiqgOqeMU6lKtKXGMsKE&#10;WBhkv9/diRQSmhU61MBIPhPZXvo7xBBsH2JIou8SCLM2paaIgagDY3HeQIghsVEhDAzJ4MTK3x68&#10;NxBKokvfEbzr+3nqtdTrK/wkN+TJT80/ct1Af0fLwtyYlQ+hC+Fnmofqfzk/0TUSjr0nP+VzucKv&#10;DXea9w7PqL1Rwnfpf/bF4hB+XAAW5wZPnaYHCXs31vbhp+PxuAcy9ahCcvWca+m6SK8S6lymNa6S&#10;d/Dwn+gwJnlBD3lmXZcxlzlIPnkqTJmKtpkQqGws5CYpK3HtOlwqvjVEmRXw5BEfPfuM1e014+kc&#10;P5uy3OzpfIxOu1lu8G1LOx/z6GzKrIlRYW9+acz6bM3ry0tevXrN5dXNgdGgPx8Zbz+kGwH2w+eF&#10;Juu6Zjqd9jQkxgYJNY9e2bvG7Tyi6M4IHosbPL/pX7xI/K1pakZ1w83ils12jy137PwieuhNysP3&#10;Qxhzb7jzETzH/RXLKz2oNKnl3cnJCXVd90VitTFJ07PI+tlsxmQy4fT0lMViwWq14tmzZwd8/b4h&#10;xbe0AXq73XJ9fc3HH3/Mchmrea9Wq37dV6tVAraxSNZsPmez3eADNKOGzXabrrNmv99zdnrC7aLD&#10;e8fpySlXl5fYsmA2m3F9HXNVq6rmxYvnLJfLn8tI8YVGilp2aW98cLy4vOKf/NN/xseffhIzukXX&#10;z6Bu7PvwBSo+B0MIJsoA4bch8fEQ+Nvf/Fu89dY7DBEAEhYeKItYkPL29obVasVbb73F48ePGY/H&#10;3N7e8OzZJzx9+oTT01MiWcdWbM+efcLp6QnT2VewheHBgwsePXrEv/yX/ye/+7u/y9OnT/nyl7+M&#10;tdG48s1vfpPT0xPef/+HFGVs3fblL7/Dm2++ycXFWYzEDLGjQvTK/xXJ+dUKZg5QYWBQxwrSaK+L&#10;HMhYZGHNZrM58LzK97QQ0yMPcdJDPh/B17YPZ67rug/VkIqO8n0RrjpUSI/cAyaCs2ma/jvHlLHc&#10;K3cMTGjvsDYe6Eq5OsREAG5d15yfn2OMYbFY9GsI9KHW+/3+AJDLNbUFvZ+nicI7eAnNOWwnEkLA&#10;VBL+Fe1i86bAuWhdDnWF9yW2KPEB2rKgGY85CYbdvuN6seTqZsF6s6ctWsaFx1aWZtwwnZ1Q1A2t&#10;9xSrLdt9xz5ZD09Ppjw8O6GpCozbY3wbhUAImNBhfWzpQGo5E6zFuZbddst+3ybg2uK7PcEGrPHU&#10;1QhjLJdXNzx/+Zp92zKdTBjVKU9bejUGegUiluw/BK3HzoGmTU0DufHnmMIlIwd23g/hUvJ57QE+&#10;sNhnip/e/zxvN1cwjp21HGznZyM3+GjF8r7nkddkXfR97zMG5PfMwyj12dQ8Jp93bnAAKd4XgW98&#10;v78TAgqGiI2h6rMxBdc3N3z39/4D7//kjyiqgn3Y8/4f/4APPvo+N8vPKEeOp28XzKodF09GPPpS&#10;wDRLjFQ1NbEAnC06Jqcdv/w3ppyeb3n52U+5aj+ktIFqaqmrCS8++Yh/8e//iH/7B7+N91uKes/J&#10;I4P1a+anI6bTCa+vbrhcXWGA6SPDu1+acP6gYjKDdm85ebLn0w8+5dP1Z2yfW/7gR7/LH/3xd/gH&#10;/8V/xd/+5t/jjSdvYiD2/u46MAWG5EFIyryupKtpLU8R0eusQ5W1AU6DDFGYtNFUvDvi3dDX0kOH&#10;r4py4FzyTqb7xjkN1V2tKWJxHVtQ+JISMBSE0BGSxzVWSpaKpvTGsPjMJLCZPMnO0e53ByGs+myI&#10;AnoM4EvOb1SZPa7bDIaZACF0/ZmtqgIfHG27jzUZsMTHKyjLJoUESkhvTBlxLhbgIxhivnBIJXkM&#10;PuwPjHs5zzpmrNLvH+M1snc5b9K5tNqQkcsaUa418NXrKfuvUzOEp4jRLecrcj+hBW201/PRRmox&#10;1Mh+CUfwCZyYjM/FzUqGFy+eoUO+pI3pIQS6xC9ns1n/fpk8qnVVRlnUdVGeeU/DCERvsRbDYQG4&#10;fI3EGBRfP9THYs2NqHMdRAUFH/Msw+DNkXlBjYDNdCgwxjCfTnh0ccbzl69pmoaz2QyMZbmNtTpC&#10;17LZ7vlss8IGT/X4Ino8TcH05IyymXL6YMdiseh1F31u5G+9PoeRgYd0JN70zWbD8+fP+2fUDo2q&#10;qphMhhZPeXs/TXN3RvB9Fece/AoNIN7n5ODwBhcqJidn2LKORsVAKrYnvCLxzBC7UJSFpalrppOG&#10;qox6lw0czfnNIwqPyXF5/qIoehC82+16HfxnebxDCIOlh7uF5XT9AokKKlIEAcHhlCHLePoUOOF9&#10;hhTyvY+GHWNiAb/oDoW23ccWmrY70GOPPee9e/bzDJOAb/CxLWdKKeiADz76iO9873t0jhjtRfyp&#10;c3wNHda4z7vD8REkrcnig4+V4UNsWTiqK979yrvEdodSkEqKjHa03Z7Xr1/z8uVLQgis12sWiwWX&#10;l68BkZkuGcKGqLkok11PsrFY1gVN07BYLGLUwtUlb731JTabDRBiAUbX8fZbbyUvb3TQxfQlR1HI&#10;mfzLh3qDhEGFoZhYObx5aHnTgkcYJ9AzJs2IrR1c7sYYNpsNq9XqQJHXB0gLCKAHsWVZHoQt5Qq8&#10;rhyqmdzQFJz+epoQ4G6uxzHAIEJTzy8HM9q6KO/Ls+vevDJXYeoyB2H4ci/xkEvId13XTCYTmqZh&#10;Op3y+vVrbm5ueoVjs9nw6tWrHuCMx2OAPjRaW+HjfLtBmXV3QxEhknJhQfKeSKqac7EScmEHK2Vp&#10;U48yU1IWFcbYdFBa6rLgZFJRV4aqrqnqBmNLWucp64rOE9s7LJfMRyXzpsb6Fh9SbqqxODz7VCzE&#10;BmLfPlNiippd51huW3bBgC1pXQwRQ+rb2Nir+Opmwe16zcXpGQ8fnNNUMWw7JKbnQwDvU/jhoQUr&#10;B4q5p0uDO/m8DqE7tr73vXY3VP0wFFErlxooa0GvAaEGF5837gPlOkRQK3IiPHVbI/me/hnCULk6&#10;fza9nlr5kdeEj+RGqtzgoK8h95RzqL1VAyjXz5z/HWl+4AMpJ9o53vvBH/K//G//M3/88R/gix2m&#10;9jg6Zg86vvY1z8WTirMHBd7WmMpTjLY40xIVRk+QRPXgsOWKs0cN01PL21+TyBZHaUeUdsSr545P&#10;P1nj3Iazc8PFgxHjuYmh1qWjKne82dbsd1EYlxXUTaAcraHYU7mCt6cTHn55hmsd3brgR+/d8P2f&#10;/ls++ewD1vsVv/Wb/y2z6YwQYuQFpsASlZSqssk7NNBfHrqpQWpuVMl79OaASMsMbSTUgEV7iYUW&#10;tTzSANgTeZDzLZ1PVTuJ59lKnYMCChNLp5QmelS3e0cwDlsMaSHi/bbWREVIhZtC9MpFo+uOoU/i&#10;YBTT1c2Fp0v0UuTpBYUd4YPktTnKAmxZ4nyH6xxgI9hJfHSfIm0CMe/c2oqytHiXPFo+0ljM5ZZ2&#10;V2n/eiAR8N4SOPSsyThmSMtfk33KlfBc4dYgUz4jPEN/VtPXfUPzuXzOOqxag14dkq+Vc6G3HDhI&#10;lAIknpnaXhkTPezB+1RYWLx9SOU5RDbKPGV9dPu4Puw6Wz/N142JRldrLVVZxn1LPVONMX0LH23s&#10;G4xP0fN/FyQd3kevn4TWhhCU6e+40ZOQQBjxtBWF4eLslG6/5+rqFRePa54+POP1zYrb5Zo2uS67&#10;fcfVcsVo3HB2Oqe28XyZomI6rfqQ2mND85ZDY8uh8VSe6/T0FO99r2PlOt8gRz6/oOS9I/EBidpQ&#10;JyddC6yx1KMxptwRTMntcsNq1+JMEcOcEw3ZvjlxwOIpgmM2GXF2dsLZ6RxrwHcdm+2GEERR5+C5&#10;5fej+wV3PjMajRiNRpydnR01cunhE3/d7/e9l7dtW25ubnj48CGPHz8G6J01ondam4pGzRzGGsaT&#10;MYGYdz6fn8aogJsFo9GIyWTKbDrFmHjmnr7xFKA3Psmeee8/l07+1EO87BANQWkOT5484Rvf+Ebk&#10;08nYET2/kTdgwOIS+BXKuO8n2WsR/EYjZdJhUhSANXB6doYAM2OioSBGerZ8/etfZ9SM+Oyzz3qn&#10;WNd1nJ2d9c4+nV662+36iNFhGF6/fs3HH3+CMYZ//I//Ma9eveK9997j6dOnLJdL3nvvPT788EMe&#10;P37Cr//6r/PTn37Ad77zXV68eEnbdnzzm3+L6XQIgf6rMEotSMR6r4W7zsmRg5Ur2Nry6r3vQ5I1&#10;Y9ZEnguBo4AsW2Hvh/BfUYaO9SyVeefMHwaBLx5kaXTfNE1/sPWcRNiI0q8tjgJGBfjp5xdlXnsK&#10;YLBIy/OJ58N737c0ksIc8nxy/dVq1VusJYxKhO54PO7nX9d1EsqxPYCA2ZAEWjyOd/OuBkARcD6G&#10;hfgECGzqYSjRoyYp+GVVMa7HnE5HaU8M1jqKYviwsVEhaeoK5yG0W1rraUrDyAba/Q7T7aMi6gNt&#10;8LSdcJuYQxOKGm9rdn5Ha0q8KQnWpRy/VM2zikW3Xl/dst7tKMuayXTKdNxQ4CCkdkohidPUOPyY&#10;IpAbSjQN6r81CJPPavrR7+VAMFr2XE+P+f1zutXXzsGhzpHNwbsGjlpZ1PfU18z/zo1gOqw198xo&#10;L51WuI8ZpvT51MD7mOEpB7Tyug5BvWsp1iANBq+u6UH6wDd873UDWG62/OCPf8gPP/x9zp62PHqr&#10;op7umZw2TE9hMm+x1Q7sBkc0qDgBHfKc8sip+aGp9lRVoJ6F2H4IR/B7TNjwZF7w4J3IY8oKbLHD&#10;hw5vpLL0loaSUagSCQewHc520VtlDabsmMwMNgSsr5g9KHnxoeHb/+pj/o//65/xjf/s1/jVX/6b&#10;lLairtK5oQBjqMqSoizu7LXwMFln7UES2SB8UvZLGxOFP0u+mAa6uYFFeHqeZ5yDi+iLsWz3e7qU&#10;f+R8bAFjjaUsDHVdUJiACS5VVfV92ocpCsq6oq5H2LLCudRqrijBxOreXdvStrtoLPPpvCTjifeH&#10;Rlnh2/K8UvBNnrP3JKbPl2UZPSHGsd+HCLZNQaBkvw+0ncHYGltV+ODxRWBUx2KEt4sdu01LVRaE&#10;Ihb+wcTKwiGijHSfyP9DODTi6bOkX9f7mleulpFHcOT7p/mY/lvOuOxl3qpI8zINJuVaeXSN5je5&#10;gU28htpYmH9O868DD6Mxg7oq92OQDT7IszC8amKebtcN4DuPUEHxycH4P0REjO0YVzm6NrY5i3qF&#10;xRgxNkWjSZcMwnFSCYQbcUZIYSO55aFMkucWD3PUAOJjhP5Jhx8iF/uLmpjj+vjRA9qu5ebyOU/H&#10;DW88PGVUFVzdLGhbCKFhte949uoab0oenp9Ih94BoP4cmvOhzBi8rfKePGNRxE4Y+XflfQGS2oCQ&#10;j3sBcYokCcld2Bf4NYHgPMF7iiIa9B0WF6D1hi42NKJLvSRNiIY6I6AnBPZtNBRu9h0n8ZI4LxFg&#10;x4uZfu5c86ln8vZngX/5vOs6Nqm95mg0OjgfueEpnkGXPGmhrxlhiOsmbQK3ux1VWeK8p6xjZIH0&#10;rI/nVAybBmNiq7Bch/mFjfScRUp76rqOorScz2b8d//Nf83p+Rl100QPcR+tI//iK9b4L+D3lEic&#10;yJtj5krssrK8XbJerujaPcZE2d51Ha9eveLVqyveeOMpN7cL3n77y/zSL/0Sz58/5+rqCmsLxuMx&#10;6/WG9957j9Go4dmzz/j+99/j8vKKjz76iJOTE4yx7HZ73n//fYqi5Fd+5Vf52te+xuXlJZ988ild&#10;53j48BF//a//Ot4HptMJb7/9ZdbrDe+88w6/9mu/zjvvvEtVRVxhjf2ZT/sXcUTSP9y5g2rPcNea&#10;qwVVroRqAaWT9HMl5xBccXAN+ZxWsPL7yD20oNOW32OH5dhc82IsWknTIVX5msj9xZurvRx6LvK7&#10;gFoNWLSSkXtKRLmTvAwR2lVVMZ/PmUwmfcizfi7gwOLTNA0nJydRUUxNrLnD8G2fVzLsjWpXAXQu&#10;0LoAwfT9dSFERTwRkbVgbRLQRVQKfPB0wWFSQavgHdG1UqTm7VCawLSpqAvw7Q7f7eJnrI2ekFQJ&#10;sShiOKYJFp8sr8vNjs2+o3WBpqpoRqPo5bFQFdHru1pvaVtPUZaxiIjkaRCUCDUkTnOo4Sh6ycGn&#10;polj9Knp4T661Wcsp99j3sxjtKjp6NjIBZ9WPrWx5Rig1ArtMeORVmZzpVXoWYPwY0qHpnk9T20U&#10;y+d/LPzyvj0ZfpeiFnJWBq9vvE4igeAwJsQcoODBGFa7Wy5vn9MWay7eGvHurzaYxlFUHabo8GZL&#10;67tIN8kOGAFpEpW9k6iAUCULsgfjEhBLlS9tILAHaynqVGiJgE+1H42JhprU/ABs6jcc8wOG9TeB&#10;QBuL3JiA7/aMH4x5a3TCi2clH/7gff7Zv/inPLh4yttvvpPo3VNVJhqdzOBV07ShaUbThPbG6rWX&#10;aBQBIcL3tfdYt4QT/pMDXaEp+adzTiGGbruuw7sEap2jLAuaUTOE35qALQzOBbrQ0botO7dlvV6z&#10;28Vepvt9x8n8hAcPHmJNoOtiTnMwsXiR810CCcIoDhVIDe61QUdkWVw7T1WnwjChI4SWEFzsyesA&#10;Cry3GDvCudj70xvD65cvuF3epMgER2EsdTli0kwSb0s9noPH+zYqorbCSoOW4AnhMEQvl7l65Aa2&#10;3Eid8z0dGpkDX7l+Ti9aTuZeYF2g7xgfgCFHWdNHDoaGkL8hbFp/TkdYCVAOShykO8Y1MWptGHIj&#10;1YoSiyoN4fsHvK6nnUGvikYc2wMG72NrIefzSJnBQNQDeK9awIRobI52+ZRTyCE/1PIlzjH1ND6k&#10;Cg4EYPaO3MsYGI0qnjx6wMefPOPqxae8+fY7PJiPKQgsVhvWGPZ7w+22o1mumM+mjEqbdIYvOj7f&#10;A6g7aeQyqTfA/5ygMb+lLngU5LdA3xPa+xjaHsFejJ4pA3SmpAimN3oZAngXa6GEuK+TcWwHiYGu&#10;a9m3u2RU1Ok5f0Jv9bFHyfTFY+/n/Hu72eAV799utwcedjEc6YkaOe8xnKFvTWkKiyPQ+UB98Fxi&#10;NAv9710XaTUPT/+FDk80RiSgbjyUBN5+4ylvf+Utxqnas6a6FJ0dIxG/4G2jgTz+Hs997Pl+dXnN&#10;j374x3jfIWpC13asN1vAcH19w77d83f+zm8wHo95+fIljx49ZjabU9cVX/3qL7FerwH4+td/mel0&#10;ymKxwJiC+fyE0ahhPJ7Qto7Z7JTbxZLf+70/iPIzBJ5/9oL51+ZIN5QvfektJpMpVVXz6NETvvKV&#10;d3j06DFlUSajnNSJuPOE2d9/Orr9sx2J3mEQHIeFDu7mRhwDBBAZ0Gaz6UOJtBDToZjyug5pEwav&#10;75MrwgI6xSutlQwpwiKv515pUbR0OIAGm7rg1DEhrsGqDv/TwiwvmpW3mMn7rurel2JlkwJFedVM&#10;sW7mYc3as+ycY7PZ9MaH+XzOZDpF+vbJZufrZIzpc5ukn6gPgf3/x96bP1tyXHd+n8xa7vb21xvQ&#10;2AmCm8RFoRE5lsjhyFLYntHYHkc4wuEIh/8sOzz+YWLC44ixI8aSPZIIkRqBO4mFIEEABNjYgW4A&#10;3f325S5VlekfMk/VqXz3gdgkghwkovHeu7eWrKzMPOf7PVsdAKYxBpvbEO8SlW5jwJpgvbI0rTVV&#10;4mlNlkU20OGaEN9haPB1Q1M7VkYFK6MNhoOCpp7jXSg5BB7jHFksBG8tZNZiKcBmLJxjOp1RVzXW&#10;GFbGQzZWRoxLS2HDM9ZNQ+Uc2JzxZMJoMMD6hszUARRgQxxHCJ7DKJeqlBVOhYVW4tLjUsAp46y9&#10;AWT8Nbmjr6ct8DIPtfKpr59+ppVLfUyf9V+cialMFV1NUsl5+hk16FkWU6fHMh2ndxLCeg9Ixz8d&#10;92UEhL6+/j4AXFGMQJfAEKtYSKQS5m5RZDQ0vP7WNV688SzZyinjbU+53lDbQ5yNYMIbaGPkY7ZO&#10;04FtiLYVnyG2YG8avKnD8Z5Y8zEsK0dnpbOGlvTBg3MExdY4sK4vY3w41pIRSngFS7C3ULs55aTi&#10;s7+3yfzogL995GEeuO+TXPkXdzIerwarqPXRLdZAb2x8D7DqMdX7tsxvmRNi+dQuzvqfVsj1vEvn&#10;idxfn9t+7xxNXeFdiEMyHvI8ZJvPbIGxFm88t3Z32D/c4/bOLa7fuM7p7JSj431efeM1bt7cIc8K&#10;To5P+OKXvsDX/8k/5fO/8wWGwxGudizqGh+tqE5Cd6B9v5o0FZCvx0lcCGezWVhXuQXrcb4O4ReI&#10;W7DB+wxjcura4S3Mm1NefeNF/urhv+DatWvRElCRm4JP3v8J/qv/4l/wwL0PEUjMjGYxxbkmkji2&#10;nZO+rU3ct/xoq/t562lZ/eV0j2tj/BIwrWW8nkspiaXJYg2Kl+1vcv3U42QZgSfzS8tJHSqi47Kh&#10;70rdPp896268jJzxyrK4jBSUz0RPaMG2dxAzkbdZiOV+7VhHC21vf9NjIn8HAC6yWa870Y96YwVI&#10;dLy45vpUURXA5jto7LzHO1hZAACA/39Z4cL2Bjffepv9m29w8cpVss0VHLCoPY4Mt5hzOquYTueU&#10;K6GGsaEvD9K2HJylz5x827ukWOhoxyH9/L01dZ7pCAIhwzyRHGzquJebluzwvg4VKsQt2IX44dyG&#10;UnODUc7Wxhqj0QDvHNViEbK9W0N477+euMrBYMDa2lpv763rmt3d3bb6iOxvZVkGz0CIJFwQasaG&#10;uT4aj0N+nvmczMawyOEw6l3Rk9CboP/lmdoTZD6/3/d2fjPR38lgoIn5ZFyD9Z75ySk7b99kMMho&#10;H6qt1Rz8jYw3Ua6/t355Ewhtb0MlgsxES7eH4+MTFvNTzGSC8XoNzEwAACAASURBVD6GO2RcvnyF&#10;P/zDr3J6esLK6oT77ruXt9++yUMPfZrLly+zvX2B4XDAn/7Jn3Z7c5yHVVVz48YNJpMxk8mYP/7j&#10;P+bo6AQTx1aMAQDr65tYWzAaTvj857/Igw8+QFEU3HvvfVy+fAdbm9vkedGWQnznqLo+MfhRau0+&#10;DS2W6WV71jF/5wHddJOS7MtilZRzNUDUlq6U2U83a+iszSJ0pNaZjjtLha/0TeKwtBAXRV7c9UQA&#10;Sv81S6xBq44bkrIAsvj1s6UWE+lHGhvdZSHs3Kl1khkRVnIPEbgSXyGfO+fa2F/Jpi39F/doY0x7&#10;nu5TC4C1pTFSXT5av+qmpvGe3OTBDuVpE/67CHatUaA4ZpXEhM3dNR7X1PgmBOIb4zDOUWaWPDLf&#10;xhhq7/AmFnvHY1xUDo3BeI/3BudDXdPdwymHB0e4piEvLEVmKDNP5ius93hf0HgfwIa1TFZWmIxH&#10;mPo0xNzE9e5NhrdZXA0hXtD7DjymFpB0LfQX1HKgp+e3tGVspn4n2oVfW8XkuBTspsBBg2Xpm4AT&#10;IVu0cqYV4WXX14pqSoSlayP1yHgnIkHf6zzgo79LLTf6uGXW4v4xMZZTg1KjrViBwQwWnYaDwwNe&#10;eOl5/r9v/HueeeFJLt5nWL/k8MUJIYVwYOWNIwoSG5hu47GmiaBDFMYISHFAE8+PREfUpSTXkjW0&#10;VuPQ+fiPLLgZGcC4QCK1ApkghH0WY/ANxmTgQ91sMkdVTRmvr/KpL65z661bfO9Hf8vX/uirTIaf&#10;oJQ4fmuw2J4CLHNG5pkGEik5kuZ1ECuo3t+B3mfQz5Su33tKdKTv3EXw29QVeEOel+RZEfIPZJaD&#10;o32eePJRvv+j7/HaG69xe+8WOwdv4+2cxs+AGWU5ILMFTe149a+f4afPPMaf/Odf5+qVeyizEYtp&#10;DT5jdWWdC5vbbF+4GOqw5iE+U1u3Rd6IW6ushy4W2GKMC3PE+ggqDFlWkNmMug4JqqaLE/aPbvGT&#10;p37Atx75G559/jG8nZIXhjwvmB97nrv2M9Y3Vrj3nvvAGJwLTjPea4LK09QNTe2VotPfq7RMTgGb&#10;vJdlHhzyvpatt3Qt6rGQ87R+oUGq3m/T953OkdTTS+8lafyvnk+p3pASecvuJfNVu4LLuWE/pZVl&#10;y+SE/kxkfLhWSProG51IzrTkBaoP3vn4uezBUSk3WjepMabTWeR9pHqENVbZMgGMRGUsadGDACFT&#10;Qq7bqnFsrK1BteD27VuURc7GpausTMaczBoWbkZWlDSuYjafsTEpse9gXX7H5kMf36lJeSfdJIld&#10;R1a991urDoQknIaItj3EkDJrkKhQcA6Lp8wtwzwnL0Lt5jyWNsoyy7DIyXMYlKG847DMaeqauqnx&#10;PpRiMx+yW+lyUuHsMTJPpYzm0dFRm5tmMBj0dNCmaXB4FlXVJk8L4SUe1/hQDWQWQhSPj4/JTMbB&#10;/iGGkNG8zPNQto0gs7yDxkWCygSLegeAP7wmM9DF95kVOd43rExW2d3b4dbNW4GAMNFT0OizBPS+&#10;n/fj8cbhbXD5zrOQgtE30DSe0WAcyhK6aBHOAvi9fPkKkqA2ANIR9957b+iNCUBcyk1579q1PhwM&#10;uf+++0OXvefTn/oMWSZ5kfokt8jlyWQS7lPmgOfSpctRTmVkNgvv1oV9IBCqlve1pn/dTQAwkC+z&#10;GoVjzjKyadyQlO2RjMTyvSjzYtFMFV59XaDHUEIXYwv0XI01MNAW11SBT61mWmEXpUUEkQBaOU+U&#10;A2HzRdDJ71qZS127BHCnrtTybPqZRYHSVhJJpKXHWhRKua5MVskgub+/3xIP0teTk5P2uNFoFBRS&#10;iQs1WbsoJMGtJVqhfEgg5ZsFmTHk1pIRSiNgOu7WY2h8+EfcqGJi5mCc8oEpy4wNgi8KBmNCwH/j&#10;glAN6eYNeIergyZn8hjLZoNyN5vNub13xO29U+bO43OLySRuLIDy6C2Ciyx20zjqqqZazMkIFi6I&#10;e1fQEtoEJtYEmaYtUyn4PG996J/99dUvh5VmNpXryzzX2Sg1+SIttaxqRS7tyzJlNwXS6ZrRn6WW&#10;YZnnqTeCnvcpkaU/131IXbt1S5VH6Ucan3weEZcK+e4+/ev7qMBkWcge3riK09NjXn/jVX72s5/w&#10;vR9+h2def5LJlSn3f2qF0cqcqllgC2KiIRB7rTEBOBqbgXVt+YSgsykXRckQ2SqahlBKR2LvolWp&#10;rWQToGhYM3EeeR8ttYi5pr2+j89pjaFuoPGhdAumwhRHbN2xzuYdjpevP8dr11/gwsZlagbMpifB&#10;1bco2D/Yp2kaNjY2WF1d7Y2znouyj+o9W79bDVDkHYgV2TnX827QZKV4vGiQIfNAr0vXNPjGY5wJ&#10;IDYPADTL4XS+z+M/+y7/6t/8b7z02tMMVxvKiWPz/ozhimc0tqxMctZWxxhTsph6Xnp+l2eufZfn&#10;X/k5K6NNBvkIXxkyX7CxvsEn7r+XP/rDr/KVP/jPWBltktmiVRqktubOzg55nrO9vc329na7Drr5&#10;D8Yb5rMFTe0YDMcMyiGz+YK3336T166/wi9fepafPvMEz73wNLcOXuJzX1zj7vs3yPIFZTHicAce&#10;+Zu3eOrZH/PPjv6MzfWLAeA2Bu9scH13HkcVgS+BjLT9Ottp0+82JW+Xyeple4Z+V3qPkHev170m&#10;wvW+JvuM7ku61pft0Zp8Tp9Dfk+JPe3RsixBoFxf5rjk2JCEnJrwM6az0i0DGhrsi4x3zgUVtB1v&#10;pVC35NkSxV/vd/FnXQf5FsbBJoA8hlK4kPgynBcImGXX7wxaAub1vSHUlQ7hEpub6xwf7rJ7801G&#10;K2tMRpuMxzWH0zkYS9PAbDrD1aPgXSbj9J6Q6Dsfq7/16pfWsVuYyPfV+vlAus9CIIohWC1pagpr&#10;mYyGTFZWKcqcclBQ5LYFDhBinYsiCx5zhugK7UIlYQOB/tA6xvsHfu8G8KbHar1a9mTJhzMej3sy&#10;2HkfwZCDaA31au+v6pq6Du7Sw+GYxXzO0fERs3nwhBmUJWWeU+ZFzLczbPeaxSJ4DLhG1vOHCIAN&#10;kHlcLLprLeAtqxsb5MOy804wZ/fJ/kXef/POt2GEznVVBULOG9kSwr69WIRSnd1e169lbUx3vBBk&#10;WWZxkUgQ1+rgqgziBdQRYkJo53FvC6FcxlhylX06HCf3eW/z66PavI8Jr6BvaRHBIxYjUdRTpXc+&#10;n7fAVzOOo9GI0WjUuvKmwE/+1oJLx5bJyxbrggBS+SyN7RFQqy1SqZIt32lrrWagteCX43T5jmXs&#10;t7aqplZcEfJVVTEcDntCU7sKAr2EWdIXeSboYjGgi/EdDAZcvny5BcGz2Yy33nqrBfNiAZbso1nW&#10;1Qv03tHUIVbFGBNSPccEV2EBOHKbUdiQMdWI+5EJ27/3hroRxTuk+/dNEDQ5PijqJsQTGh+cRvIs&#10;j6njw6JthN2zhroOpQVi/tnwrCbDGUPV1BwcnzKra7LhCJ9ZspYIyCC6lDRx5yhyi/GOnds3YTbk&#10;7ksb6GyNHt/W2jOiZiTECdC3jC9596lSqI9LvQCgn5xJrqGzn6cbiga04navPRdSYK69IjQJlVp5&#10;5Jx03et1KmtAK8Cx5+2G6xX4Mq1OE91onYnzPYA0H5lWg4skiu/mXrxuZ+7s3AmbRtjGeK94WDjX&#10;nlmHkaOJzy7sZLh+uF5Yg7PZCbd2brK79zavvv4iz117hud/eY3bu9fJhqd85vcG3PHQgPVLNS4L&#10;XgPORd7EEOJ8PdHjINZT9Q5rtbKk5obpfngfwIrxus6sCQI3OijYFmA3URj59FLqD9f96gORJUla&#10;MA1kp+TjnPXLDTeu7/G//9v/hTu3/l/8wnJ0OGOxqClKy2x+imvg0w99iv/yT/85Dz74aYq8CO80&#10;KvnWWPK8iHtjRdPUrZVFu73quaznb0oqlmWOtQVdciYfla8svvMQzxqEr1j8GnBQZkPqquHJJx/l&#10;meefYu5OOJy+xU+feZI391/gc/94xNX7R+SjU/JxhckW2DyQcPh9LBmuLphs59z10AY7t6CeHVDP&#10;D6DOqaZw+/RVXvnRY7xw/eccL97m4tZdvPbKGxwdHQJwe+cWb775Nnt7RxR5yScfuo+vfOXLeA+3&#10;bt5ib2+Poij5xIOfBOCZp59mf/+Au+66m3vuvYfd3V1+/Oj3ee7FX3Jw8haUO0w2DV/83QGf+Ixh&#10;OD7Gswhk5GDI9p0VTz33FP/63/4r/rt//j/x4P2fxXgfMpQ6Q+2baDUJmaMz0xG5qQxup1CyD6Tg&#10;VsvidE+TfSK1ymqSXO8l0O2D6f6VAlR9vt5ztWVX70/6Osv2Utk79V65rASi3sPT3B26f+9Efqo7&#10;x/N8C3p7Fmt/VpEU75Gw38S9LZFDHQEX92Yv79lG19luXw0Ks9gnw7V9vE93T7otWN+r3eyj3Dfh&#10;wMY5iqLkzitXuHHzFjffvMHmHQMmowGDPGfezPF4prMZ0/mCQTnqLM6+c5X17cOYnpHXxLXfjcy7&#10;dAP2YUz0kOrnfD+tBcB9dI2xJpZGaxgNh1zYWqMYjoJXmjW9OOeOgBUZQPtBWRRY71gsfPQEEkve&#10;eY+Ykr/pgWfncv/486+njTiLxaI1vHg93+Wfj+7LNuhWFsDYVt8Ey2g4ZDGf45qG1bUVvIfFfA5R&#10;Xz2pT8CEOrPDmAx2f3+f46Nj6lZfUvPjgzYf15clAvZoBc4sw8lKMNREYtmoNdSd7n8FMD7vvgZD&#10;hm9kb/TRwitEYEuZYzOd8ydYpvvW1tirdp/rdDPx9Ak1vZv2Xh1AFj3IkdYtD3uibWWxyGCphgGd&#10;18tvagvbl8TiJ3V+BewJ8JMg9zzP2+9E4Eicr2ZRgdZVQqyrImiWCTsNYEU4ScxYnuc9d80U2Mq1&#10;U2ZZ+qJBh17UqQUqBSoadMqLlmyly0CQ9FvHf8lz6nOk76k7mc6mqoW47rMQEE3TtG7OOstolmVt&#10;TPPOzk47nlITGIgMkGSOjG42srE4j7cSi2rIbR7r/tq4MB15nnUzSBQE6WtUTPHE+mlhUQbyLlqB&#10;iULYBpdmfIO4S1sxeZkYg+w7xcDmGSazFIMCYqKucVkyyHOM9CHy2cY3TAY5a5MBB/v77NXzUFJg&#10;dSXEHbWxFgJ+XSvwnROwJfI/IDrf0WsA0YUrgkxzdlNOLQOptTN1mU+/T0F1SorIcdK0+2CaqEor&#10;onqup/3T36XkUNsvZ6N1PyQSIm68zofakdEXOMY1djVSnfP4pg7HuhqTRYXQWoIUMoSrdoLFe0MT&#10;FcCmMRhr1LQLwM6YUAszy0y8D+2ckYxTQdmwEVyCdw11XfHd7z/Ctx55mFt7N9k9vMXUvc1wfcal&#10;z5bcdd+EzTsyiskcb6eErKvCfHZNw3WPU7NiSfP93w0eTAT58bmNiesi4tY4EH3gTNRH5Wcy+URf&#10;jSHt4b2aGptNuXBPw+X9ipd3nuDajZ+E1xUPKnIYj3Jmx/Da956loea/LQfcd+8nyGzIeGxtSSgj&#10;VGC8o2lCnJqnz0hroJBa97pwlpCdOWSSD5YkazK8z8Dk4G2IgfVgbawlGUMinFtAZMZv3bzJN//u&#10;YR7+u79mbo5hNKVcPeH+z+Xc/ZkBa5tTGqY4U4Hx+JCbO0bVGUxeMNwouGO94OI9JsSANQX4Al/l&#10;TI89r7y0x2svP83/+n/sMygnHOzuUtVzjPFU9RRrZ4zHJYu54xc3HuX7P/0eWM/J8THz+Qzjc7Y2&#10;LmJyw87O28wXU8bjNVZXNqjclOP5m2xcqLnnEyVX7lljvNYwWnHY8pCFCUlQTLYgy2oe+N2Sa80J&#10;3/zOX1Hmq/zP/+MFLmxu4aoY30sTSDtvgQxju+zKEk6TKsRa9qVrPpVVKcBMQaNtZchZ4JuCTO1K&#10;LzJUuyOf18+UxEv3RK1X6L4u0wFSolz6I3uu1j30Mdp6Hb5P9kov9J6QUlEB9R5jYsopkyjYHc7E&#10;ec90NsXajMFwmLyXWIInek9JTXF8IB07XBWv7Rpwrs023PXqXYDJ9tiYwDLu9RZDg2UwXmNrG15/&#10;8xbZ3m3WL97J6sjiFg2V8cxqx8GsYbJakHtHyIUscjOGSpHFuqpCsYcdtftEQPI7uJt6BVL1Ztsb&#10;4/ffzJm/wibrfMjSPMozhmXOoMwxGW0QiVeneNn39ZWiTmIHA2xMoCU6WPhe5lMHTHW2cnl4r260&#10;BN/+yqYJLmlVVQX9UjzG4vOIjLJyr54c8u1DGxPmXG4M+WjI+upa9LYKel9d18wWwfPy+OSE/YN9&#10;ysEAvCcflGC7GfChAN/eA3cPFGJ4O7mq0nr35k7UKJBSRe+lmUhmeKNmtBHd1eONj8A7Oc9kiIfZ&#10;OxEX6d4jXiAdmO3I6TCX5Jpync7K3p0TV2O8RzhdebP9JjYZ4jhnW/9ivbB0QipxEwZ6VlBJ1KAF&#10;jLhJaOAr4FiXsNBMsS5ML4BOQOWyOF09EURYptarZYmo0oReGlBoZV++15ZpUSB08iIhCwJDUywF&#10;MdoCLJ9LX/SY62eSc3SSLO0CKmBfhLQoF8PhkM3NzVhb7aAnxMN1ATq3T3m+1LpnbQY5mMj8hFT0&#10;oljLLi4Wq2BBDnEJ4R7OQmbzeG4ARNYYnImbf0z04ZtQYgZnWgFuTaxvqMREGIsMU1dkuWVlPGJ1&#10;NKA00fImmxaezFrWJ0Mys0luPIeHR7zx1m3mNWysrzGwGZl3GBMBWYydCrEWUekCiPHMbWZMY1pr&#10;sSdYtdONR8Zbu+/rGCzU86RWVT2nUmArpJMGFek7k7WXxsoLmNXxuWesD9Cbq2kiq25HFquBb5U5&#10;74ObfOMaat9giW7AJgAiiw1WeeMj2eLa+SOJJ5y3EaSG2ri+cYGEaIK1Ihg+IkBu44DiuJpuPlsp&#10;TC/EhslCLLk1GBfe3KI+5ee/+Cn/7s//Db944Sku3Z1z8cGSrSsjNq8OGK5U5MMpnppGxejK3I7D&#10;EJroQK2CpZTdnhTTwkIUBk9wdEvkXSrg1J++91Pmafdh72+Ckk1UnpxZcPmujLWtgsUso6kzDKH2&#10;tfGQGcOoLDjcqXnm8UO+/ehfMZvP+Me//0+488olLl28yMULd1AWJYaM2XwWLLAGrOnCMtKwmGXz&#10;WfaePJe1bsksmDzSUT7kDBCLlonEVrhM+NvmlunsmJu713nt7eepy9tc/cSI7bsmbFwqWNtaUI6O&#10;qWwAhNZm4KJbmamD4oEHUwE1+Bkmo92DgmU+Z21zzP1rGXa95o0XX6L2Gff87jrjyQBPQ1FMWFnd&#10;YDgsWMwrrl/f5ejglwxHQ66MJkDG0cEJJ8e3GY6HfPrBFfJ8jdPplJPTW6wMPfdfzLly15Dh2JMP&#10;52BrnG9ofHRLIyiSxcBx9cEx48GEp354yDPPPcpr17/O1uYXW1LI47G2IbcFztHWPk/didOM79C5&#10;HadArz89++StNB3PmsaAy7WXAd80HlgDZL1HpcT2sr6mVt/zQLgmH7VrtrRlZOMy+bxs7MJ+ndQ2&#10;j9pWEHFhjsue1aKH9p8onA0np6csFhXjlRXG43EAIaKn2EjqOamXXeNmgfjIs5yyLEKmgbqhqhY0&#10;rhvnzt25Y9XOx0thg5PhN97HECkbyrZYy3h1k/VpxfHxEcPRPpPccGIaGmOoTcb+tGHTF0yymszV&#10;OBeI0HbMIAKAaPHEY2jiqneqv+/QpH8fHOf2rre8yR6ndRRDbg25Pf90E/fsIJv689mYUGs99TCQ&#10;pvVl8CwWTe+78+563jp+x6eLc3uxWDBQZcOM6dMI+tIdiBKIGOZMkMhN2ONNMMBkMUa7KArK0QiA&#10;8coKR4eHIantYkFW5NgsV/THh9OM0SSJvIt3F8Pb0UXvMya7TYgpe0r4PZ0PEHXwts9n73fee03D&#10;k+T89F2l1+z2Jgh7VZZ8313Anpu6/b0Qar/O1vWxtfxq0CXADuiVM9BuQ2IRFkupCBOxfsoC0vVw&#10;tZuw/NTnamEm5XtEmGp3aFAM6xJWWicPgi7ZkHYBk+RTuk/amlrXdVc2Y0nTSoQ+LmWsoW9xA3oC&#10;WMCKnCdKpNSLXOZCex5rPR6P2draYjYLJT2Ci2eIS4Ow4Tjnekm1NDMuLY0tkAmTWqUbFavXKTud&#10;0iFJDMR6qjOi9mKoW+ka37/peLestTbNKTPLeFhS5hkGEQCdW6y1BpNZJuMRni2Msezs7HLr9g4G&#10;2FxfxRZZj/2iVdBdu0FZ02Xj1eDFQ+89Oue6FP/qmeS5lsXTpXMo/Vt/prNFp0qfnlept0GaMVyD&#10;Eum7rAmt+OlrdvMtjImPpXrCFyEpQiizEsCq9ya4z2u3LRPBZ2EjYxrdcIwFn+F8gffRlm4dUAfr&#10;hfPBMYBQhsh7R0gGkmGiS5m1gewQkWyMi8wtBPbGhHNxHBzt8/r1V/nZ04/zd999mJfefIarDzl+&#10;9/fW2LpqyQYLzKChDlA92gZ/ldqVfvtOQuHDbstAsme5puBoXIXNM1bWDGadlokOvzkyEzJelqOM&#10;B2Ylzz6+y7cf/Rt+9vOfcWHjEl//6tf5r//sXzJZWY/xSsGa7p3H5n23Vj13ZL7JnOvyNoAxA2CA&#10;c5Fo9cEm62nAOGzWgAkuX8EcZmkImZENjqOTm7zyxjVu7r3ExbsNn/3SKpt3OMhDOanaVzSNJ88J&#10;79REL44zzRPis8M4iqXB+QWZ9YzXBzzwqTXuvOrIMEwmGXke+mYzsHZG0xwxwbB2OQc/gJjbIGRx&#10;HlLXkOWeIl9grce5nLoZg6mxhSMbLPBUVL4JFa0MRDSOtaHGsDcVtpixdXnAhTssN55/nR/96Dvc&#10;e/Ve1la2Y+eDVT3PK4z17TpdplSniaG0Z9IygCfvVFs95Tx596IzyOf6mtoDQF9LzpXjNRF35k0t&#10;AbLLjtH9Tkm9Zfuy3itlvi7br9Nragv4Mmv1e24Kl+Z5zv7+PiezKaurq6xMVhhPJkCwNmYQ5pmJ&#10;NQuch+jNlbmcuhHZLGSgGqv3iRKXwCuKomR7+wLz+Vvs7d5msrbFsCxofE3lGhZ1zWy2YDiyWJvH&#10;sAPXylJVED35ufyOv97Wg3/I6zadspAcof8wykTaDztKSZZUH9Pza5mRRS7/QcdLrit6x8rKyvLj&#10;fuWVxGzgFSTqy9Mgq0PC08l4zKAsOTg4YHdnl7qqYpWSv5/2UZtVH7d/wKbIvjPgF+gxuNpqpEGb&#10;AD5tYZWFqa1gAiI12EmZVy2YBSDNZrMW/Aog10zxMjdkEcza/VML2dSlSc7rrJ62lyFaf683Gi08&#10;9X11SQUZB7GQp0JYP3taLqSLm+jXPwRaK7O4ZmslsygK1tbWODg4aF3Wp9Np24+VlZUW8Oj7p2OQ&#10;KgH6/bTAd0mMcgrMpKZimrwmtXa2m37k+kwU6sGqZBgNBxxPp8FShYtJIwK46W1k3uPqBtc4hoOS&#10;7c1NnHMcHu6zs3ObQWHJ11bx+BCPjA+YTN410T1cro/vajv6zl1N+q2bdiU+z+KfWg/0mKbjo9fC&#10;ecBX1pR8rksayXzS72yZRVq/e00g6bngvcNT40xYMwIivA/ZHfE2JDcTVxsHzkf23hCtehbv4jP7&#10;YPH1LsTCxJTbiJ3PAtg4N2wNPloJbRYBB4R4ULAKiAdCI0NivOfVnOtvvsJjP/khj3z3r3n59Wu4&#10;bI9P/17O1ftXuXjVYcoTKjcL4+NNS2Z8aFaEf6BmYrpoIYK0MinjZUxIDex8TauSmApvgtU+G464&#10;+xMDysGA6y9VXL/2Ejeef52V9Ql/9LWvsbF5gdwUOGfxTVBms6zb01IyBpYnkgt7bIEnp2ksjiZk&#10;iPcNzgXgllsb3qnzeJ+FrMYObGapqwU7+7d55rmfsHv0Jp/8ZM7a1hRvj6ndNIBK64m5Zqgb8K5O&#10;wFJiAdOMvA1WC88cYz3DScl4xWCoqesTvA2xWd47ajy2CElUskFMPuWihTrLKL1nYGuM9fjmFOcs&#10;1huGWdhLGqIHjPUB0HhaS7f30a3VyZ65oChnXLxc8ua1Q5548jH+6Ct/wtpDF3FNUCSNtTi/iMRT&#10;3z03PF8/9EfvY1rGalJYAz1tkdXeXGksmIDUVMnXAFbPkTTUQre+kt/vj/5uGRGu/6XX0ySm3ivT&#10;+y27Tnr8uwHN/ZY+59nziqJg0dQcHx8zPZ2yMp2yurrCcDiIGWtNb/aKx9Qi6m+NJA0yRoHND8MR&#10;ONyvaQL5Ox4N2dra5I0bbzGdnjIeT5jXx2R1g2tqTqdTVocTMm+wtsAQanP7KB8skeAUIrO1kn60&#10;N+Fl+lGPLPdn3YmX6VNwvjVPWjoHz86z9z9Wy4ixqqoYDAbv+5q/8p50nK2QPWurazR1w7ActMkg&#10;l4XYfrRnxcfto9+Cfpen8SuiVItFVurhadCbLvp0068Ti+AyhjZ1wdTWXYlV1UJRBLMGwJItWbtZ&#10;LWPSvPdtZmcBmgJydTbZxWLRCnS5vzxv6oYl99PWZH1fic+VBFVSFkO7CMq9JS5XrOapoF2WoEOT&#10;DBr0D4dDNjY2ODk5aesaT6dTqqpiPp8zHo8Zj8c9Bl8rOvqd9mNL+oAvfXf6OA3MzmvpnAguzyK+&#10;fftZiCEP2RNDiQFHZk1MrOWiompjJmePOE1nxjAallzY2iC3hoODPQ4ODhmUJaNhSMjgogu0MSFL&#10;tWSpEKXCe/CNeq8hTWPYr0104TF9Vzl5tmWWCU36nGctOI9oSS1p2tIsSYR0jLdOUCfvQ0gP7XGg&#10;75H2t+uLw7XxHp3bnhfroRGSjJDBMiIVk4XYQ7FiYUXJiYNrHN5XUdmp8b7CuQq8x5JhMnE7J/LI&#10;dSAosozGeeqqwrk6WJezUAKnbhzGFCyahuev/YI//8v/k2evPU5tbnLlkw1X7xtw8eoAWy5ozGkA&#10;ghmtNdlT0zi3VMD+KgXl19c6IGeUqzaIRSC4nxETjrXJwiDUH8bRNICdka947nywZPvKhMtXxzzz&#10;xD6/eOUJHvnBNxlP1rmy/QDVwuOdoRwOKIouS3lqSQz9eJZ0GgAAIABJREFUOFtCrihK8iJkndfh&#10;BnUtew5462gahyTUCqGLHuMse/v7PPPc0zz7whOsXqi5874h+eSQxpxirSRV69RQmxFDufR77WwS&#10;ofn2TykFjm/wzQxPRe1D5m1bxpkY+2xMyK7tjY/J0BpMFmWAq9pSMsZFxwjC2DU+5jmIHifdu6Il&#10;5MJyknCDYD02vmZ9Y4PxGGazGbPZogU51hQYk2GyORISEMI0+p5GKXCFvjzWclPLuWWEqLZCLbOI&#10;yrVTMk6aJvxSwnlZO4+UTq+RNk226vM1CF9GdKf7dCrTNIBOyXj9U7ezoK7vYWVMTAI0HGKzLMZF&#10;HnM6PaEsC8bjMZ6mrb2pwb4HzJLkirLGPsgOZujTahAJfyxra2tcmFfc2t0ny0vGwxHOG05nc46P&#10;jlgbl5hh9GaIZGZYDgLQUx3RxkJL3bh8lFpqjQ0trFVJzrdsXsp6EuOFJmnezT3T47p59v6fI/27&#10;S0hYvr+Lvtt7E0kwH0oADYqC9dVVVlZWwv4kMuzvtRcft/80mwmWX83Ia9dlvTA0u78M3IiSLUBT&#10;1z5MgYDOXivXFjdfSbSVWp5TQSyxyHme9yzV0kcthHXJAn1cqpjphF8a2KWJL7R7loDZZcyyPkZi&#10;mkXYyhho1249TpqIEPCrN0z9DjSgybKM1dVV1tfXOTo6ai2/TRPqJQvwH8TsetAX6FqYiyIklvfz&#10;NnMNzMTqKGOmFYJU0ehPxRB72H7ec+PxEF2oc2vIDLi6ARq8kCYRlFkMZZa1BQlGwyGse5qmYr6Y&#10;c3JywmAQNvXMWEyMR7XWtBVkxPLnfb9OZfyle894vPM9T4LUhT+1WCxzW07nTTpG6efnWYi1xXdZ&#10;rK++rgYjyxS1/nuOiRDiq/A+AgcPIWlRtJT6aIF1AWhZgvWpVZc0ax2Pl7rShhqb1eRFVCBqF734&#10;wr2MDeAiywJSPTo65MabN7h1+ybT+SlYF2tCz2m84fj0lEefeIwnnvoud95v+MIXt9i8UpENT/B2&#10;n8qG5C3GhkyKrnGUWXCpdp4z4/HRbxrM+XaaCkADAVIBcLWMevRUdwaMcTR2hi0rhpsVl2xJw4Rf&#10;/vSIb33nG1y59AD/5MsXKWxBWQ4oC0uWd1ntpSQMJEp3nGtCpuZ5KPnR0OCMxD1BZi3WFAG4uYZu&#10;ykfXe+OYzxe8+tpr/OiJH7Jz9DYPfjFndbOh4TQSNITY8PgePcFTQCcBa/kANV5evWpNHJjMg1jK&#10;jafxsYwQkOfhujH8mZjfL3qO+C7fd0QNdcQkYc2FxCKNAzKFAYy8ry4BkIkW/cwUVAvP7u1jjo88&#10;D37qHi5fuoIxlqLM8QTruTUlztU4R3RN71sp5f2IDJTfdQ4JkZtC2Oq9SJrsKyn5mcptuZ8OtUhB&#10;rwany0DsO1mH0z1zGTGfeoql5K98lx6rSW99Xfls2f31z6XtXKNvN1bD4bC933A4oByU3Lp1m5PT&#10;E7I8w2Yha0Je5BRZHmPVHc5LXG47kdR8/mD7mcjGcC2il0EEwFnO1vYWR6dTDg/32dy+RFXnzOcz&#10;TqfH3N41XNreJBsNwpWkbJz3YKSEkFH/lg3UR6v1ZWg3d3Vpy3SOi+6VzqXzSBvd3i1I/iDPAl3G&#10;ftFz/95aYApwMo49AiSuhfhX97NPv3zcPm7vpolM1S3XiokIQZ3tWFtvdQyizuCphZoAXw0MtSAU&#10;MCdCR8cMC/AVJUrAoga+Es8rAEInGZLjtfDV7s36XPlOb2DSP+3erQGEjn+WZ0/Br97s9OcC/MQS&#10;LJZCUTiGw2Ebk5sKVa2oyPhrcC5NW4i3t7cZjUbs7u62Mb/ee05PT/Hes7a21o69FvyawJAxlZa+&#10;v1RRkTmgn0ueRRMO8ne3kftWQndcb7AHeu9C/Id3ZCYmuaorfF1hMwiJe8K8rpuQUMnYYP813of4&#10;4NEAt77O3t5uLN6eMRmPMWXRd6sxRpcAB/yZ/rYkjxovvRYkYVuq0HW36ABBahHT3+v3ocuNaeVK&#10;hwNogZXGz+v5J+9Wg3F9v2UCOVgK8wgmnALALmJTH4GsjJf8Ewoi1JuMhnOk5qPLLN54gsNnKBsR&#10;5p0nMyU2K2gaS904stwxGIzw1vL2rbf4/g//lu//+Fu8fv2XzOojMA1YS+ManG+YVQ3TquLBL0z4&#10;9OfXmWxOoTyisXOcJIMiCFzfhOd2TQDYAtf1+vtNbjL9ZKsQMOUk/5iHLIPGhwymjgqbLSg3cu5+&#10;aI16MeSn332FJ578Eb//+S9zYX2bsshCIrumoao7rxrZL1IrmsiVsEdbsDU0Nb5xYHJCbcEwz4wF&#10;Vy9o4txqGhdAZ9NwcHTAM88/w5PPPs7KpTl3P7BKNjylil4g3hPjwjPwlsbZkBk3ZnxOYBOtsu0j&#10;QjXKwhU5GhPRshAJWW4xProAxyRsRrEm3vk2I4EQQ955yEKitzDuTSBzipDRM3ihRBDtYqiB5tu8&#10;wfsh02PLqy8fszK+n698+WvccccdoSxdVtB4R9NYvM/BVXRZPGUe9K2ZKbGn5b/8Lp+ne5W8V5E5&#10;KchNrcf6/ikIT62nKbkn9zyvpYAz3WOXWX2hS3SVPkdKSKZ91mO1DAwvu9e7a0rhV89iMJR5wWQ8&#10;ZjqdcnR01Mqg4XAYYiYHAwUeuqyyMofbXe0DbGWttNbjQFgn3oXyRxcvXmD6+g2mp8eMRmPqesDh&#10;0TG3d/fwwKXtDVaGJdaG0Bid3tIvvdtHvwW9LMRbN01NVS168l+OkX3wgwLKd/KM+DCa6BJ/r8AX&#10;pfPE3zNrgz4mrOWZ9jHo/bh9eK2X7VksowI4tYtTyqTq+FjoBIhYIrV7rxaecm4KGsX9VxeU18k0&#10;5DMBuNqaK0qXxChIH1Iguqyv+ll0jKUAQ80QaxIAOuCfuvhpMGKMaQEv9K3ecp/BYMBwOOxtOHrz&#10;1Ey8FugyRikAMsYwmUyYTCZtf6fTaXvudDo9U5c4VVKWKQHp86Wu3rpv2qKQWoHOKkNRC8djvQds&#10;UCYxVFVNtViQZxllkZHh8E2NNZCrsZd9sS07E4q44aNFaTweUVUhq+DB/iESv1tmXaxxa20xJhqb&#10;3Zn9NlWA5J+QJZpEScdOvBL0etB/p4qStqRrMkbmhI6z1B4AWinT70GTF5qYWCaY9RwI4LfAYnCS&#10;tZkmgAlxs3V6zhjwMSkSwaJufBOSnUQgEfFvcAs1GUcnU16//jJvv/0Wdd1w8cIdrK5uUC8aTk5O&#10;Mdawub2N8/CTn/2Y//Dw/83O/jXWLlRsTxxkDRhDlllsBjUV5chw5U6YbJ3QZMdg5/iMziLnoXaS&#10;rC241Xv/wRTEX0/zyc9zjuo4JqCzCAv35J3HZIPg5usqLDW2OGXr0grF6IQ3blzj9s4brE2GFNmQ&#10;LB9QJYSnJjMlsR6ctQb6pqZpKpwjlnkIncltAIyuiJ4ThPqFjfdUi4ZbO7d55cY1Zu6Ae+4wlKsN&#10;DQuwBu/j/u4cDVLKLVhZscFTpBsiScAGnbUpUer1H71hjoAXUd5MZ/ZtAbVYbDUA8YE8siZaPAgm&#10;dzXnAikRrGChDnQcGpfR1AUnh5aD3SH/6NOf53Of+wJ5UWA9mOh2bW1GVYca695X7d6iLZipTJP3&#10;o5s+LiU4tU6wzLqv95/0Gtq9Wr7XMnUZmDzP2rsM9Oo9LXVRTuOYU/3i3Sj7KZmr9+53As/ps/Uv&#10;KgfTW6Ahz0F3/dWVFYy1VHVF3TTBHfr4mPl8zii6Sed5zqAshY+Mcs5EcrLfJwHZJp3fS/6UY1v5&#10;QLw2XcZaV9esjCdcvLDN9bfe5uJ4zMp4xHQ+Z1E33N47COdvb7K+Mgz5E00gtsM9fAv/ux6qvn4E&#10;m7xv0em6MpL9ZqKXWToHPixiVeTue73ceXP+HwL8et/W0wAfspaLHhLG5WOw+3H7cNqyPflMnV8R&#10;KstiOrV7snbf1GBOAJW4SqXCU8BWChS0q7QWTMsUfh1PK/HJg8HgDFOtrcJSP3gZ+NQJvJYx11px&#10;gA5clyoVvIyDVviANtY4BRXGmBb0SmyFBska2Mg99bkyznKcKJ8yxnp8nXMhc+TJSWtxPj4+bsdg&#10;OBz2XJLlWTWY0mSI3C9tesNc5k6rx0Cz7kQLbwb4DKzzeBMsfodHRxwdHVEUBcPBgCIPrs8mltTB&#10;+9ZKJ5aOcBuLNdBEMDwoCzbW1zEednd3uX17hy2/xfrqCBtdroLlJfznnKOpz8YspwIhVfrSkIDU&#10;OiDPrteEVp70HNHvIfVMEO+MNOnVMgtJ6l6dvpN0jS4jPwwWHwU4MSOyidbdcKy8extLEnk8oWar&#10;ley3hBhr50KJpNpVgOFkesSjT/yQv3vkm1y/8TrOeS5euspkZRXfVBwfH9M4x6Urd5AXlqeefoI3&#10;bz3L3Z/I+eTvrLK66SCr8MYHq19mqJsMmzuwM5xt8LZpcUZrUWv/F2ruRVyuvvxNaucoMckRpvdp&#10;nGMRs4USXgAZxtSBFMobytGC7UuOGzev8d0fPMxkUHDfPQ8QElZ1Covek1LAJPIgzEWDxwV3YR/B&#10;qQuxciYCQ+8rQlKzMFecdxwdn/DzZ37KL158jPWLNVfuHkG2CCWyDKFsljfRE0SsB7GGtFAeRg+E&#10;mgwRKBOJsG6suqFNp0Q3lib5fgmI7l3Md+4F2hongKXVB2W/D2EdTWU52KvIzDpf+uKXufuue8MY&#10;eU8o2VbjjSHLhoTEQhk2CxblNGRHh/KkALCqqjMuxppM1oScDu/QBIcGicZ0XlZahui5ocG4ziuS&#10;ho+045p8puV2n7jriF0dNiQEfUrapi0F49IfPW7nWbj1mGrAHWSE1Ln1Z+4TpouEknTfFUXB+tpa&#10;Wx+0bhqOj444PT3l8PCQk5MTyrJkfX2dMi/aGq1e5pgxraeCfG6M6bncJx1ve9OSlt3k7PVbA+oL&#10;W5vs7e9zdLDHxuY249EAP6uZzRfsHRySGRiWlxjmWTsGtrNVn3kHH9WmPQj0moKzMti0wiZULThP&#10;wOh59Otq55HxH/p96O+cRoiU9vd0LnwMiD9u76/J7hII9dDamN9U4dUbvXb91UAU+vEBIly0S7IW&#10;YlqJl3PF4puWdBHhpAUsdGBSgK+A0FSQSfKfpml6tXt1PI9Yi7XwPs9SqfswGAzaZxWwm1o89fOL&#10;4qCZ4jzPGY1GWGtbi3eaMEmDR1E6ZKx1/LCOvUrHvyxLLl26xGQy4datWxwcHLQg++TkBGMM6+vr&#10;bVp7bZ3U4yDPIpZDnwg//VMrBbqdxyZG/BtUVA82y8AYjk5P2Nndo6pqVlYmjAZFcLeMJxmT2LyM&#10;abdHQ5cN0/tgDSqLnJXJhJOTY05OT9nb2yPPPONhiH92WkeAGIviY9xqF3eWskjaEqItG9oqLGOr&#10;CRQ5PwW/8rmcK/NKCI6yLNvPUkV0mVtVan1ZRuzotswq7X0VS1Y1YCqMkQRYPmZ39hgyvLfUTUOR&#10;FxiTB4twdJs+Pjrm4GiP6eyUWzs7nM6mONvw4stP88PHvs1bt19k88KAhopfXP8ZTePJM8iLjKYx&#10;PHvdUZQGW9Tc9emM8fqcw/mCkoLRCEwWyuXUtcPmgPF4ExMKLZXjNoAvASTxuPbQX7MS8u7bu1EI&#10;JHmYKK9E4NclgbLG4ajVJQNbMFm33P/QCs//ZI+/+uafM8iH/Df/7L/n0sVhD+Cm5JYGWHo+ZVlG&#10;bofK2gfeOyx6zmV4k7OoTtk/3Ofw+IAfPvZDvvW9v+CofolP/d6QrSsFZFOciTG7ETmGsi6hNJc3&#10;jTysHooOeLaWJRmXzmqrx7afdVQf26lw7cMI0JZ1aAy9oGL5ToFfo0+nAwHGQFM7cpNRNQ2np6cM&#10;hxtcvnyJwaDANRXBvbumaqaBcsoMNsuxBC8IoKfMyjtI3TJTzyedYPE8Ak3vb/JZKr+0fNQEe9rq&#10;uu7JfQGpxhhSy7Cea/pz6TsEwC5JHzWJDrQhULKv6mvoZ0tJwDMeDMm+qs/X/ZP+yD0XiyoSR6Dn&#10;j9HrM85PTbJYNVGKPCe3ltFwyHw+ZzabM5/NuL1YBM+v8Zg8LxLZ4luSK3BDIaO6HjdQXVCtu3UH&#10;QmTddO8hJKS8dHGL19+4wez0iI21NRb1EQ5DNZ+xf3TKZHzM9voapbUxtVUHfPyZu/7mAJ5fBRhl&#10;rvRdi8Vi23lgLbtOqnf075e+h/cmu7Ru9g8BvoV+CfNb7aFGiHPZAbt98DdpHnzcPlqt3QOVSG7d&#10;nrVSLAenFlDol8JJL74M2KaKfSpwxRKrLZ4iYLSrsjGGqqraEkhSRkcnvhIhGQTBrLUKy/faFVVA&#10;hBaA2k1bwJ7cRwNgsWyLtVqeZZnVU5MCokBosC4xztqanJIE8ruuz7vMTS0FT6JMDIdDrLXtfXR2&#10;4ul02vZRp7bXz6DjeNPSS/rYlNHXbRn4ShUEm1lsXmBtzqJyHB2fcjqdMhwMGA2HFGVBbi3GNOBi&#10;nJ21rZ5uifNUvJUlA6sxMR4YBoOCre0tbJZxcnzM7u4+bG2wujLAe2H/Q5xhyBwcXDG1FUH3WXsF&#10;pBYETaQse950fPS71GOmSRXtYp9mmF4GnpcRENK01VgruFrRDX1wAfBaCFmDm5aZ7ZJfBffUll0z&#10;BiwYazg6Pub6G6/z3PM/54UXf8HO/i12D3ZZNFOcrdg5fB1n93ng8xPuvHeIM7B/aKgrT2ajhYaM&#10;g8MTPA2TNcv6+oDprGFnd4o9aLg0GpPZUKcXCybLY+1YAbZKeYsTJritZgH8ms6TQdk7fkuaBmim&#10;97kRggeiNb9qw1+DBdhii5ordw+YHw94+kdv88j3vs3dVx/i61+9CHTZTrV3CnAGsHTkZo7xBbkt&#10;CAnnKipfgYnH2ILGGQ6PD3nltWv84oUnefXGL/nJU4/y1uFL3PdZuPO+AlNO8dZ1CcpsE8Id2md0&#10;v/olmlBDuj82JgJpfeCyeGE5xyef9W5AcMfO1LE+GqZ96OM55wtZEdjqWGfbeuaLiqPjPRq3CAZk&#10;56hcKEVmbSwPxoI2toBu79XePJqY1knztPU+Tfaova+WgcNlVlctPzRIlHtoQCnyKS2jtGwf1ffU&#10;QFznINHVHQTwiwy31p7RO1JAu4zUlt+lr8AZXUmTm/K9PJPImH5L/jadhVYfE7BB3JudJ89yinHO&#10;eDiiGldtTPD0dMp8saAsy+ChFhOsubrpPafMA2ttm3ckzD1N6HQ9PGuNU8c4B95gTMbG2hoHKwdM&#10;T0+YrG4wGg5YnDRkRcmirtg7PGI4GJJNBoil1JISsR1g/21posfp+ZGSE0WRn5Hn0rRerj/zXic0&#10;ZOl8/Wg35ZEgZLWhB4Y/bh+399tajcB3xHYv23PqyqNZXc0cC1hNWV9pacynfKZ/auGUWjwlHnhZ&#10;TLCAWgGKo9GoZ/Wt67rNcFwUBcPhsM1srJUzub7ED+uEX6mFL40/FkuuWJa14NP/dLIoPWbCOp+c&#10;nHB6etrG/co/6Goty/HLGcN+iaiUudMKBcDa2lr7LDs7O62b9tHREd57NjY22oRNetydc+2GvQy4&#10;6U1WxkPPoXReSJ+Ti2BsUBAWTcPewTGHR0dgLCurq5RljiUmyfBRefDQuET5dn0rj/fBjdnGcbDG&#10;srG2HgEVHBwehLjFBlYnE4q8YL6YUy8qTAuoO+tFd6+mp+TI/UWZSmPMtVJ0HsOaWmXTkmE6c/oy&#10;pSwlmJYRIvJ52hf9PSwjNCTW17XKV7gZoV6vsXgMzjiKwpIVDccnO1x/63Uef/JRHnv8h7zx5gtU&#10;zR4+mzGYGIZjA3nD9rbj4p0Fl65CMTjG2IbxpQwosT7DN4688FzxGU0ENIYZ43rA8Tzn6KRmdeaY&#10;lAZvgjt2A0r5D1PCGK1Oxgyj2sKnTQ+/FbLWnPO7NE/noheBmInx2LHcjvcN2DnD1YZ7PzXh5ACe&#10;f/IZvvEfH+Z3fudLbG1s0iiCUJM/el7qNRASUMk0cuAbGh/WU25KMmt58803+NYjD/PtH3yDt/ae&#10;Y+puMVqreOhLOXc/NKJcCfWZTVyfWSySGzKN560LXXPeO9V6tYmZZnuWXDkp/oxu1L1RNAJez2te&#10;AYbmnM/bTsR3ocnh8C9kovcUhWF9fcTLp/t857uPcP/Vh3jw/gcj2eewuSU4zTgat8BkBd534RLy&#10;DiRcR6938b6Sd6itoTq3hQa+6f4jTSvnIjsE/Mo1U3dmkec674jcS++7WqdIFX19zTT0ROspOpGl&#10;JhV1aIlOSqnB9zIgrHUH+UzvrSnw1f3qkwcpUammhzJZ5CaL/Eznnp/H/ltrKcuS2XzOvFownU45&#10;PT0Nl3Eu1PNWupDoP845VlZW2N7eXtaVM0RQ2iyGOggDjIciy7l6xxVefvlVjg73WVnd4nS+CIYF&#10;4GRWcXgyZTAoGWRZb7X9NjdZD9poAp01XRLk6Qzr8r0Ye7TuJPOnaVz0JujnGvnNaNrGe/ab35Sn&#10;+Lh9dFs7h9SaaC2/mjEVoZC6M0G3eKuq6sXQ6GPkdy1Mlll8RSBr92ZZ4Kkwqeu6V3tXQK0Ici1Y&#10;RMCLFVWuoctxpC6iWrhJNlzoC0q5jnbh0spB6uol15Qau/P5vC1hIK7bENyoJ5NJ29cmJrMQa7RO&#10;QKbHMG0pgSGfiZDTCcOcC3HA4kZ+fHzcjpcG09rVeVlLwa18tixhmR4XrUCFdxavZS3z2YL9g0Pm&#10;84rReMzKZIU8t+AbvGtwdOU/WmbQd3HE1kTFISoNHkL2V2OCK7N3DMqStfU1Ktcwm824vbvbule7&#10;psE3jiyTxFv99x5iESVm6+w8X5ZMSppYIkS4aQVQxk6PeUokyZjqTOXvZFE+ry07Vmd21/tA+Ola&#10;x7SQSTs8u3cGXCgXhHEY03B4ssMbb77Ez599nGd/+TNefP05ThZvs35Hyf13jimGGYOxYzAG8hpv&#10;55TDGpMfUnmPjZY/YxzeNBhTU9NgMteWrPHeYbKc8Qrs7nhu3Z5hCxsAdSxfJUmNDKbFL0G7iuMW&#10;wXzPI/W3TtoqK+jSr4Prt5cBsl7hMIc3BpN5HHPyieWeT09488YBz7zwc37+i5/xj770BxRZ0ZJ0&#10;snfIvtiP7Y898Q2ORSgz5RxV3cT5Y/DGc/3tV/n3f/nv+PYPvsHR4g0u3GW4c2PAyrZnfdtQTE5x&#10;1mEtsVxVZ6i1hPXdPp6je7/pez2j0MsESRGz7x31XieIScbeg0oprj/V95VPQ5Is7y1FlnHx4ioX&#10;Lhzy9NM/54nHn+T+ex4MYMgDPsM1IbGRNR6Tnw3FkHWtCds067H8Lh5K2iMK+rK9U747Ga+Ja603&#10;SL6ClJST/miLqlxTE5upNUwT9Mu8j1JQLLqFloGp5VkDdA1i02vr/VjLOk1+S0u9yT4IKGn3vuAW&#10;0HE48T1kNiMbZpSDAbULeoTkHDHGUGQ5WUJ81HXN8fHxO7qk/6oWiGUTS8c5XNMwGY3Y3Fjn+s3b&#10;lONV1ldX2Nnbx9qMxjmOT2dsrK0yyIOXztm7/tZtxsBZnQBEd/LA8vJCqZ6aynxjGqrqbB6Wj2pb&#10;9lbPnXa/7YzIx+0fril5kOuFlAo4aXrz19ao1CqcCjYNKLWQEmZVhIeOLer62IECDQbFjXc8Hvdc&#10;o/R5qYAToSPu0udZarUlOo2h7ClvihmX/mvAnlrlNACVcka6lJB2N5JY5cVi0d4rjZ0W8KPJAbl+&#10;ammXPopykWUZGxsbrSKws7PT3k8SS41Go3bcU+IinRtp0+OWWnxSZUgrAtbaAFAJFsTaOUyWMVlZ&#10;YTQak5sGXzdLd02xkHRWmthHxZg7HxLthHuH6wwGQza3L7SuYrd3dzk+PmZ9dZVhWWKtjGdnYQiE&#10;jVhRLNb2WdjUAqGfX7v+aWZXWzU0yE6tEno+puMn9z+vnQeQ5XOZ+6kSJ3POO4PvWaY6S1mwrHsa&#10;Gnb33uRHjz/Ct3/wMK+89kt8ucvGXXDXvSVbF0sGo5osC7GYztSYzFM3Dm8b8hIWFVTNIhBBPij/&#10;NgsAQGKyvbiSGtjYKKlrx+5OQ1F4Ll3OyAsBcdEy5yWNWfhYu5oKMPLtH2dQyW9AeyftwCc/k1O8&#10;C25m8YN+6a8Qr13VDu8dWT5j446Cez5T8PSjr/KN//gfuLh5gc986nOcnp5ydHTEysoKk8lk6V4I&#10;tOvJMyMrcnyTYZqMPB8yr2bsH+zwvUe/xV88/K8pV0/57B9ssHHFMVj1NHYOeQ0xwZVg3Dyz1LWL&#10;9XVpiRmiW7fMmaUm4J4FGPX9WcTsjZzwbudGd40U1rb5uM68un7f4qrFmhznLGVZcPHiBs++dMwr&#10;r1wP7uNFGUhBn+EahyWHvMAYsUiejUdNCTr9M8syRqNRS4ZqGZuCZ9EJlu1JqZKe3keOkevq/U2X&#10;dxOvL31N0Sm01VU+l6blowaqqUu0fJ7Kea0/9N6q6VvhNADWZLsmHTSBnFq9u+tqAuT8FqapyiaO&#10;XlsWTKh3b7EURcZwWCIkrfExwlLNh/PCmfpy/p3nvBglDIbGB/KxrmFzc4Nbu3sc7u+xdekOjk4K&#10;5osK5z3TxYJF7XBI3euwX/fWym8Z8NFy9ay87utH58nq5fpXfy2nnh2/MU092m9g7z9uH9Eme15m&#10;LXmWA6Zze9Zt2SaowaG2eMom31OUE+EngkVbAeVv7cZx3mLV95AkVQIWdRKolMEVKxzQWn3FLSh1&#10;7xZQr7MmC8gVC6z3vrV2A714YumLCBHZ3ETQDYfD9hzo3LxS67S2cGsgon9KFmsNdmUMtBvTMgAq&#10;fVhbW8MY07qR13XNfD7n5OSkl0X6vHindG6k1kl9Pz2fUsJBPsvzHJMF8FsWA4bDMd7Mg1dARihb&#10;5IPLpKErA9HObILLnwjQ9p4+aJkmi3VJ0cqCYVAWFHlBkefs7+0yPT2hyDJGgwFlmQch7IPy383H&#10;9ml6c0XeqwaoMmY6SVg6Pnpc9O+ajNJrZZky9V4EnXNnS5WcZ0kO34casd6DdzmdhDIYQrIh42E+&#10;n/HYEz/kL//m/2H39AUu31+wfXWLyZVTBusLTHaaVWMaAAAgAElEQVSEowl1XH2Mv/AGb0ON1qoO&#10;As9mHqhb4ee0QHQGQ46UtSlKuHRxzGJ+ysmRo9rIKfIS7xdAjZFyTN5giBYy08GQHpRpYzOllNO7&#10;HtKPQFvW2XcB4qUmyjnNGoszTfQgbyA75e5PTjg8gEd/+h3uvfMesDWPP/EoL770Ar/zuc/ztT/8&#10;p9x99/1YZP8Jtbq9txgTLL/TxZSdt29z48ZNDvZPWFQN1996jZt7r/DUsz+mynf43Bc2uOOBBlcc&#10;4uwcZyuMDQnWMhtpmAgAAugNnh2SvZ3W+VmPj6ElP3zy1ZmxWzbGZ62z5wzsudcz/rxvutJqJh5n&#10;TI7xQ6ZHlld/eczOG3MObuSU+RabG5cpizF5bmjquBq98uAijLd2u9VyUu/vOuRIh98sA2x6r4dO&#10;9hRF0fMeSS3CqRdQSoZq628q7/I879W4l/sAreeYdinWstH7rqSKJvCFhNR7tgboeh+W/srY6X+p&#10;5VfGTRsKlhGZenxlDFrSRsvYhESRCSRZnINnS+el4OPeigkZ3E2WRTonuNT6VjT248Br1U8fwTUR&#10;XLe8T9Jk7obn6VvOXVMzHAy488plXr3xJovpMSuTMfPqCJtnVI1j9/CQwSBjUkSKKvbbx6cNQF/I&#10;yrim2370O2TO28fegaw/v/l2i5DVbjo26vzl799ddGoqa7vPXS/5aXqOnn8yl7WeofWzZQTLeX1J&#10;jV3vri07To/YOx9/Fvp/3D5uf1/NkNkMm3X4JO99vYSR0oJLAJJzrs2SLCBLC7tUkU8tWwJAtfKt&#10;hfDZDaEDbeKKJX3T8ThaWIllVCe0kthaSQClWWbtHiTZdAWEynEaFGgGXK6RAggt5AT0aiVEu5Rp&#10;d/LUtSplacVVWQS3vk6qnKRAVVqWZUwmE7a3t1ksFpycnCAlkMQavcx6Kc+/DMRql3V5L2lbxkxa&#10;a7GZDcmrjCHLSgZFGWKqqzmuGYKvEItrNO0SaudBsIyI1c7R527knUGAvkGAZQZsZrANmNySDUvc&#10;ZIyvKhazKXU9IbM6CVb/fSx7dj3G2sqrn1NbB9L3khIm8p1WmnQM3XljvEz4hWtHAOv7wFcrZ+Hc&#10;kLzKe0VW2BirGZNE4YOLc5spGc/e3g4/fvzH3Nh9nk9+ccBdD47IxxW+dHhbtUy+1LAPypWNrqrh&#10;c2N62LQvRz3tvYy4gxpPXubkheHk1OB9AeQYn2H8giyvotXf442n9h5rxG2wP0t876a/ae0D8OTn&#10;4TQPniaUjqohVOiomWzV3P2Q4cVnd/jGI3/N09d+zKtvvMLx0T5P/fInvHnrOv/yz/4Hrl6+h7LI&#10;wde4xmOwuMazu3ebx3/2Ix7/6Y+59uI1Tk5D3P3p4pDanOCyYz7z+QEX7wbK41CuiiqQMLF7Ps4V&#10;DyFbbeyw9+CtPzMc5ybqec9D934UQwV8Qa2Y7jN9ZMhmb6DJyViHxTqvPHWTp39SszXZ4o6t+3jw&#10;d7/I73/pK+R5CdTxIqGUmMGG/dD0LatCHuv9R4CkgCAhIoGeEq73OqBHAsv1U08kfV6qB8ieJrJC&#10;Ppef2kKrZe9iEeNG1d4a+mLA2CAjgNwKwahcQb3HNTXGhuNc05ANyh6JL+OhQauWpzrvgga9y4Cv&#10;VHHQ1mXt5abBfQd2fPJTjosJBY0ny3I8dHHZUaZ5BbykAjUCeOMlgwUk/BH24JhmylpqF5I8FiJX&#10;I5EchSeGPnmhmzEWjGnlK8a0YHtjbYW9vZKDnbfZuuNeysGA03mNN3BwfMrGyohJPsDgMDRgMpw3&#10;NHg6X7AUVJ5H9p3p2bl9Prd5vQH6MK+cw9islZ2RSohBNT4AdBGwiBBLL3u+S7mJQi/okjG3RtIC&#10;QWQpy5BULOiolSJNzq7Td3NvrXec7dOvasv3udjj1nAQjAfnzx/vxdod9JMOgxi6XAwfQMZ93P6T&#10;brIHGkzAGnhyba0VFkkU6zQmRmdOzPO8tZRqi2PThNJCqXU1BYXSROjoWCN9LVHOrbVtEfcULMjv&#10;QI8J065QAmqlHrC2RupYYKB1sZJrpO7cqRDX5WY0Oyz3mc/nPeVCP6+AdOccs9msl3VariNjoJNw&#10;6L6lcboamOuxkT7rpokH6Y/Ec8s10+PTcUn7ssyCqO+vQbX0N2zfQXk9nZ5ydHTMol7gXEHTzIEG&#10;48UlKgDdMNZ9okY20FDuRG5KkGM9oBxZcQLDbchYX5mQW6gWC8oii/LrLHkjz9sHll3sm/47fW7p&#10;53kkT3qOHkt5V+kcSN9tGvMm67lpIpD3obZjyGnUudTLP9eCCRtleSyBY8BGBQBjaZp5EPzGcnJ6&#10;ys+f/SnPXnuKtUsNlx9osOu7NFmNoVZKV++VEJINhZYlrPoZ2dueFBTY1lJrHOMJ7Ow6Xnv9lI2N&#10;jI31IcNBGWLJ8mBZ9jhsITqKECcdEDYx+dJvV3uXSqIhsUgGdTMoLQItLc47smLGxhXDPZ+x3Hjh&#10;ZWY3X+LuT03Y2tzi5eff4s8f/r948qdPcP/VT/Ll3/8yX/vqH1EUIxaLGddeusa3v/dNvvPY3zL3&#10;txhOHNlqzWTkufPCgMlqTj4cs3HBUK7Mqf0UfB1cmmPXhRwxnH26LsdZH3C+/zH7gAqX3j9NdzWv&#10;CCADhOVsyIwBZ/HVhPnxgOOdgtev7fD6S44vPfSHfO3Lf8LVSw9xYfMqV++4E0yN9xXYOib7yggJ&#10;v7r3KWBSwK8mKKVkoAZ4KRGr9ynZb7SVFTowrMlokT/ayizX0ORzGI/lIFODY+3+DF04VLA4+x4p&#10;Yo3FWrV3+2BVCyEcDRZDEXUBCHuettSmOpAGrlrm6vGQPsnYCZkuBLVYqPXx7dRIQIuWjUUZZLEY&#10;HqzKQ1JVgdxrLfNq/PUKkBVs4nr2xrSEceM9Ni/w3lA1NXmR90jNUJ9dZ0Q3ZxaVj8DN2L7cbZqa&#10;3Boub29w/Np1pieHrK9tMN87Zr5YQCy5uDowFGXwEgnKQLjP/8/emzbZkpz3fb/MrKqz9en1LjOY&#10;wWAAggAJcBNJiKRoUrJFKWRJjrDfOBxhfx/7jV/oSzjC4bAdYYkSRdK2aMqiFRIhboBAbDMY4M5d&#10;+vZ2us9WVZnpF1lPnedkn76zAQgMcDOmp2+fU0tWZlY+z///bGl9bMitsKGHVH+kB+bFJNcHad19&#10;iSkJVVfqgOC78XUueZ8ZQ/DJs8XZNJamZ3C3Wy7Pb7ddO9rtbqVwKzF0yBZzt861OXf32GhvQR2r&#10;L3rKXfleXtBLZO5Mvxdv6+n6edJe0BnGTJejQ/1/89fmOV+2l+2DN/2OZJZf7RKkga8WbFowiTKu&#10;gd62BYn+PGnvxSZpK6oWyiJ83m/TQEz3WwSyjv0VYSfPoMsoyXNqsKL/1kIqd32SRFd1V3JA7iVZ&#10;ovV4yHMbs52NU7u4apfqXQI4H1vtGpZ/771nNptxdnbGer3uN7sXudDIb63YyLF5vNOu/uQtB3uQ&#10;yjFdXl4xny8YjgYMqgpDN4e9I5T+2WyquScAaGve9n1l7nrLvHPY4YCicD2Bs4vseBGw11aU/B3Q&#10;x+eKjx4L/b1W/PJnlO9zC3RuqRdAnvoFWngkq3bbMbNJQKVzO/ZafsVI8Ol3WVhCEDUkAaTlesVf&#10;fvUv+cM/+n0ul9/lF14vGB94QrnCx8Te72ofgpPXug7iih5jy3Ra8OCB5/w88ORp4Pnzljdeqzg+&#10;GdI2kWhasCkhTLJgs0uH67wDftzbBwN3osSIZSlEz2Bc8HO/OuFTbxqqQeDw2FIVnunhHl/7iyse&#10;fecv+O6jb/D88nsc3dtnPl/z53/x5/z1t77Co9NvMrp/xhc+P+HkwT7RrHFFSzkCWzQY5zEFROOJ&#10;vklJdIzpMrnv1Ctf/Igf7oAPeNz7OD/G/rWKnQIvTqXOpnAES8lqbnn760ve+caa62cFtAU/+9lf&#10;4r/+L/9bPvvpn6eyE6aTaRfLucbYgDOh3w7TfpDyHGgDUu5xIvJJ9m+RfZvu3t7HtBzVMkED2bvk&#10;f75XbY2S2e1Vo/Nk5KSplkMh+J7cM8ZQuORd1j+LgcIVFGVBvV4TIpRdorCmaW/tyzk5mef1kL7k&#10;8c4CfkVW5zJay3AZY9mj9VjIbzE0yLGpbxvrvI5dviVzbo0y298ZAVOGlNwRvLbCdwyNEDTvd1/U&#10;85SwquFg/4DD/WvOZjPu7R0xHlQ0XcLPxWLJYlQyqcZA0QF8cL287Yi4dPEXPlXvov0RW+yAb+xC&#10;KcTV2ghQM2msfAwpJsi65IsU4/cPgGct1zly/eIucPt+rqvPz3/f1TZfv3+gvf3d7Zny4XaOGX3O&#10;+9r7X7aXbVfTPLQhJbySjVcnfdDuuprBFcZWM6ISgysgM4+32fUy5S+u3MMY04NALQB16RhpuYDq&#10;BZ9ir+Se+jk0wNNgQsf3SqINiTfKk1/o6+XWXnF5Wi6XfZyx/AgjrMs5LJfLLZCv+5XHDGkX7F1W&#10;aT0W0jctTEXQ3tzc8PTpUy4vL7cYPy3k9fkaAGoLdm4Z2MXwa2Hfr8MM+FqT6vXO53Our6+pBhVH&#10;x0dM90bY2KRanmpPTKx+cn2OQAxxi73UDPtdLKgofRoIDwaDW8e/XyGTrzl9fG7Z2NU0+NXXygmS&#10;3PKfuxzmv7dJKbm3SsYSJEu2IcXIyr0F8CRmuyorWh9ofUpCdb2a8ez5I/70y1/m9//wn/Po7K/4&#10;6V+oePVNC26umF8+EmG7S1kWq1l6Ro8rHQ9fGXNwEGhbw+nTFd95Z03TRk5ORriqJcQ10Utt3xZZ&#10;UB0m2dHRnyBJe8f8mF5BztdWy96RY2/fYWyNcUsMJfuvDPmlvSPmP1Pxnb++4a++8WX+h3/yXYyF&#10;68U15WjJgzcNn/m5MUcPwZXX+FDjCvCkZHK45J4eAxhHAr6+Y2J6687HiKLo4tOj8V2ccpcdvQ/T&#10;CBAizjiaZcHbX/f85b+1HA7f4Nd+8ed54xNv8LOf/wJf/NyvMhnvQ4wURUoaZgy40uJcQfAQvKWv&#10;uW08UvtTZLUmhHUSSdnPhQjVMiB1Oe1bEhKTez/J3qQtugICda1g2AZ8mmDU60u8j7RcFT1AE8Ci&#10;d3gfCH7dkdgG71va1mwlpjTWpnFJBexYrzurcfAYJUdFBku/5LN+OhWhqL3l8r1Xy+acvNZyQO/x&#10;ekzlefW5OsRJ6ylavryYdLabN0eIkm5EIMnRdL5yXZeD30fL753GKlCVBa88fMjVt7/LzcU5e5ND&#10;2qqgXrcsVzWXswXj4YjxoEzJ20LE2tCB7jx2X//om8se8dH2hggbC7YImtjRvcYIJwzOYaxKcGY2&#10;sNeosfiwoHRn3zKS5rYBYfc5cIccVdfLDTxw20Nhx9Xfs893k17ifbVtULp7/X6M9vyX7UevCYHV&#10;ra9+R5f6uHnyBs1y5i64McY+4ZO8LBpMvB/L3y4wIBu6CESdkGLrWZTg1Up+HtOUgzO5rwh7LcAk&#10;06Vzrgel4vohzLgGu7nlT665Wq164CslmQRA69gqa23v7izxyQKO5UcLX01OvGh8c9dy6Z/3qbTP&#10;2dkZs9msP1bcyiXL565NSG9iubCVz14Eune1fo1Ziw+RxTJZC4+Pjzk6OqRyMdXczc7RIjndd7dF&#10;dZcAygmZ/Ds5J/dYyI+7q+X31PcQhSWfn10EUd43WX+5oLhrHej3MB2fSIPYuZenBCE6vihlCo3R&#10;dyDZYiQtbYz4tiHGAu8Dj0+f8Pt/9M/413/yL/nm219nMFnxmZ8r+Jm/McCM50TTEgK4soAQMFJL&#10;VbWPphR0iDWGFLtt0lhVA89wVDAcDHj6uObd79UYHPtHlmpQEGN6B41ly82313F+gvDu+22b9ZUy&#10;nMeYLCPGtrgSAgEfPViLoWY0MFR7kXJcsQzXPHr7u7zxqQmf/8we0xMYH7WUo0A0LZ5AdAHflSxL&#10;7ulxS78NIRAgWacMqRzxx8oEIHtVByqIJHf/5LpvOiXfGcti7nj37Zb705/lv/rP/zt+/vO/yP7e&#10;HvvTfcbVKJU1sh5Dm9xWLRhj+z3RGJdi6oMnVbuOWzJQgzH5XFsn8/CVLYLS2i0SWO//2nqpw4r0&#10;fqr3Kn3tXGbk3k1yjPZCA3o35KZpCH6NgZTAsNokwBKZHqOhbUMP0g1dUiif4hGNIkL12tJyV8ZL&#10;hylJTK88t/RZE6o5Manly8Z9dRu4agJCh5slPWKzlw8GSVaLBf8912G3Z8qhJt8Eb58BURJovX+d&#10;bnOB5OrgfWBvMuHk8IB3n50xnkzZHw057wiYy+sVRXHN/eMDhlWBjb6zonbj1V8yJ47jDr7yo+8N&#10;TdNincOYRJikOPEuL0UXOhVNlxpR3LQ7wlh3aBch/mGbXhv59V80L++lf+XHaG/H/H6326Yaxq7r&#10;wuZd32UAkf3kvQwDL9vL9pHajjVcyAa8Wq14+vQpdV2zt7fXHb8NGnPBB5sXRce9bu6Xzpfz4LZF&#10;Sr7XL58WpiIMt59j+8XSpYDkeeB2qZ7RaNQDWTlP4nKkH1J2SFy/hSHPhVMO9LTbkwBqXY9YW1bz&#10;8ZSYC51pWiy+khVa+p2XYdLCVTPAehzl3/L3arViNpv18VPOOcbj8Vat4bs2VFEecsVp1warSQl9&#10;TQ3K+qyZ1tLGlIu5rCr29vYoy4LoRagnd1yDgD65R+hyTWzfOweueh3l1mBRNHJ3tHzcdrHa76XY&#10;6SZMfp4sRl8vv9Yu4kY+z5lSzeDq62yEmWGT3ddkSkWnlodAMBI33SnWNinmvvX4CN/+ztf53T/8&#10;p/zT3/tfMeMZr33e8OnPnnDyiUAxOacxa4wD28UWd09y63k/GIC5PZ62s+R43+DxFK4kZbEPlAPD&#10;/QcFbR14+62aw5nntdcdw1GJs4ZoatWjDmVJZz+68eBj1N5LmU1efQkwiZLerb/C4H1DG9qUDIsW&#10;U0Ss9ThXMLlX8KnPl4ym8Mabxzx8rYDqmuAWeKBtY+dGaDt3y5CUTAzWmY2SbqAoOuDYx6N/nMBv&#10;sjamGPqQEnIR0/Mh7s5AcMyv4ObM86UvfoFf+uKv8KnXP0Nhklu0sanOubW+c8t0EC3Bd6XIQioZ&#10;42xKFtQ2PgE7tQ/kSq58JnuH5OvQOT00SBWvpjzPRc+m77CaavCnZZX8aLmdhxqJnBYiWUCg3Efk&#10;ZNPURALDwQhXWJq6wXeytSyrRNh095nNZljnmO7t9cAYtolcTbjLc2sSQTy4tLdbHvak+5rvdfLs&#10;ebiYfnZdYUKDatODLHELZ8sj6IOsy5iYrH7bC6LbGSEEUwZxee/varv2ci3DfAzE1nNydMjV1Yx2&#10;ecNwvEfpLD4UrL3nbDbHFgX3j/YZlQUmSHz3HZbefpMOtz/a6sj7GIr8lI6Qb5qW65sbdWnbu52v&#10;O/d5HwLz+RJjYTgY4DIAp+f1ozStb2i99r3AL9zOtJ5fV+u3ueHlRcD5Rc+kySD9XmzW722duifQ&#10;zO7+fj9IhJftJ7VtG6V6LTyEwMXFBaenp+zt7W0tSPktwEfHs8hneQyrbruAiVwHNhmQRdD07GwH&#10;Fu96ccXKKqynXEcSQ4jbsLjCyvc6JievNyxCf7lcsu5iUuTl1XGgu1x+gV4pEPcwXcpIjt+4avkt&#10;y3O+QWqXctmM8vIKOeDSG5n0Xb5vmoabmxsuLi767M4AVQc2NUmxC3zlayEHs/KZHKeTP2lFS5qO&#10;H0Pmv2N7Y4z41kPwhNiSsgtDF4rTsbAJrIm5Tl8/dw3O+6bHSitnG0vBbrC769/6elqh0+f3ID+b&#10;s11Nr4Nc2GklKb+OJn7kc+2GHiNpvHoNwWL6iNyINQ5jtDKYvknHJDfzJ+++w//4T/57/sPX/oTP&#10;f6ngi7865fBeiQ9rvLmhdWsw0KaknWDaXrn6vgIWk2IarcqSFUnxoSE0EA2jyYCf/vw+j99d8513&#10;Zty7XzEcQcRvehKlXymu9AcVr/Vxbqk0lnaHTMRIiDXBpHJTWPBtBFrq0GLiGjMoGR87mic17z5/&#10;TLE/Zu+kwdjQAerOQmnSWkmJ1AAS0BaSy3QRsl7ShH/cWpfULfZWqw6kmLQOrQEXLNaPmJ9bwnLI&#10;p1/7JK88OGBQeIiRqhJQ6DvAGyE48CUxFtDtCUXpcC65/RoTOjff7naKVBarSy6bpMyRyCexbMp+&#10;o2OCc+JPLJMa9OauztrSKX0RXUC7Nsv+Lf2Qvsj3moRN+keDNTaVffKeuju2qob99eqmZT5fMru+&#10;4eBgn0GXQFNK6ei9VZ5B77v6mTXRKLpFnvNCdArxpNJNE/96bHJyQt9n05dESub30vrTbjAU+/1O&#10;vg4du1R0etZ6vU4yQp4Fern7opaPT3ZXIoa2bdibDHn14Qnfe/yMsqqYjIc0NyuidSyalqcXVxSF&#10;wx3sMbAOo8qWba5GR+Buro5KibTdPpzMMcbgQ2B2c80773yX9bpOZdS69SzGgnVdcz2/YVWvsdZw&#10;MJ1SlSU+y1mj182HBXA6HAq2DTAvaneR8foaYlQxxjCbzVgsFrz77rtcXl6+x7WTXpZf3xhDXdec&#10;nZ3hnOPm5ibLEyPE6rbOO58vODs7o2nqvn8v28v2kZvIHLWRFbLBDodDhsMhZ2dnPHjwoK9Lm2ev&#10;lYRYIiS024/egHXTrKlcQ7JM6g1eu1OLu7C4Nu16CeQ6EqckTRhZLQxijCyXy/48Ddb1BqVLFOi4&#10;3By0CKjI+6b7rWsR5+SAuB8vl8udJIAk+CrLcituKge/uTJxe87TZ+v1mufPn/fuzppcGA6HdwJf&#10;Pa755zkA0wI8P0ePoXYf6z+LHSHStLR9Fk+LCR7fegwBm3wiwcSUxTdEsKZ3jdKKhLCWGvzKWs4B&#10;qvQpF0waMO8a3xxIv0iwyZzBbsuz/r1rDuX6u0iEXaSEHN+XwzASw9vftXt216kHAWtLJJNkGo/I&#10;Rl4ZWt/ytb/+Kt/57lt88nOGn/+bU0ZHS2pzSXShc7M0vcVAZ3L+8G2H5pV/ZMCoerXGABZCaLBu&#10;TTVsGQwgBtORJyn5VbcyuaUgvZS3fZMSKzGCcxvGPpKSoBkLIZD+rQ00BiQu+NOfG3N+sebx0yvu&#10;FZHDY4g2AV5j6bIUbzyTTPbvGElgT6zQP9wh+NCtf8cjRCNW7NgRB+krE8GEAusnXJ+NePKdGfvj&#10;V/jUJ99gOLCURef9M+iyMK99577rMMFiTEFhKqxzlKWhKCzWeax1lOWk84zYgF3Y3pNlr9BAzTnH&#10;fD7vZeAu0lL2W51fQ2SWJuB2hd9IH7TVVF9DA9ucWJVn0OBY9qpy0HkgIS7TBeK2GiMsl0suLy+p&#10;qor9/X0Gw6rzJNraGPu+bazKm6zXOv+JkOHauqWBpx5PvUfLPfSPnpd8rLXeFULoxniTGyQH6O/V&#10;+u1T1qABZ6Wckk68lTwVUkc6gnDHPXbJIt2E1E6EpWc6HcO7nvVqznDvELeqCSHFqi/XNWdXNwxL&#10;hx1XlM6lqQlCCNCnvzKJzU0vEbaHvxLWk2JbuDW379ViNyjGgHMFo9GYotwQGDFGRqMRg8GA5XLJ&#10;YDBkOt1jPr/m6bNnNKvVnfPxfqy0d/Yr00f08+REuP5b67j6s9xyK98vFgtWqxXX19esVqstAmtb&#10;t5PPdn1n+lBKCSGUd3vTj+21L2ST975PvPayvWzfj5bemUDUOTAEwI1GIx4+fEjTNDx+/JjXXnut&#10;j2sBttyRRKGW33INsVBC2vgHgwHee5bLZS9EtSuyZoalPIAcJ2WJcoEtD9I0DavVqge6mlXSwloz&#10;x7nr9fbAbNygdT9eFAOVCzJ5bj1WeYIrndBKrL5yvgB9SUIiFmIRetqdVceNaitvLmRF8ZnNZrz7&#10;7ru9xVeeaTQa9e7g+rxdG6weWz138vkuq6T8LcdoodC73MVA2waWyxWr9Rq6uMyUxKoleo8zkWhD&#10;D1XE3bkvZ6Hc2nZZNqTlykI+jpqJ/CDM6iaj8u0x08qmzIluuWeDBrtaAZRr5W7Tu9akvs72nMi8&#10;dklxMEj5Imt1QrvYAx0whAjnlxf8X3/8+yz8c37hixP2jle0bk5rOoAdDVAkS6/5wWZNNkYAUkSG&#10;T7rbM9GmJbKkGkRcAetV2wGojeus4gIwH04n+bFtm3V7W7FKADV2751NCXNMsqB105JqMA9b7r86&#10;YDwd8ejRnItzz2gCo6I38mKtNuTIPzbWKf3748ZLiF3KmggmZVw38oPBhJKwmjC7GPHWV9ZcPHX8&#10;5q98iV/6uS+yNyqxNjKoCorCslyuqZs11pZY6/A+hTIY6yiLoot79/jQYq2h7MrX5PsibMhIa21v&#10;dRUSVO9lebbiXcr7Xd5IedOf6zAhuYbeH+X+2mU4r2W/kVGKxIyxI+1SJue28RhrqJuG+XxBjJEH&#10;D+4znU6h21dt6tyWzNRljzTwlftrK28u8+R5dtVUzsc/12t26SYSeiX6lrWOVEN1uzKGXPfuZuS/&#10;Dj5GXJcwMniPEzDejUGqfBAIEZx1WyBS7wV3gbIe5Mh3weNDuu7+dMx8vWTPHVGVBet1iykKIpGb&#10;xZJnF5EQ9pgMEwB21vZyH0Ji3OImFZYQr3QyLt/M3wu0Z6PU25JHoyGvvfaJPrGVDg+o65r5fA4k&#10;w8rz52cUznJ8dMR4PO711w/invyi79MalHdk21Cxi7SXf+d5eEQX1QSUNlycn5/z1ltv8ZnPfIaD&#10;g4Neb7sNgjfvXtu2VFW1pXOs12tOT08py5KTk5M+p83mGW+v1dnsmq/81Vd36v3vNT4v28t2V4vQ&#10;ywpphX4x9/b2GI1GPHv2jMlkwmAwYLVa9e67QA/ERGBqkKMzRYrFsq5rVqtV/xJqhV6Ept40BfSK&#10;9VRbhqVpd+H+4eIme29uAcxZKemv/JYNQdhmfT8NfLVg0cJas9Ly0orwFOGkmba8XznIluvLs+r4&#10;ql1CU54jVwrkmdbrNWdnZyyXy637VVXVu2TlMbJ6E9PjC9s1HfO2y0oubdsFdwPurLWEGGlk/H1k&#10;vV4zqAqsETfdJI42i9egMxbJHObAWu6r74g06NwAACAASURBVJe7I73XhroLXOrx2GU1lj5JX+6K&#10;+ZF+5XO3C3hrBVT3I1eg8rnc9Fc+0wA/fZasJKZThjeujt63gMF7ePzslK9/+5sMD2qOHx7QmjOi&#10;7RR6S4rH7AFz3FgWXji679V2wB21BO48zCRjRaRhMHSMR5b5Yk3TFgxGXbbd3s1W3FJjfomX7c7W&#10;Kblbf6nx63WjFlhSFgOGVcGq9YS6wIwiO2P1ktklvZfx9v5i4OOXlMygnDctsQ2YaHAMWV1VPPpm&#10;4Mlb18yeFvzc536Df/A7/5BXHr5OYQuscRSuIoZEEG5YnzR+MbaE2OBDTEnH2hZXgC0lh8HthJBa&#10;+dU/mojWnjPa+0rOh43Lr65/m1uT4DZxrcnoHERpuaP3T+0VlRO8AnpCCDR1Q+tTMjFrYgJFwfQk&#10;+eHhIZPJBOtUqSkFenfpASKLN8Rg2Bqv/BlFF9glk/OmgaMeE5EXIq+2M2abLZm2S795wVLcvr/a&#10;9aQf4t4bYiRi+jj8GENXEeC21VDL3XwetZU5PYNhPBqwqhsMgfGoYtkGfBtwhcM3LWeXM+bza/bH&#10;Q44PDzjYm1JYiw8tzsTkheIjHS+HELVSgz71725wqMHeztb1vSoriqJEW72tdYmI64wup6enVGXJ&#10;8dERrzx4wEhlQ88JAf379i1fTO1VVdV5E0aapt3KVyPXFQPTXfpbTlDJml511mrRv4uiYDwe9yED&#10;8jyr1UqV4lREM2x5mUHytJCksbKfiKdoStK3Hd4VY+Tq8pLZbPYh4tdftpft7pbI+m19v+g3vM6d&#10;5ujoiGfPnnF+fs7Dhw9719uqqnrLKGxeGtRF5XMRhnrz3+U6JVZSHcuqX77csikgTbOyuWDXL7u2&#10;9m4NhBJc+Uakr5EzuhrcatCsmwhN6aM8u445zjcnPZa5sNTuX3IdDbzlnvp5tcCUON/Ly8uOzU3A&#10;dTAYbGV21mOTj9WudhfLqxWp/Dn1PMk1Nh4AjsFwyGg8ZnGzZjFfUBaW0dDiFMsoELjrXXp+Vc9S&#10;z5+MQy4AXtTv93pmPcf5nN8l5HSJkReNZQ6C9Rzoa+4SqLv6CduAWSy96Zjt4zWTm5TqlHxM3OCW&#10;a8/3njzicn7N5CG4qiHQphkRc3x/ja7fPbj8frRtmPV+jt5YggPVAG6uwbeOGFsISUkCv0Wi/GRC&#10;XoNCq+//rD5jdsBgN5chG3/rWa3WrJcto0nBoBxhYgvU/YEmf6tjImm2APIH6t2PTjOdxdp7KK3D&#10;YIi+oJ4PePs/1nzrLwIT90m+9Iu/zO/87b/HFz//C5R2hDMVzhUU1lE3K0KwWFvirCNEj7HJKud9&#10;Yp9SbgRPGQucNRjjiV3ZI70XapklhLS2uuqQH/Hg0l5bel/T2evvIk31vqZllJZ98m+tpGuApS2t&#10;u4BMCAEfTD8expr0Y9Ki9D49Y5/UsU8ElvbCkFl7pd2l5+QyRRsRhLTPrbC5rMnloFhwdThVHjKV&#10;xmrbo01f+8ULUf27B4YbmWBMF/bV1FSDQQInZkMsuEz2vOi+/RowJmUlj5EQTQ+1R6MBdnaNNYH9&#10;vTG1D7BY40MgFA4fLPNVzXq9pmlamsZztD+lKgugS+TWuWIbk4rXRSyB9LIF6Od/QxrwQrl5a65C&#10;517drRMv+1RPJEd8U7OaLzh4+IBPvPJKKpXYeetp3ffWte8Ysxc10d0ENGqvBH2N1WrFfD7v16T8&#10;zr39ZD2t12sePXpEURQ8fPiw1931erTWcnFxwePHj3nw4AEnJyf9fdfrNTc3N4QQmE6nVFVF27Y8&#10;efKEd955pzeqlWXJ48ePqeu6wxPbhoqqqlgsulw7H8eN/mX7kW3GGGxHuMjfhRZ6wurcv3+f2WzG&#10;0dERh4eHPUAS1+RdAkteLB33Ixug/K0Bslh3c0GqGWndcWm54i9uW7kAyYvJy7n6vPwz6ZsWuPKs&#10;uv6tBnX62iKI9KYkP/pauybmRcJUJ9ySfsixYlnW7k8aDK9WK66urvo4bUjAd39/vx//XexxLqDz&#10;TVb3dxdgvs3Ov7jmrjGOwWDI/jTimxnLxZL1qmQ0GGJtt0HGTkWWvokolSS93Vhp5UXP010W2ryf&#10;u+ZHA/i7jtXzrZnw3CIix+QWWs326zHO3wd9Xk4s5crntkKq5yaBXGPEdTxl1I14jI0E3xB9Gty6&#10;bfizr/w5//z//t9ZxGd89tND3LAGF3orXAJBFhOL7rrajvphJdkOc+6Lvs4xbCStFWvYm0auZ3D2&#10;vOHVqsQVBqICvkaf+FH6/OPc4s4/hfdI1vRIpx/2CrZvYH5TEyPsTweUpencFGWdszHnmo0V+ZY1&#10;+WPaQuh4lgihhtKNqecVj75e885XDJ+6/+v8zm//I379V3+NT7zykPFwhKEihpKAxVtDjA5rKoxN&#10;44uviSZgbCoXFdpNiAsRnC27tR2p66ZPFiWhNDHGLZmkrYs6jEkyP8NtmZCDXmlahmnZpGWI6AWa&#10;YNYks9xTzkvjuDsEJcbYZedNQeQOsK7sZEGgaWrquu5LDqoTezmp5acmcKXpZ9eAPncR1wm/XuQN&#10;JP3uYxzVdeT6GriJbHNdDOwuWfaeALgHbWxtpYYU81uWBfN54Oz5GUVVMh6P+zVg7YaeepH8zHWs&#10;qqpwRUHjPa1vMCGV6CpcgSVSOcN4MurEked6ucZgKIYjvK9o10surles6jPaNnB4sM9oUOAwOBNp&#10;Q6pB70OLD9B24Tqye5iYLM2iO4nlPg8nyptBZGaqCU0Et9neEmhcrljczDk5OeK11z7BYFARfNuP&#10;8S5PrRe195o/7SmnDSf5PFxdXfHo0SNmsxk3NzcURcH+/j7WWkajEa+99hqDwaB3pV+tVnz7299m&#10;MBj0uX7Es1KuL6733/ve91itVhweHnYhfKlPT548Yblc8sYbb+C9712nHz16xN7eHoeHh8QYefvt&#10;t5lOp927MgA2eXZOTk5wLuGH3AvrZXvZPkrr5YuSM4Xe1MX14ejoqLcWHh4e4pzrY1dhU4dXX1SD&#10;NA2mtCCR386lkkLa6quzJUrLN4xdrGMOruR3DgB004DkLsuw9EnAvMQz6ORTWmDnYDcX6Pr5dZ+0&#10;S9cuVlmTB3qMtItWDnrlGk3TMJvNehZQrjeZTBiPx1vEgZ7LnBDQf2vrtwZauVDX85DPX/6sMaZa&#10;oZBii1JMUxK21iSrcGHTJxYLpnPDgi578W2AuAuU677puc4/fy9Bddc87SIBXkR45H/vIg3y/uXk&#10;z10CM3/+zfnJTTl2ZVacS/Uvr6+vaNqa4TARXTfzGdZA3dS8+/R7/O4f/C989dv/htc+E3j903sU&#10;wxVNpAPUdAbUNEMCWDYRtTs0rg/V3s915DnlSIMzjskYRuOW2VXg5KRg7AATtu2d5tY/fsLa+7QA&#10;K36gn4mO/EiAK2yOiwZCSWg9roBqGMHUxNCAi2rI3+94m60ufGxa7OoU+wLTTjh73PLWf2zZrz7N&#10;7/zWP+Y3v/TbvPLwHoNBgTU2WSpNipM0PnkpFEUFJhBNJBKI0WOd6ZXzjs9KZY9icsfIsylrgi0P&#10;DZFjRB7lyZrkeJEZ+Z6kAVkun0TOalmnwbYmo3XoTN7nFzVjHc4WtDFZcMVqGEKq9pDK55Xd/SH4&#10;FMLVNP5WEsw8VGXXPq77pF3ARa7qsdmlB2l9Yle+CN0P3Z88h8mHafIWxW7hJFfkEWCYXV+zWCxY&#10;r9d9QszRaEhpLc5u115+kfyXeSyLIiVkC47oW0LweB+IwVNaGJeWMCxpJyMMcL2sadsItqQcOEKz&#10;ZrGueXp+SYiGh/ePiMD1/Ibr2QzvW7wPtD7gY7IwA1gizgqwL5lMJuzv7/cExZ2tY+6MkdAZCMGj&#10;k0Eu5wuenz5jvVry6isPmIzHxBA6mbdRsu8is3ff9v0A5PzvbX3NWst4PObevXs0TcPV1RXHx8cc&#10;HBywXq85Pj5mMpn02ZxFNzw7O6MsE+GxXC65uLjgc5/7XA+OpZ2cnFBVlQqNSED5snNXDiGwWCxo&#10;mobLy0tWqxX7+/vAxmX6E5/4BM+fnzEejzk+PuH09JS2bbl//z4hpGRizm5jgZftZfvIzWzrDYXe&#10;qATsDYdDjo+P+8zAg8GgF0ryo7MPA4qV3LgtaYEmLrfawqvjW/SxuYVNu0PpmE29+cr3minN3avk&#10;My3gc5csOV/KNgjzHWPsM0vL8+bKgzyHdo2W59JsnQa+YtHVAlHGQSsCOrOmCE1tYc6t5uv1mouL&#10;C66vr3trvTDTAnx3kQn6t/5ckxv5/Eh/YWN9yI/RcyEr0VqJB0pJSuqmZbFYdMkTSoZd3HdVWGwq&#10;5gvR9HpejBEffIpDUgxl3q9cidHzkFtK9bPsek59jfx4aXrN7SIKZJx0X2+7DSb3JvnM++SK3IMT&#10;c7sWnrYY7JrDGFOMIF38lun8Vp+fPeNP//Tf8d3vvsPh4T6usFxdnRMJzBc3fPOtv+abz/4Dr/10&#10;w+d/cY/RQQ3WYu2AyEpZAD2GBogYwg/RdqdBm5AFMlYWHwxF6Tg8DFxfeeqVZTQE4+7q2U8i8P2A&#10;LapfpvtX7BSWrl6ytRAbR/AldbMmxEhReqwN+A6wxX7PecGYf8ynwxpLCGBd2ufOnja8/bUVcXWP&#10;3/jNv8tv//pv8vDBA5wFYrJggUmlnYzHmiIBX1vQtimxj3WOEFLMpDEGQ4qR9hGsGeBshbXFrfwG&#10;OWgV2SHyS4fUaJCTAzat0OswGy2XtHzWoE8Dj9x1U8sy2M65cVeLMeLbgHGeEA3L1Zp63QBQ2ILB&#10;cMh0OmE0FKssEFPcpPctdb15nl2ktf4sB7I6DEmO0xmidxHHmtDU+oy+n/ak0955aYw/GvBNN4c8&#10;Z0ZRFkzsmMFwwLor97harbi4vGQ+LxgPhwy7uNOcsM8J2c2cp5tZTMor4RzBe0Lb4jAMi4JhYYkD&#10;B0yoyorIDRezJSFYjKwDY4nWsGo9Z1fXrOfXXF08p3Rp/F3hMC6FBBSyfomMBwWFs9zc3HB6esps&#10;NuPhw4dMp9O740qNSe4abPYlg+kAmeHmZs7p6SlXF5dYoCoKTIw4a6nbFmzKPJ3rVneB3g/SRCfo&#10;p3EHKT4ej3ujx2Aw4Pj4mJubG54/f957/F1cXPC9732P0WjE8fEx4/EY5xx7e3us1+sOyEaur695&#10;5513qKqKi4sL3njjjR5IP336hKOjQ+q65urqiuvr625teg4PD9nf38d7z8nJSX/OYDBgMpnw9OlT&#10;vvOdd7i5mXNxccFoNOLo6Ij1qu48Doqdz/+yvWwfpqX3Y+MRAp3lV4SP+OYXRcHx8TEXFxdcXV0x&#10;nU57txGJZRD3KXkRdYyv3uS1wJWAerEk68zO0kHgFhOqAYQIy1xgaCGrmWJx4dIWVy1od1nbpGng&#10;mVjk1GcBxXKOBtD6uhoYbyZgd0mcXRujZpP1M8gzCSiXY/X9rq+vmc/nW0nBdmV2FqGsFZScrdRu&#10;VyLc5T67nmNDQGwWnmbVY0zgLRpLiClOa7VeczWbMbteAI6D6T7T6ZiqTG5sMcYutjcQ6WLdYrJ+&#10;RJtik7TQlbarf7uA/66Wf58z85pwuQski+KWg1Lv5XgpFeAJEYLPPCqsIfj04nrfCWMDtvP1Np0r&#10;8yYLkPRR5lLcS2XOTU8aYDyr5Q1f+dqX+T9+73/mydN3UrkQB9GkeqwxtgQ7580vtLzxs5a9e0va&#10;4IkheUKkmM4ecgKdxeMHjljy90VbmTexfviU3Mq5RPu1DUCJMe3mHMHMEbZjTD929sWP0D7AfGWH&#10;pmUvY9ktyhgJwUB03MwCdR0ZTy3OpXc2Da3Nxl7dQA/99tL+kWs5Wbb9JRANNjpMY5k9j/z1n8+4&#10;Od3n13/xt/lPfuPvcHJyhLWJLErvZsBi8MHgipTP1riUmTeBX3C2wAAhtDibvGNM8MQQsLagcFI5&#10;oN6SxVrhN2ZTYUD+lpYTd/JbxzJqN2H5t/ep7FC6lPaAsjgrBKpDZxDPQYIGm1qm9bpEGhE04eUj&#10;1MtVB2gDw8GQ6WSP0WhIUXTWRysZxCVhULIMt+12ZQd9/zyxZW5l08nAQhfrmXuHyXhq0lR0mPy5&#10;NfDVepTI0JS4K7nj3rUOd7XN3IplUi/QNFfEZAEeFhVFWTCoKtrJhOVq1cdEz5sG5yyDwTBZ6Jwj&#10;xkDbbrtta3lvTIq3K4uC4WiIM4blYgl0paNCSEC4dGAcdRtomsCybonBUxSWwXiPYVUR2oYnz84w&#10;sWW8f8xwMMCIFxhdtm8MdESvKSqmB/scHJ9weX7BxcU5T54+pW4aDvb3M1AaN0SuTTXcxEJuiNT1&#10;mquray4uLgA4OT5mtVpSlAUQ8W0KLQiZ3MgJgu35eH8WXzlOdD/5+/a56R09PT3l+vqa0WjE22+/&#10;zXA4xBjD2dkZDx8+7NeUWPbF6DUYDPsEX23rmV1d8tZbb/P6669zcX7JT/3UTzGd7nP2/Dmnp2ec&#10;nZ/z5ptvcnxyj6IcMBwMOH1+ytXVVb9eZ7PrrQS5g8GAz372s3z1q1/jy1/+MsPhkC996Uv9WnfO&#10;vnR7ftl+AE2FfaASXuVAa29vj5OTE87Ozri+vmZ/f79nfGXTF1cpEYSyWYvrj84aqQWBCIfckijA&#10;VrtV5dbQPDYGtuNR5Tm0Oy9sWzV1eQVp2i2rHyp1X22lFrZXCzktIHVchrC1ORmgQZiOx9IWaT0n&#10;+viccdWKgtzz5uamz7JtjOktviKwpPWuSV1NYh1XImOk2XrN6GuCQca2Vxx699NA8CkuB2MIIaXp&#10;L4clwTgaD9c3cy4vzmnWS0aDAZO9CdO9EcOyy9gZoPVdja4QCdTEqC2g21bzfGxypSWf2ztflcxi&#10;Ip/ptSzPn7uAadc9DY7T9w4TJTNlArSxSzKFA2dc59+UXtYQIr6PZTJAwLmIK0InoA10dRKNiVhn&#10;k/uxjcTQsK7XrJYNy2XNYr7Ah4APNbVf8M6jb/Cv/vXv8b2Lv+LkDUcxrLFVSzWKlAOLKy2DkeHg&#10;vmM4afGmBieW1STmjZjiEQz+wxBcL7qHzDspLtJAINI0Ed/FX4bucxMLEPfSvo7WD6H7P1LtQz6w&#10;ScRCFCImtj34NaR3va49F1c1xsHhMdhCipMowmRjsP/IXfpRa+n9iFjvCMspz9+ac/rtml/+2V/j&#10;7/2df8BPffozWFsSYlfD1BW4YPCtgIhI23rKMpIKSiXiT8olEQ0xJM8X68BFsEX6MSb25UUkvi+3&#10;QOmYXk3SaTIVNtUL5Dq69q2cm0BOkRIRmU622FRKJ1l0LVWlk2HedpvNga+A6KJwNN518lb2cYPB&#10;4YNnVdc0dUNZFtw7PmQynjCoKorC9t5FsuqkWkTTpBAQDTK19Tv1eSOP9T5/F2GsSxLlMkJkueg4&#10;ucVbywxNNsv4aoPBh2nJS0M26+2NLs0FHS5O8bS2dAyritFwgLMW7xsW8zmr1Yr1eon3ovs11HWj&#10;rP7i1aTJ2TQHw2EyrlxdXjEcDpjd3HA5u8EVJdVoQlkOOJqM8E3D1dWaSGA0GnTxyHOub+aU1YD9&#10;g3sY55jdLPBBQnkixA42xUBs1zQ+Ugz3mE732D8psVXF+fNTHj16l/nNnMl4RFWW/VpMpF0iWDbz&#10;k0plLZcrVqsVg+GQBw8esFouOTtrsVIGqXvXMflmJmO8HYqn141+115kITYdtyg6WdJlY/+d3H48&#10;HvLqqw9Zrda8++5j3nzzTe7du9cnrxN95PLyEh8C5+eXVIMho/Ezzs7Oej3t7OICsAyHY3yQpGWG&#10;8WTKyb37vPPdd2h8ZDCeUKxqjHWMRpO0R7Q1N/MFe3tTimKTB8gay3AwpFQhhefn58zn825tbwwD&#10;aVQVQbNZyS/by/aB2lZSTWM2pY6APvBcNtfj42NmsxlPnjzpXZ+B3uIoG7KAO7HqCqu5Xq97dkmD&#10;BwFju0oDaZCpgZeOJdplccyB2C5GWQMRnaQCNiBwVyIJnUBL+qqt07llOu+XPIcIM82ea6AJG0ZY&#10;n6evJcdoZjmv+9o0DYvFok+FL2nrdXZnbRHXyo+2nOrv5PvcapoD+m1rt4C+Lntw7DJwuoJoHNE4&#10;ruc3PH56iome+4eHTCejnomEBJy9b0kZSzVY3bgjbe633XRf9HzmADYf310WnPyzu/4tx+6yFmz+&#10;Dsl2kdAXsLGGGWOTkVbcu/v1GDqVJSV2MdZ27HYk+hQr3bYtrY9cnD/l7Pwcz5qr2RO+/a1v8fTJ&#10;M65vrrlZXLOuV/hY04Yl18tTbtbnvP4zFZ/+2X2K4QKKBab0UKTEVaZzx0xJiuQZ253Gg+1/6HH5&#10;MFbUD3aOnk4ZcmMEpDuqCoYjuL65Zv9wTPAuWYTxRPyWLell29W25yNlD+9c9IFk74+d8dxBcFzP&#10;GuomcnzPMp7azsBk07q609X542lx37UPEIGm4PrM8ugb1zz+VsmbD/4Gf/e3/gu+8PkvMpnsEYPt&#10;tNqAocDYgmAaiL4jD8G3IYFjYyCkLM7G0Fl9O8BoDdYZrIsYm6x4KfZ3kyNC5IUQniKTpBSQfK8J&#10;O0mcKN5PmgyWZ+4tloXrLM+pkHPKyZDAa1Em66u1QhAW6hqmf39vk7ub6hAiH0NiAokR1uuatvHs&#10;TaccHewzGQ37eyS6sLuH3Sbf5XmdcwwGg37etPVXmo6z1Vbarblmm/zOgU7uUr0L5OTkRL6+0j3f&#10;//uh+yVj2V1tx7Fyn25cjO1q/aa4zsViznw+Z7lcbrnTw6aiQVUNexJfu6+H1lOv11zf3HB+fk7E&#10;MJlOuZkvmc2uiRiKsmKyt8fx8TEPDicMXTqn8Q1XZxcEHNPpHuVwQhMt17MltY+A6x9JbMA2GiIF&#10;s7WnPbvgerFmOCgobMn08Ij1YsF8sWS5XCTAHLrSXjI6Wt6bBPjKsuTk3gnT6ZTBYMD19QzrEqEj&#10;Y5yIf7aFkf6u+1zevRBCH1O7Sye5PZcy3o4QdB3pVCrSh1SBwRUlGMdiuWK5WnN9PWcwHDIe72Gt&#10;Yzgc8dprnwRjqKqS0+fnDAZDTk7upURUxtB6z3rdsH9wkGBojDStp/WeuqmZ7h/wU5/9HK0PnD47&#10;4+zsDOsMo8GAoigpipIYYdLF2ss7dHZ2xtMnT1iuVvytv/W3aNuWp0+f8vjxY1555ZUuS/fuNfpx&#10;lQ0v249A6/QUwQwF0IMhqckrL+ZoNGI6nfL48WPm8zl7e3vApjyCZH8WNlIDIREwsgEKEJa/dcxI&#10;Hhsk99AMrABQnehhF8CF7dq4cpwwrxoQaau3tmzushLuqimsLcHyHHlfciGp46PkuDxRWO4OpUGv&#10;HndjTE8sCFgOIfSxOtqaLcBXX0cUIAHkOu4rF/B6vLTwlnvm/e1Z2LiJawoh4ipDVXZlFGJk2bmq&#10;3T855OTkiKq0qTRCPxeiZN12G3ovQaEJBj3+u4iTF1mA83bXsXoutdVXvtP3N6TjIklgQcAah8ER&#10;veusuBBDS+xi+zAmWXVtkTJcYqmKASaanpF9+vyM//Nf/Uv+4zf/jFVzxdX1M05Pn+B9w2DsKYZt&#10;lzE2YFykPPB84sDy+qdLxkdLcEuiXRFtih8MEfBgrVac7hz19/j7h9uM2SR0MTYyGlum+4HrWcty&#10;HhlNBsS4TqC+Y80/Ml7/CWwxphA5SyprEgkQYb2Cm+uIcwX7ByXG1J2F06ZjfkxohtybRH8WguXm&#10;0vDtr6x5+m3H6/d+ht/6m/+Yn//iL7M3OUgWUpfqhhpnMNZhcVjrSQmtNp5U1tqt/BsiF2Uv1B5N&#10;eRiMyETZl8TiAvTyRGSkljfiurharXrgC5tMtvJ3kuklZbmJgU37qkUyuCbL1Ob81L+A90KEmI2l&#10;kM3+n8ZzoxN47/ulI3qLMXSJHEcpsVjqXW9BMja94K331PX6lvwVkndX+UT5XMcF58S0ljEaPIu8&#10;1GMi992SlewmSndZBHddQ59z1/rc1XLLvTyLrI35/Ibr62tms9mWzjEcDvvwL8mirQmVLfIgxj6c&#10;5/nz59zM54zHE+4/eEAIgcPDI1Z1zcX5BefPT1nObxiNJwkYrtfMV0uMcexN97DlkGXdprrAIRJN&#10;isNND9NZPuk8fojUzZLVcsniZk41KCidY1g6BtWIo70plogFrEn6iun0qG5G+jE2znbrO3lKNE3D&#10;arXEKfCrwel7zYGQAzox2vtpej0NBqYneX0IrJqGxXLNcrmg9ZFyMKQoK2xRUFRVItUiLOua4WDI&#10;w1dfxbmCNrSMJxMGwwGHx0fsHx2wbmtwhnJQYgvL2eU551cXPHr3EetmzemzU3zwvPaJ1zg/T7ll&#10;6rpmtV6yHAwYFGVHdKV462fPnlHXNd57ZrMZddPwyddf5xOvvdZjjqqqeoPNi9bsy/ayfT9aAfTu&#10;EyLgNPM7nU6ZzWacn5+zt7dHVVW9UJAXV2dG1vG2AqBCCKzX61txLLDZ8DVggNubhY6nyd2tpA+S&#10;xU+XbdilAORKimzWojwIyyzAUJQCDcx1/+QZ9fPo7zW4l+fQcbuiuGghKMdqhlUsvjIGOsmV3EOU&#10;gabpEn6oJGPGmH7OdEyXKD86sZa2oueuXTp+Vce1SuuVpw7wyhg7ZygHA6pqSDSWVeNZrZZUZcl0&#10;b0JVFsnNWQFWfR89NvnfOQAAgP9/0NzVXz0/79XusgrnbZcVXI+Xvt5mjiLOpjihEFp8qDvWuYRY&#10;QEjgN5rQKXkRY8QNPgE53xpMdBAMbWgJsWXZrvnjP/kj/rff/Z/w5VOG0xpX1jz8bMXJvT2GewFT&#10;Nbgy1f50zlINLK4KmLImuhpsA6ZLWJS0CJIp+uMJVkynEEUiVWk5PLIs5oGnTxa88akDTLHuXaMN&#10;kNzpDS9MwPSyARvjhvcQA1gn7yTEEGlqQ9PAZGIoK0h0TQcAfox0m7v3BvCt4fSJ5/Rdx+c+85v8&#10;o//sv+GLn/8V7h+fQIxYGynLorOZd2EExuCKpGy7wmFd0e8rui67yCwNzDQAEU8uncixqqoeuAA9&#10;ea3llw7byas87Mr/IMRr0cXVQiTENcniW1LAR7xKAAAgAElEQVRVAixTsj2xXnrfeTCFBE6TPIq3&#10;skkbk9aWEM3ee4IX193cYwfaxmNM7NxyQyqrY5O/qMQky/jpHw125dk31laUHNvOIaLljHymyVkd&#10;GyzH56Txi5q+jpYru2TfXR5Hm/5s7qk97zTYL4qCuq45Ozvj8vKSGCPD4ZCTk5N+7Yh+pHW63B1b&#10;k+DGWGIIrOuUMPThwwdMp3uJzAgB7wMH+/spSefsmtlVui/WMZlMKKoRIVoWyyXL2tNEiyclweoY&#10;E/SmEiIUzuFCqunsjWXdeOaLFSYGBlXJdDJhNCiZjLps1oXtvX86rXHjIJ7Mud07nd6rtmkYjobp&#10;uY0koUueDkaNQd7SeusSfu4gzN5PS+d3cwf4OnAxu+bRo3c5e/6c5XwJ1rCYz2lD5Gp2w3y5wjnH&#10;5NkzpnvT3gW6aWpm1zPKVcnZ+RkHBwdpv3GOe/fvczWbcXlxQYyRb37rm3z30fdYLZdd8qwhMUbu&#10;3TuhrEoW84rJZExbN4TguX//PqvVimfPnjKdTmmbhsvLC4qiZHZ9zfqttwB63T7XPV+2l+0H1fps&#10;z3rjE0bKe99ni3v8+DGz2YwHDx704A02LLMWjLDZ+ATACWMoDKt2m9JMdr55y4sggE6XbMjjcMUK&#10;KrFNcr+cxdUgRQND7Qala8LpckwvYl9zS3POqurjdP80KNfjk5ee2GbZN6A2t3DmVlEZPyEFxBIs&#10;9xZALGBaZ6sUZUuUgV3APQfHGy8AoFXxwC4xkNYaorE0zZK2bVJMT1H0CV9yS7J2w9ZCftex8luv&#10;LT0O+fG633m7CzDLObtc8O8C4pv1vhF+IbS0Pll+nSuR+D2i6zI5NwRSDV5DYp9TEqoa50qcNQRq&#10;cA1FafjeN77F//P//QHX7SN+6dcmHD4w4FqGI0dZtlA0UDZdojAjEYSdJbjtXX/TQ3dKQLQQLdFE&#10;2NZtPj7NdJ4LwN6e5eAwcn7qOT9fce9ht3a72PIYZL3dkQn0Zds009WwNWALi2Wj/MVoaNsUpToe&#10;g7U+JVILISV06l3bfvzahnCNxGCYXYGN+/zKL/4Wv/rLf5uDyRSHh9hiraEo0zgmEiESTMA5S1kW&#10;WFsQ4rbnkd6z9D6n92INfGGztw+6DPqyn+f5M/J4VTk3T7oohKeQsalPgdZ7YkhuyVVVUZSWGANN&#10;29I2DWU56IFfXTfEsAnvMZ1lWLtoJ3ls0n5kN7K5NR6vZEsMkdDJLd+2GGIHtqGqIs6mpFuajAW2&#10;dJfcKq33eH2cbpqQ1kl99DVywl++1zJMSGQd85tbfSUvRyIN0rzmRHu+FjTJnZ5PQhW2Y4z1Wrq8&#10;vOTp06csl8s+G/B0Ot0aI5H/OmHa5h6bpvW5m+WCi4tLxpMxJyfH3bwnEFc4S3m0z2Q8Ynm8oK4b&#10;QojYoiQax2yx5OxyxnrdENk2PtClQNvOJWAwIeKsoxoWOJf0JM+apm5oV57l6pLSWQaDkqP9PQ6n&#10;e0xGI6wBE326qsjz0L1HHeBcLebEEBgNhmldxZRUMirgq5vWB3TTc/1epPxGT4lsC+MIJoVDFWXJ&#10;3v4Bg8GYdVNTVgOOTu5hjaUNIVXGcCWtj5g27UHGRB48fLgJ+enIhBgjD195hf2DA46Pjzk8OurD&#10;IquqYn9/n9Fw2L3PkcVijo0wHA5omprFYsFqtWK1XPDKKw/Z29tjf39f6cO2J6LEe2CXV8XL9rL9&#10;IFqhX0rtCqUZ3f39fc7Pzzk/P+9ZobvcE7TQ0Ak2hsMhw2FiyXJmV7ddLsvieqWTbOy6r7buauut&#10;CLCcVdIbjxYSWjDp68n3+tk0INYbmABEEbR6TCDFfAjzpi2su/qoXdz0cVro6HEQdna1WqmMe7O+&#10;7zr+QgtooFeY5JllniQmW1yf8nvLGGxZ9TPCwdqUAMUYaKNnvVoSQ+gSk3QgXlkX8xipXWtmo2je&#10;BsGyPrWCqMkWvcHmx8r95btd4DgH07v6e3t+xO0z0oY2ZV2m44qjJcYuWRWb7EspoVeBsa6zELX0&#10;sawm4IPnyZNTfu8PfpevvfVnvPpZeOUzkWq6JlAnl+nY0LCGLqtsck81RB/xJqkNVihvKdMaU58+&#10;jpZfUaRlPcUIhoArHIeHJat5y/PnS/YOCoZjMFGqW2wrkndf/8cUuX3IZkzKSp5qYUK9huvZCucM&#10;43EBplPWSVaLHclqfyzarXVhImVhCLHm4uKcpl0zHB2RqmylTLmm87JIqWsidGXIisJhjKVZ11uE&#10;s95fNMmak6tw20VXvLDy2r+5W7QAMZGher+Ua2tA3ufAICnTST6l45u2pmnaVAGrs9Dpfbgsi5SE&#10;Lvhbe+pGRgMZKOz3aecIbUPdNBQrm+rHliXWui5fRKB0JY33fWKmGFPcpHPFFjjUsl+a9FXrRLdJ&#10;zW1QrdeBBsK51VY/o3aX1rJEk+XJou8xprnTZVY/hwbY6TqbY7WHnDxX27Y8efKE5XLJq6++ysnJ&#10;CePxuD9e9IN8Le5q+jvvQ0rCuV7x6quvJj3T0MVuR6T03mhUMRiUKbu0DzRtIBhLUZUpodT1gsW6&#10;JfqU/dzLDq+GIFlrU2CF6/JjeCyBiCmGOFMRQkvwLevgWS9q1s0Vq7rh/rFhOhlRFiX4TUUAY9K7&#10;KrrQcrnsQwOttTR122HGF8uFjUEnEeEyxzo79l1NE+j5YdZYTo6OGI8nKdlgjKxX6T0Xj5zg0xg3&#10;kqW9CzMoi84KHQJFWTIYJOvter1iOHxAWRRMJql2cNJrLaPhiKIsKF3SU0JIOkThxLsisFwsePzk&#10;CdYc8+DBfZxzTKfT/nlj3HiGiiHn6upqK7ziZXvZflCtkM1RNlcBp7IgJabj5OSEJ0+ecH5+ztHR&#10;0S0GUAM0EayQXmaJB8lfcn3v/FzZjLUbc+6aJdcRpltcfUUhEIuntqjq+0qTz3ZlvYRt96jcHVgL&#10;F/k8j4/VQlJbqQUUa0VAnydjmzNhGnRrl2rp02Aw6IG1dpOW+6zXa+q67t2XJBO09H2jlJS9JVi7&#10;UmvLc04gyDiI9bhPJGEt1licdfiQXKILZxmPh9TrJctFSbU37ut+5kA3V+ry76TvedPjL/3SHgov&#10;ajKvu1zlga3Pc+VlF0gXxc8YkywhvoUohIElxpQlN3lYeUL0XZIpg6HExIJIYm8tQPREDJeXc373&#10;d/+A3/uDf8revRmf+cKEcnJFzQpjIjG06ao2KRvGgo8RQqSTXcjQdTqmUMDds4hC8XFqYTt8t3dr&#10;DgyHFcf3LO++u+b0tOHVTzhcuYkNDNEnO8LH64F/6C2tVaEXUnZXa0pWy8DTJy03N3DvfslgWBBj&#10;s1ljdmtmfvgd/wG1fG8yBpyD+w8dZ99d8Ef/77/gaHrCP/x7f58HJw8o3RAwuOTaQQiWNkRS2bMI&#10;FL2yLYBDyMfcFVf2Ku32LBZesbTKtXQ+CH2tHEhrS2dOQLZty3q93rIcS3yuxEbGaKjXKVmhNQ5X&#10;KQuc98nqXTisS1ZyXU1iI882+6Y8f9M0ndtzkndVWbJar1ivVhTWMRqmWFTv297V2vvIelXTtI26&#10;RwLIWjZoeay9erR8F4Ar+pKMYS5nc5ku/dW/RR7pn5y81etrQ0yELWOAXnf637o/1m50vPw4ude8&#10;y+Z8cnLC66+/vuWJpj3i9DPssmpuy2pYrWuePT+jGg649+A+VggHSZgXdZKj0CVHC7TtCoNhujei&#10;GlRM91ecXy04v7phuW6IJhHGnb8JmE5WmbTmbKd3tj7Shs49ujAQq5TQMXpi27Bq1pxezFk3kZOj&#10;fU4Op1Td2iD4vqIEJmVOXywWjEYjxuMxvgOVd1kr77Luagt9Hp61q90FCA1gHexNRoxHQ7xPoxGm&#10;e0o3S944EFgs1l2cvOnyq6SEmwLeDYbJaMjN9Yzgm+Q+7sQCHjDWUlUFw6pKzy3kVNfHougS2Bap&#10;HJv2rNBhG6kEYdJt67rm8vKyxxiaWHvZXrYfRCty9lHceDT4stYynU65vLxkNpuxt7e3lTgjB4YC&#10;OGWzzBNC3XbF2XZz1sfs2jTyJsJYhI1cS2KVtHDQ7lTybLssfLLZa3ck+VzGRp5Z4qK0sNNKic6y&#10;uYuR1XFbGuTtYn9zZjkHv5A2GylWvlgstuoxyo+O85UNScog5WSAEAtCIsicasVI90dnw04bs8V0&#10;z1s3SQmOwHg0Aoxi+0gmODUX7zX3MgeanZc+5SB3l8Vfj29+H3kWLZjej4DT8yPPoo+JBEJI8Wiu&#10;IwWIrrNsREwnjEKsSUy9Ta5escKaTT1QY0rA8ez5OX/2F/+OhlN+5gsDjl6pMeU6OWEZ8ARibDCp&#10;+hF0Hsyhi2MyMeJ2yNxoAtB27mQfJyZ2t8WdKAx1ZDyxHBxaLi8Dk4nh4MiBTRb1l6zz+2v9OHVK&#10;q7GRpvE8P/VcnhsODkv29yuMCckt0KRyPuIq/eNCLtylsBqTgP7xg4I3f9rxtX//Xf743/wL3njt&#10;Pr/1G/8pVTGlKgeURdprygjQ4n1DipuNG4VU7S36vjnpnLvo6v1TW+zgdlkhHbuZE65axkglh/V6&#10;3Z+X+pIsqWVZJZLTe9rWIwmvrE198q3EICelXICvllGb+4LEYEiMcNt2JbW6+OGyKsGYTgcIHfBm&#10;U1UhBNZNAsJaDifCMdWU1YBVxkyPld4TRF7nbtCaZJXxzcc69yqTa+fW+V3rSnSN9brurfcb/UVk&#10;WBdzaoTAcDhXJpLBpnCbvOlnlrmXigv6M62XaGJfj5cG3ZtjYbVacXV1xcNXHjIajXvKzGSypZeV&#10;ROi8m0IbIJSMBgWDQco7U5UFi1XNzbJm3Xjq1uOjJyWKTJUQjEu5n9uQStwFEuDqXkyMcRALTFVg&#10;jKNt1lzNV9RtIu7vHR0yGpTEoCi+znjQtg3jcXLdbtoNwZ/WsCbvU91aIbi7p0SHfWzvhRuL8C4C&#10;fbMmhY7ujo/Jslt3oQypWkRy+y6ritJ1nl7BUDgLzm3mwCQdysqajTAZTzh7fkZT1wzGE9ousYM1&#10;qWZz9AFixLlN0q28r7neo/XstBaTp8FiseDi4oKbm5s+1PIuPetle9m+X613e9abl2zqOgPicDjk&#10;6OiIx48fc319zfHx8ZYlVm/kQG9V1NbU3NUU2No8tTVUhIVmu7V1U28E+TNoMLPLWpiDSDlHlzLI&#10;AbKMA2yYX7FurtfrLcZaW081mNTCURMAvZU0brJS565VOXDTTL4AdSnXUJYlDx48YDKZcH5+3mfi&#10;04JJ10GWesBt2zIej/uC6DKvOrHZLjJDWm65t1bXCNb1FtOGaYHRcEBZHKX6eF0sat60wN2lGOya&#10;7zwpmRbG+Xd67edjfpelXx+r5yUnazSo7pUb71NyG2OwtisDFgym6MCv8cTYpHgcazCmAArqBpar&#10;OZg1o+GYoihZLlb86Z/9e775zle490nPw0+22MGyBxvJzRSISfobbK9ruG4+6KyivRHO0IcUiTVn&#10;o598fBCL3egakLzrcLYgRigqz/GxZbkIPHvSMhhUjPYKImv0FvUiJv4nvcXYrfNuiKwLnD8PnD41&#10;nBxPePhqQVF6oCX5OYdeUfpxHtYtxdV6hpOaNz47ob4peedr3+CrX/9L/vZv/n0m4ynOViSCqcXY&#10;QFVZMA5DwFi2rIlaJmuQm+9T0gctQ/Tn0FlMu3AT/VkO5vT+JfdYr9csl0tCCAwGgz53hJDlYKjX&#10;m7CaclBSFmWy/Me0bjb9kr13E1oksmijMEdMoF87m76lfxeuoCxKfPAdEd10BOIG9Bu6koDG9DIm&#10;EfWSUfp2Xg5pAmq0LpED43wO9JjrJJLydy5rRK5oa64uESneV4vFogcJo9GI4XCwFQIlfckTUe1a&#10;A7r/u37nx4o+lCe4lHM08bytdwVu5nPqtmX/4BCUPI8x9hKlB9dd+T9rwNmUKM1GT2Ec0VgOJkNG&#10;gwFNG5gv11zPV1zN5szm8xTLaiXWuYuX91IaLJ0vBd2TWEjZnikqnLFE3zJf19TPzqnblof37jEa&#10;lFhC8iWKkflyAQZG41F63i5eKES6mN9O4HTks3OWwaDaWgNp7iF25cyS23dESpjdRcBuwtWK7rj0&#10;k0prB0JbE1rfeXgZHCWWAkvyLvEx4ogdIR4wbMo7pdIOaS0e7O1BiCznCw6n+ylXgw9JH4mR0jmK&#10;7t1Mc6dI/xj7ih1pjrcNXmLpvbm57vXToig4Pj6mKAoODg524oSX7WX7fra+1JG2UOpNV1txp9Mp&#10;5+fnXF1dsbe3x2AwoGmaPk5YmmaOc/ZHmhYwmhnKF7m2vGqBmDONcs1d54u1cpfF767+5Ayt/i3j&#10;JRZfETa7hFDOjOqYX21RhmSxFdYrf065h54rIQaA3j1Z2nA47OOKj4+PtyyY4mJyc3PTj+FyuaSu&#10;a+q67gFwWZY9I69jv+T59NjpZFi5BVyPh9sSplAYiyurFJdKlxUyUz7M1ka6fV/9zLvY9bsUknyt&#10;6GvvWgeaucwtKLuunV83B8SQ4pF8m8zgZdEBcpMYb9O5foUYwBpa3/Ktt7/Jn/zbP+ZqdsonP/km&#10;x4f3efb8KX/4R/+MUJ7yxk8Pqcadu1AuO5VLda9soPlj9WEnVDXO/diKnjuMuNZ6ygqOj4Y8fbpi&#10;Pg8Mx6kuoSQg+tg+8w+pJUtGylIsw7xeQ9sYpvsjqqoFm1z3raFzUfzJy+IZTIMd1hw/nPD47Zrz&#10;ywvqJmBsSdMG2ja5IBrrcEXyxInRp3wAEUKZ9o//n703f7Isue77Ppl3e2stXb3PgpnBMgC4gAAh&#10;WZQokQxTYTnkTQ7ZYYfDf5F/86/6hQ47FDYXhSlzBQhSIIWVABcQHAIghMFgpnu6uvZ6+10y/UPe&#10;c995Wa96BiDAwQCdEd1V9ZZ7c7t5zvd8zyKlZbTRUzxfYA1O5HP6rBY35bquO7kj4Ugxw7uNcdLX&#10;0GWRRCaIa7Uxti2NtCJNszYhTkrTiBLcyl5aho7goirgU8u2tVdPy6ylmZIp4ZAKxpcw7mpR4RrX&#10;VhBQSSKt7dIQ6ZGFcfqNV+OzG64CXf27GHp1qJZuMtcyJqlVrF3Zt7lXJ0nSGf01ANbAWMu4oig2&#10;dI9tOs7babFBV5MJ8bViuSxrBpteBXVdM51cMuj12BmNQr6JLeBuff2WCu28RVqjcBsfnxmDTaBI&#10;LP28z3hQMB4UnJxaJrM5ZZvtGxzONa3Z3bZMZzDAdZDbh9hgaxJI2z1poKqXHB6f4r3h7q0D+nmK&#10;TQyu8tRVTZH3Qlwwrf04Ym4D4550z2TsKt59euN5e/JarfWZddxv2HuBbcaHOaLNGp+IvPfB2yk4&#10;UPgr/0L4U2sBb38Uec54OGA2ucTcuY3xjqRdFgukbTkxSSDXrSEEJO4kjty27PA65GKxWHBxccly&#10;ucJay8HBAXt7ewyHQ2az2RPn4Gl72r5frQO/+sADNoCeWJEHgwF7e3s8evSI2WxGv9/fiFPQP7dZ&#10;bjQg3AaidIuBhk42IYe+Bnwx6yaHjsS/6rin+NCOrbxy6K+zWG66YwMbrs6xK7AGZSLI5D4iDMXi&#10;vlwuO/elXq9Hv9/vDgq5X2cRtetMnrEg1FmjNbs5GAwYDAYbB5QwvEdHR53LsTGB+Z5Op6xWqy5p&#10;lgi08Xh8xQ1dz13s+q3XfGPDqZJY3Wkr/56gGGsBq9dPDDaatdDW+Tgu962UgVhx0KyI7oMG+G/3&#10;2qASuuFI0gzXyDNgWjdAaFxN7SoMNsRGWc9kcsZn//RT/Opv/lvOzh8xHO8zHu0zm09w6Zv8xD+w&#10;3H7WYzPwpIDDtil0gotggu2s0oA4PZnWdaoV2l6Q8JWhbH3x3dF8/Edww01SAQkrqqpVwG1rAH/a&#10;3rKFrWJIknW24sHAUPQ8pydTRuOMrAjgBYS5M1jr36076Xtq3nhMUtPbMZDS1sy8ZG88xxpL09Sk&#10;aUaRZORFMMyUVdMq0SnWBvkhgFZ7Ksk5JHJRPK7iJIuSs0HOS21I1WeqlrNd/xXwXSwW3Tlo7WYJ&#10;HzGe1nVJkkCvl9PrBRfkpg6xgp2h2wjYk3wSJSFuctOIG5T9JhgF0nUOCt+GzhgTFG3XxjkmSYJr&#10;HI1dJ+/CBxfytVOR1lfaXRyxbduM6rHcEf1AG1i1MUHPqY4n1t5UWq5rg/e29RD9QOsIYnTWhgzd&#10;z+9pvyp5ue2164gDfW+t/1VVcG0dDob0iryb6+5a6t7rNREWNcSlGgDvQhU+07KjWBJjSPKEPO3T&#10;zy3T2YCLyymL5YplVeHrBuMJrC4e4xOccXScp7q5dwZMgk0LMOAqODq7wHnHc/fukOU55WxKVdcM&#10;+v3ALHfeh2LECU2Hk23zwNBzetWof5Xp1LqUMWuw7b2jLEP4QZYmHaC1Jrg3p6khaXMsdEDYB+O6&#10;FcHoHdbbVvYH+ZilCbvjEScnJ9RlGZhcI6yu79hi0xon1rr1usY2hL5dXl4wn88py+Cu773vSJn9&#10;/X16vd4GSaDn5ml72n5QLdXCT4M3eVjjmN79/X0uLi44Pz9nZ2enK4u0zb0Gth+W8nds9dTvi/AO&#10;xcSXHcMZs8rXCSyxgGsLqS5JoO8lLQbsmrkV5lhcoARY6bhoPR49Zu0Srd0/goV82Qk3DebiQ0De&#10;k3GIgqDdkPU8yHzFAE6YcCld0Ov1mEwm3RyLW5u2Ost8x7UKNZus3ah1f2MrssxDmoTi9M4FIOKc&#10;wyv3r22gVq+3FgaxUUXvLa3YyXuxcNfKSGyUkc/rNX8S+L3Ooq33gvPhX1lW0GgX/FACxhsLTULj&#10;DM7Aqprwlb/5PJ/+/G9gBg/48Af7ZMWcZXnCoC65fTfl/guOdFDiE4PvxJptrcHC+QaObh3BtG6+&#10;M0CIkKMFjfLLu5Cx6wYpiN4Tcupa8IZyBcfHc6oKBsMUY9fg98cJnH3vLZSY8YY2Wy+Mxxl372Y8&#10;enPB8XHFwW1PlrfMsF/XAe5c7X/Um1EGpbTGZDWLcsrl9IjZcj8Agn7ILmtNQpJ4vK8IZ2Ng1XWi&#10;Ia0kigs00MkAXa5OAKsOedFJJHXyLH2urxkm18kSfR0tD7Qx1hiDpyEvksD4WI+nCgqxDVCmaRqq&#10;uqGqSkJ257pNTNV04FfLlxCnC8YWG3K1cU3LgIUYzKqu6PVCuRQDXXyvtRbnW2U9oOUti+SJj+1t&#10;Snh8tmtlXeZEs7ECerXruug2cY3cbTJf/96NpWXcASaTSWc417JwW3+3Adm32zSrGzPAej/GLvPy&#10;/nw+o6xK7t69u/F+kDhrqLS5NOFd1x4uxhiMimNZFzYK1SPS1JD2cxIPCY5m1A91fRcrVmXFqqqo&#10;XUPjHc5D08aMYxO8bx2VW5djY8P8pjahrpYcn11ireXezX2MD+7NsvdFv3DOt9nuA0ste2GbB9w2&#10;fffttDULv/ZGqOvgjpxYMG0JKNvprGmoFZ6kbJoY1lk8TOhAkPC+fb3VbUbjMY+PjpgtFuzu7HQ5&#10;dJI07VzGaZ9pyQOwXC6ZzWZMJhMuLi44PDwkSRJu3brFcDhkd3eXfr9PUfTIsnUZzfU8Csn0YyEd&#10;nrZ3sKWwPgy14i+HeRwT1O/32dnZ4fDwkIuLC3Z3dzcOdflc/NBvY07jrNDyvrC0XfmEqD/6YNGJ&#10;qHSsy7aEH8BGXUId+xnPgRzmcVKsGEhK00yoBkVxvKh+TcamY2hXq9WG9Vj6FRsJdCxx7PqrSxho&#10;i7L+jrAEt27dYn9/n9PTU05OTjoFR7t6afdq6ec2wa7nR9o2y7ZeF+8d3jVdTMnbEcwx66xfj1sM&#10;/nUfNwCpcu/S39VzoN2d9Ti2jfu6a3jfuh+Z4DKU2CCgijzBJh5jHL4GY1IMlsbVvPb6t/jUH/8O&#10;b558k/f9dMELH+6R9pdUlcc5yAuHzSp8Gizaa2hrMD4hCLtmHYlk4nkSPlgAsG0VEb/xmYhCfRe1&#10;tt8GBMRXK8sbb5RMLz0HNwvG4x6umWNt8Np6anh+6ybKYuMMiWkzhyeG8bjg9HTJctHgXdLu9TCn&#10;4RkUY8qPvoLT2Y9wmLQhKSoOj17jE5/6Tf7y5gG3Dm7xD37m57l/7yUG/T28d60robgVOpLkKoso&#10;YEQr4bD2UBGWV7s6S3yu974rWSNnXiyv5EyUawhQ7rV1PWNvI4DpdMIbD75Nknh293YYjcYMBiPS&#10;pGjdnmuaxlFVtSrdJP+EPVrLGDnj8zxdx5o634XuiPvnarUCQpbpcE1PXVUKjNJ60q4hU7RCV1gn&#10;zdLKvGqCQMswbdjWzK7ERa/HkXd1lkUWa6ODNN2PWL7o94TNFw8t7WXWje4amfikv6VpPUUbsre1&#10;2Pgrn63rmouLC8Czf2MvvL5GXfLtCFCvf4qBw+vPdGMKbtGJh6b2lMsl5XKJaRr6Rc7ezpDGe5ar&#10;hsVyxaoMybGqqmZVNazqhsbVbaxugjdJMI+6UGHB2pQk71OvHMcnZ+TWsDssgreLMjyFfjmcC9nd&#10;ZTwxC68N6TqUbq1rmStzoZsmoVartSeBc47ErhNYib6cJmko9dS6cl+bt8NKMizXJSZ13tMbDMjy&#10;nPPzc8Y7YxAdTvTzVc1sPmcymTCdTpnP5+pZDM+r1Ii+f/9+R7is3f3ZIHs2jUdPBfDT9oNt6Ta2&#10;FjbZV82qWWvZ3d3l8vKSs7Ozzq1Yg0cd46AFiT4AdOkivfk3rb5Nx05q91UNtkWYy72lELwWXNLE&#10;LUtiWGPXavlbM6QCTGOBGCxr2ca8yDhEeMsY5CCIE13IIaXnQc+3CFs9d/qf7k+stMTCVCs3cl9J&#10;kNXv9xkOh/R6va64vf6czImAYLH2b1tDvXd0HLT0UysIrmnr3PrNmnfb9oTeS7JmsRVaxqctstp9&#10;b9s+j4F7LKy2WdXXxpe1i9a6rYFnvKbdoe8D0M/SguOjY175669iTIOxNUWvIM+H3Lhxjxs37zAv&#10;J/zBH36SL/3557n/Ejz3cka2e45PSmzuSI3HU1M5j3EBuXXDbDVvQ9PW922h3xXWza+1dA9dtiuV&#10;uGPd3mnA8nb6cg1Qb192zjGfec5OPbb84Q8AACAASURBVKNhyq3bfaxtMAG9hX26bWnfojdP7tV1&#10;wvydns+/S3MtSDM0tSdNgm+B8yusdeSZJUt7OD8NCqb3rWFlY4P+6DcTMq6nvYbxgeOvvv4m//bX&#10;fpVhL6GfFzxz+9/x8Y/9HD//c7/M+z/wIkUvYTYtyZIew9GAJFnPWczYylTKuR8bTUWOFUVBr9fr&#10;lM8NWWpFnlz1WpK/8zwwSNtiiS8uz3n8+DG///u/xx986nepmiXDYc7+3h4vvfQBPv7xf8RLL7yP&#10;g4PbWJMQRIYouoZw3oRzJjY+B/fRoE+I7A5sZ4jPDEkVE5rZnHK1wuBDNlujkktqA3cHoNbLI9nz&#10;YxmqZZv8jOW7nguRjzoeW2SsGNy1t1gMevW9tjXNyItuYIxhtVpxdHTEaDRiPB53eomWl7Gs3HYf&#10;WU/ZN2t2sd7YE2/V9L1nsxknJyfsjncY9tvwK+87TyTUNb3fPBGcpz03AjhzEsOqDbNeAHrNarGg&#10;qSsSY3HVitpA0esx2Oljdged3K0az6psmC5L5ouS6WLJdL6iahqMCaBRjMjGQZb38NWC2XxBaltg&#10;pvePD8YqMVJZe/06SuKyLhO5WiMjBproWJTnQBNRUmasm2uSjg937XwZm2BE5xSG3Vi8ab3LvORq&#10;8G1ZxeD5ZLA4A1me0R8NOJ9ccLe5R5ZnNE3D2cUZp6dnXF5edhVDenlBv9/v6kIPh0OapuH8/Lwr&#10;lZplGYvFgtVq1Y5lE3vI/t6m1z1tT9v3u3XmK/2A6bbNGprnOcPhkMePH1OWJaPRqPvcNtZym3to&#10;/BlYs2s646GAJy1UdLIO+Y7cW4CVADcBalVVsVgsOsVBQKUGdDoDdOwKJq/rB1Qs4PpBlT5q9jUG&#10;6LGVPWYUY0ANa7e2+FCQg0K7Hmtgrt2qtCDULLTM33A45M6dO5yfn3f1/sTNSq6nLZbaGqznSO8l&#10;MTJoa6feT91Jb0Kh9tj1fFt7EjscG1ukT3qu9Gfjw1YbH+JraDCuGSzvQ/yyacsQgVkLG0I2R4ld&#10;C/LekljLbHHJf/zcp/iV/+NXSHNPmrsgsEzG/v4Bzz7/EpVb8pW/+SyD/QkvfWhEf7ekMgu8D9mM&#10;G+9b10qLJ8XiCKlRRblo+9j29sl40XfsqNHS/YeC9N3WgY5CQJyw4re7d+V3A9YY+r2C/b0VZenx&#10;PrhfGhOMBFKRQliibi6uEOZqL8k3NvQiMUQ8afI2jSXvpuZbt2djfWcvMUb2HAQ2D3CSedu3zB2h&#10;7Na7qZrFlSXcBPB6910hqAxgPFnuuXknZf9uTeEXPP/MAU1V88a3v8S3fuvrfPoLf8CLLzxLv99j&#10;Oim5e/s9/It//i/4yQ/9FEWRY22Ka3xrvE0Cy+Q9jXNKNqYkaUqSWmgcWRGe/CIL5W4AnGvPaGva&#10;ckphDU2bETdNJZQG0tSSJHmrqK5jcifTCy4uz/ibb/w1v//J3+Zbr36T117/NllvTtG3PJpe8uph&#10;w5e/+kX+4I8+xc/9w3/C//Cv/2eef/Y9GJMgoQdBBLRpoLlaahDo4lq9WbOvWS8HD3UXHgOrVcWg&#10;3yPPC/DrygN5FhLZYUR2+PX6eE/jJOPuZjUBbbwVHWK5XG6EeMXyxBjTMeyS3Xe1WnVGA2GEvff0&#10;er2r2ywytEpf5DVt8BbDep7nHbt/nWzcpjfI6/qe2hMvDhm6rsU6krSmaZhMJsznc55//vkNQzKs&#10;w8Gunn1B4PhWYFlrlcuznOWtDuVDvHbTNJRVCd5T9Aqc85SrJa6u6PX7waicJNgsuOy6Aew2Pcq6&#10;YbqsOD6dcnY5YVlWIT7c5tRNKA2YJynWpzjlHl+37DBt9YQ0DaUKvfch8/I1xgLR07SRYXMNNj8v&#10;ezDsw+DFoOPH9S3C/dZserwTuuNo/REglGJKk6y7X2fkAUbjMaenZx1YPzo64vT0FA+MRkNGwxGj&#10;4ZBBP7DEWZZhk6DHzefzDc9Mub7og2uwLx6Tovf+UCgcT9uPeNtAutoNWJoGrbAGS6PRqMsYvLe3&#10;dyUeVDOQWljIIapBtmY29Wua2RWLqQC7uMSDfFaElNxTXKTEarw+SNbAORY029yp9T+daESPVbOh&#10;Mg8iRKUvWmhqS7Eef8zuxoyo7q++h15DzWJfZ+UVQ4OO2RqNQh29N954ozNCCKOuAawWjHp/SBPG&#10;QeLPxA1P5j1pa/+u2cmrpYSkxWv0dto2q3oMimV99dzL+sZu7TKm9bUcmDpYpZ1o/i4AAVqBBq11&#10;tca5pjVShzEvlks+96VP89uf+jWm5lXe//4+vbGnrEvmM8cbJ4avfekvMKnn9v0V7/1gwfhWDXYR&#10;7hMGuU5aYQPQDlkdg4IXxhSBwrc1jf6Jf/79tu9dEIrCmxgT4rEILlu1cySpJ8+hdiG+yAtQNT64&#10;gfmkpSJaRkp649fXFXDsDXgT5tmubTnXD6fr4Pc0rB9Ae5IHw/XNe8Iz3NahMaYFVr5HXa5oCo88&#10;4p6gdHnj8Nh3IdQH49U8GUNwlAjGJUAlVApz49p9Yj1Y40lSx2jf8cz7YW9keM/zKfiEZz485tGj&#10;OQ9e/ws++81X8C6hLj3mK32++o0v8T/9d/8Lv/TP/ktu3rgdZIWr8TTUdYUzOY6EpnGtW2KCd5Yk&#10;s5gEjLN4X4HxNK7CN+EzibWQ2pADwHhMEp6Rum5Isz5pmoXXjc7A71gslrz+4HW+8KXP8Pkv/wlf&#10;+Zs/5/H5d0h6C+5+IOH9P3GHYpBRN5bVpGLyuOBvvvQqX/iS45d+8Zd58YWXwFsMGcYkNE3Zgs82&#10;BChJNzyu1rG0bc3WuqGpa1wtiS5DNtmiKFitVswWc7IiJ01SaIKXTd2e5wa6+OL1Oq3PSi335d4C&#10;CLUnkGTTjjM7x/JbXMadc51+BFwBP+t+sPV68r70RVzZRT4nSdIlpIyvpfUIGUMsA/VnVqtV5223&#10;BiVXywNu66u+PsB8Pufw8JD9/X329va697Srq863EQzlyfqQ9a5ldm0wzPi1y5L0PugisFiuqGtH&#10;UeStkcZT5DlVXTOfTXFNTb/Xw+YZiTUk1pIYS5pYekVKL0/p5YbHJ6csyhpPjqOtaWuCQdS0XlXG&#10;GJqqwbmWlEgseZ5hRMczAVBua7Guq40MYX5CCIDoT1mWkiTB86GqylZfawgliYJsfBJJeoVsIGTM&#10;tjaU/IpJitCp8J/3ntFgiGsaXn/9dQyG+XzO7t4e9+7do9crMBjyLCfNgou1Pti13qp15fUebMJ6&#10;o/u4BsVP29P2g2zpNjAFm5tPu6pK8gtrQwbgy8tLzs/PuXPnzgbIi2N842ted08RfJopBTZeAzbY&#10;4dh9Wbva6szI2pVZM6XXjV0fziLEhEmFNVDSSZD0QabZwjh7pgBfXSNYZ42WDNXbLLbyL2aLteVX&#10;fsb90U33Ada1mfW15DraxSZeS9006I2NA1rIulYzDH9v7g/d122A9e22Jx2g25hheT2+/7brrtkK&#10;RV6L0O4YhuDWF5JSeJrakaQwX0747Jf/hP/z//k3nC9e4x/8Up9nXypIBxXYPq5Jmc4s82lQroc7&#10;OcNxQ5IvaEylwqW04POEZE5rq/ganqm+Rz+3zFo8U0947x1q1+Fhv+VXYWINNM7jmgabZlR1g0k8&#10;dQNVTQjdICQEcw0YnwUnMlNj2tcTrXh5cBKrSAwEpZNvF7h/N5/9fjZNTb7dewuUXStKnTHAgyHB&#10;OYN3kGUhhn1z2wjY+L4M4O+9bdouDNuSx4lDgsUEQOoNuOB/saxqsqFnfNvh++fY1DMeN4zuw7Mf&#10;6lMuc3zTZzE3nD+u+c5X/4r//d/8b3ztb7/GP/zZf8xquSTPDVnmqWvH/u5t3vP8B9gZ3wgxr96R&#10;JpbGhXlv6ookCTF8rnEkJsMai0ky6rqiqoPXQ+0crnFkaY+VqcjSvM3w2iaLbGpOTk/4i6/+Gb/3&#10;yd/ks1/6E1b+hJ2bNR/9yJCdmwX9cUk6PKUxDX1bMzroMxgMePXrljzJ2dvdJ08zvDdYm4NJoPbA&#10;Gghasz35k3PrsJkkW7te13VN1dQUWUaW50GelSWm/UyIMa4U27RORiT30LJZxzPr14X11TrHk2Sz&#10;9+u4ak0KxGD0ytbx6xrHYdxuw+AsQFFih6XUok4Ius2Qvq2f8r7cs65rptMpaZrS7/c7HSBmuePr&#10;b9OblsslDx8+pCxL3ve+91EURUdEyBh04k+5fp6vaxIYI32VWsy2PanWRihjTOtGXLe6XbYeaEuU&#10;eNcEr79yxWg0pOgVWOMwJiE1BmcMw16GOdghtXB4MuF02WDJMInF+RprTBud7jHWUlWB+fUeTBuf&#10;miQWk4S6udZs92x8kkFeh9uJsUTPvSYR4nWVuXpS08YbCQ/Ue1mAOD5kYdd5eR69+Yhbt27x0ksv&#10;sbOz0/Wnex7a0AzD9kzgei9q79DNOfre9Lyn7Wn7XlqqD7JtgEC/p+MVrLUMh0MuLy+5uLjg1q1b&#10;GyBZH/rbLI86EYR+8Lc9FPKAyrX1A6KTRQnQlVqIUn5HXpf+yGc166ctvhpQwyYbGGdW1i7LAt7j&#10;+YsFhR6H3FvHyOZ5vjVhlz48NfjVB5gGxvH86T4IoNcJUWTOzs7OupT0cNVqJ22be7v0XeZTs8Xx&#10;Gsp6bxMK8R6I9+d307YZXa4TQjIOPeZtLl/G2MAHGtaAx4P3wraGCCWHxbk2czPw+OgNvvyV/8i/&#10;/+Svc7r6Nh/6mT4vfLBP0p/i0kVwUPYJo37B6EYWRLytwCypfBWEbXKlO6FP0c/4ne8Nb7zTKEVl&#10;mRaM5vULZvubLQANMVAuYLUWADeNZ1VbZqtw9cqlWJdQVimryrEqK6ytGPYzer2C1FZ4KhofQJtF&#10;l0NSMVrubYDYK29tY13/vtv3ksnbYW1gEnxbV9K3AeXL5QpvHEXf4nxDUAfd2kgE/BDR3t9Fi/u8&#10;dtfVH+kYYGMw3oJLwSUsFg2TyzDXRS8B2+Co8ZRgPcXA0ht4rEnZbXrcujlkf5TzN39+zL/7xP/F&#10;pz77/9JUnsSG5GJNbXn27ov857/4X/FP//E/5/6958iLDHyJpyHU9vYkNgu1VU04n6omnP3TyYzX&#10;33idV1/9JmVVsTPeZTDY4SM//RFGgyHegfOWVVXy+sPX+ewX/ojf+sT/zWuPXmHnTslPvDxmuOfJ&#10;BhVJUePskpKS1jJEvUx44/VjJpfwkY9+gN3dA4wJZdiClwrYxEMdzt40zUiT9Aqw1MBRG1aNCSFN&#10;LJesXEO/zQ0ym04p9m+Q5wV13cpPvw6DCjHUm+UU5doa+Ma6ijaYv1UCKGni7izyRctFbRSWJiA7&#10;1sv0XIhx3FrbZeGWf7GHXZZl5Hm+3rFK74oB9nw+ZzabcXBw0CU20zpbDJhjHVFf6/DwkKOjI27f&#10;vs3Ozg6wmXMllv/bZOx2WR+yKctb3vs2/tVtVCsBBUAtGBNA3Hw2x3tHluekqW3DzQ2JMQx7OcmN&#10;PcoapuUM53zwGnIeZyyVc8FTKM0oq4qmrklNSuMcVQUmsdjEtnrAVSN6TAToMYoemGXZhhfld8OA&#10;vl1jv9azt+mTzjkWiwWHh4ccHx/jvWc4HHL//n329vY2cr3oMW0Lb4xJoNjjUyfMeyvD0NP2tH0/&#10;W7qN/YrjXTVg1BmYsyxjNBpxcXHBZDIhz/ONhBx6M+uHXcfv6sRE+vDSLjwC1rSLjPRZrq3dgASo&#10;SqyQXGcbmygPpbZ+acApD6cIEbF4yUG1XC63fk+7HW8TlvI5Dab1IaEPJ31IxIeq/ow++LVg0web&#10;jEnmRmpAeh+SU6xWK87Pzzs22Ji1m7kG0Preev20sI/3S9y3bdeLDz+9Vk9q3+1hGVviZV6uUzri&#10;7wbQkxEyTjYK8xjwrSUWh29gtWr4zsPv8Pobf8tn//RT/Nkrn8b1JvzMPxnwzPMDksGcxi6pfUVI&#10;zlyDKcNFsBjjSUyoyyeqtlnTvz/CzT/hT9OijCfPgfMO0au8AZsmlKuUk7OK1x/CeMfz+HxJfV5R&#10;ljXLVVBkrIHRuGZ/L2U0TugXOdbU4B3WSGKQsNa265cGQppVvYLao/fe4fZ2u7CV4myfUwfGG6rS&#10;MZkswRgGgxxwGJ+0n2yNdfZdyPy2ccya55Ww+m4WOiMIhN1hwCcYeqyWnocPQob2vb2EPDfYxAdW&#10;ycq8NOBXIfu9nWP7GXfe22Pvzh6vfeuM6eVjiiynrlZY76mWCV9/8JhHv/GIs7NL/sf//n9lOHiW&#10;ulmS5YbE5pikCOd9IxlsLfPFjK9//RU+/8XP8id//If87Te/znSyYm/3Fv/oH/4C73/vy/gDz6qp&#10;eHx0xLe+800+9enf5k+++NsseY33fqTP/ZeGpIMFPl3hjIM0hHcYFxKfmQqmM8Nr36zZHb7IL/z8&#10;L7O3c0BVBVbTU2FscMdOkhBXPOwPN9wvRe7pZIGw6eGVpim9XoFzKzDB9XkymTBJLhmNhl0coTGm&#10;S3wV9Ju1C64ui7jNlVnCfrTc0rJePqf/dXskIgMkfChmQEXH2mDTIoZa/y0/hQGOQ7KAjiUEus9o&#10;+SrzLK9L6aTd3d0NXUKPRY9323tN03B0dMTh4WGX5deYwATrkDC9jteBvM35jO+31iXFUN8xl9DF&#10;CDsHeEOv6NM0FXVVMpvOKHoNRY82Pr7Np+KhV2TcPNhlXsLh6RTXGELxJEeFZeUNvaxgtVwxm80o&#10;9nbwrqFehfEHl/tQxnGb/qCJHD1G0S/fyr1cfyee/+uIglgnja+lP7dcLjk5OeHo6IiqqrryRCcn&#10;J91+0p4J8Tie1B9gw3D1vYSzPW1P2/erpfHm1QxsbK0Sq6ds3jRN2d3dZTqdcnZ2Rr/f70DnNgYU&#10;1jVVtwX8iwuPFja6pq0+4OQ7cvBplyD9OQ3O5GDRbsraxUQDWPmMAEQRHvr68ruA7W3WLn09zS5r&#10;QaXnNE5QpUGkdnPWwDG2mMXWRD3v+r7GhEyRl5eXG+5T2hJXFEW3rkAXsxszy3IvbSjRVt7rlAMZ&#10;j94jMl/yeyx0rxPK8evbQLW+fwzGtUEkFh5XBUcQip4GY2rwvmW4WubX1XgTmN/XH7zBb/3eb/CV&#10;Vz7D6fx19u9VvPgTI249k0A6pTRLTNIEQGUghO+FJDTeO1zTCnFDm0yDH4P2JKEYjALr369+1xhR&#10;kNbgxJMAOdOF5eGh43IGpnAsT+eUdRu96VqcY2BZwWJVs7ty7O9l9IqcxDZYHKkJKhESM6mAkFIB&#10;VB+vA7om+uwPYXurpWgHbYzFNZ6yDPs0SUM8l+8MFe3nN+bl3dN81F09LcbR7YFQJzoJmY19wnLR&#10;cHJcMp003Lydcvt2nzRzOF9hrOueZw9434BpMEkJNsFkS7Is430fzfGuF9z2zYAEgyt7PH6t5m+/&#10;8pA/+szv8t4XP8RwsMPBfg/rHdalOA/VKpxFaRbcor/6tb/iV3/9V/j8F/8Q7JzxTcvlbM545z4f&#10;+9hPsbc3xruGR4/e4Pc++ft88tO/zWuHf8ngYMYHf3LE/n1IhxNKtyDJPGXlMY2UeYGQXD7Hr3rU&#10;ywUf/dDH+Kmf/Bjj8R7WBNa3qmsgxPfleUovH5DnRTcXYqAVuQRs6CYaEGZpRr9naWbzYBwoesxm&#10;M5qmYWdnhMT7Ou/JVFiV98HjqdfrXfHogk2ZoeWylg9PAiLaaC/XE71JuwDHYEAqMWhwGnt5ARth&#10;WzpZqdbZRN5Ln3U4ksxfkiQsl0suLi66TL068dWTEmnpMQNcXFzwxhtvkOc5zz33XDeOGDTF39P6&#10;m9Y/jdn0wtocn2c+X3S6VaxHSGhViCt1WGPJslAWarUq8Q6Kfq9d1/AAWmDUy7i1N2QymTJbrTBZ&#10;TuNTDJ6yNhR5jklSZrMZe+MBiQ1G1rJcgYGk6GG21KmVtdc6jN4TGvhuA44yN/K9bcYIrU/HYX3x&#10;syPXFtA7mUw4OjpiMpmQpin37t1jd3eXuq6ZTCYcHx+zt7d3JSTuSeTENhCu9UWtMz5tT9vfZ0vj&#10;w3sbAIz/1rEJaZp2sb+z2YydnZ3OdUOsuFoQxJmcRRCIBa+u685tWQO1+HCT93X9Wd3PeEwaUIol&#10;Nh6HFhrW2g2QLlZG7fos19GWXe2+fB0glYddAKQIIM2wynsiNESA6sMrFr6x5VeuK5+Vz4ilURck&#10;12Bz7R4WEmn0+/0rh5g+rOKYIJ1IKwa+sXFFv6eF27af381r11k5r/tbg94Y2G9rweETgtbfQhuf&#10;tPG2DpMGd9vJ9JK//Ks/5XNf/hQ+O+TljxXcfc+A4Y2aJlmAbfCmwXnXAdxOgZbrJm3coDfdXX+s&#10;Wseqyx96TWKmdT0/xkCaChixON9jcml49dtzHh060gJKB6tlq/VYg7cG40OCqwrPZAGL2jGdrxgO&#10;UwY9y6BIyVNPnkCWOIxK8Xx1t0QAeGMcfo2Y3knw+7ZvvWV0fs3iGgM2gbyw1LWnrhxFAsE7IsxR&#10;x4PL0N8lbWPZ5IdYOvT8eYvBYkhxjWG1bHj8eMVs2rB/w3LzVtFmdS9xTYjfb0nZMB/d9X1wiU5r&#10;Kr8kzVIMCaYJTCmNw2RL7ry4w2pZ8I0//zp/9Jnf4bnnnmV/76fITIZ3CWVZU9eOJM+pHTx8/ID/&#10;73d/jc/++SfYvTPnhRfucfjmJfP5Dv/qX/8rfuGXfp7GLTm/XPCt177F73zit/jcn/8BH/r4iJc/&#10;OmLvmSVVMqVJS8TF27ag17vgBeGdwdcjpqcp1dzwvpde5ubBnTaJlmv7tCLJLEWRk6c9EptvyF/R&#10;FQQwaVffOK41SRKKXtLK7eDWfHFxyWIxBzyj0bALxxGjelkG92xd/knkk9YlYJPV2qYv6Z9aFun4&#10;TA1kpR8aoGq9Q/qqdS7NBsegWj6nCYfYi0n6IfcQGSfebGdnZ8zn8y53i+R1ybLsbbNzZVlyeHhI&#10;0zQ8//zzHYMs99yWk0T3X/dTjOx1XWGM9oIL5YpkfKL/XSkd5dfnbthXIUJf9EgJ+wr6XBYY4Pb5&#10;sxj2xz32xgXLctnWSkhogGXj6XlDmhcsVgvm8ynj8ShI/SbUEE5stRG2pveK6MVvZ05j/ST2EtRN&#10;u5DL3EkstTxX8gzJ/WX+5vM5R0dHnJ2d4Zxjf3+fg4ODrkyXtZb9/X0ePHjQJbjVBhlN7sTVYuK+&#10;xv2/bjxP29P2g25XdyqbBe6BjYNYLJUiMKy17OzscHl5yWQyYWdnp2MKNcOpY2wF6OnSROui9+Fh&#10;EouvHBhymHRlDyJAKQ9+LGg0eNdu0bC2luqDQ4M6ER5aIGqXrDhuWV6PQbq+n37ItQuIjjfS7Klm&#10;fPXnYRMIx3O4LWZEWx5FGGkArscrdX9FOGpBGjPLGuzH663nT1set1ktn2Q9jH9usyZe93vc4vvr&#10;NdSWct3Xzeu1JTokeU+r0luTBNdkA947vPGcX57w1a9/idoe8cGfGfOeDxt8dkljKxpfh28aoK27&#10;F371Iaa0A1RJyDrZgd+aH6t2BfhqBOLWH4q2T7f0zmLsgPMzePVbS9587PDWkBQGkgRvHM64kPHW&#10;hXI8iQkgpnGO1cKzXML5ZU0vg35h6Reeg92EvZ0Mm9R413QlktYduDIAUN4B6/feaYPGdYrHWykk&#10;Fu9cx142TUOaZYxHORfnc1ariqKfIuw4hDWRuPgfCX1H2y18AgSQCob5vOTkqGK+gBsHKfv7CUW/&#10;wfkS40Pyuw0jgGvPQWUlaBwkGbimxjUeS0HjLCapMaYmHc64/Z6Cx4cNX//2F/jq1z7C+9/7Avn+&#10;LRrncDgW9ZKzk8ccnR3z+S/9MX/0hd9l9+6Un/74DXpZwTe/vSDpjUl6GX/4md/j/PSMvZ0DkizF&#10;p0t6uw379ww7d0qa/BJPHXwenMU7S2Z8R4ungPF9ltMRD16dMizu8IH3vkyRF9TVirppqJsSmyQU&#10;eUpqw9kmianibMximNaAcBvjao1hMOiRZglpmmCtYTqdUVUV0+mcft/T6ymZbgxZFq63BkGb8Yi6&#10;xUDkus/B1TrB8n3d5yRJOqOyjnvU/djG9sKmrI9zg8i/AO7pAExZlhv6lr72crnk8PCQPM+7mM4Y&#10;zGwjSHTz3nN+fs58PufmzZvs7e1tEB+yflo3iJtmK6VKRFmGPBcSmiWf0+Fy24wV3ks6OkUSqPUS&#10;3We1WoW1GPSxNsH74LUyyC03d0dcTGbMQqAvzhvKumJZOXaygnI54/TigsGwh2n3sasdpQlzr13l&#10;txnat7VYb9H7S54F2Scx46pdymNwqska2QfT6ZTz83POz8+pqorBYMD+/j7j8RhjzMZaiI4vHp6a&#10;jIrJkOt0Lr1GsWHp7RpYnran7fvV0njT6ezIwIbA0SysPBzGGHq9Hr1ecDUqy5LBYABsJnWQ62lG&#10;WKxTy+Vyg1WWpuNI5Z66NI80Deakf9JkfNrVGTazEmvQpq8r19ZMaMwsy711uaAYdMeMssyjsN5y&#10;HX0QaPArB42u9SuAVQNlidPVFkJ9fw1A5f6anXculGTo9XpdyaOY1dYHrliGdTywfD4el+6L7n+8&#10;TvHc68/rsWwDz7rp720T1NJiA8ZVoHv1emv/1laJl/g+LPiQ4bZpS+0eHT/m1e98g2w0Z/d2jsum&#10;uGQZbMlpANHOy9rQgq+W9TUtU+ij8YYe8dbg5EeotfG9Su1sHWr9ehpaTOnD262yY8EXlKs+b7w+&#10;5c03a2yR0B9YfOIgad2dvQmsFT6w9q5dcyyYcK+mgqqE2cxRpGAdDHoFeT/DscCEwNdAOmhiF73n&#10;4gzc66zh6/b9X9frlYu1MScAUu1JsnYfNyYeiwkMp/fdOJ0Pn218GJWxFt/W/TXGd7D/BzXGH3TT&#10;+0o8M7rXfIJzliTJ8M6wWjWcnTqmU9jbNxzcSknSBmfqthwa4bjolt+Aac9tH0qZQJgzOQ9sYvDO&#10;Aw3O10CNTWr6e3DnefhPf/GAP/3L/8j73/sTPHP3JVzjmC0u+Marr/BXr3yFNw4f8LX/9AoL8wYf&#10;/uCQ4c0li+kZs7rk0ekx//4TW3/iWQAAIABJREFUv05dnzGbXDLo3WBn9xYPT19ncAOyUYlLS2xS&#10;h/RlDfgyxTU9cBYp9dx4S1P2efwdx9mh4aff/zHe9+IHyFKLa0IN1SzLyIsUY10oXVQtaRpLVVed&#10;/BZ5rksTPgmAee8x1pDnWWdcH41GLJarkIDNu65Gb79XUAz6pGlgOKuq6uTYNnAdgwx9T+mLNO2p&#10;FXsyxYBBviuv6XAm0RFixlfHyMbG7xgQyjxobztpootUVcXJyQmLxYL79++TtxmzY/m6DcRp0NI0&#10;DRcXF10onOgV4i0n44+NybFBW+61GVq1NhjEfdAu3BuyXvoLYGwoCSgPa9vWALsM1TVMSFZlTTCm&#10;7A567I76LM4X3dcchlXtqFOLSTNmiyXzxZLBYNj1QfTi2CMu1n/03F63vzSDr/eOZv2lxZ6VWk/T&#10;91kul0ynU46Pj5nNZlhrOTg4YH9/v5sTPZdNE5LI7u7ucnh4yGKx6Iwkej1kv2/z4Iu9EqVfQKcH&#10;b3PL1nMRr/3T9rT9XVoKmwzlbDbrYnYl45+wrZqhlANKQNTBwQEPHz7k4uKC0WjUfUY2tByGsuGr&#10;qgrp5yMWV9w2xD1Dgy5xI9JgWierkAdMx/bqB1SAp37Q5J6waSGLDy8tfOT7Mh8C+IwxG+ytPKgC&#10;9KX+sGTMljnUh6PMqXYb1nUP5XqyZhJbK0I8SZKNbNf6ABPFQuZTWHy5r7WWoigYjUYbFl9RRLQL&#10;k/RLv65dwDWY3yY4pel9pF/TQk3mZhvw1d+J25MsrPoz264VH8T6Wt77LvGN9661+qZQ2xaQWbzz&#10;zJYzHjx6g/PZOTvP1WTDGT5bgfVtadSgSYdt2CpIursd8+vW7qI/Nmd/PNDWuNBSbZI86Qps7EhV&#10;gyHFu5zZ1PLmoyUPH5TY1NAfWnzicdZ1LFs4C9q6tL69erd3AyNsMe38O+rGc3rmwFfsjhJ2Rn2K&#10;wmNNhfMlSWJwPngBaNBokOBQYfF/GCzesq9hbVQJLobyvscjjO36w02YE2/xTTjHFsuS49MlvYFl&#10;MEoxpurCsxMxThh/xQTww968D3Ng1BSArGKCJQcs5RImk5Kzs5qqbNjbs9y6k5OkTZu1PTzDxqqM&#10;4caAT4FkbTgBwGGcV899DaaNM8dDEspt2XzOzWcSjt9s+PIrn+bw8Ql747u4pmFZX/DmyWvMy0ck&#10;PXC9JR/4QM6NZxqq9Iwm6zG6XTGc11w0r3Dnbsr+s4bp5QOO569T3HTcvdNj/57FZDVNa+DwzvLo&#10;9YbzRyW2zPDLUN80TROWiwnHjzzP3/lp/uV/8d/w7DPPhOzUviExCUmSUjcOV1VY40MZmaahqR1p&#10;lnTy/K2U4RhIGW9b19aUXi8kWSsGA5q6YTKdcHF+Qc9Y8qLo6hh/N/JEN2EvY2ZUwJQOx5L+6ioO&#10;Wp7F49Lxr3INLSfFKKB1JpmPWG5rTya4CoROTk44PDzkxo0b3LhxYyM+eZvbbjwvetzL5ZI8zymK&#10;4tr7SX9jMK71LNHTgv4DaZpsGOnf7lrFz2qLhLtfRf+r65rFYhEYzbR1x/CeXp5w+8Y+8xWczKsQ&#10;dmAT6qZkvmrY7Q+o5zVHp+fcywqyvGjDIXyXeVvrmRqMxmt+3R4XPVCPM76ONhhpHViTEqKnTqdT&#10;Tk5OmEwmWGu7dZdSVBqgxkB1d3eXx48fc3Jyws7Ozob7vPb4k78lu3eapl1JTw1ii6K4kqFbmPht&#10;YWtP29P2/WypTogkpW+89/T7/Y75WywWG9YgfWjL4ba7u9uVPdrf32d3d3fjgNaHZF3XLJfLDXcj&#10;AaUC3uI6twLWdIZE+Wyv18MY0yVYEtCsBZCMM84AHVvjYmZTP9zSf3lPX0MAorZaS9MW2zjDo75G&#10;bEHTNXdjQSTzGANf7Vqk10f3W1sS9ThkLfS9pJ+yllooxkaG2Bq5DfjGQnCbJXwbE7tpCb4a+/y9&#10;tm3C/DpXqs3PASbEe3of3JS98xjvaLzDY3j4+BGvfOMr1Fyws5+R5GvQfDVWMOqXcu817zqo8INo&#10;bzEDGpNhMWQsV5bDRzWnJw2Pjxsab+gNU3zS4K0H65UxwXXXERBoTAsuCGDFNx7nwto45zmZOE6P&#10;F4wHhju3Cg5uFOztptgksP/WNDi3jonc6OgPyYqG/S2KqDxvIXt564mPJPTaeM4MbRa2JLCe3tI4&#10;uLhsKEu4c9eGpE2maZFbKHek7qwu9C5onUEl/GFaRhxnwSeUpWMx95yfVSyXDU0Dt26n7O3lpBlh&#10;Hq5cT5pw4nIohH9GfW4NgN36qz6skUkc/R3Lix/OedCf8vDNz/HmNAszbip6O573PVuwc6PA2Yb+&#10;2GP7FbWpsD144YOOZ57PGQ9HDAYpiXGUq5q6qXG2wRaQD8CbUK7KeDAu4/yw4pU/W5KuHDfHB2Q2&#10;oegn9IYjXn7hGX7p5/9rPv7R/4wsSaiqVTuKhKZ2YEOYgLUpiUnBevLctm7LV5P/aNkoskrLBmvC&#10;+RtiD9ryNN7jjQEDTd0aZW2bAMmYDbkt136S0q11GNFXdJIpASuSuwQ2gY5m1bQM1DJnY1dETN91&#10;ccnbgKN8r9sqChzLPS8vLzt353v37nUEwjaPtLdqeo30mOMwp21eYbIOMRhur3xF57xuXTY7FP/h&#10;t74tYxaGut8lv3Ik1jAeFtzYG3ExP6XyDkuCx7Cqa2qfkfYHTKcXTGYLDopBG/YUkmu9lfHgOr0l&#10;ZkzjZKfAxt/eB28KnSQN2Eg2JgmtTk9PWS6XDAYDbt68yXg83tC/430p1xe9ejweM51Omc/njEaj&#10;jWdQJ9jSnouwTs6mdV1hqWUsdV1zcXHBfD6/4oH5tD1t3++WamAhD5mkXbfWduysNO1eoxlBcYs4&#10;PT3l/Pyc4XDYxZsAHfBbLpcsl8vOMiZgS+KHi6Losi/K/WLGVfoWs76wGTMjD1ns0qRdXbfFKuhD&#10;Sj6nAagIKz1vIli01UpbwrTw1mNYLBYd6Jfra1CqvxcbAkJ9u7VQjOsTakGp2W3NAOtYHLmfBsDa&#10;eqmFlrY+a/Cr+62Fsj7QrwP9+jUNdrU1MhZ0sQB5K0t13LRgjgW4nrfN6wcIawnzWK08uAbjLXXT&#10;4HCU9YqvvPJnfOWvv8zugef+sztkxSoYC1o2Z0tCyE4qWx0bakzLvf04Mb9x26DEgDYzs2JWw9xl&#10;GDLwBWcXDa987ZKqDCWOesMEmzucdTiryvKiWAIXSl4E19SQKMWblry0YEmoK5heeFZzKFKoa890&#10;uuTy0vHBl8eMhn1cs2xBrw7PeMLwYmPI32czij2TslCtW69NwzzLXLekCKJjGZNgTcZyvuL0rOH0&#10;xLO3n7K3n2Dsqr1Byjo7t3vX4N24WWOCQcT51kjS0rgkXFyUHB02JAmMxxnjccZgBGniQykgINC+&#10;1xi/TGDS6WLAWyNfB7fXDLB8zbkQE4zxkNbs37MM91OenQRAjjc03lMMa4Y7NTZtAoCF4DlhDDar&#10;ObgHOI9liWlrA/eHFSQhtrdpGTPnPaF2MFifsDfKyP2cwhzwT3/2v2U83GG81+eZ5+9z7+4LvOf+&#10;y+yNx1TlilDnuXvIMNaR2oQ8y7EmJbG+DQWxG4yVNhbHxmlpwROnnSUXfm8cIb7Y+TaT8QRrE/Je&#10;D5skONfgvdsAEzrzsshkrS9osCaADdZyRozRcUyrBoAa/GkDeXztbeFY3m8mPZLvyc/YZVq/Hl9/&#10;Pp/z8OFDAO7fv8/Ozs6GYSF2UX07AFiPI5a9WicRvSF25Zb56dbUe6wSktfpAFv7sf7WthdbsbrW&#10;dYSlNNZSFBk2CbUb+jZhf9znqEiZrmqcM3hvaIBZWTPu55BknF1MGA3HjIYDMB6TrMPUvpt+S9Pr&#10;rvefnotte0X2rSS1ms1mzGYzDg8POT8/x3vP3bt3uXv3bsfe6vwsOt5c9o728Lx169ZGZnCduE3c&#10;rqXPArilb6K3akIpzki9XC67GOSn7Wn7QbYu5leslgJA19n21kHv0sStQkCcALnd3V1GoxGTyYTF&#10;YnHFoiRsr2xsieWNXZi1oNPf1zEs2lqqWUfpuwhN7aYtLtYxuNUATx5ya+2VbI065kQ/0PIdAdmw&#10;PrzkMNLzKWPUglDmVQux2CVLs8/aFSbLsm6sOikCrNnrbQxnmqb0+316vV5nhYst1voAlINrW+Zs&#10;bdHeZkSQuY7fi5lf+V2uty126jpQ+ySw+3bY4e2W562fbONJDa7xbfkRaHxF7Rvmyzl//bW/4I8/&#10;99tcrl7lfR/ssXeQYe0ST4JrPIlVYKCjLVv57C1rNigoqf4dQ0bvZIt91sSCL0aYNWh1DSS2wJo+&#10;VZlwflnz+oMlkwUMBgnFIIPMU5sGn1x1ODYq9jJcM7ybtN0wXvaEYT5vWMxhZ5TQ74UMtk3pODqr&#10;2X1zxgvP90izHEyJDf7t14Bb9eI7tLztkIgfj5b8ABPmFgwmsSGpi/fgwDtD41POLhqOj2tq5xmO&#10;LLdu5eTFuoRPuLiyNLwLm6HdA/K7CUqwtSlVZTk69tjU8syzI3o9S5p5GregpsG2z+/G6L2+8npP&#10;d3u8TRDmTJtPwPg1b972w7YBEY6QPwDbUKQJxSgNZ0gXfx7q6tYerA3x7MgYjMMk4F1J3VQkNmsN&#10;cw2OZt0rn3S9BY+xjjt3xzz7XMniOOH9L7/Ex3/m59jbu8Hu/i5pMiAlJ008TVVSVSGuXsI8bGJI&#10;Uou1oSSUNQZvAtiJjccaTGnwuzZOBpbX0ua/aAIDLCBvOplirGHUslxVVQVjom9IFLOlWUhgQ6mH&#10;dcyu1iG0DrBarbpEndr9ODZox8bw+DryvrhQS9/iyg2waeyX/suc6Rwl+v3JZMLDhw9xznH//n32&#10;9/c3CAMZqwal8v3rmuhHscFfs7a6H3p+Za3jddWxs7ptIwSuNh/9jFprRHLekWc5xhoWiwWL5YLG&#10;VcEDIcmwSc6gSLm1N8KdXjIra4w1eFJmqxVpmjIY7LCcXnJ2fs54OCAvCrBmYxxAR05s9HKLMUfv&#10;rZgll3nS+qo2WmRZRlmWTKfT7t9qteq8N5MkYT6f8/jxY87PzzeeqVg3k35pXVAA7vHxcbfHNKDV&#10;+npZlpycnHTGFBm79pIUA4H8vVqtuooxT9vT9oNsGzG/AuJ0+n8N4DQAlLhcAZsCmiX2dzqdMhgM&#10;OjdjYX314arBpIDobcmqdIyIuKjApluyBsexlVFbZbfFl8pDqN1d5RCX+OerApeNA17GE2dUlANJ&#10;C1gZk7hH6azLmimNXV2AzpVErNQyL7pI+jaLsm76YNM1jrWg1E0DXN20dVKuK01bm+OmFQJ94Mqc&#10;6nXfJhz0NfRaXzfWt2r63tddZ/P94JRofNaO3VM3K5xv8Nbw2hvf4nc/+Zt889tf5u6LjrvPGdJ8&#10;iTN1m7CmuzOd8quUYXMFJKjP/bg2Kb6riDNhKcNjkmIZUK1Sjh7Pef3NFQ+Pa2wO2dDSJA3ONDhx&#10;4dXXVteUn64FfkkLDC1gvKFcNkwvg4vm7l4/nAe+ISs8y1nJw0cr9nczbt5M8b7BUwMea6TkkrpR&#10;d7d3bl27R0u2YQeMLNaErMWptcGtv/EYk5CYEE9ZVSUnxyseP27Ic8/+gWFnt6A/yHB+DkaMOe90&#10;Nuu/exPQB22t7RZ04mE5L1kuPPfvFwwGGZiaxq8wSU1wnG/NZVvPItPu7avKerDFiNlrHe+O+oQh&#10;gPDaretNe18GhGkaMMHga7HBNVgbGZ2nzfGDSQDnaahxzpNY3+3T1tTXPnO+9YxwFP2au88VfOP4&#10;nFf+9k/5+X/8z3jPe14CwNWG1CYYXzJdOprak6QZxqYkGWQ5JFbO2mDoC/1fn8WxN1E3YxEQ9t6D&#10;C/PcOE/dNCRJUJ7LVUVV1ezs7TIcDnGuwbmGNAnx1QJOmqa5kjlZV1uQfoleELtIS9iYGOa1DNE/&#10;9fVFLxI5LvJU6yCS5TjP8zCvSieQ68bMsrio5nm+kTfEWst8PufNN99kNpvx7LPPcvPmzY2sxDL3&#10;GjzrOb+uid5x3ZwJkRAzfXIvzaZrHS9J0re899YWDp4nfsR7T+McjXMkaUqv3+/01bIqKQpPUaQU&#10;qeVgd8BkOmNRlniTUfsQjDQvG/rjHkmWc3l5yeJgj6JfYIylrMpuPrbpPDJmWXsxmsQAuRuS2lfb&#10;dBYIzOnx8TGXl5dUVUWe54xGIw4ODrpQwNlsxsXFxYY+p8PjNNkV66Uhe/q00297vV73fdEjxSAj&#10;5FeWZdy8ebMjybRuGOeymc1mDAaDJ4YfPG1P2/ejpbB+gLIs62J9BZzJYa7jPIXxlZTn2nJ048YN&#10;Tk5OODk5YTQaYYzpDj5YW7+0a7UGj1qwyaGp3SR0n5bL5Qb41EJEu1mIS4tmNWO3Xw0AhaGWcgFi&#10;CNgG7nRiAc1YauArSa5k/LCZgEoDOGBjvHIvEZbarUQn2ZIEYbKe0rSg3haHHCepitczZqe1oJXv&#10;x6BRDq44bkt/HzZdoTQg1/fSsV3x6/FYY6Xo7bS473odrruGF4aQFOsNtStpXIk3FUdHx3zui3/E&#10;K3/7RW49Cx/4qSHjW3NqVq3LYUiqhG2COuk3GaHg2uzYXv7mxxkAa3asnQUBaliMyZnP4OjxlFe/&#10;teT00pPtpBR9g89qGhuYs8YT4jSNab/pQ8ZiibNs6U7rLfh2n9eONM3xPmE2Da6h43GKMw3e13gb&#10;2N2k71jO4fBwzmg4ojdIgQpj3PZl63zY10Dje58b3WKnvy0338BaJjC6reHF2pSm9syWDfN5TWIT&#10;BoM+WZqxLGsmkwWLecNy6XA13Ngz3LhZkBWerEjwOJxfOzqHOsjN1Xu/m4jgDsj7wKQq4DWbhfjV&#10;Xi9rrSQO7wPwbRPAYzaA6zYW3F/5yxMI3GBoax2gTU3nmBAOCywpzjfBfSFp8K49W8R7pD13IBh1&#10;shZQNK7Be2iqAILDP4fgXu8skINLcL4k7GVJyldi8ynPvDji7PGUL/zZ53npPZ/gmWfex85whE1D&#10;JvBqFUI9iryPsQVZkZPmHpMuwvnq6cBv4xpsa+QS0BCfz7Hi38mnJsj2pnV7tjbs6SzLSLOsA5Jp&#10;Ggw63nvSJG2Z8E0j8zbZBmzIX/15DfhE1gpoj9k0kY8StiSAR5gyDZ5jRlruG8tVAZoxgJU+il4w&#10;m8148803WS6XPPPMM9y5c+dKAi59jW3XvA6EbpPh0rfFYrHBDsbX1tfVJMW6HKZDTpO4f9e2a45E&#10;eVmc/72B2jUkaUrR65HmGXVVUVYVdePwiyVF0WfUSxgWKedTR+1DYW6TFVS+YVU5hr0h5WXJ8fEx&#10;aZ6TZWm4RruHRf/SRIo0AftCtsTJRfXcxGsihovVasXx8XEX09vv97l16xbD4XBDL3TOsbe3t8HQ&#10;an0p3gfxe3VdM5lMutw++/v7nT4WM7ur9tmXWGFJxKr1x9jwofPmPG1P2w+ydeBXAK0kO1itViyX&#10;S5xzFEXRJb+SB1IytelmTMjgNh6PefDgAZPJhPF43L0n14c1CNaxpdpS6JzrhIE+DPThqUGmBp/G&#10;mA3hJYJGg3wB4HFyDTmsBVjruI2Y6dUPrMyjjlkRC5iOpxBrmLyv2dvYlUWaBvGaZRXwrjMhythl&#10;LHHGaLmeNi7oWG+5lnxO90MbKHTbxpjGh1ccwyzf0z/jvXQdKNXfv84y/d1YimPrady/ra95lEIZ&#10;EllNphd85gv/gc988ZNQnPLcywP6+yU+Wah+RtBE041PBLcm+vmj2eI575akAxDyOZkpA2SUteXk&#10;YsmjoxWnF56ygV6akWawclXIjGvWhgvhszogsq45g2ugWnlc40J5owqGA4d3sJhBf2gp+imeCm/q&#10;tpxPYASTDC4vHdNZTW+QtvBaMax6rN1ats+G/lCHcNTfsN4eRgazxUNBfUcusbGzfBi9dxbXGJoa&#10;vDMBsBqLsYb5rOL0rGY2hcY5BgPHYGCoKs90EhK9DXqweztnvGPJcvDG41wZxmWu9t0D79qgdRMY&#10;T2FxPR5jbSiPYqBcec7Pl4x3U6BNwCRfRf0ix4esy1tOh9Cv0WLKz8bjXHApdLiWASbcyK+LS8lO&#10;SZLWuCpMsTUk1nRptJxb98k5H2LgDVi7zlzuw21J05r+jue5F3c4eXDEf/gPn+IX/8m/5MMvv4w1&#10;Ca5x2CQhzTJck5BmOVmekqQObyy1a1rLgMN7i/chLjjInTa5nDEYk1yRB6F/Dc61TGI7t8YYEhsy&#10;ShtrGAz7rMolpyfHLPp9RqNRy0BWjAYDdsajTinXxndr7Ia8a5yjWa2o6hrvNmOFBaxpPSYGEbHB&#10;No79ve57Yem3y79tMkvrHDqMarlccnR0xHQ65e7du9y+fZuiKK7oNXJdfQ8Zp87dEbfYgC59Fr1F&#10;xr1N/sv1tX4p3nCr1Yo0zYKrvLp/6G8rB7xKQBc144OU3gDmso+sJbGbyUSDfpiTZTnz+ZzVckGe&#10;5STW0i9SEhx1U5NkBSaxGGeoHfg0xeY555Mpw+mE4XAYJYlt9YSuk+GJjA0d21z9Y51LriFA+uLi&#10;gsePHzOdTimKgnv37rG3t7eha2r36ZCLZ122UQPRmPENfVzfV8L7ptMpu7u77OzswoZcXu8nzfLC&#10;ZlWP2PixsWabStJG+3E1/T9t3//WoVcBhcaY8NC3yZR6vV7HBotlSqyJ2joFa5Am9cAuLi4Yj8fd&#10;oaVdp/X3NcAUYSL318yqfoBji5Q+7ONETDG4lGzSOrEGrF2RxdU5z/Mr1kx9GMXWM22B1VY+cV3S&#10;8Q1aEMSljPQ4YW1x9t5vgFNd/xg26ypra7RcX8fX6PWSw1baNgEXu4TFAlzPj4xhm6X+utfkO7EV&#10;fpvAl+/F/YwNI2+nbVMyth3GVyyRxoMPdSsDkEh49OiYz33xM5wt3+CDP5tz47mapreiMRZvmqB8&#10;CgcUK7JP25UWlJaAS61bR0FL3pyqtb4vq4Sj8yVH5w1T53E9WE1hNq/YKTISm9L4eo1zadbcmw/u&#10;pN6DsSELVrVwTM49dWWwxgCOi2VNWUGaG4bjLDBsSYPHh4zIPigJJvEsSs9sXnPgM4wNbKpZI6dW&#10;IQvo3ZuWoWupbKkVLNDc+7XBRMi+Dgf7dpbM+g1DiOk0bYpp1ybcsp2i2CZTcynlHI4PKy7PA/gF&#10;Wvawpq4d/YHh3p0EDEynNdPLkLn69u2E4dCS5Z4sB5vUdK67XT/8Bv6V9dwcwburrSvvhvjUMLsl&#10;ezcsz1bw+LDm4EbFYOixSdhPjXNCrqt2zRxsWCja8AffljVq1/Gqh7TDWCn9FVjbddueMdUbt6bl&#10;2/0T/Rl4Y2vDvqXEmDoUXHMWT4M3hsaE7VIUfTI7p16V5DZZZ7pNQjyvqWx4Rqxva/tWNM6TJOLi&#10;6fHUgb12YgxPSFODdw5jLKZj/uR5dThXB/CLx7AGrkmaBK9vaxj2eyTsYfAslksWiwXew6osWSwr&#10;nLHsj0dkksAt+JHgzJphFd2iqsMZkuZZpyvVZbVheN6WuFJ+13qCyHIxwGsjvtapNKu2TUbHHlCx&#10;4VoYuAcPHjCdTrl9+zY3b97cKEcU5vXJz2R8n1hGLhYLZrMZo9Go05tEl9PgXctm7aUHbBASmgmv&#10;qjKcge2+SBIxJIQHRsDVNmgkRh05T2VOsixrmX+ZW8Cvy9kZoMhzqtWK1WpB0R8wGhbs7Q45ny1x&#10;CTQYnLHMlyW+glFvyKoqOTw+5dk8D27/JpTfwpg2c754HYXzw2BIEkOeZXjnu1rXer50n2UvVVXF&#10;ZDLpDBrWJty//yx7e3v0elK2yOGkpCJiLAiZ0DdbmwEdCSECkGdf5NBmwlXtni1GqvAe6jshJCPc&#10;W0Ib1pY7MWAIEN9kn9fy7ingfdp+EC2FzYNNu51IGSEdF6qBnXzX++CSK8xkmqad+/NisdgonK4B&#10;cOzeG7ORElcsbtgx0yffkb91AH2cKU8Ddh1sr0GWXEtKJ/3/7L35ryXJdef3iYjMvOvbX72qrqru&#10;Jps94iJqBNGCYM9I84MNeGADhiEvgA34BwP+k/yrYcOwBzPwYMbjkSxRohaSkilR1EaJi8S1ya7u&#10;2t7+7pqZEeEfIk/ec/PdV91skmKT/Q7wqu6SS2Rk3jjne75neRETqD2V+nsd3i1jEIdBN8xEezlF&#10;SWoPnF4E9dhlXLL4yD3TylNArV40tUNBQq+k2vQm4KcVatcQ0ErrRV68TXPXVeL6uNpr+CJ5t+B2&#10;0zlfdMxN223eNxKjhDWlENknT57w1pM32D6IHL6cYYdXBOvx0WIawAUrRXzDSN/V9XwgJKaqrVbV&#10;Amr1tjMYk7OsLeeTmpMrz+UiUhvobWWUITCbBYbjiCmyxKpG39odziSlHUMgMwZnmt8fUFeG6CO7&#10;WwWjYUYdSiaTmgiMthwuazI5pYqvIPJosbYmGMPxScXObo/xKKPoWUysCDGFrIYGtNAYbclIoAn5&#10;VGHwZnXNa0BSmD01T0RWbGNsoj8aOytE0usIoQRrc4LPOH425/IisreT0+8VhGCaSrg12ECvbxmM&#10;HNZFxluLxggz5EX6LBIwdgV8GztmNf7YZTZv9uj/tIgYhCvWKZAXjqOjEcvFnDe+u+DnPtojyx0x&#10;RJx1ieH8ga5bsmz1bmr9VJ+Y9llocnKN3rLjxGuvYe3Aa0PT98s290vK7SV8kHIdM5dzcVJz+XTG&#10;8Xc8k6se/+yXfoH7Tcuc1ZppyXLd6qYkNGHZMSTG2RhPiAm8i6HurMNkttXdMk7R7cvlgqpujhVj&#10;AkV23U6xxmCdwfR73Du6g49QVjURi4+R09Nzrq6mDIsC10v6dX0uNHu5pK4rbGOT5HkqDGYibVSZ&#10;2BRiG3XDN7WNoW0P7YTW6VDaLniRA1mOrQGzhE/PZjOePHnC+fk5+/v73Llzh8Fg8MJQ55tE2ywr&#10;RjN9Np1OCSEwGo3WIuG69lHXce69bzt8SG0UnYMtduKKFa2o65XNodl5bTt07URYb5NV5KvCqjoP&#10;uZ3nEKiqmrpO4BtrsAbs7qcGAAAgAElEQVS2xwOWtWdWpeiJGJPzc0mgh6EYjZlMzri4uuTo4Ahf&#10;eUJUFZljXO/yEFMV+cw6vHN4n/SM5ILL9Wu7cDKZ8OTJE05PT3HOqV69g7bomM7n1az2dXl3tog4&#10;WjXJk3RXZ4+N55LPVr8F2S82bfCMCdeP19UdzXzdyq38KCTbtEhIPq54JnWuaLfwgixks9msBXlF&#10;UXDnzp22otzdu3fb/WUxl8VPL6CS+6CrTouHUhd6kuPIGCQUQ3Ib5Bi6urMopU3KQzOPusCGLJSi&#10;TLQiFoDZBau6XYK813OlWWqR7pi6C7ZWahqgCrCW3CFhs2UfKSKWNzlPcg0yR9PplKurq7U57Xp4&#10;u2PS163vqYge+yb2VocYaQXaDc3ZJC9SzO8G3HZFP0P6OJtCc9YlGZvee1IVVs/5xRnf/NY3uLx6&#10;ys99rMdo5BJqM5JJaVRuqRzjpxwJ/JglklhfmbU2MNlagi2oY875ZcmT45Kzy0jtAWvICkvRM8yn&#10;FeUi0M8yjHGpB2PDBViaMGXrMNEQQ0z9RxsxDoxLlaHzzLCzVzCoAzbPwKZKuIJfjYw2pmq1R3eH&#10;hNLz6PszDvZyDg4H9PIM7DKBRULCygIaFRgJAmQbCm6N5JOxyema9y0HElNonZFjm9X2wScwkzmH&#10;CTmLOVxdRsZbBS/dH2KspVyCrzOCH1D6QFV54qxmtBXpD9NJJfTcmIxoIpF3aknxM/SMt2uB73zs&#10;yYrA0dGAb31zxtOnC15+JRUFMyG17wnvoejXDauger3ZEvyRzHjzQCUYLut7BJOihHxtePTdyNf/&#10;vCJfbPOJVz/JP/vV/6St86F1lXOrSKwUAiutAs0ao7S6psScO2eJapmUyIGqqpjPF4SYHLmmAdLY&#10;lQ7TesZlLjl1ImR5TlXXXF7NqKqSfpGDsfjGw5QcSJEQU69W0eFVWRF8aEJic/IsJxKx1aqysoDi&#10;TSytZrU0Q9zt4doCd+Wk18eRbbrRXPp8cuz5fM7x8THHx8fs7e1x7949RqPRmqNd9t1kB26SLllg&#10;jGEymfDs2TOstRvBr9z7rj0kxVUlutCYVX0YTQzoOdG2YvfYMi8vIi3k2fA+9b7V++pxx5jSXpLz&#10;MFIul+R5j/Gwz3RRMVtOCVUkYMhcYlNni5LdUYG1GRfnF+zt7OGsI/pGT3QXbiPOJYt1Tc/hGFmW&#10;y7XCqeJMmc1mXF5ecnJyQlVV7OzscHR01DgzHCHENsS8K+/FPlrff91O1s/Ce5V2SWwVYAK/3sek&#10;W6NFqbHVWH6os97KrSTJ5IcuC40UoRKPkwZ7erGRRUp76oRdzfOc4XDI3t4eJycn7O3ttcWxJFRX&#10;ClmJl1gXXpKFXfoESwEq8bB2PXvaQ7ip2qBsI9JlN+VPwq0lb0auXZhVAdmtQlSAWOZFKzY5txyv&#10;W1xCM+EaEGqQLZ9tUpYxxraEfb/fX2PIpVeyHquMJ4TUg+3s7IzpdNrO+XA4vNYoXRSPKKRu3+Iu&#10;aBcF0gXNWhHK9/p/maNNjK5WSpvu4Tt5q+X/rsPjJva4O7auhzzl7qzaTRENF1cXfO/R9/EmsH9Y&#10;YPOSmhQWi/EtaGioueZEtwD43Ug0Ft+AQWMzQnRMF3B2teTpScXZVQK+1hqIhmhq8j7kOUyuarIi&#10;kvWkMm4Ky0yq1hB9o2yNJYZI7SOTSSB4yHoG4zw+1LgsI88MnopgQ1OULN1JKwDYBAaDyOGdjK3h&#10;Ns+fnvH48ZzppObVV7YpegbMAmMqjImE2BTgag0jaNle5PFI19SKSSHT+tGVbW00bc5u8IHgAy5P&#10;ocp1TdMOJjEVVQnBG7aGOSFkXJxfcXy8ZLlIjPhymeGDJysiH3ot4+COI1qfzmZD40SI7ZDhhzew&#10;3t+iAKCW5n7FWNMfOD782pDvvjFhMAwcHKQCWDF4rk/NhrXnB2Q1fjzzrQZhAjoXfo1yDhnVPFLP&#10;C379n/9X/A//9f/EJ17/OHletLtrpk2iw5bL6lrUVVpfE9BIrY4gOYiakIco0RGr+h2SqpP3irUo&#10;tG4NDxlvUIWwzs8vuLic0Ov12dvdJs9T4Sub2ZVDySXmXpzLq2JTtkmFSC3uuqlFol+7jmpY6RwN&#10;PrWDva7rVgd2o9LSud21MOhNUVTSDvLx48c8f/6c3d1dXnnlFQaDwdqdvtm5e7N0gfJ0OuXNN99k&#10;uVy2/YKzLGvvk64pIuOWa5MQZ7E5dNShJkXkXN36KxoEy7WI/afDyUVkPnUOsjwz4rTQLDJADDVV&#10;VTNfLBkO+wxMTjCO2aKiqueNcyg5uubLkn7hGG/vMjk95uTkjHtHR+RZRt2EM69FfbU4OIXIyPz0&#10;er216/Dec3p6ytOnT1kul+zu7vLqq6+ytbWl7OYU5izXqZ0TP+w60bW79G/hRXbUOx83/d9YgLTe&#10;3uavbS23AQDfyq38sJJt8vp1vXsCDAUACasquQjyI9MVoEMIHBwccHp6yvn5Oa+++irANU8erH5c&#10;enGUha6qqpZVlgVUj1mH42qQIoBJfqjd7wXEyXHqumY2m7WAXG8voLubmyxztEmR6fcynq4nV5Tm&#10;Jg+aDg+SudHzJO/7/T4xrlohaOCsQ9FlrmSb5D2frykAAcxdhapzhbtOhU3j3rQgbjIENOiX69L5&#10;yPocNwFffbx3swjL+LqM74u21+OQz7xPFX5DU4myLBfMlxN6A0NvGDFZqfbV3t53ddpbQXCFaXRi&#10;MoC9N0zngednFSfnkas5+GgSGwxEUs/lXt+yvWs5Ow0sS+gNLLUPWOswwWKjxZqMxaJiNq0pvaf2&#10;gcqn53C85ch7BuMi1OCbnMcI69p4jZKN9AbQG1T0ByUv3R8y6EdOnpe89eiCBw8G9EdFYqmix9jY&#10;tlJK+68zigItrzEZ+sQGiAaDI8aUsxx8s+5YT/AefOp84yzEpjWXxbGcRR59f8nJsGa5rMiLHlvb&#10;hqIPw0Gfp88mLEtPlvWwtiAyI5plOrtUsP5APc8N0tXSvE3FzgyDgaHI4eI8486dPjGWJBrDdq09&#10;fjom0LdOjtW1phy+w/1dxsMlBMvWeI/M5RiTcni7+ZwrPZLyC41ZVV1O36WIBZeJJ0hHyZAibLyn&#10;qqRrg2mOYXE2w2XSZuW6XZGcth7rHCYmxrHIM2JI7N9iPqOfZ4xGw5UebYDvYrFUbXdcas9EhBiI&#10;zZ+I6FXdFxjW04bay1GAVsao2U2dK3wT4NXOZDkPJL1/dnbG6ekpOzs73L9/v21Jo8f6g4h2Isu9&#10;lJDq2WzG4eEhBwcHhJAKhgpZIVFuAi51oVN5rQGntnFusiG0o12uWdLCdE9bbWOILdVliTVzrHOO&#10;22cIB1QEX1NXFXkvZ2vQY39nRFmVzEuf1lSbnvv5omTcG5IVPS4uLjnYO6AY9vC+XuXaxs1ozhhD&#10;XuS4sHpurq6uePr0KbPZjOFwuFbMSndCkWiK7jzpe/fDgOAYVw5a/Xy+9wPqNzJOiFGcvUZ9s3Gn&#10;W7mVH0oy/QPROaxacegCVOJ9lXxS/SOQxUy22d7eZnt7m/Pzcx4+fNj2BNZAFtbBnC7oJL3zZBHt&#10;Al3NqOoxa5GFWrx9mmXWi4XOV5ZCWbK9nFsDar0Ia/DaHaMs0rqSsigyOf66B3wzsNPXJ/uEEBgO&#10;h+29083Uy7JksVi03kPN6ErPZaloLft0+/1151BXmu6CQZFuSyjZXjPa2rmiv9PssA4B09/reerO&#10;lZ6nTePr5h9tuhZ9LL29dnqk30mKZTLRsliWfO/7b/D85G229gz5oCLEZfeIzX/rhuStvIO0fU4z&#10;qmC5nNQ8P/U8P4NlnUqGBBzgMCaQ2gqlZ6M3sBgL8xnsbDucMVgcdQVlCb72TK5KlmXE5hkudxS9&#10;wHA7I++Bj2Uyyl0Tct2AXqWbVwWIbMq57PehKEpCrOgPhty928eawFtvVmTZggcPxnhviCaQZRbj&#10;mtA3GwhhDrZhPZowappcKJH2mTdSEAmityxmBWcnAZfB1rajP7LEsMS4kFrYGN1Sq6boRfYPDcul&#10;J9qau/f7HB5u47Kcsqy5vCxZLCMHhzAYQogVqWUOzXhRqcfvdwD3Y5A1HJzYSh9qrAv0+rCYGwg5&#10;zgV8DMp6VNTGtQN25SexSGhvTEzVzNvhqAefwNaooF/Mubg8Jfg6RV6QWFytjyAxryHENbCjo8lg&#10;1Z7I4JrTJHdWJIHXxXxBWVZKH6dq6sbqNonNUKNOpaqp6jp1m3A5W+MxdV3z7NkxV5cX+LqiyBx3&#10;797l7tGdZC8sS8oq9QgWWyXZN6u+s85arHVr+lvYS9FB3SiyTQ5/ea0jw3RtlE0sr0TbybFk+6qq&#10;OD4+5q233iLPcx4+fNh23Nh0/q5D+kWidW5Zlrz55pucnZ1xcHDA/v4+MUbOz89bHWmMaVPXNOjV&#10;DHbX+d21dbqAV8a5yQaQ+jDGmLZVpcyfOCbk2ekSDjoHOdlCBRhL5mzDThf4uqTX69MvHIe7Y+bz&#10;JT7MqHzEZjkVlrJaMp0tGfaHXF2cczWZMBwOmhZbeg3uOtJWa4KkrJ2fn/Pmm29SVRV37tzh3r17&#10;OOdaVl3fs+6t044Uncr3o5CVffbDHDM5udKS0rDUkTaxZvWn1xy4NZxu5UclbSywVhYaPOjwla7n&#10;ssvCwqpnmXgyDw8P+fa3v83p6Sn37t1rlYP23OnQajmnKE9RJFoRSPitLnClx6wVq7zvjlHArxQI&#10;0MfXrLB4CHUhLTmm7p+mF3W94Ggvp2aBN3mB9WvNwm9iP+W9BnGaVQbakCKdhyQOBWHThdGW3OpN&#10;YVSbgOYmpbkJZHavr1tcSzPcul1ClxneBH5vGk/33C8CzV1jYNM+14Fvc30xjXMynfGNb32T86tj&#10;Xn99SG/oU3XnNYXUAJXbxfsHEmNSHmw0lsobzi5DC3yTtz2xnUmacOCY+n1aLMOR5eqqYjY35Jnl&#10;alpTzSPVMlBXKfR4vG3ZO+wTbcBTQ5byuCUHUMaAadolCfCVQUoVZwOZA+cizkXqMMVEw86u4+qy&#10;5vzcs1zMU/VqSwN0oegZ+sPIcGwp+iRQTCBGWWuus42p+q3D15HFxPDk0ZKrc7CF4fw88tLDPltb&#10;BWDSsXwqvJKqjdb0hoEPvZ4RmirYzkG1nHN6POfi3HM1WTIYGbZ2HK5YJlZaSgm3AOMGyPYDGNQ/&#10;NXLtpquviPjQsJE2sDXOODupef58xv6BbcNppWqz8l8QW4NYjLwV8FzJP/QcSsGt1N5IflPp80j0&#10;kcwEcifmaUmWR6Jp+gaHVYTQuk5Zb+2i06VagBhdE8lgmmgPT+1rlssF8/kMSAXb0vZZU9lZ9MQq&#10;HUBsBHFqxxjxweFChnOWvb1dQog8ffKEqgk3xlqCrPNBKhBbjMnX7BVjmirwdr1YpdgBOnJMs7e6&#10;eJH+ToNfGbu2E7RTWDu+ZTuxZUIIXFxc8Pbbb5PnOffv329TxzaxgdciSm7QoV1ZLBY8fvyY8/Nz&#10;dnd3uXfvXhtqbYxp83e181+D325KV/vUbbA/3s049TVlWcZ4PMY51/YX1kRGN/2se4w2srH2WOvI&#10;swSAjTH4uiYGj7OOUb/gYHeLgKWMhjoa/HRBCDXzsmbcH2FsxtVkytHRHfKiwBppQwbye1+9DclE&#10;COl6p9MpT58+BeDVV19lb29vrW2Utg/l+ZD3+lr0tj+MCLu8Pl8rwH4T4XDj8UyzdwOgA6ngYzSx&#10;/a6N+DLrdtPPiEa5lZ+wZLACi1pRCCCRfFug9aDJj6qbb6GBhBxze3ubfr/P06dPOTw8XAODwjTK&#10;MXW1w00FpaQQl+6DJuPsAqxuqIdWQPJaFmSdMwy0C3m31RLQKmsd3tydA/EUa0CtmUwZj+zb7Q2s&#10;r022lXPfxFRq9lxCt6WvcpfFnM1mbYi3KGth5bsODR3+LfPZVaDd8er7oPfp/skxtOPlJtDb/euO&#10;5SbZtI8eu7zW229SGnqM6T3Q5KEtl0tOTp+DrdneH5L1Ji0ea48QhakLt6v3uxTTAE2DwUfD1cRz&#10;cRVZloAV4xiMjYmCjQETk4FhrMXajMEYJouak7Oa3AWqZcBhGAwzgo9UVU0kEFim0Eqk7Vfz/Dev&#10;jHQj0uNrdL8x6bVz0O87nI3NnmAcFDZyeATYwORySWYdsY5UdaoCbGYQT2EwsBwcOnZ3e2R5hFhi&#10;nAcVWmmwxJiKVtXecnVecnaa8r0+9NoA43IePZrw6M0ld+9mbG1bssykas9ErHFETOrv6jLKyhCC&#10;Yb6E89Mlz59XhAgHBxl3X3JkPY+1PhkqAgBjXE3GB+pZtsh9bcUAMTHiqbiNYWurYDic8fZbcxaL&#10;jL2DxMQn32SqF2CMIoPXD/YPcykvlLgi9K8x+ylU38RAuagIJRRZjnMRKInRNQB0lcOYGCKP97Z1&#10;aifdLuGmwgJmNKXo0pliysevyppyWeFDwLmMPBdntG3AqeQMr4x+AQqSQwqQFz2CD1xcXuGDx1nL&#10;aDym72t2d7bZ2toiREM0qwKW1ubE4IgxKL20Ai5dm0enH4nO0CynjE0X4OyGPOvPBNx2jwPraUzG&#10;GBaLBcfHx5Rl2eb46jopIl0Hu3b0ylx162xoW+X4+Jhnz56xvb3Nw4cP2yJn/X6/TaUSu6PLfG8a&#10;QxeEyjxsYnq70nWUC8AdDocATKfTlgHWUYU32SzpWiMheoxJtR98Q4iEuqYqF/QGI3p5xu7OCKxj&#10;sgzMqsBsWeG9pQ6pj3Ve9JgtFtTe0+9lWGNTDYC4ctI4K88vYAzOpdznq6sr5vM5e3t77O7uXouS&#10;6No+6f11u0nb5T8qkfQ0SWN4T2uWSf3jyzKlFIQQyDNHHQI+JgCcoq0EJMM6c34rt/LDScv8isdL&#10;gzpd2EqHjgj4FOWmczeAFtQuFgtijNy5c4c33niDi4sLjo6OroFeOVdZlu2xNUgVICf5raIIxHus&#10;QW0XjGrvo1Q+1kBXrl2OBax5aDWTq9sE6YVTL0SbFigdZqPDa7qtkrqKQoPLTSG4+rw6r/cmzyok&#10;Vv3y8rL1IEqITbeqt/Y26/FtYvs3gdDu9zrnWS/I3Xukv+uef5NTY9M16s+00tzEonfBvXzW3X7T&#10;NUlkalVXLP2C4DzBzPCxCRUUZ2mzW3fpvl3IbxaNraIxLBeRk9OK6bRx1hlHiKbxmEfhiVowEYE6&#10;1pjcMdoyTC5rPLC96xj0cnKXYYDpZM7FzLMoS4qhST1TXxCabtrPGycWsa22POwbhv0cayqaVOW0&#10;lanZ3oXxtiHWDmsyfADvM6wz1LVhOjWcnwSePCo5fVaxt28YjQ0uS+DVOktdJ7ba+8hiVjOZwHJR&#10;kWWGew8c2zsJNhS9Ic+OS956tGA0duztpZ681gLGE6qUP11XyZFQLuHqqiZSs7NbcHgnZzAKGLsk&#10;mrCCe0a1gtF57B8I6fxar5PxRJNa7vQHlg+/NuLsrObiYsl0XnN4J2N3L8c6S4w1LYbaeJ7308Qm&#10;MCquIEPKb/ZLePTdC/xywEde/QS5LSjLGc5mYIomBz0tgMkov15rw1rTAFmHc826TNOn2sj6baiq&#10;QF0HesWgKU4lIDFQFCnPV6/r2pGuwVwMgclkwvHz5yzKkv5giLWG0XDIaJTYQmnqtCpEa4km5TlL&#10;qKcxqcCRV/pI6yUBtpKypaPANLCFVQqVBpu6+4LoRK075TsdSh1j5OTkhMvLS+7fv8/Ozk7bJ3e5&#10;XLbgT4BwjKs6Ibolo7andHFLub7JZMLTp08ZDAa8/PLLbG9vr+n/LMuYz+etzab1vMgmZ7TITe83&#10;Obm7aUzdZ0Duu87t1Y5tHYbddXpLSG+MUFYVxPRkLBZzsqLAZYZhLwMzpDyfU4ZInmfUpSUEQ1kH&#10;eoMhk8tTFvNZ0guZ6nUb5VmXc8b2fFJ/JsbIaDS6Zot1r/UmlvVHwfhuOpaA30TGvLfjhRCYzhY8&#10;efaccrkkEun3e/i64vT8jCrUDQBWTHAj76fV8VZ+eiWDdS+RXlw35ed0F4+uR60LGBeLBaPRiF6v&#10;x/Pnzzk6OmoXU2F25bUoAr3oC6iTc+j2Re8kWlkI01wURTs2UToCvGXsAvg16NTexU3gV8/jTSyp&#10;Du3tVkDUC/GLFvzueWVh1AUebgrlreua6XTaVniWedE509rLuom5FdFj0POhxyTf61Cj7rZ6fF0H&#10;Qjd8Wp/7Rfdf34NNSvZFXt/uZzedxzRKzEdPWZVEE6hiTRlKglnlnq1q2kT15gNJm/3AkjCmoaoi&#10;l5OKyRTKCmJmE6VKk+OrMoNW057CMK2D/tjgCsisJXeODEPwKXzNs7ozIYCx6v6Y60DENOR9jOIc&#10;CRAiuYOtUUYhuV3RyiiaHSPOgXGREEpyHIVxRCy9nmM8ztjdjjx9Ejg/L3n+LHJ6YrE2UhSGPI8s&#10;y8hymfqhhmYMu7uWw6MeRa/G2AVQMt7NyQeW05OM4+Oa+VueLFt/8hKrlsK5rYViYNjdy9jds2S5&#10;J1IioXgrCc2UGGiub/V86zn6WXyu38HkMqmgmLcBEwKjcU5/YBmN4dFbJaenNeOtnF6WeoKbn4YS&#10;po2TR4C9IRU5M1j8ssfp0yV74/t8/Oc+RS8f4X0kxpqG3iIVtkoGv+i8VTSVdJfIsBZCqIkxpOfU&#10;iHNa1vH0y47ibKxqYoSiyJFfb1rPuaY3pMq+tRaXOfIYGY2G5EWOdSu9lxjCJUWeI0WsennROqTT&#10;McxqPkIahy6GJceS/wWE6+/F3tA2iGyvCQXZVoCb1nndkHJjUruhk5MT8jzn6Oho7TwhhLZuiiYu&#10;5BzCkMu1dO0j6cE7m804PT0F4O7du4zH49Wj0rEfN0VPaZ27CcB1wak+9ibZ5AiAVa0Y6YLR7/fX&#10;Cn9qW0y3v9QiLa+MSb9Xca/WdWC5WDAYWGyW46whs+BMpJdZSusIdcWy8vSGORGYzmZsb4+wNrXb&#10;MsbhbFPoLNL0dwdZELrzr+277vy9WyfCe5XV3Cd2WjPzN5373Yhpjr1YzJnP5xgDy3JBtVwynU6p&#10;vW8ZX6VF231v5VZ+WGmrPQtI6bKO8l4WRlgB424YjvwYZPERENnv99nf3+fk5ITJZMJwOFxbiDUD&#10;7JxrQ3Blwe6G/cqCIIuDLBbA2phl2y4Yuum9XIsu1CHn6ObuirzTD18AvM4X1fMtjGuXZeweW4NM&#10;PW5g7Zh63LKfvNbtjeR6dSGurie1K93FTua3G1rdZXJ1iJeMV2+nj6+fBc3A6m1+0MW26wTQilqu&#10;uzuOLtjvstDE2ICgwHQ+ZTK/wBWBvJ8SOqPSZ1I3Mkpy6K28K0mecctkDmcXnnm1yrlNBmpACjmt&#10;E2kN7UpTbMgZikG6DzEE6hCSAV95pnOPtdDrZaSCTgrQRWjihZPV3bCd4suwIWUmOmA0MOzuFOS5&#10;bccOEkkRAI8nYAkJtzc5vcFnECPGRLLC89JDy52jIfOFZTGLLOc1y7KkXKaKqeNRTl4Y8l6g14v0&#10;B4G88GBStWpjAoaavLAc3XWMRn0Wc0vwDl+H1L4oM7jMYJ0hyyMu9/T6HpdFoGx70sbmWjezlK6Z&#10;IN/94mdUmt9u1M4R2ufBNuGMBk+0Kec8YhmPM0bDmkUZCMGm0HNrifj0DL0vlwMjHYYaszNC0x+b&#10;CL7KWVwWhGXGx17/FV575WNsjbeJLKh9SVkuMaSCVCFEsmwFbJxLocqDQZ8ss4ToCaHJybQuOZeM&#10;b6bZUlUlVbVs9aiAAmGMrWuiP1iB3/YqTANYTYpu6hUFRZ5T5Dl1iPiYinCFIG38KubzGbPJFOcc&#10;e3t711r/+ZDyu2OMlFW9xpTCug4T6eobrT+7AG7TZxoYah0stlEIgaurK6bT6VplZz1ni8ViLV9U&#10;9heGV7dQFFtqMBi0KVFlWXJ6espsNuOll17i4OBgY4SZzMOm6+/aFLqAqo6GezfObbkOmSexQaQ4&#10;awihbf8ItNcg5Ik4B8Qpo9PgjDg9JbilWQCNdVRVyWw2S+H3xmEjZCYSfU3uDM5CMI66DjiXekhP&#10;51PqeocYLMFHjJXCaRbjLCaTdSC2TlV9n/R8aOB5k1PgxyFyOzT4vYmceFfHs4bRaMD9l+5Re2kZ&#10;GZlMrlIv6jbKqAt732+RMbfy0yptzq/8+PViJC2N9IIkC72AJh0yosGjrugcY2R/f5/z83OePXvG&#10;w4cPr3mxuqGmsiAbY9ry83rRlgVLmFp9fp0zIkyv9AbU+bp63Jr97IKlfr+/EXhqpbbJ6ynbymd6&#10;DrvMenffLgDrbtMt5d8Nx+4ynzGmnsCTyYSyLFvgK15dDV71tXffd8+nC44Ba8Ul9Jx1w4v1XOj5&#10;6+ZP63l8ERPddcB0Rd+HriLe5HjQsmmRT4ZgMoROz57z9PhNhjuB8V6PaKrWS9r2912VBeZ2AX+3&#10;YqnqgstJxcUUvAEy8QSHNjixqxJTkQx5HkKTs2ubolUpxxAiwQeiSbm61gZ8a+jTHqkFPGbFIsWY&#10;8v1MwgRkOWxvOcYji3Ulqb0Nq30ByR72DeCJMQFxY2scJoH5hqnu5ZFiZBjvkIpy+YwYwTlDlkWw&#10;AUihs9aFtuOudRm+Dg0AAID/f2B1hBAZjy1b26mIkPcGH0yqE9aAVpelHOKIgejb5zQ9vzIHq8tZ&#10;hXxvyH/9mZW4coA0hca6oD+GRIZH49P8pxhzKu+R9lsxBHyIrBVJXZvT99O6IMg+rPB+BENGqPo8&#10;fnNO4e7wS7/4yxzsH+JsxqI0VBX4OuDculM7OUEdeZ5hTGppVFULqrqiqkomkyuqesnOzhZb422M&#10;zYjBUlVLvK+wduU81UDRWUOIoQW+aZumZqwAMmvIMou1KaS6KAoKARGQHJkxUtcVi+WS+XSG957J&#10;ZMJkMiXLmlQpYgsYDVBXFdZEimLdDgph1fdXPte6XvRt14kux9a2iOh6CUGGVVqW7Cc5olmWsb+/&#10;v6ZTV7nLtgXDsEpzE0ZU61zR6/1+vwWJJycnnJ+fs7+/z507d6713BXZBOJF5Ho086rTvzY57N/x&#10;KW2c6865NsQ7xthWmZbzPUxragAAIABJREFU6mJiMs86TU6HfTvXtLSyEvJvmsJM6fcv+eRZ3sNZ&#10;S2YNNgYyY5o2YAbfaCdjLbX3VHWFb/VBoKRJoXMGW5Mcki6t01JnR7ed7NpG3WiA1Xr94xF9/NWz&#10;FK7dp3fNBkdwxrC3s90+l8YYRoM+O9tb5M42vevXHdvvS1/hrfxUSgt+5WHVi+N8Pm+9hVI8Sedu&#10;6gVEM32SOyzHttYyGAwYj8ccHx9zdHS0lr8ri7v8qAX4xpjyUnQJe6AtGNFVDDqERS/i3XxZGbd4&#10;AWFVzEvyczR7KbkruujApsW5653T89oNr+kuYiIvOq58rw0K7XXWAFKf33vPbDbj/Pyc2WzWfq6L&#10;Yr3ofN15k+/1/deKrAsmr7Gm6tibFKe+RtlGK/9N++qxb3IAbLqm7nf6funrluOtgW8AC3Vd8uTJ&#10;25ydH/PhDxu2tnsEU7EOELrjlLG8Xwzd96eE6FhUlouJZ7YE3xSD9TEg9WCBtWlc5QeZxlhvQkyh&#10;CWMDmvtnnCHLoa6hqgJZYcAYvFCe0JS1Ma0h3ebyGpoy1DQhz45e4cGUakDr99eYFBory5EwwCGW&#10;7SmSOZ7COm1u6PdtE04K1q5AqTEQYsR7AeMrJkhiDVxmiaEihGUar0ssnLGGECMxRELMiDEVY5H2&#10;SpIf6UO9ItGvPapdR8EHQHQ0ABFdiMwaSwxSKMoTQwSyJpw+5bdmmUvMcGzyr1l7rLon+QmLur/6&#10;VseccmF59qTmzsFLfOLjH2UwyFkslizLmohRwC/H2lUtkKQvAAIxeMpqSVku+O4b3+GLX/wij976&#10;Lh/+8EM++clPcu/eQ/JsgK8hBEOe9xkOUphtnucMBql9TIwm9c02K+fmKspqVbwztpFEpv39+Chs&#10;fcRZgytyjIHRaMhyWTKfz6mqmv5gQFH0WFYpPLjICyIwn03JLIxHQ7a3t1ugqCOJBHhqm2BT2GjX&#10;oa5tIx0JpUGqzGtVVcxmMwaDQVtpGVYMouitbnqatrWEyNBObXl9dXXFyckJ/X6fu3fv0u/313Rm&#10;lyzYpEflOiT0vQt4N+nbdxJx4EuUoDj1hbHWcy7HlvnS9Vtk3ZQxVVVFdJa8yNtordhEALmswNcS&#10;luzJnaNwhsxEgjHk1lI211PHiJWw5RDSQycKyhiqOoKPGBspoqVne1RlcjQsFgv29vauERNdALz+&#10;e/3xStdWTr+v93w0CE3BL0hzaw0+y+hlGc60mhcT2593C8DfDyvkrfx0S6Z/QMLY6sVC58p280O7&#10;+bB68YdVzq0sULu7u1xcXHB+fs6dO3fWFIV4ufQ+ckzN+mpQKspCL+ja4ymLRtezKaE+WhHJQtwF&#10;k3JN3TzaTQt0d6Ht5vDK5xrYyWf62FoRahDbDZna5GXrjqmu67bh/fn5+VrvO+m/J/tpT7Qerwa+&#10;+nNgDfR2Qeam8ehr7W7bnSd9rXmer+VIdeVFx5NnZfN+gRhT0ZQYrzPKzVYto9C8JTbg62pyyaO3&#10;vofLPYdHPbICKkjKsivvF7v2p0IMPlguJ57LaaRumLW2q1EH+Eb1l2I2JQKBlIIoAZwxQqgwJAaq&#10;XximVWQ2gcHQkuUGY+sVYat/7zKy9j56nEntjfoFOON5kTUQI9S1ITZgyNrUaim0sbP66lMYZ1mt&#10;KtnXIWJNA1x92t401oHB4Iwh4lOlUqSdUgrADoqoDGGFuKKpwfpUPKxhur1vHAW2U6ItfU1y6JTq&#10;iw+SP16eMnXNhrZFSXIopEgCYzyzy8hiAfv7ffK8BywwxiJ5pebaBL8fpEO3tB+bJoIgRRsUPYux&#10;Syp/haFJCXIFee5SSLJNxaFAgbngISbgEELkydOn/Panf4vPfu73uJo8o/9Fx+7uDg8fvMbe7h2s&#10;6ZFnA47uPOCf/pN/xoP7L9Pr9dt8Xx2qW9e+cWgHgq9bhi8vCrK2yCZt+HazIBBCTSTishQSvb+/&#10;R4ypEnxZ+WZfy2w24zJc4X2qSBt8oKw9l+EKYyxbW1utvk96ZZ2phpjmrqP7u/pVA99N+lPbAjHG&#10;tqLxSy+9tBZ+rW0m3RdY2z0yNt0OUew9YwxXV1e8/fbb1HW9Vtl5nXW8XmxK1zWBVbRat8invi79&#10;/ybbSOtlAeh5nrfhzGLTSAvKLlC01q71AdZjEdt2VeS1Jo/pGYtyDEiOj8wihR+MMakdHiknXoqv&#10;VT5VirbOUVULYgjYPCNF+K8cqrKSVFXFfDbn8uKKs7NzhsPkUBFQDlB7z3QywVrHeDy6dh9+INGP&#10;1bvcXT/P7a7mhSrvRjE0od4xAWibFlFiXRGTx2stsutWbuVHLWt9fsULKEyn5LvogkXGrFds1Awk&#10;rFcOlIVIvhuNRm3z7t3d3faHK2HNOmy560G86Qcu+0NaQHSJfWE9NRspx9Fgtxty3QWwEsrb9cx2&#10;wbfeZtM13DR+/VoznVpJropu2LVrk3N2jwOwXC65uLjgyZMnXF5erilTqfAsSvCm8eiw7C6b2mVl&#10;u/eqm7OrAfsm5laHfHfHpL20XVa96z3eNL/ae6ol7RMIISkkY1KRFmMkP1dyyWog9fKM5JgmpPHs&#10;8ownx28yHBu2t3sQKzCpTUIzus4Zu+0BPqhL+3oRi+40RVKbk8m0Zl4l4BsBwsou7zKS1/h1u05a&#10;WdkpRHxIfRyHox5VtWQ+i9S1Zzh0FIMMF3wLmI2Ja8fRb5wjFTxxuiCQuqvq9ibnisM4MK3zMIXB&#10;GpoYgRZbRQzNb705SEA5w2xsAGqyw0IMKeSOxCqG5nhGmNtmiTKyAwLoY+tajw0YwKbjrLOSGuy9&#10;X0DaT0DWHFimnbdIxGFTwbQYG9s2UC7TPej3s8bYjVhjCao3dJIAmxxmPwl5wZIUTcDmhrwXefv5&#10;G3zrja/zj17/KLtbh2S2AGvb6s3JuE1tynyMVCE0jpvExE6nC77291/jj/78c5z7p3zo5/ep/RUX&#10;59/jL77xBsE7oreE0tLL9nh2/IT/5tf/Oz7+sV9Y0yXJaZ/+QvDEEIgYrHVkWZ88L7A2gyaMu40Z&#10;aX5rzqYc7FQt3lI0YLdXpHsbAF/X+F5BsciZzxcQLePhFr2eYXo1YT4vyfKara0Bee5wFqIzZM5R&#10;5EXDUjfRAiE5t0yTfqF1ejfqCdbzPGFll8i1T6dTgJZ93gRMN9kh8l6c9N3ovtlsxvHxMdPplIcP&#10;H7Kzs7MW3i3h1xLmHWNcK2wG62lGmxz+G5+xju7vRnBpYkFClXV7Ix2J2D2eAP0YUxpYd27T9xnL&#10;RUUIvklRMBibVuG8yDHRUS4XhLAqwpauPYIxROOofcBHMC5nMfNUIVJY1z5/xoCPyQkKkek0FROb&#10;XE7J85z9/f22Nk6Mad2ez5c8Pz5N9nhetPnMmdsUsbYBlL4DSN707cruu/5560TtzPG7FVlKpe6B&#10;FBFdHVQxvi8Y463cynuRNuxZFi4NSHVpfP3j0kyf3r+u67XcWu1h9N7T6/XY3d3l5OSE2WzG3t7e&#10;Wu7rJlDTXcj1+TW4krGEEK61M9LFuYA2l1nnnxhj2nCeLqu6qRT+JtnE1m76/iYlsOnaZBsNAHX4&#10;id5Xj3s2m3FycsLx8TFXV1drYL8oijY0SJ9DhwB1x95VyPp6umPoijFmLfxcgLtcr/5M79M9xosc&#10;Ce928dXKwZhUoCLG1N81RksMORjTNKSPWAQ0N6CWFGrng+Hk6pKvfPtvefT824wPYDjMIcxxTvJH&#10;O4t1vPbiAyQvpr01l5aUfXIuzJZeoosTNIjy/TrI1HgETNsXcM3Brd5YE8F4cDDacZjMs5hHriae&#10;fmUYDzNsFgjGYzLaqtDp6LYxlFMY9WBoyFxqvdIlzIy6MCOsafNZ90lu9712gMYwa48V1/ZPoH41&#10;v8Zch1GrwkodR5k+1aYBXdvqgyhpblczHFd/zUPRuNDScyE10oJt2Y0Q4sqJotagdWkb7PxYr+Yd&#10;palumwpJNdfSPHfBePJR5MHrfb76xVP+3e/8W+7dfY1f+5X/mMGwAJOAAiZACEQfCSG5DStSs6S6&#10;hvPjC77y9b/m3/3Ob/CNk6+x8yAQH0SO9hwP8m3m0wllNcV4w/LS8tY3L/nX/8+/5uWHL/PJT/zj&#10;xBLFmtp7llVFqKV+h6EOkGU5RW9AnhVY1xQgix7rQuPYCRgc1hh8qJhMzpnP54xHWwz7Y/KsjyW1&#10;PorR42xkNMyxZkxmHQTHztaIfh/mWzs8fnbF6fmMvF+QFwZjApYEeIoihUn7UBJDxNEUO7Km7fsq&#10;eh9Y04ubnPgixqQUs/PzxBRq+0VEbATNhuq8V7HVJEdW9vfe8+zZM87Ozjg8POTw8HAt9UyO241G&#10;k/+le0a3JsiLQK+2bzR73LVHsixrx7pYLFIOd1Gs2XybotT0e4kk6/ZBbm0YY6h9jbMGaxzOpD7e&#10;ubMYHKFKqQ0xAiYVdzMh9W0PxlBjmNWBYT5gWVsuJ0uG/SERD6bG2gxLyjM/PT3j7PwCgN29A/b2&#10;dhn0Byvga12qcGEcNY7JZEFvNOPO4RBraO6lJUZdh8DePOexew/e2R5J89I47RrHUjr8zXr93TDS&#10;plFkSe+Z5Jw1JnmuzfvEGXgrP5OSwWpBBNZYXlmE2yIPCuTqUuzaWykLi2YNtVdta2uL8/NzJpMJ&#10;BwcH7bZwHcBpIKrDZiRnY1MuaRdgCriW65GxS09hGXO3BVKXgZbxd8cksomF1dvqOZPvdL609vwC&#10;a4xrl0UW5aSBapeVvbq64tmzZ21bI5mHXq/HYDBovbzdUOfu/Ms8duf6JnC6CZB3leMmAL3Js91l&#10;bW8C3y8a103Sslqy4AIxuJQDSWI4jEmOeh/qBvCAj4bFYsb3Hn2PP/vy5/nTv/oDFvGUV+47sl7q&#10;lSr9MJszIG1hpGFCqzM+MPIOHucOgo0NLWOtoehb3DzgS1psYDANqGyed71/NLQ5mUYVvmm9y3LS&#10;SDSRECMud4y3c7LCs5h5FrNIXFaMty3Z0BJMWB26HXNTZdpAlqXWLcb4a55qGe9Kovpyg9Gwhn67&#10;7vaNGysQpQDwC4/7AmkP9oF6QN+F6JuvqP/mv3YdFSdsBKKlyA0mesqyJkTb2HMbwO9mL85PSFa/&#10;ISPPqzherCe6inuv7nBxOuO7X/0qv/WZf8vL9x7y8dd/Hpf3CR5chLqq8VVNHS21tZjcUZULzi9O&#10;+NJffpHf/J3/mz/52h8R9hf43cCzaonDcrQzYPsgEGMgx+DKPv1ewR9/5znf+e4329SslJOeXEYx&#10;evq9nOADNk+6rlwuWC7n9PtNeo8JDZMbMGSU1ZKziwsePf42f/3lL/LkyWMe3HvIJz/xi7zy8CPs&#10;7h6S5T1iBN+0VRuOevR7PUxMQCilFvQY71guri45v7rEmh7ZsE+oUzG5gMUYqCPE4MlCyn3epFu7&#10;LKkO616rOdFst1gsmM/n7O7utrZU16EuzmegBZPaSa/TysQmkeKk/X6fO3futEU/5fzd42u7R9cB&#10;aZ8oNeY155uyN7IsW+s9fFPot9gt2gbq1j2RsXXHq88rpEv3c2MsLsuofQU+3asYAi7PyVxGaG29&#10;9E9e5PT6fcq4IMYKS6DIHYv5nIEbkGUFp2cX7G+PyVx6ZGP0zGZTTk7OmM4W5EWfu3ePGAz6a4x6&#10;OlH6+RW9AYPhmEXpmS9ryrKmyB2EiLWrqLl2p7V5Dx11coOO6Yi23UWkhZm2ld8L87vR82o67uP2&#10;41t9dCs/Wmn7/Gq2VxYEyQHWYTlS6a676OgfiQZVXXA3Ho/p9/tcXV1R13VbkW+TyDHFA6irSOsf&#10;nAa8AGVZruUMy5/khuhFWXq9SXizAEVdae8mxleDzi540wuwzJkobQkt0tcoInPdVTR6OynKIJ7V&#10;TSy4VHKU3Ga5BwJ+9Tm6gFK/1or4RWysBr8aqG5iv2+61/LXDcVeFfK5vk+XIf9BxRi3UgPGpQqP&#10;JiTgZDzGWVw01D7Hh8Dzk+d86a//hD/588/ynbe/RG2ueP0TGa+8PiTrL1Kl5/UzsN7yJuWyRE11&#10;3gqwYnzF0s7znJ3tHpfzKb5a43CbLcSVIN9JsacO2Nx0LkihbDHlaWICvb4jc4YlnmoeqSrIggUT&#10;sS4SDW3FaDFI0mNqMdaRuK0fRMwL3r1X+UGP8l7OevvgrklMMQaJMVrNjsGRZxaoqKqUi+24oUXJ&#10;+zIYZBOrEzCuwpgpr36koJ5N+Yuv/D6/9XtHjEf/I6++/DHAUS49dVUSfCr6kxlHVS55+uhb/OmX&#10;/ojf+eyn+au//wvCaMrO/QH0Z9QmECx4U5E5g8VB9GS9wM5BxmB0yeOnT7i4uKLfH1D7CusS05xb&#10;h/EBEyOZMSzmM/7yr/+KJ08f88lf+Hlef/11+r3E5ta1Z7mc8/WvfZ0v/Nnn+ZtvfolvfOcrXF1c&#10;sjXa4iOvfoxPfPQX+dQv/RPu33+V2gdmsysODnZ48NJ9+kW/qUKbGEKbwXi7R20KppNz5nPDKB9B&#10;zAkGKh/JXBP+HVSlXrimKzWR0C2ctek7ieqSXNxNom0yieYLIbTFLzUBEULg8vKSR48e4Zzj3r17&#10;Lzy23k/sHLmWsiw3kiCyn3ymK1J3Kxxv6kQhLLbk7XYj7mS+3kkkGq3LtMeYcnuDbwrXNc7TNOb0&#10;G7A2RXJgUlSNsymayMYaG8sU2h49voTt8ZD55JzJ1SWH+3t4X3Fyesb5+TlVHdg/OGRrvMNgOCSl&#10;YKV84pYFj0nLZZljMBhycTVlWVbUITBwPaKpmxBkzXonvRgjxGjWWqpF9W9yzq9e3iR6XruF1G7l&#10;Vn4aJRNQJOGwku+rQ5gl91eDKg3iNPuowZsAP1h566y1jMfjlpWU6oR6cRevnoBR+b+b76kZUR3G&#10;LJ/r3rJ6nBoQxxjb6xAmWNhvOd4mNvYmwKuPL9evw6x1To32wMp1vyhcRxZpOaaMp5vXHEJoQ5u7&#10;jLN2ZHQXr5uUhwbiXVa7O9ab7lP3mPo4WvG/ExC/6ftN494E1rvXmVoZrKro2lSfBWhAcYyUPhKC&#10;463Hj/j3v/1v+NMvf5q5f5sHrxnuPhywd6fA9ReQL4g2tLpEer2aNgjVqD8N2n7W5cXXaUhFnNp3&#10;jfc9M45BryDPFliTKiDHlsE0Sonr4yvmUzsYOkOIDYg1xhBNU5zEQK+fYYKhXFaUVaDfFD0hemUk&#10;SGuVVDE2hFQkKjMvtB9u5adauhbi9YgjMGv5ayFaFsvUPiovEjtjbANc3jGib93Z8w8rYkiv2G2z&#10;ekmkwhjPcLfHR3+hz1enp/z2Z/4Nu6M7/Pf/7X1Gwy2wAdtLFep85Tk5PeYb3/oKv/Hpf8UX/+qP&#10;eevsEXY7svuwTxxW+CxQDJLOLsuGmbMFJnrq6HF5pD9yPHn+hEdvf5+XH36Iokhsrvee6CPWZeRZ&#10;zmK55G+/+hX+j//zf+db3/kG//RX/0N+9dd+jYcPXmYwGHJycszjx2/yB3/4e/z5334OtzNh+17O&#10;3X80YnJxwt89/gxf/f7n+exf/DZ3Dh4SPJTLktc+9GH+y//81/nHH/8U/WycUmIALAwHDpuNqasp&#10;i2XNdOEhwLKqsd4wMAXGQt7LcTFL/rPo14Cstmc0q6aLe2pntPees7MzxuMxo9HoWspSV4drp3KM&#10;MbXraYpGiT2yWCx4/Pgxk8mE1157jcPDw7WCkS9yMIuzXQppTiaTtnVQ+2TF684fXdFanPWalZWx&#10;d4mM+XzeXocA5S6Te5PIOfI8X2OpW1vPpkKrdVPZOc8KnEv5DD4GqrqiyBymAb0mBkyIZCZSEKhC&#10;TWbB+pK93V2GWWC5XDBfzDh+fsz5+Rmj0Zh7Lz1ka2ubEBM7632dAizERpPOBtZijG3ntqpqlmXN&#10;aAirCCCLNSslZNrPgdhEcaCLGGo92mFclWhbToPf98T23sqtvE+krfYsC4EwdwJ+Y4wtO6sZTB0q&#10;0124NzGiAvwAhsMh1lomkwk7OzstENPMYVmWLBaLtYqBMk59ri7T6Jxrm5t3Q4m0AhDgKIuzLK46&#10;RGgTsL2J7dULtF4c9MIqYT26uJcOb+oCxe74pbgDsFYkrFuwS/KeR6MRVVUxnU6vseQimwBsFyTe&#10;pFA3ve6Ouxs6roGnfK/3uamis96m+72+L93vu9d07bjtq8T22kbJxJgRfRO5gOPNR2/y6T/4TX7v&#10;j3+DweFzPvoxx92Xc4bbkWiu8CxJXltWCZfRrIdItgblBwn43iwtjFibjuRdjxGWZcV04qkWQdUD&#10;SszuijlPjoQV2xYVKObGaZZzBEJi920q4FHHmjpEqjqxvHUNmctoqko17YnSaWNMZ6t9ajlE1kQN&#10;3N7aD6QYs2pjZU3qKTubBqyF4Sj1ZE5pEU3LLVh30LwvJDY9stWPUv02AYxJlcAtC4a7hoev9fnq&#10;F075w899lv/oV/5TPvHxj+NcWktLX/P33/p7/ugLn+OLf/45vvKNL1AyYeeBp9gzmK2Sha2JFpZl&#10;5OKiSpXXB5bcZGz1La5vyArLYNyj8jWVX5CKCibHpfc1VZV6qcYIz06e8fkv/CFf+vKfcnz6lGn9&#10;jK9/96+5/9JDiqLPs+dvc3b+hEdvvcn4aMlHf3mH8aFn0K9ZzGF6kXH8bMrx06/w7M2v44zDLy3f&#10;ffMviWFJLx/w869/iszmqfcvPrWrySz9Xp/pcsF0uqRcVkxmE/o7Bd4OGY36ZFmO8QFfNXVTlN0i&#10;9oMu/NgthpXmP92Hk5MT5vM59+/fbyPdugyrbL9JV0snDbH76rrm+fPnXFxccHh42NZkeTeio+Yk&#10;NziEwGKxAFjredxlujeNV7bvtkWS/XSouNirwghrsLZJ9OcCpq/NW4xkNsdT4etA7NGG5kYiQXR5&#10;bCrtW4Ml4gz0c8ewX5A7Q26hWs4JviZGz3Q2x4fInTt32d3dpdcfUnvfOoCTTZSUUwi+zYWVKKMs&#10;zyl6PcqqZDKZUGSWosjIs4xUrFPGn/5ZXWvqBt9C3Nj+0x7/RbJOGKxHPb6XiLtbuZWftGR6QdVA&#10;UheuEia2LMs2rEVEAIwO49WgT/dnFSZWijNMJhMWi0XrfZPFS0C2hFcD1wBYNxRbQop7vR79fh+g&#10;/Ux7UvXYhPXVx5Jxyri7nsRNIUk6rEi214u1LrilQ55l300KQN8X7Yzw3q8x9BpA6vNmWcb29jbe&#10;+zUnggBoXbyiC+43KVp9b29633WGdKMANl3bJuDaXVC7zoYuuNbn17kyXeZZn0sbGM2dbSo61piY&#10;QUj5WtYYZrMrPv27v8Fvf/7/YnT3mI//BwUHDwImv8KbhhF0iQVsIuEIAa5XfBYnzruIM/qZF31/&#10;03tjJATLUFWRi7MFJ89hkYqZJoCKacoKxcRItTmUsSXUJejrxvnVIWARiIGIJTYVvl1u6A1hOYPp&#10;pGZgHa7nMLZeq6IcGia6LGuq0mL6DhN1aaxb+dmUjrFOYl0MqYVRAy0SY1hCUcBgAJg6RRAYbYDK&#10;EWDVF/wnLXHt5Sr4WdbaQF1Hejk4U3P00jaPDud8+403efz4mI/9nKHXy5ksLvnqt77G//av/ld+&#10;///7fS7L5+zfi7z8So/tAwh5yVVZYSqImaFXWHCBOkQmE0899/ht6B/2IFQs6hmFrahjRa/fx5rk&#10;CDO14fHxI/72q1/m/PKYR29/m8//yWfIdk957ZWcwXjKWf1lvv93f0oIkeGoYDx23P1YxYOPFNz5&#10;8JKQTYlEBn3DcC9j+57jwdxQLcHGgmpa8P1vXPKHX/hNdrYPONp/hbsHDxIIp4ZocMayPd6mXsJs&#10;MqeqK5bVnJHLiLHEmgJDoG7sj1Cv32vNbkp4MlzXkzFGZrMZT548odfrsb+/35IR2i55EQCU7cTu&#10;gwSmHz16xHA45MGDB60dJWPb+KQ045HItuFw2I5lPB63bLKEXIuNqcFvN61M0rO03SZpb7pPcJdk&#10;6KZHbXIEdEWAdp7nVNUqbSX9TC3OOipp2+QDvgGmLluRHJkz9POcstcjhEiZ5yyXS6qyZFYuCL7C&#10;EOj3CvLCY13O3sEdRsMBy+WS4Jv0NcnHDuk3BomBjsZQ+1SjQsidyeSK07NTJpMrhv0e43GyqXtF&#10;QZ43xFSqpkaMqcew0rgq/uzFtkiX9BB7qiiKNoXwppS0W2b4Vt7Pkuk3GhwJ66vZRZ1vq4GXzgFI&#10;ffZWOR9SLEvCdICWlZSqz/v7++2iL8coy7KtwtwF1iJyXgGq4v2UsQvwlIbmsFoQ5dhy3E0gW7bv&#10;5hjrxVqHMOvjaUa4236gu9hrT+UmplLn0gjw7S7sej+d3wO0bY4E9HfDnbsgsRvmor21N3n6NkUA&#10;vCg3pMvSbvL+6rnUnt5NXsjuODRQ7o53/ZyJabRNK4MYUxsOosU0zOBbj7/Hn3zp88T8hE98asDe&#10;gyWxt8A4aXMiYbTCKDaMr4G2N097cjpvPrgAOEZ972LDuKc5qSrP1SUs5kBMOVUrRd7Msz4WjTLX&#10;U99+qLZT+5nGAgie1MKleQZcYRhvO6IPlKXHzSN9Z1NIvDqfSFWl7eK1Kpq38rMpm4y6VTSCIUUR&#10;lMuKsvQU/dT3N61H6pGMQiaZteO8LwBwO0ijPpD/U6utJjWROkLpI4dHBxzde4nLqyu+/s3v8bVv&#10;/Q2f++Jn+dxf/QHz4pKdhxnbR57dl3MO9tNvbrQMbJWWYC2DvmOQGwg19SJycZxyeq2zBOcpRpHn&#10;j9/id3//dymyIfv7e1iT8fz4hM989jN85vP/L/PqlKvZMaZ3yUd/eZvD+z1MVlJ7mE6THh8OexR9&#10;R4hziqEnZkuwHh9oyqIHXN8wKCz9EHCmJC4NNuvz1T+75I/+7DPcu/MyH/3wJ9neGnN09w5b23uE&#10;ANPJnJPjZzx++yl3jo4oejlbozHWemw0mJYpdBi30tndiDZx8MP1qKq6rnn27Bmz2YyHDx8yHA5b&#10;EgBYs8k23tqOfvbeM51OefLkCdZaXnrpJUaj0ZqNcRObrG0dzaICbfshY0xbO0YKWnXBb5et7UaM&#10;CUst4FdsRPlcH+djX6ddAAAgAElEQVSmedNj1/OgbU9dDwYMzuXUPoVW14MeJsCiXOJ9auUZY2Cx&#10;qLi8vOTsYsJkvqCsk5M0swbrMobDEc5E8jwj7/U4v3iKeX7MS/fukjmXfkQx4NplIDYhy0nfJT1p&#10;m9xiy7A/YGtri+nkiuViyXI+4/Lykl6/T7/fY9AfUPQK+kWPXpHj2mehcRLHTvTZC8wQbcfq10VR&#10;MJ1O1xh3vf27YYO1baafhxeN45ZlvpUflWSaGZXKgbrQlXynS/HLgqNZUwGUsgDLg6wBkQ5tHo1G&#10;bQ+5g4ODa+HO3YJJOtRFL1oaHAvIXCwWLVDUeSSbQJ0GpPo6ukBXpHv+rtKSbWTMsFrIu8pCFuyu&#10;0pM502DVGNP25pV85C5g10yrfCeVnWezGUAL+rvseXf8+k8DX9lvE1jvfq6vWaR7HzWLvmmO9Lzf&#10;pIhlDrR0w6I2AeB0PvEWJ6MuhtQc1sRUuXm2uOLvv/W3vPn4m7z2SwX79yNmUOJNpBaQZQxSCji1&#10;NEn9X+MLlMqtJEnzZbFWFF96DuoqUtdQZNDrG6oQmS2aqI/ME2m2b4x0UeUtlgggRkTbjlCFhHXt&#10;ets6LlK/3lQBuuDqomI+C+Q9g82bczStcmXMZQmLReoVbc3tLf/ZlndikhLb4kNkNgssF4HRtmue&#10;rbDutGkcZe0a8r6UNlCyfSfUtQ8GGyynZ1POLz0f/YUjajvjN3/v3/MHn/0d/u6Nr/D48vu4g4rd&#10;h33saIndrgi9gBvmZM6SDfrYaWQyT+Cw3ytwNqO0Je4AChuJJAfCKx/Z4s++95R/8S//Bd/97jc5&#10;uruNI+P47JS//NrfsDBvcfflHsNsxmiv4vCVCdt7C+pY4mNkbFJKS2q8VDeONJ9SHyIQUpsaaHpr&#10;W1J1axaYvmfnbp+jDwXe+NpX+F/+5f/M4fgeRzt7fOz1T/Lyyx+h9pHvvfkmjx6/zZOnJ/xn//y/&#10;4FO/9CtEX7BcLKAqiRFy12sAQ9MZQOnuTYBTEwoxRk5PT3n27BnD4bDtmCGReUI2iI2mwejaXW2c&#10;5EVRsFwuefz4MdPplAcPHrC7u3stWkoTAHqMArqlcGj3XAKAZ7NZmy4nAFjkJse3vBYSQzO03doi&#10;mvnWkXZiCwlBosmB7lxo8Gua58DZdG9qX7FYLKmqkvl8ijXgg2cxmfD4yXNOz67w0WCygv5wTN4f&#10;NG20amKIzJcLLuczDnZz+uMdjk+PcVnOg3tHWGOJwWMNbcrBCgcnAGydJTSFAvr9Hgdun/F4xGI6&#10;Y7mYMV8smUxnXE4mWJdR5DnDwYD9vT12drZxja2Tjp3+nKHpid3+pG8U/QxYm7q2XF1dcXFxsVa3&#10;R2//TkB107O06Xm4lf+fvTd7tiy5zvt+mbnHc86dauzq7upuNCYaJMSQaJIO20ENfHA4FKGw/yP7&#10;yY9696MebMqOkB1m0AxZpEMiIZMgATYAYiSGBrqra7x1xzPsKTP9kLn2zbvr3OqGqGa3gLsiqu4Z&#10;9t5nj5nrW+tb37q2j8NGtefgxAWqMVzcvDKoCrAVMaVplE+WT0Wm0hqMFGx6H+qIBZSJOnPbtoEu&#10;EsWcpPY2jf7Jb8gAJ1QVGRQF9KViUFOgJ/t01aSTgrH02NJ9ScFe+jlcALFtQG4KDNPPppGwlMqT&#10;BhrEUuruFNwLkE9rmeEiizwVKpvaNgCcRqintq0u+KpoXRpB3BatTeu30wh1CmjTbW0beNMAQPqb&#10;k6OMPqfHOY/RGT4KTzi3AWV5cviYd775DjrvuPPqApUvsR4sWZxEiOlGFemPDumP+SK9kReB17XF&#10;a6AiOJBxRHGw79k3BbrIWa17Ts47uj7g2qbz9MIwVmkGzXMVPkmTwAkOTsSH4rc6QOmyzug7z9lp&#10;x9A5ikphtMfGjLXyIdvnItDGixrotf3SWHojJRYc5iBstViYcN+M3b/jMkqE3j6tN00AAOHVhQCW&#10;86AIfWq9M1jl2bie7/z4m/zz//l/4Cc/eY+T1RN81bLzhmX+iqY+sBRzRVnltH3H8flAmWuGTnH4&#10;3LJcWYqiZ3nWB/aF6jlYGKpagXYobykWhs47Hj14QPvnh9x9VVOY0KM9P7B85nMz7t03wavJHFm1&#10;YTAXWXaR/FFRhNC7QPrUMWsfKigCXdQjQDmAY20GzKzltc9nmKLn+NFPOVk94fjHGd//9tcpywP6&#10;wdLRsulbHj8+57U3X+cLX/pVjo/PydD40jP0A9517O4tMFmYK1JfJzXvA504ZeGdnJzw3nvvURQF&#10;9+/fp6qqS3O0MPeE+TUVJZXtwgUr7enTpzx79ozbt29z586dkXI9zcTC5SSBLCPAcsqak8+kL+9q&#10;taLv+xeyvz9PNk/8v7quR8Er2ZaA8NQHkmNPewYDlxSuU/Ar9GYRVvSAMZreejab9ViPi1Esz5c8&#10;f37C6XJNPZ8z3znAZwXLpmfdDQxDT9e14D3ODgzdQO/OuXvzBsWs5fHTZ8zrit35DKNV6EUtT5lS&#10;ob1SpsGCczb6GIo8U2RZxayucPM5fd/Rdh2bpqVpw9+ubTk6OaUfLL117Mzn5JkhzwxBmySMReEe&#10;9x86Ak2TRYvFgrquOT4+Zn9/f7ym0+v/Yddy6o9Pt3Ft1/ZxWZaCMxkwpxnQVG1ZbAoM00FRBhF5&#10;n2aDZYAsioKyLNlsNjRNg1JqHOiBS3TrFKSm7ZiGYaBpmnE/27YdB0YB4QKO0wdNInxpjS5cPRin&#10;g2n6fjoxpOcyPS/bqOJXRVFlO9NMewp8Zb2r2iWl25bevtISSShObdteEjmTqGraWmAKKKd98VJQ&#10;nC6XrvuyyW3bcU8z/ul2p7XD6brwIjhOQfqLA3GYZpRWeCxEKBsmoAHrO5T3NM3A2XnLuulp2h6l&#10;Ndpk2LEFgmQr4bKg1QT4jgyjWJH6afZ5/45MjdnW2PoJAI/zlqrS3MwVZBkYw2zumS883QCD1Zyc&#10;DpydWTobsrBe6TEb7JUKCpy48XfCi8sAOH70wj65SEdV3lGUGqN1yP4WkNWhwZLSCm+DEFdVw6wK&#10;LjM+ETO6tl9ou4x741jufFBc1RrvHJnRFIUB0QZInvtt49zFlj/h7IcnslnUBfBVfnxOtdE4CxbL&#10;3o2SNz7nOH7yY77+vZ8wOM3B6zVq7nC1ZXYTbt+tmM1mtOsNTw97lktLXliGAc5PYGgVeQHLZYd3&#10;sJhDXQ5UtSbT0LseSofZhfK24+7nMj73+Zq66tEmw1SWek9R1musanEKlAHrwHmZO4LoD2pAgE3Q&#10;DYhBCAVK2RDAdDq0JVKhlZL1Fqcs8/2SN6uCV1/X6M0OxeoGu/l98DWrZo3Lex6fPOP5V074yjt/&#10;jMsc/8Xf/4f8zm//l+ztLGjWDatVQ9c15Cr2CYYR4IqWx1S5GeD4+JgHDx4A8Oqrr7K/vz8qHQOj&#10;ryNJinSOT+f51DdZr9ccHR0xm824e/fu2Nlj2/yf/h1vk0lg/CqT357W627bZrrt9PspaBcfMg3u&#10;pz6EMBjl8xSMT4MN6eed62KAJ87tcV/7vqMsCoo8x+NYrVacL5dkRUVWlAzeo5Whdx3nmwY7CMAM&#10;LSR8Zli1DYcnZ9zY26NtGz549Jj6rfvUZc7gexiDLhfnQOk4KeEI2gIEIKw0SucUWagDni881jqa&#10;tuP8/JyT01OW6w1N95jdxQ47izl7uzuUeRbKf7zDaCVPwpU29Yu9DyWGu7u7rFYrlsslN2/evOQL&#10;bit1u2rbaQDjOut7bX9XlqWDmrTHAS5lUdOoTzpIbMuYiiiBPAgC/qZNyMuyZLFYcH5+TtM04+9O&#10;AaNsWwr9BZwJsJV6XgHoIpSQZj63DYwCMKegdOqQpMB7Sm9Ol9kG+NJAQJrFlO9SMTD5XDKzso5M&#10;hlPgd9Vksy3ymtazaH3Rxir9XgILMqGk9Gr5Lcmkp/eE7Hv62+mEOJ3ktgH+NGgyFayarr8tsrgt&#10;MLONSp6ePx89HwFIKOnz7PGqw7oerXIWO7f5/Bd+la+88+/40U9OeeVXSha3Nc53sXvvyLFFFKNf&#10;MC/UQaFXR47dJ+3gfqJ2IbUhl0UpEYuzKK0oMvCqxauWWamoC4Ujw7qcXHtsb3Gr4OBG1wDvg0CI&#10;H6+FcNODpVPyC0m7cT/Ae4vHkucZu7uaszPHeglzQ+hpBKA8RQkH+xmLeYZW3X/kc3Rtnz6bANMx&#10;sBJpgT5oqvpY/uBcaKOFj9lG3MV9J2OQkm1+CkDvpLb3oje5v8xY0S4I8+iBejfn1/7BnKEtOD2C&#10;9x+uOLMb1I7DFp5qv2Q+16ihY9gMtCvPeQ8+i0c9KLTP6TsP2lOUntnCUM4VugCvM4bBUOxq3v71&#10;gs0bJV/44g3uvmIxeoPyLV4DqsXrAa3FmSb0CkajnMHTA3H+wpNpcF7jMDg0xrig4usD1VprhVPS&#10;+85jvUNlDflCkxWaclHz9hfv8du/9o+p6ht0rue4OeTPvvmXvL96nx989/v8yz94wDe/9Q5de8J/&#10;/0//GeXMsFoH8aK6rsJ2Y/BedD3SOlaZy549e8aDBw8oy3IUo1qtVpcAh/heYlOGnABlEaXquo4n&#10;T57Q9z1vvfXWCE7TeXPKRpv6RmmQfptmiLwXEC5ldVPq89Y7cQvQls/Fb0nBbzrHi3+3Xq9Zr9ej&#10;75NmtbdtV85B31u0AWsddugBj1EaoxSZMVgLzabDo6nqBWerhs3pmhu3C/KyIlu39IMFZQJdWevY&#10;FklxtmlRCg5u3ubs+VPe/+ARb96/F4Lqg0dpUEYFFpoNquZankAfs8MuzE9KhdKeTIE2IVhcFhl1&#10;VTKb1QEAL1c8Ozzk7OyU07M5N/b32d1ZUGQZztuE37Hdpv6dBGbkPtpsNi8EKD5KRn9bImOaWLq2&#10;a/u4LJsOUmnULAWPKQCUdj1TIae07iQFhNMsqADnuq7RWo/ZW7gMXFKb7qcM5gLG0/5yYmmmMn0o&#10;p6Dxqgh8+iBuA77bgFy6TAq0UxOwJrU8su2+79lsNuMkJbUUH8Wmg4+8lihdEGe4oEZt28c0Ujyf&#10;z6nr+pJ69VSoK329bTJJ/07Xma6X1jfL/ky3M93mtmW3RZRTAHzZNHiL0qH21LpAceuHGE1XOY+f&#10;PuDd935Mazeh7jMLmcmQyZFpI4LZbRTIcRlxJqcLXNvFZQlqy8E8xBpJHEEMRKsYrfZUuSNXoMbT&#10;Lhm34CR4Jfm4D/vN7d+Fyxbqoubzgs3Ssll66rkmyzU+Og11pdnbK6mKVGX62n6ZTLCrk6y/8jjv&#10;yON9sl5Z6kUGWuOcR2tZ7uLejVv6hI7gCpNC2OnHKoyXXoHJPN435DNNNYfZ7pxG1Ry9v0HrIIa1&#10;bi3LdU82eNarATuEI+5DK1wKE4JNgwsBwVxBXmbkZY7Xnk2vWJ4NPHva0mnIDzxrtWajITcdRnWR&#10;ZTPSa4IYlwKlHD5eDxX7ekvK15PRD5reVfTDQJb3ZMpR5BDqscMYRBx7NOBVUGtWWpHPDTdfucne&#10;7T2KYo7VnmcPn/J8dYKf9dx5e4fmtOB7736L//Vf/Qs+9/Z9vvCZL5OXNVVZUVd1nHvcOP+JmFNV&#10;VZfaD33wwQdUVTWKUUHwb+q6Hue+PM9Zr9cjOJHOFwLoJBO6Xq8py5Lz83OOjo64desWe3t743ez&#10;2WwsWbvKr0hfi1+Qqi1PgWgayP6o4PejZgG3+RPibwrgTXsly3lIO17IOmObS9rxnFkX6pnxEYJa&#10;j/IKFxTSUDrDoemsZblZs9jZpSgz2r4PDDEAdJxTcshguWkoi4L57j5Hzx5RFBlvvvFmZFfE5EE4&#10;CUhduPeglAfEf41zZKz70d7FjLWizBXZ3iL8xmzOyekpzWbD8fEJzloyY8h3dz7Sud12LSShlef5&#10;Czo/H9WmAYttv3Nt1/ZxWZbebF0XeoelQEIGLAGsQo8V+sw00paC5jRrC5cBFDAKOC2XS3Z2woMo&#10;ETp56NLa4jR7KSAupUbLYJbSe1IKjwzCcizbaD1T0aY045vWvaRAMAX48m8qEpYumworpABdAL33&#10;fsy+bsucbtvv6aAhg7xzjrquuXnzJpvNZqyrToMR0wmsbdvx88VigWSk0wywWFpTLNuc7u82mwLS&#10;q5Sop8d2FTVmev7TY0rP0+W/QdUZ77GDDZRn5VBaY0zJk2fP+aN/+4d87Zv/ls99yfCrvzGnrNY4&#10;N2CUtA6IGcaJ3xomLs0F8JUmOdNs5KfM4f1Y7ENAfwQP4bpK/XdU0o6+Z2CXe7y3aO2Zl3CwqzBG&#10;sek8q9bTDgNOwYiYednZVVteBZfYEqnPfsB50N6QGehbGNpQC2xxaAVVZZjVBqV7dFqzdW2/YPaS&#10;51Qwl49ZGxWc1HqWkReW9dqxN0BZSfuai0yqiirmlzb0iZscazIWj2lfhVJBIyHc6w6MR+sgIqU1&#10;zHehKKEbwCl4/nygOV9TKUXfWJoeyMFkIUNu8ajMjo2emgGOz3qsCyi5a4NS83rtA3C2Kzhr0fOc&#10;G/uaqigxvg99uEXOx4RghI+ZdRXbpKmxT7jCWjg67nlytKa3nhsHsL+jKUqFVhY3BGoocexBRVDt&#10;IDOaajHj4M4tsjrnbHPOgyeP+Ndf+X/5i+9+i6XvyW4o5vOBoWn45ve+xv/0z/9H/pt/9N/xO//V&#10;P+Xtt95GaY2K7Wvkn8z/or3y9OlTHj58yHw+5/79+6M/IwB1mmQQMCx+zlQU1Fo7zu9Pnz5FKTV2&#10;2+i6js1mc0nIU2zKkhvvlAnwTP2R6TwtvpT4Jdu0Q15m2wLYVwGnlD2Y+pASXJD9Sf3Y0b/RmsFZ&#10;2q6lH3qMyShygx0GvO3xzqFNRpYVoCxdbxm8wqI5X64py4p5VTL0A5tmiFwDBSoCYDQ6Kzk9X3Jr&#10;b87ewQ2ePT+mni24cfMWGoXtNijlLubCkS0Wn0IV6cpeKtkB5cK6DjyaTGcsZjVVVbJYzFmenfP8&#10;6JCh7+j7LgSSP2Ru3padTa9FURRsNptRzOxl607tKuB7DYCv7e/CxrtVwGsK1lIasAymAnynVAhZ&#10;V27cVKhpepOnVOi6rjk5OaFt2zFzOx2wttEgUrAm+5FSW9JBdlsWWo55CnJTsCvnYAqqZN3p9uRz&#10;oToLdTydTNKAQAp8ZXKRcyCiYikdeNvvpr+dglnJjm82m5EOnoo8SLZ8s9mMdddCt5bJt2kaqqoa&#10;92VaI51e/zQDu+2cyLLbosZy76XiV2mw4WWAN10mvnhhEJ1OsuO++RiJtqFvpffgtUJnBc+eH/J/&#10;/v7/wR/+0f/GwWvn/NY/nLFzp2PQHYNTBIpuBLRb/WKV/IMrKdG/6LbtkFXyRyW+/6UMMImrGjK+&#10;IzHUOspc88qdipuu4nTZ8/j5msPTqFxp/EXSKq6ktQhTpTu27cIp4UsGQZzA7WQ2y2jbgfXKU9QW&#10;UyqMhqpQZBng+rDeL0Ms49ouWUgkupFN4L1HK01VFsxqzfHpmvrEc+t2idZmDPJ4P71lPi3jQ3w2&#10;XvCLDYoMj8WrqE4rxxIDU4qW+cxQZbBpIctU6NvbONYKlNX4LLjcylmUDy2TBi4YF87B0bHj7CS0&#10;IYPQQ92r0IbMWsdp19E96tn0mju3CuqiQHmPHTSD0+AVg+1R2pIXBpSn60Jv3aIoKIscq+Bk3XG0&#10;tFQzQzGfkdUOy0DXO3IdapsV4BJdAqUDuOis5Xh9xAcnD/jrv/4+f/rVr/Hu00ec+ZYm63G0LPYV&#10;X/itGU9/2PLtn3yd45NT8nrOZz7zBl7lCWtexdKukmHIWC7Pef78iIcPH7K/v8/rr78+At+pb5Qy&#10;8IThlforbduOjDxhgrVty3K5HHsEC4U6y7JRNKsoiku9dcW3Sn9X9n2qSSK+YBosF38wZQfK+j/X&#10;3em3d6FIM8zyu+LPeO/HYIAAYPFvpqDN2oG26+iGAYwiL7LQU1o7hoEIfjXGZJFhoMmKCm07rBtY&#10;rZfcOthnqEq6bgi1v8qH4IxSKJNjHSiVcbbacGt/ztw53nvwMPQA3t+LE13UlnA+kg+kSMuPk6aK&#10;zx8uUKB1VDR3OLwfgAxtNNmsIjeKvm9oNpug8uxcoGPH6PNVM2IadJhm84uiYLlcjno72xl22y2w&#10;69SoOH3h66b+3vWEem0fj2XpTS01pungJTdkWrO6rY5WBki4GAwls+ucGyOaKZCRSOXx8TGiIi0P&#10;z7beYbKuAO0pcG3b9pJghIBPeSi3AS8ZxNPa16mwlbzeZtuAqOyfANaXAeqU8pQKUKVZ3rT+elsg&#10;QJYVwJ02gk8z6TL5CG3de09VVaNy4nq9HrPDcs3W6/V4nbZFatPM7fSz6TmaXvs0UJK2dNoWYZ6u&#10;k95nl4Bvcr+Mvz8KUKXeXHg3WHCDRzsd4qvOsd40/NW3vsH/8yd/gJud8PoXC3burHG6CRMMGueT&#10;e4OX4Vqf/GPMcv5SmBzyeLwXk2zyNvwRX1soix60ujhnIkIF0VFUCq09uQ4Z+8UKlmtoB7A2+gZx&#10;2yaDIld4B/3gxxrhFy5EzG5pYvYOhfMKkynymWE2WI6eO9bLgZk3lDVUmSbDR/q1uji66zn7F878&#10;trtG/FDviUkanNV4mzH0GqMNZ2egMstsPjCbEUSUiP2yIBkTUofvk76BJONJEqCKD1XUMNAE+jMg&#10;gveAou8VfQtYg/KgjacfHC4et1EmCEwNNvTvjtly6yDQSEOmy7oAfpUyQbxKBcdYaeg9uM7z7MRi&#10;fcesVmCh2TjaDqxVDIOjqGA+93gczSbUX+/vGXZ3a7x3LFvF4KHpPScrR2dhXhmU18wKT5l5jArH&#10;rJxHmaC463CcrE75xg+/y/d/+ozvfucHvPv4EUvn6DKPMw5jPIt9eONuzmde3eHBHctf//nP+P/+&#10;/I/53d/5XWazz5CbbOQGEX2Srmt48vQJz58fcev2Xe69eo8iM1jbo7XCGB3ZBZfn1BR8ig8gHTzE&#10;D5rNZhhjOD09RSnF7u7uqJMiHTNSEVHxA8TfEn8ibS0El4Pg4oPI+xSsT4P920Qsr7L0N1L/JvWj&#10;xO9MfbhUUyR937btuJz4G6HlZzsqSRd5HgAloLVBa0M/DCjdh0CAVgyDRajI3kHbbNAcMKsqNpsW&#10;Z/sQHNJeIifgDYP32K7hbN2yv7NL0zScnByzu6gxWuFt9KsE1CuV+DfxXCgV5jmlx4k2+CgxYCxC&#10;eyi0NhiTY92KrhsYBosp9MU87P0LrokEt8a5O1lAx2CLUmos4ZN1XkhKvLBNhfWKru8Zon/rnGN5&#10;fs7Zckk/OC40qFUy6Ca+1LVd29/CsnTglMFFlJpT6su26F4KzpqmoWkagFE0Seo6uq4b2xeJCSCq&#10;qmp8eES8YAqWpoBJIk4QqMICDkXVEBije9sigzIQTo9rG+iaZqzFUiCbrpOKNqVRyNSmAFaEu1Lg&#10;m16LVFBiCkBlopNMbdrPbhqlmwJLAZxaa+bz+ZgdPj4+Hie81WoFQFmWl87BlBb1suz89DzKewlS&#10;pIyB6TVIz+W2YIRSKsJYBd7ilEeEjtzorIYCMB/ZsCpZz3twTqG9xwDrruVr3/wL/vff/z0erX7C&#10;f/bbFbe/mNHnyxBlDcFSdKwje7mPmgDfl7OLfnFtxIJXo/404uyJwFM+0GCjw+u8BgxaRXKjGvC+&#10;I1eO/RkURtN0sG6CM9t0YbJelHDvlRlZrjg6bjhdOprW0UWQrSLw1nEHlPj3PsMpQ6eDAqxeOGYO&#10;lmee86Oe1+5o6jcycqKwjjLge8ZWV9f2C21b72ZvsH3G86c9Tx814BWZUfSDp+89YPBuQJlAeWWL&#10;c/hJW+JyMvrZgXKBPK0GkmfbIxzups346c8GDg9hflNjlGPwoeUTsTc2zqKIuvf+4jeCw+7DeYk7&#10;oLIADZ0iZM8ku+4U1nvON7BcW3SMJdgh7q6OCgJrUMfDOAQXGZjK4NewPN9wtrI4D03reP+DFgyU&#10;BVSF5a3Xcm4UGu17Mh9bm1mFNwFUnPVn/M273+fw8Nu0m55egS00VjmKzLNXw41aUxVrqsJz89WM&#10;arfhe9/7On/yJ/+GxX/7z7h7615QE/bg7MBqecaDRw84Pj3j1u1XeP3+m+RFjnYOrXPAhmCAugiQ&#10;p3Ol+GIimJnOq6L90fc9JycnlGXJzs7OJZZZVVVj+ZUkI1I/QjJ80xIw8bskEZKWVqXZ4hRgS0A9&#10;DdCn+3vpnkzeO+dGpto0UZCW5KXrTX0i+bxpGvq+H4Wwuq4L+46iLkqU0uEeJaiF91ImhkMZ0NqD&#10;H8hMTqY0ltDi7PnxKbdv3mJvvmBoj+htDx4GneFVhjIlXmXgFKerFmhZ7OzSrs5omw3zWZUA29BN&#10;IsxVAUD7+Ly5JGqsIjU6xJMiUdoNsV7d4FHkVQXLnKYf6AZHlnmMaLpBrGO+KFW8GJ9C0UB6VRRQ&#10;Jj6+2DTJtM33Q2mawfLeB485Oz2Lx+fYrJYcnZwyOM9FyVi6Mtd2bf9RLEsHzrHAP0bT0kxoWj8y&#10;jcClTc6FGi0DZ9M0rFYrvPdj1DGlp8hglTZyvyrLmgJVGTSFqiv7K8rGAupSeky6XRm8U0rytmhV&#10;OrCm+5bWGqcUoylgn24nrXVJM7WyTLqPSl3UJ0/Pu5hMeNIfeRqkSIFlem3gAnTLsaUN6YUyPgwD&#10;6/V6jOAKfWg2m42AOL2HUuCanpOrztU28Lvt+qfXQN6nmVcNOK3G8tvgT8mkHbM2zl84bDGzZ6N4&#10;ibcWawceP3nI7//f/4of/PQb7L4O89uObGZxKsR2tY5TTKQZvRT8fijN+ZPO7nx6zKd/k2vsbLhs&#10;JjNYG1Q2lQrKlhqH96EF0cGB4kBV9INi02qWG8/h0Zq2c+zuGHbnJnjEuxWZcRydttiNZZCMctwB&#10;rUOGOLAIXAygWHQW1GF3tGanLticdmxWDjcEByzcPw6lr4HvL55te45fDOZ4r1A+w+iMfhjYbDw3&#10;D0re/GyByhvqeeiNq7158cn/FAfHxl1SECCl1M1eDmqFMJ+M9Zq61KjMQwZDBKZ4CyqUJYQxPY7V&#10;RjJyoLAXwFZzB3EAACAASURBVBtJNLsRAIRl4j64AZODViEb7CWxFgG1GnfM4L1j6DxPDzccnTT0&#10;racP3WVwhBpgXJgTnIX1xrFbeQoz7kQIonpwGqwf2GwG2p6gI63BazsG0PZmhtv7BZkKrLf5zoy3&#10;Pj/nR994yu//m/+Lnb2b/Oav/ya3b9ymLgueHz7lgwc/pXM9d++9xiv3XifPC7RPBDeJWb70+sQA&#10;eNu2Y+JiCibhcnYzFdWaztlS/5uWWqXbmPpKaTZV/BlZJ/UvRJNFaNcCXlNR0qt8P9m3bey9tDwv&#10;XXbqS2wDYeJDSuJG/AyjI9U5Ak3nQ507HrQJc0nIwisG59BZhIZKY51n0/ZsNi3zumJT5izXfegP&#10;H9lEDlA6QxmHHQa63lNnmt5ajo6Oqap7aB2YE0qBEx9JqbECWCkf7g+tsc5hbSiy997GYJJHKR0C&#10;R4T9zvMitmp02Njr18fzRTxfRoX2ft45rHeX5uZLl0dd+M9pS6mXXQMx5z2bTctytcYB83pGnhvq&#10;smSx2AnXlE/lcHhtvyCWwcWgsi3LmApdbQNfYpK1TBX0hDbbtu2l2tE0eyjRSAGx26TopxnLqRCD&#10;UHqkdmObIFW6nXS7KbicLp8uNx3kp2B4G/BN9zkFv7JvkhGX85ceV/p7LwOEadAiPQ/pNZUsa57n&#10;1HU9Rl/T7LT8RlmW7O7u4r1nvV6P+ykK1HJfrNdrdnZ2WCwW5Hn+Am053T/5/avO1VXR3m02XXaM&#10;SjOye6beGpcXiG9d+NCpAR+juJ3t+M4Pv8u3vvd1zGzDwV2DKXqs91inUT4ScVTITni15XeutF9S&#10;oKvi9X7JNOZlwUt/40vlUWg6pzg972kaj8kVi3lOVebozESPOAh9DAqyMmOvzPHKc3S4YlbkFEZz&#10;fNRwvnQ0ncFtDAwxCOYDcMWE6LP3oA1oZfE+1hsSMv4qd2TKYXxGt+5QmcMT1L91Jhnjj+tkXtsn&#10;byogLEE48aOQWczCvaMVN29UrM8a8jxnb38eBJhosTaIQgUV2I8SHPtkbqYX9u6lu6KQIvu69ty6&#10;lfHoccfuIuPW63NWbsOzo5bV2uGdH3W0hHHhAmYI/wQNy07EbBZcnG7vifXGYf0qD1l0Z33ILKtA&#10;eZbfkLFex0RSN3iaxgfhqpB8i99bsqgoryy0S4udATNAObzSOFRgFwFlBnf3NL51nK5g0OHW6AfI&#10;NeSZI8892niM8+zulbz6VsnPfvaYd777DYb/5V/wV199h3/yj/4xb7z6Ct/4q6/xwQfv82tf/jW+&#10;9KUvUxb5KGA0OGL7LI/JQKmgISFZ2rQmV0rNxCeAi64OwAhQBfymAX0Jbss2pybJCgmET+nL0xaZ&#10;2/wCKbkSACzU2anv9VH8gauWlazzNj8tFfmc6twE/ylH64t0qFKhLtW6cKx5ZlBa6p4zut6RqWQf&#10;lKZpe07PT1nM77CzM6PtW1zv0d7E1lpRfi0GXrrB4zDUi12OTk8xecmNGwcUxuCtQ+sLn04TgKyO&#10;wDPLcpz3NI3C+o6xFCM+ADL/aqUoipyiyOm6Fuc9WZFT5AadsK0yddF9xHkf2ypt424psni/LZfL&#10;kS0AL7aflHM/XmMFWWbYWcypqpr93R2yLKNp1uzv75MZE37tGgFf28dkY6X/NPInYDaNIm4bjGR5&#10;eS2DiUQihVJS1/WlWgxgHKxFdj8VJ9gGQKe1srKMbCcF3ul3YzQvUY3eBrCnAC01+S4Fm8Clc5SC&#10;0HSbaV2LnKO0J9/0mKYAfzqIp5QjoX0LwEwjuengI4EJoSdJsCHdP1l+Npu9kFVPqU+SsZZ9kpZM&#10;sg+yXKpqva1eOD33V0UJr8p4X4roAu4FeDUNniQLh40hLQQG61Da8OzkmK99469YD2fcvusoZj2m&#10;0HHgL4Ee5/uwLZNs65cV2H6YKcaJ7upU1/R9vNZE2pMyWG9YN44nhwOnS8gyz2LRs7ebs7tXUeQh&#10;03Z6uuFsOdD1GxaLip1Zht3VFJml7zZsVh3N2jNYFeiRXo8KsyFoHzI7LtY76nG/Fc4TBEscBOqh&#10;oiwyiqIC1YEO9Mmth3Ztv0B29UX2uJAt8sGx8xgePV5TLDoObkNR+chaCP1DXzIkfqIWZ04ue52e&#10;i9pfaUmmLj+2HpQaONiDvQX0jWNeVtRFgbNn5FmP84quG9isXajxHROqHhXbhyXUnUn698JBV7Ei&#10;UHvITFBcrwqLdxneG1abDV0fnknZZ098pglAGwKrRJqcGuOpC08GFBoKGCsYXMw+O9QY9CyM5uZ+&#10;gXct3niaIQjgGa1Z1IobNxRed6HsBseiKun3cm7fKXjwo0P+9M/+mK9/9S/4/t98k1/57Of58Q9+&#10;yJMnj3j05CH333qTtz9bURaarrMMncPZFqUcJtNBKVqrS8H/VDBU5l0BxSm7SpIcEnCfzq/iQwzD&#10;MAJV+Vz0QuT7lO2VCm5u8xlkX6QkTpSn06zwzxMIl+W2Aefp97IfqR5L6p/JsheZ6Lg9xwggnXMY&#10;rTGZiW3NFFlmsE1PNgZXFEpprOtZbc5Zbkr2dhZs2pr+tCG0Oov9pPGgPToLwbBVO7CoCrJqwZPn&#10;xyw3DQe7u5RlQVkUZJkO7fwEyCYMy8FCUWT0OIbOIirno0AWoW1fkWUUeUbXNgH8ZlkIsozg14dn&#10;xMMwpA+3ikEi+SQ+jwSq/HK5ZLVavdA+6mXXrCpy7ty6SVmUFEWOUuAGE9oaRgQ/hs2niYZrQHxt&#10;f0vLtoHMaTb0KkszmVORpVSMoK5rqqoa10m3LY3KT09PaduW+Xz+AmBKBzgBaun209ZGUxCVrpMC&#10;4ekxXwXs0+OEC8Apv53SgafHvW1gltcyEUwDB+lxp9HUFNyKDcMw1r7IfqTiEuk25POUIiVU9TQr&#10;LZPiYrFgs9mMra8k2ivLKKVo25bj42OapqEsS7TW43V+We309B6aXuOXXYdt68alXlg+NgOIFLkJ&#10;vFI+gFo/4L3COc/7Dz/gJ+//kNmu4+7rGTuvOnb2PFnuAYNnCJkEdeGTXeOcq00mLT89SX6MqScf&#10;TqMT4NEMrmDTes7OLefrUM+LgnXn2bQDzTBQ5NA0PaenA6u1Zxg8XdsyKzS3blUoBpSz7O5oZjNN&#10;1xvypeVsM9D0kaY4Zoji/eODCm3wfaRllYtuQHhWy6wK/T0HD6pHaZ8c27X94lraj5rklrWgNP3g&#10;ePxozWYd+m6en1nme4qs0LGva1gpUPvcp9iR23Ynx2zMWPIRRXDGrOzArNLcuqF58rzhyQdnZAtN&#10;01iqIicvc9brhr5v6fq4WszIjm3N5NevGjc8YeEIkDWKuiwoMws+x5PhbM8wWLwDE6nQAoR93LbS&#10;JlJZQ2/feam5sciYF1BnnqpwVFUYH/y4Y+GN9hqFRmeOm7cyKHrWa9ipCuq8oCg8Wd3j/IACClNy&#10;e++Ag7Lm/Istp4c9zz7o2Rwf885f/3sefvAT6A2r5Yp3vvEOX/2LP0NnGXdu30OR0fcDtu/J8wzj&#10;QvmS8nr0n6ZANqUni8JxOsenasuXrri6EMacZm2lbCr1wVL/R8DwtsSCfJ8G54UxNgXA6Try+iPd&#10;rZPlUn8p7UYivtTUZxxvsy1+xUWcOyYqklaV3jWE/vMaRSiR0plm6NcsV6fc2F+ws5hxft4xDA6t&#10;DVp5PH0AqSa03lq3A3jFvJ6DzjnfrFmunpJlmsV8xqKumVUldVWisgg/48NntAdl8D7DuwFsDLSp&#10;QLOWo9BakWcZKBj6IaxrVKBIJ8fp3EX21vvp+UFC0yil2NnZ4fT0lOPjY8qyZLFYjN1Epr74+E8r&#10;CpVR7OTxcQ7nT6p8BeRf27V9XDbSnsW2RQKnNF75LAVf6cAny0s2Vmgt27KaSl0oxgmVNo0mTgc0&#10;GcCFipuq/UmkcppplQH8qsjgVGAptRTYyzbSwVMG2Om5mgqGpfsuxycUpSmYl32R7LAMIkLrTpUc&#10;pc4nnZwEpKYT07TeJxXmSsE2hAF9Z2dnbJEkE2yWZazX6xHwykTatm1s01CNmf60PZIc95QlMJ3c&#10;XgaAX2ajtJUSaHIRl7xIIqhLWQUfqbLKFyivaLsVP/zRtzk5f8DbX5jx2c/nZPsnqLJHqQFnPTCg&#10;DWNN2TXI+TksxbaX5rX0C39pIe9hvfE8ftpwcu5YbQKt0CtFM0B37jhv1ihg6C9UnhWwWlkeP9lw&#10;93ZOXSvqMqesNd5n2CFjsedZLFsOT9asGh9qEl34XaMzlHdYH9XrfRATUT4I/SjvGXpPnnmatSdX&#10;OUVdomg+/vN4bZ+ATRyxkX+b3LsxCeqtpW00JyeOxbzis5+t8FlDVQ9oc3l+RPmoZnzVWPJJOn9+&#10;8lIGzuSz8TxcXq+oNa+/UXF01vKzny2Z7YWa2KzW5NVAP1isC9tTXOBYJufhUsYnBqjwkKkAaG0g&#10;TuGsY3naxGBuT16UGBX6BmcFZIWmbR39cLG9ME5owGJU6O9798aMm4uS2jgyepxrY9W/DySUeMja&#10;gnYZRgURJK0dt3YUrlZUOo/iQgNusORGU/iSneoO9+++je0969UJs6rn8KlidVzxwbsr3vvBQ3xb&#10;UpU17/7sA37vX/4e3/rrd/jHv/tP+M3f+C2KYoZ1Aw6oipq6nr1Qr5ua+ANp0F58Gbn/pr5OOv9K&#10;HWeq7pwy98T/A0ZwnW57m8l+it8mvopQt6cA+OexFHCn5V7i66Tinttadab76MdozpYQbZIogMA6&#10;8N7jrMPoHMWAd6BNjjc5q03HctlQVzvMqp5+1eB9AHc2tlr0xP6/3rJqW5puxc5iTrko0Dj6tuFs&#10;1bBcrtE45nXFzYN9buzvkZkAJJUOAVpFhqbE+2wkTgwOXG+DQKcLrZuMMbR9Tz9IF+I0giX/jbSJ&#10;uIyOS1z4us4HLZ+bN29yeHjIo0eP2NvbY3d3d/RTxYdNfWSlQ0mRNgbvgnio9oa+a3F2QKkA3sO/&#10;NCCe+gnXdm3/4ZYB44ScZlfhMkBJacayjnOOtm1p23ZcHi5TbFMlQVkmBZFpplmAXEqz2TYQpiAy&#10;/d3poJ7SnNPjSkW3ptnZKSCTh3dK/5YJYlt2OKXTpMIT6WA8raMWSylE6aSQthYQ4C8Z3/S6baMg&#10;yXa3RYZl31NwLZne+XzObDYbKespDUp6u8mkIj2DRdW7LEvquh4zwimdfRoV3gZ4p4D40sA5iQ6H&#10;QdjFDF26vVEH+rJT5ZNsxaDJfc7xcsn7D35MO5xz+5WKxcLhchvIST6KWxHqQcfHYMwAf/Tedr+U&#10;Np2rUgcaUamU15JXC4SnrnOcnoWsr1fgtY49PxXOe2x7UQ+olGwytC85ObW0nWVvV3Gwn1GWCud6&#10;ht5gspz9gxqLZThscG1c13mUdygf1L/DbeQQdVqjoMhBz4G+4/DJGe1CceOWD4JG6sMUwK/tPz17&#10;ubPlk0WUUmQ5zOcK2/sg4rJb4o1DOLTOxXs1jkOfrqFjCnpBgK+Mo/6FAFb6SHusGqgWMxZ7nqPz&#10;nq4FXULbODZtF7KwKPBBk9YYTZYHJ3iw/ZazHdq8BOUeT1kqikLRNgHQOgubbmDoHUVhMQaMseQZ&#10;VHPDrK44O+s567uQddeyrw6lAx10Vih2ZxllbtGuw0fVdo8f27ApIHNgrCK3GYXO0UaBgd5YGqKO&#10;BkPIZJGjXc69G5/h1ZtvcOfG62yaJXv7MzbdKXdfOWCn/Cx/+ZVHPPjRdzg8XVJkPdp4fvTjH/P8&#10;+Al5pfjc597itVffxMX+xduER7clLCTALu8l87ktYJ/Open2JACe1vnChUAqMFKgtzHqUp9qCpzT&#10;ZIgE81MBrBfuzJcA69TS0js55rQH7dSnmG77Yi4Xcn28/rGkwcd6fa1CK7PAWnDouNtKa6x3GFPT&#10;9S0np2uqYof5ombV9PTOo6xGqYwL5WaPygy4oD1ysmrItKKuCopyjvIDRoHylrZtePT4Cc1mzWv3&#10;7lLP5/GHPdpoCpUztl7yCmNDizBcCOIUeU42Bh36ANyNHKlPjjwqr3sfA0Uh+BVaIiVPvPfs7e2h&#10;tebw8JDj42NWqxXWWo6Pj0dB26mwWbgG8T6JZ3q9XrFcnmOHIT5z10D32j4euwR+ZVDcNjhMTTKI&#10;kvFNa1+nNb6p6NIUCKWU2imdeApEr8pET8HoNiGnbZnkq+gu0/0TMD9dJ80wp8vLd9P611TZOT3P&#10;aR1xmqGVcyERUmAExGlGWI49pSOlSs4p/Un2LT2WlBIt6zvnxqxv2pIgz3Nu3LjBYrEY+wKv1+tx&#10;n2SfJbrrnBtrgtPznJ5b2Xb6vfQ93hZcSO+J8OXk+kVaoSJhGiiZjF3MFEcAHMHOsyePefjwXapZ&#10;x95BSZa3WFzYlootOrwEB+z1oPwRLMnthA9iKkfFyIOK2Xfp5yu1t1rFnp/ex/6IMckW0q4hAMEE&#10;NCjS6RiPokfRrz3N4Dlb9xQZeBsyxLO6Y7HwZFpT5or1ymM0qNg7WBMi5mjIcshyT07IOtWFos4L&#10;9JAxtJbjwxatoapAZVzbL4slmU8JihmvqOuMO3fh/Z+1vP/ewFufL8hradnGWOvrfRRR+1SB32gJ&#10;s8V7P1IRJWgofbelbamcCqtCda3T4FSoEyyqkqx2DPQ0PQwDsWYyBJPKQlNXFV3XY4cBR6if9ASx&#10;Oak+VoR6xLrO2d0tODnZ0C8t/WDJlCfPwvmsygxTGFS2QWtPZsJ6oS9xPKgY1NLKUxWAdQztGozC&#10;08frpILAVRxZNAH81uQcVPvsF7ssZjV5XbOi5/2jRzxZPsOrAaUMO9ktDqp7fOm13+C1e2+QVdCf&#10;PGC+v4s+fkhdOfZ3M+7c2WWxV/H0gw1ZsaCeVRzc3EPrju9+97s8ffqMe/fexGNwTmPt5c4KUyCc&#10;+kdpf92macY51xjzgiCWzNcXdNewnVREU5Zt2xbv/djGaAqat/lVYrK80KCLohh/V0qoJBA/3n9X&#10;+KPbRDal7U7qO6UJk1SM6TIQS7Ocarzvwwex5Za3eIS9Fu4RAY1KhRaIauyVlwGe0/OG2WzFYr6g&#10;Wq4Y1huUytCYgEe1xjmLxaGUQWcVKE/vLN35hkwrNJZFXXHn5k3qQnN8+IzD58/xznL//n2q2SwC&#10;dIUfs8DyHCuKPEM7h1Oh5VFZlpyenbNcbdhf1ORKx3HIj89abHsQPveOkI3VIdHgw2sVfTdjDAcH&#10;BxRFwWazGVtIiaDr1L9Tcq/GbhtidhhwQwgejS3Uru3aPgbL0ujb9N8UHAlQk76yYyPwoqCqqhFU&#10;pbUhAsTSzKJY2sPVGDNmfoUKLKAaLg/qcDGwy+9tA7Zi2yYJ+Wwq9rQNxMp66aCZAmpgPCcyuci5&#10;EiCX0oK2tY0SMJt+LsclNOa0YX26b+n20tprAb4yeV0FjOV72Yd0u2nGOY2iFkXBfD6naRrOz885&#10;Pz+nbdvx/uj7fmyRJGIc2zK40yyuWHoN5PpMgyEXF1tyvCHSOX442ZY2OrQDUKFVjnVBdGYYBh4+&#10;fMjz42fMb3jKmQYVIo9GBVDmrcf7IEmqAJT0vLy2DzPlBZlewOGRveTTGHL8Lxb+KBUyQnmh0BvP&#10;QJStiVQoFTd5KbMfX4SuFBqUpbXQbSJ2doCFZmNpNit2FppZCcM8KL9WpWZWZRil6AYH2pEVlqKA&#10;XBsMUBlNVeQYl7M8tmyWDjcMGOMvgfBr+0U1KWWRdK+Io2n84EE7ZnPDYp5xfDzQ9ZZizgiSt1F5&#10;ZTufFrv0TMVn1auLTPUlrS4PobGKCb14dUHXK1bdwKqBG6aknnlUllF0lqZ1DIPHOhv6rrsBhg0G&#10;T6GhjeULxN69HodzCuMhL6CuDDs7JY6BwTm6xmPyjFyHFnQoz2JRUJSOthvo2o6uDb1+M1GVNuF4&#10;MqA0AaZoH/vNRrg7eCWHRtSsInOa3WLB/Zv3eHX3LvO8QmUFh+2a0/WKw80zOtWjes+t3Xv8/bf/&#10;a+7uv0ldznl8+jPe/em7PD89xraWfthA2fKZ1+/y5S+/xfKkB68xxrLpljjXc8PeZLAaCC1qvPd4&#10;NEpdZpVt832mvp3M+6LYLMwtAaLyvQToZb4VxhdwSQhTyramiskv3Etbojuy3ykNWfw/+T7NAKc1&#10;ymmSZtojWI5Z9i0tg0up33K8V+6jRLPUxQPrEVAbvA1tDFkMuODsWB7jvAs3GEE5emjXHJ+cU80q&#10;ZoucdbuM7I8cRQC+0nHCWQUutFrCmEg1dnS95eR8jXWON169w91793gCPD8+pq5n3HutDC2YSPf3&#10;4tiKMifzHofGek+eZwzO0XQd1oVw8YVgY0gS2NCb7CIQJmKPox8WvkuTQMIWtNay2WzG63Dz5s0X&#10;AxreTQkkrFYrDg72KfIsDgJb76grPr+2a/volqWAQgbKNOMmYlKpiqD0RZOITypolUrfp+JQaZ1F&#10;mglNRRNSQDbN9sJFtFP2V5ZLB0l5P42ATiOS6XophTq19DdSCg1cpvB4f9HfbpqBlSipgDc5D9Nj&#10;TLOu01qelF4+BY8yuMi1mfZpFuVuOQapE5Zl5NoKwE7vAQliAJey/HLsRVGMgY+6rsfWBWdnZ+NE&#10;ttlsmM1mVFV1KciQ1kNfxTC4io61LaocPlNo1KXm8PKdJ1LqvMN5hx9sqJDROW3X8cGTJ5ysN9x6&#10;JUMXJagCpfqQKoxpRrmnlbIhW3mNcj7UEtLYxWfp9U5iFZLRDTVTClSOMTnGaFTsnwkXmbJpmCPB&#10;FBGE6ujGhknW+QDElfcwgLWeqswpK8Peboc2UNcZVV6AI/ZBtKjMkWU+0s7AeIvxLfQW5xTaD9TV&#10;9c3wy2UXN6H4x8p70KEtikehTQBrxihQ6oIynIDdT6Mbp8b/5LWMweHZkyCVjxlglEapAjD01jPY&#10;nPOVpx8G2hZOTjt04SlmYb7yOLI8qMkpb8mNJ8ssRhXMq5J103DeWSwh+ChBMglG5sZRV5DlNXZw&#10;PG872taFVkPes2k6dlzGzs6M2lpOTzoUQ6jX1VBViryMWhjesigz9heGeaVRagjARIeD9CrUVPoh&#10;tEbSXlMVJfs7u+zv7WHbgU3bsFkvGfpNKAhWHq8HTK64fesm+9UO/TDw7NFDHr77LoNdsqtKdssd&#10;Xtk74Av3v0Cd32Czavjmt35K23e0Z5CZks+8/TnuvvIaZb1D3zk8Aya78NFkXkzB4QtZzAQ0dl03&#10;dthIwa/M72ltrAS9pYWNANSu68YAuPgdVwWmtwHfdC4XP0D8S+kQ0rbtqCy9bXupKFdqabvHNCmQ&#10;BgJkHwRoy/tkDwkZz0DLD3NTuP9HmrP3eB+zzt7j7EBexFZbltBqS2chGK8K1k3LarMiL7LAahgC&#10;5V6pUL6DdpGVEOZKK9gbg9IGlXmGvuP4bElmFG/df5Ubt++wWq14/OwZO/t77O7ujHgxXLt4H3ui&#10;qFXoQazxmJht7QfL4D0uqnia2OLAI328o9CjUjEe4CKjTo9nKj334p+JCrX4pyl7UY5S+1D/4bnw&#10;9YT6fpWpS9HCa7u2/3DL0oEyHdAEyMkAkkbPZMARyXoZGAXMpgp70/rWFPhKn9s0u5nWqcCLlJcX&#10;6BOTTG462KV063SdaW3sNlpOmhmW301rhuV8pLUrMuCO8vNb+ianA0E6ecnvTrOjAliFyiMALAXJ&#10;6TmVcygTh2xTAL5cIzmONKufnss0CJLW86aA3TlHnufM53Pquh4n0cePH3N0dDTuz2q1GulN28Dr&#10;9PxPI9nyWXp9Lk/wYUDUSgIGCinUGoEzUdwrU7jBojS0Q8+Dp4/59ve+w59+4yucunNU0/GdHz1j&#10;72Bgd08zX5SozIGykYIb6D8uRkM/pd1KPj0Wkei2LoGEry5UWJXG+Ug19BlNpzk5G9i0fnQGQlBD&#10;h2yyUNsn2x0TzfEH5L2P1C4TlWrLUrO3V1FXPaF9kUNri3KbSOfUFwlrBYpAh1Y+ZJCthbOTliwv&#10;2TsAfy149UtiSY+eWGIBgcqbacApnIW2s5RFST0r8D70TE+HtRdggX/hxVVLfqx2aVQddyV2TFCS&#10;5nbxuVVAQW8Ny1XP+Wqgsy2bNWTasahhaFvWZ56mVaBDQMoYT5Z5MhMArXGOqvDUs5wy72mfWzoX&#10;ggd4cD1oB0MHm3WPsxsynYVMGzBYh47dY07PLV6t2N3LWSwqyrKgLnuG1pIZQjuj3NKFxx5vJWtn&#10;CIh8koz3aqz3B2i6hudnz2m7ltPzc9bNhmW/4ng4xaoBMlCZ5/n5A77zk7/ki6//OoXKsesz3tjd&#10;o1Qz9mY7FPku83pOXXq+/Ct3+d6v3eTw6AFVvcvJyZrj5w6TGfKsoMwKtHJ458BbJtPjpTaR044P&#10;wCU/yHvPfD7n/Pyc1Wo1Mu22BZgFYLZtOzL50pZHU5HTn8fEL5RkhWiFCAiy1lJV1SXfUX5HgvrT&#10;7G2adJgqWqeBfWEVbvP/iHeV1iowD7zDxuW0CT2llTYMgwVim0s8uTFkypCbUHOrCNvPcoVzlpPT&#10;JTdv7YOCBx+8jydjNt+jXswpqixe00Cr0CrMW845Bu8xukQXCqzi8PQc6x9w/5W73L73Gk8ePuC9&#10;9x/wuc9+JiShVAi2Oe8w0Q8K50KjnMcoRVkEhfCmbTldrinzHTIjWsvglA79iL0LADwGn5S6oHmH&#10;ErJQt5Ge+/R1el9NmX3Ou7GHglKSUFJX3E/T4MS1XdvfzjIBT5JFTGtBZABNwSNcDFoC9Kb1uimw&#10;Ay5lFqcPgPxNB+bpsi+j9aQtg6bZ0jQLvW396f6k4E/ej6p+kTacgmfJ5Mq5Sr8DLgFfAcdpS4L0&#10;IU/Be5ohldfTY0gzupLxlahnVVVjva4co/wVAJ5moafXNrU06ywZfDmGNDCS1hNLjbAcW9M0KKVG&#10;8Sz5jW2TU3rNtw2C0/MGaXZRCElqkh70eOdjNtHjsSw3K37ww7/h33/1L/jm977Bdx98C3NjoC09&#10;P37cMHsOi7nilVc0d+7VVAuH8xs8DqNewsi5tq0mZKwUAgtD3QJKGbzKQWc4p+kHz8n5wOFRx2rj&#10;cJakjyh09AAAIABJREFU8W7owyi0qXEyJlAZ5dcEGCfckYvVAbRDqw6tBoyyoWmorB2SeCO09gkx&#10;RDswKqfpStablt09RV4qMCGK/2nM5l3b38aSu3Z86cEn9GcV+vd6GwEKGc55MqNDaYXz4/0u4ELF&#10;sWncxqfNlNTeE+mXHusVzoaMjVPgdQ7kLDcDz456zs59KBHIFLs7mtVOmHsyDd4FqrN1gAmkmt7H&#10;5wnQOx07M6gzxyyHMoP5QuF62Cw9da7RyjOrPcb3rNc97Wa4FIfwHroeTk4cm3VLdyMoLnvvyDOY&#10;z2Gxo4PCbO9jKafH4bAo8jh1jBm0SHXVgNKKwXnO+xXvHT0EbdgMHd2wwfqeQbtRFdorOO2e8dc/&#10;+yr9sOFWdRPVLvn8rbssGFhUO/S+ohkcuV2zKAtevZvzn//GPfZvvso777zL86ePee+n73JydIR9&#10;sw/zpu/oe0Xf55faDk1ZduKXiaVti5xzzOdzlFKcnJyws7Mz+nBwmcYqwXYBvzL/i+8xzTJ/mE0D&#10;/VOGnwBr2V8pJZPfE5PETLqumJyL1PebBvcF1EsbSdmnuEE8iou3McuL+MLRb/EenWmMyej7WOI2&#10;OJqmZ/CRMeAHmrZhGDacLRuU0eRlxYMH7/Pw4RNu3LrL62+9xZ27d6jrKlTqRlCptQEdmYkKlMrw&#10;zmH9wNHpiiI/5v6r99i9cYtnj97nYH+XV155hSwXXyzxreK9rDRBhK+uKIqS89WGp4fHOOuYz2qK&#10;IkfHY7eEml68w7pQBqbHa/DiNZ9m1j/8vrgYP70P7Z4u+YCX75wP2da1XdvPZ5kAIokWCq15G4hN&#10;wVMqcJVG21KqCVzO0qUgV8C2fCcDmVCExbYB322DbppdTmtQ0mimLLcNQG2jWqfgOJ1opg/4dJAV&#10;mypST+nO6THJ8af7v62vnohcTbPPAoZFZXk6Mcg2p8rbAoDl2k0z3pKhF4BfluWo4JzWA6cRYBE7&#10;W6/XY+Z4tVqNk7P0gdtWT50C//Q8pRPy9Lx7EWZIz2lybr0SIX/HYAcOjw/506/8KX/87/6IHz38&#10;AW1+TnGvYXZXY6pYX90OPD6Ew+cddw4t997IWewUzOc53rVorq5xurYL8wlYEAVnAQEjAzQC33Wr&#10;6HpP0w+sNwNHJwOnK8cwEOiksRhYEbOvY6jDj1c/zdioKEwW8lSRDBB/2znoO0/ftyxqHWq74yXV&#10;o+NrY01WjsIhdeBKQbNxPPxgickMB7dg8C36OiLykeyjOsvbKJOfjPmtLy9MRYcZ8MJUCgDKDgN9&#10;D6bQMZMjYxjjcoFimTiVV/uXH7tdPJPCoFAoleG8DtlVrVBG4zU4NF7ndJ3m+WnP8xOPHWB/r+KV&#10;23Pa9cD58RqFZ/eGIqsMvS05PtvQtJayDCJxmVcweOaFZ1EM1KVHZ6BLRVHXrM8tdB07lWF/r2A2&#10;95jSs9p0GK3Ynef03tH2jnYTFPmthc0GsrOBWRVE9eoaDvYN+wcVznlOdUPbOOraUM40OlN4NQSB&#10;LTehXPuQYe6Vx7qOdjhjcI5BK5yxaOUiVTqs44GGjrZ7wvfe/wavz17lzeo2t6sd5nbA2JzeaTJl&#10;KIzBKHjtzj4HN/ZZHLzGs8drvq0e8eTREednS+xg0dpjh4FhsBgdgvEyF0+D4KlPpbW+VLallKKq&#10;KhaLBaenp9y+fZvFYvGCb5UCYEkyCPCdlrBNA9lb763Jcz/9DTEppRPBJPFHUwCc+h9pq0dhIAo1&#10;W/y1bRngNHN9yVSYW4IfEmtyXcj66tje6mIS8zjXs1xuGKzh+HTD06M1J8uGrt9g6WiaFcOwouvW&#10;7OzUvHLnNl/9yz/m29/+Djt7B9x/823+3q//A371S3+PG/u3yEyBs4EGrWM2NjyXGnROVipc33B0&#10;ek5Zluzt7LI63+Pxk6fMZjMODm6idAi6hQHmYnZUKvT5nc1Cf96zdcPh8Smn50vyLHZpMZoiy8kz&#10;ze5iTlVkKJOPQpUSCIB4ryTXdur3X22KcTKVRM8L3/F3TXq5tl8iu1RQkYoybYuYiaVAJFUInGaJ&#10;BVRNFfmmr1MALpG4KWVHlk1tCmin4DXdfrr8VdFKGYzT/U2zxGmdqhyzTArpPgggTWtk04F+2/kU&#10;UJqqPKfbTc+RgF85t9PM8jT4MK3lTc9NGoyQ7abrpYrTAq63NYeX11prFosFt27dQmvNer0ea5VF&#10;bVLOcaqgPb3W267z5dMWs3sqjpD+QldYsn0q1q24WJvjrGO1XvK1r3+NP/zXf8CPH3yf2es9szs9&#10;/cziCk9PjrIZmTHMC8/ZUctPfjrw+Jnl7t2cz352we5cUWRt6FVHUEO8RJO7tI8vsxdH9m1r/Cc/&#10;/scL4y5eQvzrfHCiB6t49rznbGlZt/8/e2/6JF1unfn9DoC75Fb7u/ROcRUlWpTG8kgeW5Y9EfLY&#10;EfZ3/4/jcFhjK2Yk2yONFBpKlERSFNlNstnsvd+t9qpc7gLAHwDcRGZVsUVSYjcZLyIqqirzLrgA&#10;7sF5zvIc6HrPYhWqm4TIqhBr7H2EvEMJhvyKDFcOubmZIu9Yh0N7wAWwa/vowXMCLuT1ac1AuhW8&#10;wBq8QcQh4nBWODvruL4SXny5ZrqjsTGU+pfHQJ0/yPYKvBkm+JNddsO19jEHfxpXf4ouAQhFahPY&#10;1SIoBaIsVSUslx2Xl47ZHuhCoZQfjHXORSbVT+HC8QSm5RD/r1k2PYt5T1lp6nEJouicp2s9l9ct&#10;p5eWzsLORDGtNZWG1jaMio79gzEHDxS6KricK1btks7CeAr3jjS1KfBtTyU9k9rhFZQjwAheHFTQ&#10;1cEN7fsWcYLyikKDEUG0YTQxOODyfMXiqsX2Ib9XizAelUxGFu96JhNPXXk8muWVMG+h0UGOB6r2&#10;uA9KkAWDSS04gOnEg4ZeW3prIyAJ0SvKZ4BZwEUZct1dsequmB68zMiMKB1I7zCqoNQl3iqKyZRf&#10;/+Kv44oJxfiQ17/9lFH1PayFdtXjLRhToDG0rqdtO7Rep6nBep/M9YiUApXrNant7e1xcXHB+fn5&#10;4Ane3s9z/SUPp85LHP44sqsb62pLt0vn3uYBTnpPygHO9Z+k7ySHTVEUGwSj6dxcP8rvnTsQbtMH&#10;RcC6sGO5SAhltMkwWzzHO9q24+mTx1wv3uet9z7gh++9x9OLE64XZ/Suoenm9Lahb1doDft7Mx6/&#10;+y7LboVdTHn2rTd498O/59nxv+a3fuNf8cpLn6MeTaKIlEhkReTCUJG3wtLZjsdPj4FD9vYPOHn8&#10;Ph89ekRdTxhNRpuSM3mvtYn6nA458ZcjVm3Poumxiwb8HPEOrRWlVuzv7nB0sM9sUlMoHWrwEtKH&#10;fhZb7xBNpYRQ7il5e1PN4k+j3H/efpmaScIgeXy3QV5qtwG3ZEnMLY25pzKBofR9LjgDm5wNjHKe&#10;UDNNr+vv3p2PcdPzl3tB837lAnXTU3h7XTzYLPyee7/ze+fMx7nXN7UUrpN7abfvs/13bihIXtj1&#10;WG2GBKV75RbPfGPK5yrfoHKBnwP82zzUuQc2D3XK87G3N91077IsuX//PtPplJOTE05PT1mtVkM4&#10;0sXFBavValgrIXe8CGFCEXEEWKNCGJAC8R7rXCBkkAhvBVIIbMjnjEaGeI0gQhXiDKiwlj746H3+&#10;+E//PW9+8Aaz+wWjBz3dpIPS48XivArF6p1HtGeyr+hWnsUc3nmvo+vnvPRQONg3jEaCNhZj4prC&#10;D6BsPUZxrrfW8F1w4mbAj0RnUDKDDnGId7T8i627DtfJMMhdV9nCJj7/5yduSYtM7qTUh7iulaZ3&#10;QtM4Li49yxa0ATSDYWFtXU7vrh+ukY+dV8nru8YmGtCxXJJSUArUGnYmUGiPs4G522iFV+sc4gCU&#10;HeJs6IxVoBR9q7m6bphMS/YOahzz9YD9grUtlW/wMQzf+fT5YAlYj3ichhyiboQ1ZtcRhFAmww9r&#10;OTHzJo+Zz64l+fbjs7U/jPMnrRytxym11CPne6pKc3Sv4OnjjuOnlqaFnb2CeqTiM2TvhCTfjF9f&#10;5xNcTmm0h3xH27FYWM4uwZQWNV+F97UP3tBVA8ulZzzSvPhwxkg8x48uubjoKTQcHGhmU+j8islY&#10;cbDnqWuY7Qg7Y6E0HqkFYwWjwnrQWrB4etcxHZWURyMWc8di2dI5GLuCtnVcz1vabkntFLNZzc6k&#10;QPWWZhnyYssCRrUwqgu8dxjjUL5FScGk1tipRxeeslAB8FqLV1EnZy3Kvaz3HS8EgiJCQRklMjDm&#10;hh0H8II2xQBYvHiUaHwvKKcR66JBMNReq4qa1156QMuIxtfcP3yBFx8c8crLn+fBwyOqqkQpCQA4&#10;cmnkxu/8J9/Tc90D1l5gCMy8k8mEs7Mz7t+/jzFmyLXNyUDT30G/UDjn6XtL17Ub+sldbfvrEPWQ&#10;dKnwk9TNbf2lLCuc83Rd4D1Jnu6kT+akV7lelv7/ODLTBJ5zlum8o5I8nYOjwA8xTF3f462lbVc8&#10;evwR3/nu9/nGG9/i2eIRjVnhpcVLByboElJ6jAmVBoqHnhenE4wOvBFPz1/nP33tkvOzY373X/5r&#10;vvTlr1CV46BXuFADGxFinQ/QIRm+6RuePD3hpXv7jKczTs/OODg8o6yCAT+UEiJGv61BpRZhXBZM&#10;65LruQbR6CI8s40hUPO2pTu/onWeh36fnUmN8i7mI4d8YNLcDYrOLfr6HX8HdUBiUSa/3udJ8jBT&#10;UH6cLfZ5e95+imZu5E/KOnzktlDgHHjlFr/bvJ/bIGsIp3EW23d41yN4lNIUxqAQupjjkYf0Amhj&#10;BmUKvwaCef4xrD3ReX+3ibuADbCX/77N452HAW0TS23nzabvt4EpMAjadG5eOikndUj3zL9P4DYP&#10;N0rXT+flpFjbpY2SpzUHtqlfKUwoz+VJ85Y2m9SnvF85eM6NGykcq6qqgQn66dOnzOfzwSOeW2eN&#10;0ZRVQTWqMKbC6ApjSkAhonH0ETNZfMxjcaJQJLAbhKWP+TEBNmu8A4NCOU3XN1xdXfE33/xr/v4H&#10;38DvrChfVNiJxRYBKSmglMCC4pXHCpixYEaGauKZz3ve+aDh+ATu39Pcu2/Z2VXs7ZYY7RDfB4ok&#10;ZwflKWnzwxuWdFw/VOIbIqjWiC1rA0pVEZr4jwFad3+3Tc5180i58V8GlX9KfXx711pfNdUSFBxG&#10;K3Z3FCfnoeRDL7HGZzaOg5c/Vd6MtUC3VZsBRPkAdqtKMRkJZeUpC5jUQVEvtcPEH4khYts+OBFA&#10;tcGA4gvEBk9N33Xs7ll0sQJxKCJr5y9kk63fmYEOUChwBd5ZRNvhcxGG8hhrr35gP/U+qlqSlqsA&#10;hq7pMbqgKEqcbRDdIdF7CpGR+waLXPTI0bE2mXySzW/8GowGkgytFqNgtlOiULzzdsO7P/S89iuK&#10;6qFCjA1rV+Kz3ljAP78n2W7JyCEuzKbzYLFUNcyAVaeYt56rhWOxDDWwJ2PF7o5nUgt704LmvOf4&#10;ccfevnD/QUE1aREcWnWMK3j5QYh0FNFoUQg9ouza0CUgLqyfAodWDkrD8WnHyalFtFCcN6way3IZ&#10;BqwUYVoK9axmNVZcXc7pOsd0DKPKMa5VMIR6H9IhnGN3YtidBPZpEUvI5czeBpXZMiVoHyoZXp0P&#10;kSXiwKlA8qzCd8pD4Qr2d44oTMnV6RVaKgpdgxWUCwZAh+DF41yLbRvKUQV+hsiMSs14eP8h/+Mf&#10;/A98/guvYcowN9WopGlX2EzPSHpBIoDKjf15WlQKCc69pYeHh7z33nucnp7y4MGDDWdFvr+n1RGA&#10;bz+A5KCrfVyIa9JXkscwpcBFw7VfM4kPe4MkfQPqusK5QLoVAPFaj0n9zUs2JX0vjzrc1lkSmE3O&#10;hBwkh4iMsIn0NugqZVWH8QwbEV6E3gYirKquMUZ48vRDGnfC7qs9ftaC8SGMSDu8cqA9EokVC+9R&#10;zDHSsXcEnPScffhD/vyvn/Hs7BFm/L/xhc99BcMY5SvEG7xXWBV0H68ErRVGabpmwbPjM154sI+1&#10;PR+8/z6lURwd7EcdQwUwKWbIixcPk1JzbzaiaVrOlzH3OYFt0Whd0/Y9zy7meOcwcsjuuFx7xeML&#10;4qMF1LNZCs15j/UelX6TOZsiUVZii/fDHqC4Ua7yZ7O8P2/P261tKHWUBEEKa80tibAGhwlQ3ZaX&#10;eTN05PZQ5BQiFqNGQEermkTrXd9jt4Bi2hjXoY7c6GPq212WyNv6kvczCeXtsO8c+OY5Nfk1E5hN&#10;ITp5eae0keSEE9u1eHMvet7P/P7pfsmznOdY57naeS5uXjv5NqKpPF83XX87F2dzA2Qod5DWy/Y5&#10;eauqioODA4qi4Pj4mPPz84HEIh0fxjRYkrVeURZjJpMZ5SjUwVNewGuUEpztEKUwUoLTiASLvsMi&#10;DpQPzM4AOrKBahX6/Pqb3+Ivvv5nXLsLjh6UyLSl092ga65X8joHxUr0QZfCyIc6equV470PLfMV&#10;7O86lkcNDx+MMNqDbxkwWgRhPiOHTcDXO3AEBkYkF+zbY5i8bC4qYT+9Zhxw+B3g4SbuyTr80+vj&#10;cuOv7XdP4SLKLcqCsrYsrB82RSKpVbrGYOjAM+y/Knqp4uUl/hgD9w4L9nZqRrVCqx6tLIW2KOVQ&#10;SdlNAM1n3ZP10wedzMWcJ6HvPauVZ1+F4p9KhbIS+M2p/DiF8NPVbu+riITIXhfXjYueWrVm6ZZh&#10;rYe8uGD/SYYcATSrhefkWUPbwGSi2Nm1jCc1ooW2axAFSidG0e1+3Wb+/3m2tPkk73P2OWTWq+AF&#10;UQK2s4izjEYVu7seT0NVBaZYHxer0slRIlk50U+HiyMZmpUCIzAaQ1FreiqWrVBdd5yftxgj7O1W&#10;YBvqUigLRys9WsNkUjGalHhpsdahDEP0hQQURFg4fjDsJREXVPY0Gg7bd1xctZgSylrorQcFVQWu&#10;B7vqmV8sWakWYzzjSli4mNaAJ0JNEgdAWGd9mlFuXVupi4MRPJMHsSlUAAvWBBktPb33FN7TrXpM&#10;MeLh3mvcL47Yqe9T9wW2W0RDpB7WlUKxuG65auZYMXStR6RgMtmhrkaDpUTrAmMKuhhJlQPdnLcl&#10;1yGSDhWeYbNyRipTeX5+zv7+/p06W/LQ3qb/pcPulnc39a10TtCFXJDHW7pmOi8Z4VerFavVaoOI&#10;NYHfRHC19tCuOVuSvpX4ZJKhIOkuadySYT6MJ3jncHEvctEbqhJ4dy6QQ4niVC6id9hRjRT1vqGf&#10;gZMeJxYnPVaFvwf2EQvehRxzrzX1fcVhMebyvZYf/Ohv+dpfH7EznfLygy+CL6JRaL1JJSI2xCC6&#10;Ytm1nF+tmE72OHn6EU+fnTCbTKjrKr3J2aIO73epNbvTCT2K4npF0za0TUfTWXoEJwaUgT56evF4&#10;CRUQnI9WSm9x+GEPCOsmvCyJjjK9deudfF2fwSO0Uf/TWuidS7Mevh9s5dtm6eftefvZ2hD2nHtI&#10;c/KlbdCVvIS5gL1NYCZrW/LyJUGTPus7S98lNuQINlUqLbI+biPXVSlsVlooD3mGddhLDtTuIpna&#10;bklI5sBwGxAniyds1qnNz0916nKPdL7ZpD7lzwBs5AjnoDmNwzah1zbQzfOGvfcDAE9jmM9hClEX&#10;kVtDotMY5iHSqQ/5M29bhm8LlU9eYGMMo9GI0WjE2dnZ8KwhPDyWK+h6bNvjWof04JsQflWUGm2i&#10;VukMpS5RvsA7hZIS77rYtxCS1NoG51ssPW3fc3l1zuPTR3z923/J629/l+pAMbqn6MsVjh7kllI8&#10;yQvhAXE4p9ClZlYoirJnfu149jT0U4mlrjsO9hRFqfG+pw/EnygRlOgAFGxAZYJHJdAlYVNLkFR8&#10;Ag3rfqyRGR8v/3/MMs+x3Y1zbijekPXqY276cR3KkL9su7k0XetYth2rJihZISIwyhSvhq3SD8A/&#10;Gbsc4lUoxexdVFjC2E7HwtGO5v5RzWRUBIs7yZMc5yAblPWTb1op1tu1i33vUUrQGpqVxjuDc6n+&#10;9i/6Br21QqI1weMQ1aFQg6dXhqmMLJ3Rc+76AA61JiRCeo2ipls5Tp6tWM4dZdlxtWvZPyqZTB1l&#10;bUIZlwgKXZzD9bJz65t+Yi2FDApZMujweSLB6b3D6JDGY4qa3hq6bokphar2aONwsi7d5R0hp1xg&#10;7QL+pNeQD7n2bBLFmZhDWxYl43oE9pyu7SnoMaVnXPvAnl50IYVeRngp6QbgG0GPD4q7EMqOCSoa&#10;V2IkmaRf4S0VPIW2HB4IRS3U4wLvBduD7S2La8dqDn0jLFYBIO/uaGoDRim06Lh07Jb67Yf73La2&#10;PBLtGjdNeOEAQfuCSbmHmIJlv2Dlr/B0WPFY6xmPd/itL/wur4xf4bAd4c9O6dUy3NsL4hUaw2rR&#10;8bVv/TXfev2YjgkfPDrm+rKhLMYIJUIRZKGHoqhYbRGDAoMekDMdb6d85dF4zjnqumZnZ4cPPviA&#10;5XLJZDK5QYoZruEGPSDt3T+JcW/72HTdpMukdKmcoXiYhQh+k16TOETy1Lj0f9Jht6+fH5enrOXR&#10;fLnumJwznQ3nhTHtg4yzPYinKgvKqqbvWi5Oz1jN58H4ZUBUj/gGoUWJDcbUzN4jKqa6eUePx1eG&#10;yf0C7eDxm8d86+//godHDzj6vQeMRwbndQy9jwX4fIocM2A0vVccXzWoomI0O+DJ8SnT2RkvvvAQ&#10;pdfM1WHsQx+UQF2XHJoCU5W0bUfXdiyankVnuVh0dJ3FxHKmbW85vbgc3sseULhA9hYtRet1o0Ip&#10;sOs5hSkwRXUjBF9UiDxcrVY0TYNWQUdetg3Ob6UzSXpPf9H32Oft09JMLpRyMJaEQp6r2vc9q9Vq&#10;EK45SM7BE8RFHGvDJktdAqfJO5rOHSy+W2Aq3SOFsNi+x1s33CsH3LlQ2/bebnuH87adHzL0KV4v&#10;b7mn9raw8HzDSP1Ox1lrh7zXuq6HckMiMtTxTVbJPJclgdPtXJ7b+pGD2/R9Pkc5gM1Bbe5B3g4D&#10;z+c+fV+W5UZu96ZXf5PVO89LmkwmFEXB/v7+MJaLxYKzs1Oury5p22XM7e1Z2DnLxQpBqMYliOWd&#10;99/myZNH7O0f8Gtf+gpHhw8pY57S5cUZy2bOsl/y6NmHXM0vcN7z5OkT3n7nRzw7e8qbH/6QuW+4&#10;d1RhjcOKyxStW0SqZM8U7ZZaQTXSmEJx+rhjPveMp8JqBV4V9HTDxoKPYZwefKy3lyDl4CxKa39j&#10;UWZ9iV8OIDR5itg6QbZPXD9ANjvZvbIreH/DpZE5s4avfioIPHjMsi6lx4gdsx5OTluuVrBcxfIq&#10;RuO9xICtFGqbb4cKISYGe494hxKP8z1lAYf7hhfuVYxLh7DEOYtEw0PI4d32RqxH9YaRYOi+BTqq&#10;WrG/rzg7gfsPCGBHbRoLf/Ha3f32pHBBwmT5ELPrXCztEsdOiRkAju9BiUEw2N4wqg0vPNQ8fTxH&#10;KaHvFI8+bNCF56VXDZOxAhVy44IdQWVdupmz9/Ntft2HG0aikPmpVDQCOM/82nNxAuPKg+tYriw7&#10;e4bRSIP0Q8SCc6BEI5mP8+bq+/l6f9PrmgBvelzlwGNxrkWJYIzC4GOt3I6qhtI4nGswFYiBi0tL&#10;UfW01lKNFbrQlEURDCO+x/sOG2tnDzdXAKmONyTTV1k4XnoAvXhE+mCW8iH1ZXeisJ0Cp1gsoOss&#10;o5GgVAHiQxkzIM1h7kjy66feHIdBQN09/oJmNj7gS6/9OjjFj95/k2a+QJTgrFCPd/jiF77Cqw9f&#10;Y8/uUDqFNzVeFzjXhFxh2yO9Y75a8Hd/+03+j//rO5xe9Tit+dKXv8zOzh6Jy0LJmgm5bRs8mxFq&#10;yaMJa10qB765bEo6CcB0Oh324v39/Ru6zJqEdFNP+qdo23qmSNI3bx6XCDIXi1AzW2u9wQSdp6Dl&#10;zoz0eQ7cIUSD5YA5XT8A4ahH0YV9PxGFOof14X1VSmN7y2qxZLWY03ctqgKrLK3qcL4FsbGcVoxk&#10;8IR1Kwrvo0dZgYjFiWe0V3LwUsH5R4/466/9KS8//Axf/vLvUFYGlwxGpPcyelOVQDmm75aczBvu&#10;7c4oe8uHT44Zjafs7+2gVIp4CGs6rWolYMQzLoSRNtjKMJ0Ii87huObi8hrbtVxcLLg6WQXCOVE4&#10;ZbAexDmMWJTSpFDx9N50Xcfp2RlaG67nC5TSeG+HufWEckyJ+0dFHfXk5ISm6wZJ6CVJ2eftefun&#10;awbWADAHrnnuSDomUc9vEynk+SE5SF6tVgAD0Eue07btBlKFlMeXFNsktPJySn3f03Ytznu0Umi1&#10;ZiSGtUDeDklOLfdM58+bWg4oc/KszbCftdBPwvK20Oj8+22vdBK+qQZv3/c0TTOwICdiqXTtbe93&#10;DlgTwE5COS/vlM/lXWORA+ttY8K2J3kz/HxN8JUbCHLg3ff9RvH6tF5EZAizSmO5v7/PZDLm+PgZ&#10;lxdnrFYNrg915YjWAACA/3/l+eUlb7z5Hf7w//4/efudtzk4POBffPW3+S9/+7d5eP8F3nn7XX7w&#10;5ptcXl1yPb/kvY/e5Wx+Dtpzvbyi7VZ0fYsfefZeGTHar+n1EiuCEpVBnjRI2YAleR7dhL3rg2jX&#10;hqJSzBvLTicsVpbrRcd0qihUCGcTUSG0aQCs0aoclcsceOe/N4BvPMFL7kHNamoMivm2onYTrvpM&#10;1ZOth0x5l37rEkMX/PbV/vFtXZCoX3cta0oZmgaurixdDBEXrbG9Q9+EogwZphJYmiWy52ItGpiN&#10;Ffu7hlHVI75F8Bjtg0LtiRVLN7syEIpJUg/8+oDh4EiMVWim05KPPmhYLR07kxD+5T9xkPaztJuA&#10;S+L8+0jmY70ljFQBKLSygSTOwWol9I2glcKYGO3gNFdXnvlVw3Qi7OzM6BphPm+Y7RT0tubp8YLz&#10;UxsMaqXHubhGEnNZWt8/Xwx4s20zwAlDYVlPyPt0zgc23pXjgw8s7WKORhhPPdOXS7RhIJMxOpT1&#10;Wmt0t1UjVGUAACAASURBVD3gJ/PQnmi0Sx9kjndNP2ijdeFRI5iNhVENRof506akqgvee/+a4zPN&#10;ZAfqsVCNoCh6xiPFZFSgdMiPhhhOSjQSsv4Zirx4i1NQJKAQ+6Q8GK0DzbIIoxEhSkcFltxQc9mi&#10;yMrhpXf6ZxxeUYqqGjMZ71DrgmcnY07nEsCRGOrxjOl0xsnpMVo7CtnFtiucA61NZJe3CI6qNLz4&#10;wkM+89oF8uiai8VyAKThZut8U1MUVHW14VhIe3fSH27M6Q2QKYNuldKXlsvlAAa306+SAR5+cgPf&#10;bWHUuaEwD012KeRgwxgUDG+pnGNZlkM6Vx5lt63z5JFz3vvByZDunwBvWZYbANnaWItaAMIYF6aI&#10;4sjSeUfX92hl6Lqe5XIVdCrXg/ZY4+iMpY/PoAiVB5QD7RShdJjQux7waeniaZDasXvf0F60vP3e&#10;G/z5X/4Jo+k+n/mVr6B0iUSDj4p1cXsEh8brkBbWdA1Xq4693X1On37IoyfPGI9GjOoq8/5mEU0C&#10;hQYVKm1jncdJwQjFqvc0zZIOTSGCiB3SXZAQ8q1xFAqMNoGJOhnMCE6dpu0xWjOdhFrSLrrUfUr/&#10;UIJSgTTOW8f19XWMAPWDnpQMcgkAf9JbwfP2y9FMLpCSd7Jt242C57nnNAd96xARv1FHLoVG55bI&#10;9H3btvTWgiiMKVBah5cmu1Yis0rXapoG5x2FCS/c7TkpN0OAcgbk7eNuE+Dbx+eANj1bDmzTfXLw&#10;m983H6fE/pxaerbFYoFzbqM+bw4sEyhO4dMpPCcPg27blsViMYSXpzFPG0ruiU79SZtHDqJz0L8N&#10;2nMDRz6eaW1sW4u3jQF5iFF+D601e/v71KOa+eE+p6dnXF3MsRY62zNfXfHt732DP/p//pAffPgd&#10;yh3N4/6Cf/sff8Af/81/YGe8y/n1KQt3QVEFQVqMCvzEY+mZViVVPaV3LU511LsaqgVetYQ82s3S&#10;CzeaRGuteEQF861E0tnRtGSxWHF85tCVo7M9OzPNbKKYjioqU0YF2eHpEdUhyg2CfA1jg4T3PunY&#10;Mqh9QNwoWCvgA9jd/jtvmb83XtP7VMPHDQ8hmRnWp74gQ35R0EXzGso/7dYT+plD2aDsOrTR1COP&#10;v7SDNbi3PjqkM3/vBjB30R5hwTuMeMoSJiN4cE+zPwUjDWmjFwKIS48wZEDl3m4S0/Nwxi1D60Le&#10;otZo8XStQytFH8skqV9I8/Rt3sY1+PDeDwmYSmn6TrFcWNoWrudwfRX+FsJ4KiUIGmeDrC2MZn7V&#10;cl501KNgwFssWu4/2KOzLc2qoVmFMjohdD038NhPh7YzuERvsQJFRU5rje08OzsVX/yi5r0ftVye&#10;tRwcjpjOSrxfJfsKa7b6zKsMAfRvrMFP5vnT44Z8b9bkZXh8CNRkfwcQRVGE9xgIoFMMDx5WHB8v&#10;+OCDjrKC2R5Md4Si9OzuKZSaBiOwgJV2gywuGafWocnhHVZRPvrE4E4yukalXEIUhhjBO4f33QCq&#10;f9KHv+2c7WlwWM6vT/j+W9/l1XsvM6nHjMsR83aJwzNfnPPN17+OP3P86tHn+er9L6HbOcb34EMI&#10;dlkIPT31qOB/+p//gC9/9b/ng0cLvv39t/n633yDv/zLv+DLX/4Kr7z8WXzILRg8kclBkbdtXo9t&#10;AJvvzcnAboxhMpmwXC43Iry29/sEfreB608S/jwMcaYr5I6L/LvcG1wUBXVdD3rP5eXlANa3SUe3&#10;HTYpqi55iPOc4ZzkcxjLGOUSjEAOER0ikCTINasMokLqwvVyyWQ25XNf+DzffuMfOLt4RNFYqDSi&#10;DU56EpmT8iA4PJZegVXxPRePin4Lq3rMGA5eKTm2LX/3D/+ZvaP77B/d52D/hcB/4jyZ/3d4W4IX&#10;WLNYNdSFMNvZ4/LqkifPnvHyw4eUpYnyNazmQT9TgekcCTwaXgLCFdvh+o7ZdMxLD/apFXRNQ9db&#10;nBgcCiWeUqIBaiOKFJpVw6iuMYXh8PAw6rCsFR3x2FgzWCsF3nN5dcnR0dHghYe1mBwMV8/b8/ZP&#10;0AbwmwDacrkccipy1mBYA8rkgUzewNw7mLybuTUu90gmwWtMgSoKlKzLGoUXcq0IJA9yYibMAeVt&#10;ADX1MQGyu8Ds9vHArdfOvZl5Xmvu+Uxjl4PjHJim79NGlYPbdH5VVYzH441z0nfJkpuILBLwTXm0&#10;Ccim8J/UxzyEOhkT0jgnj3MC3Wls8/FI909Gi9y4sA2E81zmdN+cjXH7mtteY6019WiMLkuKasz+&#10;fhCwz05PePcH7/Cfvv6nfPfdf2D3Iew/rHHiKS89q/kpz9pj1BHs7muqiUYZ0GXYaZyTwBTqGgpi&#10;TqFZYVWH3wB0W22NByPoTP+7AIAlKFem0kx2DItFx+VlIF65vrJMRo6diQbrWS09Sjy7u479A6Ee&#10;VTjbs2xC7qjRiiJaTANZ16ZP0rMmukp+W/Hp7ywUc71v3/osQ6xRHmKZ5iOd61MmrIrWWRu1zfzw&#10;m2rhxys/Wx7ROKZhfD1aw2xXU5wJTRtzsVwgA0sjksMzEQJrqwSGWFPAdASHu5rdHc1sIhSqW5sP&#10;4q8hnUzS/dPErq++BuZbcF/WQyiAklSeQw2K+0+hA356Wu7hHj6IIcyEHF4bUt64uOh48lFP14Ux&#10;reqK2X5FUSRZF+ShVprpVDOdFJyftRwfz1muYLX0OO8pimvatmc0Vhijg0FDJSNHDgJj81nffq5j&#10;nYBoomZ2G1/J8H6GfU8rz8FBiWuFD20LXrg6b9F1y2giiAlETCpGk/ghF3VjlWe/f2L49jM1T5gD&#10;FW+vVFLc04w4nPeUZey1RIIgH2W8t8ymhi/96oTZjuW994N3v3ee2S7Itce7hrpWjEea0cigdQgv&#10;DTIIQqGjdZPYn1B+KYRDhzxDh44eolymxK4PBpnhOjCs6fT38Hn6Y+PgqKtvvf/hXo6mWzBfXdK7&#10;NoQloylE09mek9MnXJyeUvc1IwevjHY5VBUKG16mAUj2gOVwf5cnJxd89OhDnj59xGI55/zilNVq&#10;jsNi1HoGtssabrdtbo70Wb4Xp2OSfpB0rduuuU6JW5ev3G53nXeXxzc/LzeKZ9/E/8PvBFKToT/V&#10;9k36Vx4dl1f9yPWgfAxSKlgCxXn6nnUOCUQdiA/EmWErVIgymFIxXzUcn50z293lc5//HK+8/CJv&#10;Pfs2qumprNCjcSosIO39UHfeY4MpOE6RtwHKFuUAjSl3DTsvlDx+65zvvP43fOmLX2F3uovRU4J5&#10;KKx5HwF1ArPp2RbzJQc7Y5wpePL4CfuzKVpP1+HbyQoH5OUZlQguAuS2aRDvOdjb4XB3SiHQLg1t&#10;1+FUERIWXI/Go0XW77/E6xiNMYpSawqtKUyMFvWh7847NHrI8xaBcV1TFSVKZCCuFJ8Zq3++ovB5&#10;+yVuJgd7eWhvDvBywJdATW51zMFcEsp5DmkeXjvUU1OxupdPDMdBsFrnN/KFU65HzlZ8V8tDf27L&#10;yb3t+DxfJj82B2h52G/+TNvszWnccjCZni+NQV3XwCZjcsoB3g4dTs+Se33z/JYcdKcQnnSdHPin&#10;/9McJ8KyHOznc5g8vfnfqbzAbeflUQB5lEDuWU7hRzn4T+OnVTCSaAomY8VsMsEjzJs5b/7oe3z3&#10;h9/B7HZMXxrjJgus8kx2hYmPRhgNGI9XLVYcbawHqlB0NnhsUzW5DU/Cx+mVmbVxrUBFOCaB2Xa6&#10;q2nbntVKGNc1zcpxcbLivXYVPBQKRjVcXIJlxGxacHzc8dGjsAns7ToevqDZmZWUpUVLRyB+iQyK&#10;yGAY2oRj644ne5GoDOOS6XHD3hbKLMSFufnsPhiUtQ5KnYta5sBPlePEWwbqdgDst35vtuhYQinH&#10;bFawt6dZnfRY51DRy+EJaaY5As0dZuMaDvcVh3ua3TFUxqETedL2nTPQe1vPZHjGNTrfVJJDqQ+l&#10;hKI0iLS0bSL7uPURf7FamsJB4QQIuYbOJWu+5fTE07UFL744YjR21KMAXiUSt/lBaXUoFRTI+yPY&#10;OzQslzC/dqyWjqLy2Hmo6VyUwhACq4FblOtPtiXwCzeMTrL+V3R4Xu9bxpOCqi5464dLnPfcfwE+&#10;+4Ux9dQDDVoHBfAG4IKgEW+85z8/tJ9AI6yVz/SZJ74ncY0M4iG9As6jpQHp2T8o2dkds3egefvd&#10;K05OLcpA13uuLwLDd1UpdvZgdw+mI00hCicWrdZgN8mJYJSLYZ8C3llMrB3tI/tzkA35E/hNoXWb&#10;CuFAlMa7ALiHUlt5zS0fDR8p40JACClYWinOLk9pmiUOi/JQShnMJB7GezWXq1POmmP2x/dwXeAn&#10;CPqFx2uNc5a+63njje/xx3/8J5TTA776G1/l9/7b32f/4IjEEu69Q6kAGG5L5coN07elPKV0qwQm&#10;889vgs/N60kEOAlg3vTQ3gS629e5TQ/Lw5U3jxEk0qCnsOXkSEhG+7x8Yir1tFqtBj0sd4bcdv+k&#10;z+QcJlVZoo2maVY42+PNuui88x5lDPPFgsdPngYjn4GLi1O6bsnuxHC0Z2jKFYtOsNbQOxVkm/J4&#10;FQxHJr5MysO4FPZGIybTMXPb8+zkiq7vqQ8qZlfCR0/e5K++9v/y4v2XeeXhl/AU+BgfISqwTHvn&#10;0T6kVol3dF1L12p2dmY8e3zFhx99RFG8ynQ6CeMZJmhIbxj2WwmLO5SWWlJoxXRcUWhBWYu4DuU7&#10;vPVoMcC6CsJgMvbh3VA4lA8pVUocuHUUi/hg7EcYdAxREjzO3g2AN5c9w7q6sYKet+ftJ28bySG5&#10;ENz2gObgNw9PyUN7E+BK3yUBmddYS4q8c442A3PJ5u2so+/XeaR5WEq6bvqdC/nt/m6HIufPeNtz&#10;5V7hdM42UMxDh1MftmvxbhNH9X0/WCrTd7mndjabbYQpb3uac6EPN8FwAuXJs5vA+m0EEInuP7Er&#10;rq25a+91yuvOv0u5Nnm/tkOj8vWQz1Nq6frbHmZI4CKQxQTiHIdz0K5WHB8/o+0bRocGNbb0xYpe&#10;HNZLDGlzMTckxSMzhMdaHzxJeB+9BaFvSgKR0lAeZ6Mnw9awKWVzHTRKeCc2hADhsVaYz6FZ9rSN&#10;UBrFZKKpKk9delad5f0PWrzvuTzv6a3GaM1y1XB26Tg6sNy7rxiPoChC3qREBuPAirj2CiVgt17H&#10;xHW71e0IGON+FqBkdpwamGrDoUkZT0yLg+7nN4fgtnZn+Nv2Rz6xOIfn0Qq879FasbsrnF/D6pqw&#10;BrxArJ0ZGGEjClPhvMkYjg40R/uG2chTqg7lfSTnWa+Dtec+bc+5Kp+MDOvjw/CGkj4CQed1xLUp&#10;UQm1TCYVbddjXWBBVvJx1pRfvBbmFfDhnXdW07Utu3uaw/sGrVd46aItJYXgOyTFqEJUmGFUKOqJ&#10;sLMn9E3N9XUAylp7tPKh1IX3MTzdskkEldptn/282vodHFpS5pKX0IVIj95aViuL85a2CURu4yn0&#10;nSYEk7ebhqR8SQ63++TWkkJCrV/vGQSEhCkNoZHZaOQGt/jCBPZui9Kee/crnC/oesdqFUIrtTI4&#10;8Sxby9JCEwXOqNAUGrwOaQ0qRlMGu4jCYxA03rsYkhoU6vDKJtb+ED7gszcecVH+rYc1vfdKTGQy&#10;d0gsbWdjHa8E+Lx3GBWqDjgb8p7H1YxSZtgGni2OEeMYTSp2JrtUaopzgfG2MGCXcxbtFXayjxVB&#10;iwo1jr3De4VzCtd5lsuOqprwb/7N/8J/9V//N7zy6q+wt3eIDKpaKKuWL40cfG5/dtf3cDvJZ84x&#10;st3SHpPrdrnT4La23Y9tXewuz3U8Y+O/pLfUdT2ExTZNM/Q1RSwmPW0793n7/knXy/OCk7FenOBd&#10;QVWVMdqLuBCFVdvw5NlTFssldV3w+PEHfPtbX+fJhz/iN7/0Gb7w1QmuOKfrwaJZ9pbrdsWHZ484&#10;X57Q0uJ1WNs74xGj0uC6mJPch/XsTSj/NL1fsLpqeOMH3+JHb73Og4NXqKpRpBtwCD1agtxVPkgW&#10;U2gMZfBeK83O3j5XVxecnBxTlgVFEcsf+ZjoM+zJgWnfS2C5XjVN2HmF6PkO91OEd9v5ULtZRX1o&#10;TV1LJhhCpIxk7+KGES2bZxUlYyhvGNds/Hqb4vN5e95+1rYhHXLP5nbZG1gLq9u8fEloJC9fyhtO&#10;IDKx7hVFMdSH7HsX2d4aEpW+J5a60IbCrGnrbyOygk3hehf7cupf+r0N2tLx26E8efjMNsNx7gHO&#10;Pa25hzVZKZfL5SCUvV+XIZrNZoMQz3Om0/mpTznwTYaA5HlO9wcG4qy8H6mlUOe81t02O3cCxslD&#10;mzzYefh6DppvC2feHvs0dwmob8+dc8FqKQjKg3c9vu8RMYxMwayeBDIFJXgcFofXHrzCDUIzKQNq&#10;7SpI8z784SKIYhDQm7rmTw5cRMeyBhrmS8diuULhmYwLppOSqvYoOrwB74SzS0uzshgjTHdLrA3M&#10;r6vO896jjo+eCrsz2J0J+/sjJmNNUTiKwuJpEAllVKxNY72lPPj4HIMHcz3OYS42+x9CnKOxCo94&#10;CyIkZsh0jUBC4zcU/U3l6+a1f8yokeK9JIZVO9eDwM7UsL9raRrHsnMRTEZl1kbuAVEo31FrONgr&#10;uX9QMhs5NCukD6BYiAr6FjuGH1z4a+B7aw9VADHJ2xlArwav0UrwhCgWRwuSjGV3j/Onv902Duv3&#10;VxC89TiCki4CxniQFisNiI1rRAXAKlH2+DVL+hBNAJiiwNtAfFVWjumsDGwwEiz+wZCQ58Gm+fok&#10;E6rXwH6j+dv+FrrOcnzc4qzmC18c09qW0aSjHjuUjnIve6eG5Tj8BFIxJITE/lx1v4FlxmdcY+uw&#10;xoBTJVktBwUVQjSNRHmgvAO/oiqEe0eGvrf88K0O1wpmVKK1x8oKp2DVwdPTngLLuPbs7wtl6Qdu&#10;hBCSUtA0Dtf3VJWKxpJYVssnki7ZkPEpdHt4tDTkEp5TvEJLAV7QirhPRBAsUJQFWmlc70nlmZx3&#10;VEXNw4NXOZq8yvnJBcfn76PKLhjGrOHlF77Ayy98luvrC95+73UuXEvX9ViBHsF4HcZZGaBkubC8&#10;8/aP+P733qbvFC++8Bk+/7lfo6rH2F6wncMUa14Oa91GyC8wfHdbtFs6Lo9YSx7TFJWXA+BcN1ob&#10;xvvh/1wf2wbK22D4LoB7l5c4u9KwsJJRvyzLgRsl6SllWdL3PVdXV4Mj4K4owdt0lRRlN5T6LExc&#10;xzFCTEXnjjE0bcOHjx5zvZizuzvl3Xd/yP/3J/+Ot9/6Dg8Pp/yv/92/5LOf0ZTqmlLVoEuWCk7c&#10;nK//6Jv8/btLVkoo6hSZZzi/aDi+WnG9cgR6NrAKnLRUuzXjA8XpW494/bvf4Fc/9xs8fGGGUiE0&#10;mwhGQ+pUIPAsigKtPH274mqxYjIa0awWPDs5ZTyecnhYkrzYEmvKOWINcnFDxMI6FTHOs0CpNUYE&#10;i47mSY2KJFjO9iGSgWC0V9ELPfwgMXRcBpkS4G7EF9EylYc7D76G5+15+yduG2zPsAkOcy9v+j95&#10;BmEdXpwLXxEZQk+2Q2tSqK63axjSth3X11eIMJAtaGNCbTCjWVOh2w1v5F3tNqbmHwfOtj2tefhP&#10;XtoozxdJ5+bgcTt8OAebeRhxGr/EWghrdu2cOTn1DUJOcJ5DfVv/07XzPuXgOSd+uA345qQTCcwn&#10;Y8b2c97l3U3fpz6l8Uibbm6AyJvHJ7UZL4KYEkEzHc84OriHoaBrO6xVcS+Meamkeq2xNIYPCrIk&#10;b/Bwfcg1NM9tUDfTQv2g7m18ve3l8N5SFIbpLITEiffMZjV1aVCxqL31PV3vUQbKicbUGmM0lhZV&#10;+KBYOQsdtJ3nyQk8O/GMnyyZjRU7M8+9e5qdnQJtWnrrB0trssQHz25ilU5gdNOzmX6i84PEqjoA&#10;YAnvdtOGUgZ1pYNS6Wz0GmfjtwV2fxIHVT7zPhh5UXGjRHseHNa4vuGjpxbrPQ4f+uot2nk0HqNh&#10;ZyLszwzjStDYsPv6zPYxTGfOGpwjjex3/hWZZZoQvCWiwBusFbwLa/rq0jFfWA7ua7QWnJeN+fiF&#10;azfmMA2KADqUZEGjMNHL6wns127jAmnckmcBiR644Z1SeG+4uGhZrRz7hyWTSQGywllAMazvIcZ0&#10;I4z1k27ZS5QZmSTroo9mtq7zjCcjPveFPSwLnCxQusE6i6hYOibDvwmQhfJdEfziuVkb+5/36cIz&#10;JBCbcmsDnHSD8ExeHEF5wfWxFFzEdLZn8Ap5v6IuDQ/ulVycW548dbRNSzHWIV/YaHoPF1cWes/O&#10;DoxmBWJCXj8EEq22Uzw7bmhWnqOjgr1djdDjtpm4iR31yXoVlWpZH+Z9MJBVpuKlh69xfXXFxeUZ&#10;TbtEaY8xCsQzrmvGkynL6xXz6xVKQsRO33guj5c8LCf86iuf4dlsl+OrD3h6/pTKjDgcvcTDyWc4&#10;a094Yj9Eio6d6hCja5z0UJRoKTFG4Sk5Pmv5sz/7W/7z177L/r3PoVTN/KplufRobQgsyA5jFNqk&#10;qLTg9cy9ltstj2LLa94Cw96cV/HII83yc5smRCqEcjWbKVHARlTcbR7ejTV2i8f3LseGc4ERPE+h&#10;GvTIaOgfjUbD+YnReTsC78e19Cy5o8cYQ9v1dF1PUQTiyqZtefT4MW3b8OIL93jy+H3+/D/+Ed//&#10;h6/xysMd/uBf/Rq/8coBUzmjsh7T9Yh4msowLhRPZyNOd0ZcKcfO4Q7VeMI77z3j2cmSs0UkUhSF&#10;lbjv0aNMy2RfuJ5YfvD2P/D6D77Jzt49plONaDASiBcLUYFBnJCa0/eO3sKqWdLbnvFkxuLqkidP&#10;j5lMp9T1iJSuE6rKCeIl7HVhkkD0xjujtEJVVZAFSketba2rti041wRnhiQrXjIaruX5urZLNGxn&#10;ioukez9vz9s/czM5YMvBUg7iktcW1kKqKAqqqtoofZSAY9d1Qw5GstDlgrTvLbooAaFreq6urymi&#10;4EweR6U1Hk/X21Df1zu0VlFpX7e7hOzdwjQItxw05qHO+RgkMLot2PPz8zDv1BLYXCwWGyWjtkOk&#10;tz2k+RgnkDqMRwY40zm5ISL1Mx2b+p97XreNFDnIzkGv1nrIqdkGvbkBIPXxrg0mfZd7jPO52jhv&#10;UB6jEcFBVVbs7u6jTcGy6/HeDKG4PoW4eRtVTVlfAhlYjCOx4Q0/n+cuGZsD38yH4NdfS36+t9Qj&#10;oShDqF1ROKDBxvqA6fzgLQExns61iI6kF15Cwfsaykrje4W3wnLVMb/uOT+D1crx2qslB/sjnF1G&#10;lsi10i0STQfJK5MPa8YQ4S3gVcQSEg0ECttrVis4ftZxdhI80y++YDg6GKGkQaTFiR22rHwOf3zY&#10;2m0tbYKk6lGIitwC3jKtCo72DdfXlqsF9C6QSwVLssXowOh8tFeyO9EY6REfavgi29zXalB0w2T8&#10;GBCRLRA/PJvgXADAOI1Q4B2cXy54/LhlZ1eY7QTDh483SSRGvxzN4V1MFaBCUdF1IcS/rmOY24CR&#10;g3Kej7EjlPEY1j8GMHSdMF+EKIYAfGNZlRvvY7p4CnX22fV/3gpSipKI9Mfi1l3ywYuiIwGrcz0i&#10;Osgq5RC9QmSJVi3O2+EdXcuVALRuSij4pNZSYHeOnppsz1Eia/Z5DzqCX+WCDFLa03mHJZA/SUwR&#10;EHGMKsWLDyrm1yvOrnqksEgV6vI6EVxIi6S3IUpmvvSMRiqm3GjOzzqenjq6FqqJpxoHY4zWFq2D&#10;hw4vIWxektEu7a8MESsJ+HoHhak52L9Hu7QortEq1B92NljRFvM5tncoNFVRUhUj8LCcN3QrR790&#10;PHz1JR7uHvLekz0m5hEP91/hlcPXGMmYlVtyb/QSXu1yND5EOYNSHlOPKMw4LvGScQdt76jqmt/8&#10;rd/klVc/Q1nVeEIJrbCXR33IxX0pMzD/OLCZf5aiz3LnRgKTOW9Ifk7av6sqhBvnJJtJp0h6X65P&#10;pmvkBvNtHe0u3SHXwVL5s9tIvtI1tNbMZjMWiwXX19cDWL5LP7krVDx5gb1A7xymKAkhXp6z4xMu&#10;Ly/Y29/D9iu+++2/5cN33uD3f+e/4Pd/98u8fDRipq4w/TUlPdJ2eK/RTlN0lheqGV968CofXj9h&#10;f+8erih5c/WEdhVkyRA9FMkUvQMvHcW4ZPpAcfLkMd9542/5tS/9BruTHbQuMVqjRKM8OBtWe2tD&#10;2oVSBofjetmHPOaq5vL6mvPzC+7fK1FKZ88eJY2s60yEuYt6HOEFkpS2FjJ6o3EsjJcoiVXQ/KCL&#10;DOWKMgP6ppTLIvJyO6ciyBnYcGTAp8cM+rz9YreNsOdtMJi3bUbjJCBzwiVgAwyPRqPhuORtdN6j&#10;dElRVlif8goYwO66Lw7rItlUvyYAcq6LFki1Ydnbzj3dbkOIbfb7rpYfk551O0wmPWcC+DnITLV7&#10;0zHb3tKyLBmPx5RleWNzSCA5fZYzNOfh1rnFNnmnq6oavtselzxvN7eg5rV88w3yrvIBPw7o5sel&#10;PqW1s31uerbh+iJ4pXAWbNvQNI7rxYquDxvD2tvkYxkeNjygKTwu/8nVx2G2ZfNDP3y2DsYZDl2j&#10;pnX+aNRYRUCLYL0PyoxKqv86RLGzgfBKqQDinLNoAafcGqBKyC21EAghtENrQ6EMpRKM75nPHWfH&#10;PZO6oihGhFDImBPrDVhNb6FtWgQdCL7iBqoMiLhhdxMxiNIh/661zJcdFxcrTk4956cO10NVevqm&#10;YTmHvV3NaFSgy0Cukbfk6cz//3EtbX6hxFL4TKuQ5oATtHhEevamhldfcjw77bm8DuHHRsOkDnm+&#10;k4lidwpV2SGuI4RZqVBj0ca1ESMJwmSsN9hbOjQ4hsXL8LEnrFslGu8U15cdq2XLcmG5mluKQnj5&#10;VYMpolzk07kp/6PmJL4s+TuTHiaQkGi8Lzk9bXj6tGE0gulMQOzwLiaj0DDLmSFhYCVVIZ/XOkvX&#10;WCRm5QAAIABJREFUhfU45A6KAlFDaPRaVKQeKeJbsp6wT3TEZfO39/j46ocwSU9vicbjBnSL9xGk&#10;CfQ2SBwlcQv2DgZ29T5etl9/9k/8rP8Yo9Xwfvu1AUnF/cR5F94xJygrFFKgvGLVtYGAMObqOxt4&#10;F4JxquHwYIT1FT/8UcN14zEGbAe9De85Ntz3ahFSGOqRpSg8ZVFwdt5ytQze5fMrR9s3eNdTFrAz&#10;05RlQAy2tQPRYBFcz8N6ci7tD6HUYl1P8L1wfbmkbx2mLHDeRT5ecNayXCzQUjCqZ+zu7qGloB1Z&#10;dvQ9Xn35NXZHe8yKkqPRIfMXrhiXu4z1LkpKyv2Sw+kU1TcUbUtz+pS+W9H7JYij945W1Sizy+HR&#10;Pq/9Ss9v/Yvf4oUXXgygQyuc9dHjq/C+H3QNY/QQApzm6y7gmwO7bSO4c47lcrlRWWLbOB9IoUyI&#10;WrLrtLh039ywnzsZtnWbZNBPbRuc3paKJiI30sPyEO9tB0IivkqEoh+Xl5xfw3tP1/d03rNcdbje&#10;UxZweXnFyfEJOzszHj/6gG9886/4+7/7c2rV8Hu//UV+9dVddHNM0c/RvkVphVch/9+IYyLw2b17&#10;HN3f5/Un79BOa956+oQnxyuaPvhDnfM48UNZMQSU8ugKdu+PWBw3vPHmt3j/g+/zysOXqasqGGg9&#10;dL2j63o8glMFLYHTQ7TgXcvVsmV3PKa1Paenp0zHI2azWTSax3FgbZDzKTcRnelJCYXGskrpR6IR&#10;RuX1lgNBltY6lAXcYtr22xsN6zTK9Vz5NbeArI/+ZTEtP2+fbBuk0DYIy4VLEpDbIb65IErhN03T&#10;ICIbpAQJfCmlqMoKbUpEa7ouhDmboghsi32P8+uC5x4X6/UFpsO+T4QLbICz27yYebsrPDc9522W&#10;07xsTwJpKfw6Dx/OLZ2pVNRqtbpR0zf9VkoPhdVVZNSRKECC18ABa3IxEYb8niQorF17crc99bnH&#10;OPdW5xtaeu40htvkFWlzGjy2BONEnp+RhvRGCPOWVdZ7j7M2hMdFRcRvGQQgCHAnsGhWvPveW3z/&#10;e2/x4aMn/NW3v8Z1d4XeA69d5EEGlB0koRNwuCFHRHuGerlrwXmbZymJ0tvEqdz4byNcx4dyLWk9&#10;igqstUJQbIEhnCiwFSs8LmxuKpXH8YEYKDmUVNjswGKdpycAcNvB5aXj6tIxmZVYJ9je0XXgnCKQ&#10;gznmc4ezFqVAG0VZaeqUW6QcSE9ROJTWXFxajk9bLq8c1wtYLqCqhPE0lBk6PnVcXq7Y3xVmU+Ho&#10;gWc8A2PinPstC67PActm24SdAwTeKFssJMIoS6E9B3saU8Bs6ul6T2k8kzGMR0JZgPJtGLN4vRSO&#10;6XWYU+fX5BqpB3fNcvbmByXEujVgE0PbwpPHHaulw3vNeGp4+NBQ15be2xgBkMbB3zkOn9o2ANW1&#10;1X8APCj61nN5tuT8rMM7z8E9RVGGEj1pTMMjp9qTLkYcuPX3AmDx4hAtVDVcnnmWi5bxtCKQiIXZ&#10;VHeO3yep9qQQb3+LHAleYR+FgagAIOqyoW97mpWmnMggK4bcVCnAx4TVPHRXCAD4n6P5rd+3HZIU&#10;Th/mwmiN8grnLdYHxmMlwrisMS4Aolk9Bed5vDhhpXqcDiyvw3UIedyFabh/VLNqPO+8H8J6DeDC&#10;ASDQWI/04d/FMlxgtutpOk0fGZnPLy2XV8FeaDRcX1vGlcW5AKZHIzja1xQjA3Qksj98MOgoEbQk&#10;AjuhKGrqqqezS7wPYbPW9cG4KQ6JekDX9jgRJqMZ9/YeUI9qfG+xXUdpFaU+QNkRyhagFIUuQohp&#10;6+iv5qjeU1FB7+j8il5BLxonPUVlUBq0EYoqETh6lE46WCBM1LoIeymbOlvSA1K7LRIu11dynanv&#10;eyaTya1VNdYRXIGEKdch8mOSBznXwfJUuPRZ0itynSP1bZuAM7Bbr/Ws5GAoy/KGrpFymJPDIEUg&#10;bpe8vLHet/RDaz1919G0HUag63ueHQeyqOl0zH/493/Dv/vDf8v9fcPv/M6XefXhjNJeYNwVpfR4&#10;EawXegWiYg659VS94mi2w8OdB/zd43f53o8+5GTe0iFoXeBdH48PNq/CCKVWdN5SjCvqA+H0/Wd8&#10;//vf5tc+++uM74+xlPRO6G0kTkNhveDFBIAq4MXQdB3OC3U9ZrW85Or6kul0TCB4GwqHrb24UWcS&#10;yattE4zMMeou98iKKExRBj1+qLQgFGWoZFKUNVqrQeddpwhtzomJUZ9EL3Lof5yndK9bZ/F5e95+&#10;smZyoZjyPBOA2s5BTX8n4Zl7ghMYztmHjTGD0FsLQz1YxtdW/ljfzHmKQZMM3qr0sljvsY4BOG33&#10;B9aWwlyY3SbwtkN5b7NO5qAyCd2+7zcIodIzbufN5OA5AByi101RljV1PYqA2g/eptDCc4swfO8J&#10;Ft5gp0gbQ09vgwfFY9FaUZaGsgh5YkWRyLnWZGNpnraNGuF6m2HPADZuJDiPNnqYB+dtehgYLKZR&#10;QgmDEjs8UczFTMrG4L3xCoXg4w8e2q7j22/8A3/4R/87f/FXf87p/IzL/gw3mzM+1EgZASMRiEZl&#10;ZhCO0YbgiN0jCUwZ7nmz3a0N3gWWBitoCEUYfFCVCUaCtnWhxFK8inNgjIQyAt4PTxA2FhuZTInG&#10;D0ho0AEUGo/lfOlpP1hQVWGj6zrou6D8OQ99C6smXlmBEospOopChhJI2njqESjVcHHlOT8P9ywr&#10;4f9n7z2f5UvO+75PhxMm3Ds3/uJiEUkCoMAABoggKYqibJZcLpde2f+W37rscqlElS1bllSWKJJg&#10;AEExAVyaAJcANnPDL98cJpzQwS+6+8yZufcusYsFwRe/rv3t3Jk550yf7j5PP+H7fJ/BpkbrQHgh&#10;fFAo29ZzcOY5OgcnBfcLSa5VtIpSxG5pgPYHbMUYTjtq74Ck63vXI6XxNsT3XFjtW6OMjUERr2WR&#10;wgAm1DmONkia524WOu90yrzs/Wavb2kKU2QriR0XjRspBIIM2yiOn9XMpp7dvZKtrSLA3IsGJ6pA&#10;sCVCn/E3rJgrXu5kQH1Uxtz6dW5S8uK3YvV9+jvMpehklfCauoKLM8vRoaEsJLfvSAYjyHIXDKH0&#10;c9HZlEIWInrtk80hocvLV1KwsZFzftqwqAJ1sLWBxZs1krLl/cX5/GFpPmvzFZfYcgy7fLlQDLks&#10;FFtbOU8fV1xMDbvjZc6si0qfFCLk/163Fm7y1nyP7dpTfZgDSSAX1FIFZ50xwbQXhEh+qikuQUnF&#10;KBuRy5yqnjNvFng8hSq4M7pLHmugTiYbtN5wfjxl2tTRaAyyyJpwM0qAFAYpG+7sFVSV451HLbYW&#10;ZIOwx3sR9gPnes41D8JnjAcFbT3FWE8duQKch9aBOYNpyEDolHi36WPig44TtXRgOILjeLo45+jk&#10;KTuTXSb3Ps3J8SEnJ0/QmaWyUxZNjRcSJTVYx3R2jrGeaVZhTcHiwnFRnLAtS0xVYzxkepPJ5m32&#10;J7sMpQZnsU1Fs7gEG+SXxYGUeKHJ8zFSDci1xLY1pqkRziK0DjqPD0zoQgrwCQ0Wl8maIbu6gHpT&#10;75N+tIzmpteEZEtItHTd1JJ+UNdVRIjRc7zb8HzL6Nwm6VEpcLB0wKdASfrtdeKspH/09bmke9V1&#10;vUK8mZBq/Uoi/YhzvwbwdfDndZ1xVRcKAQalJMNBzvTigkW14OMff5G6XnB6cojG86u/8EV+5ec/&#10;yUjN0X6OEm1Ia5AZBhcYnYUMKfsOmoXBFQ25zHj0+JDHz45ZGEfrYtRTBPRjGo9cK8YDxcwaLA07&#10;dzLqo5pX3vhrPvejX6AcblGWe0COd5pUnsA5F5DaKuoHgRWDaWXZHGQYBJfTKbeMQeqckJuSdDo6&#10;JyRL7Sw6sYKjqFN44ibso5EtBCitABXq/DobSVo1ea7RcS2kLbr3k2HsPR3PT19mdQeHieN5e94+&#10;iqb7wjOxCaeoZYLAwFLIpr/7Qit53ZJAShHGvhcwfed9ZDt2waNmWotHIoTCOo8QCikVSioEPjxE&#10;Clprl7VHY1/7nse+MLsJ0tXfJJKQvQ4S0zf603EJRpNKFhVF0dXM65NIpCh4EKh00QDvBUrllOWA&#10;Ii+6fMelkRByo7qcNhFr3IlIcOQleBlkgFAopVFa4TFkOhi/SkmEV2RSI4TE+yUMu+9l7Rv/aaz6&#10;kWxnDcaEWm6ZikILMLbF+hiRD3eLEhohFKksSYD9elTsA86Fsg5SoKUMtRTDbomQWRRsQfhOz075&#10;6le/wr//rf+bmT5mcEsyGFv0CNQQnHIoRIDGxRw5L4LO3G9CJPWHpVK+fLN67Mpna8rt+8hZnyK3&#10;aqlsaaHYngypG8v5+YLKxetJ8N6Q8mbCGl4a8ukHU+Q6kDSFiHHtBWiJbR2n5w5rlr2Uy8shJeRj&#10;Gev0BkdR62BmgkHtIveLvyA+Z5APIS/iesUGt0RkjBIaZB7PtXB46tneyhkVBWBDLVbfxntxXT8g&#10;lD/wRM1UihihJS72JeQ5GYHeuxi6jRtoHH/pG7SwCBUccsFxoHDGEh3Qa46uJWFGmtf1LN+UWuk8&#10;kd011BEWEBZS2pC9wNuc6bnivXc9RSnZ2tlkOAjKOzTd/i9FNBxvNFZ667F7n3Z1YGUNflSb+9Lz&#10;kOT18nfid4F6s/szfCrxVmKtoqkzTk8qzk5bRhuaO3cHlGULqg5ERSznKt2TiEZG+t5DICsWSbkL&#10;rFamNSA8Ote4pHRBV1N4NfiUPBQfnbvgg7aO6CnNpV8630R0lvhYokMIixdNQILIaNSxlCkyrXlM&#10;L0fc/0Bu7opbxAuUlwxUwe7GVoQTn3FZLWiwWOmiAew6p+0wG7E72OHIHFC7BV4ISkruj1+gnTac&#10;TA849+c0qqEyFY6QchHK4oY8wcT2HYzulkGhuLVfcnJhOT13ZCrIGyuCs1BGDVl4j1Ye17aUeRn0&#10;dAE2bAN4JfFIpAtrTmchPWJnC4alQ3iD8Cqo8SLIXZ/2DeFZ1BccHHk+eXuXT979HB/b/Axnkyfo&#10;oeHB8Zs8ePqE1jmElZjG0FJjEVTW0TrFTC4wowvOtcYZy7SyzOdwb+cT/NzgJxhnG3jf0FZzTDsP&#10;8kwEKj2rc1ADsnKCEDnG1HjTooUiUxmOQKQHwehIO4aQGm/bK3rL8n0yBFnZ342JzvioAyT25Nls&#10;hnOOsizXrhNaiqgGY9P0DNhk/EZSwl4Lx2WAi/uPu2Jgr0eOk0O+H4gBaJpqpQ/p+JRSl/qcUr+q&#10;qsI517FAp8DF+u91yLQeRDtxqCidU5YFWgvOL04ZDAds7+5wenrAeDTg9vY2P/biLT62p8nsCd7V&#10;GAFCapCBpEt4j/AaaXPwIfDjhMYKQW1aqiam8CmB9Q1CCpxdOgCdMxRakW1pFgtDLhX1JwTvvvUO&#10;X3vpD5nc+TiffmGXDIVHBceRcGjhgRZ8SNtBSqzJmLeOwVBDnjNdzJlXFZONMtTUjQanhZhO5VHE&#10;cmMxx9918eGA6gjbhwzuJOew1gUnu5JBF0XE6gsOgQv7bRSYS3/pMtlMJme193HsgrRd4gM/ut3x&#10;eXveNCyNoH69s3VYbP/zvpetHwHuRxTT5+makEieHM56jCNGLpeRMPDoLENJGf4pEQSG82AExqQi&#10;71dJHr6X1od2X1tv9hqvZ9+YTkK5X1M3wY/7gjud111LBKFRFBnDYY6UMVclRkURAa4SoojpGpFs&#10;IIkET2TREyglyTJF20p8jOY677DWoGUi+XEY03a5x0nYw+qmk+ZsNX9ahTqzWkQnBFhncNZjvcWm&#10;UKVQBJB2gM4EO9YGmJaKNDVSIlSsY0yPKVtEBwHBo23amicHD/ibV1/mojpl77ND8j2PyRf4bJVg&#10;RsSSRgkWI1Y0PNH7f3q9Wau8dgV9L8sqTV2U4t4HwgmtJOVmgWktzUW9dJKGwV5e/u/6jfh9yib1&#10;GeiQ1hq+FNGrLANMGUR0hsTNg2DLpaxqDx1Xj3PRuaPAS48RNpwjlw7deHhYAxk0tef0xDIqNVle&#10;Iq2jqgO7ZpZp8iJ4eL1zGGu79WpCXaYAG5RhrsPeHqLM3gUilwCJojeZHu+gbQUIGXLeFNF4ikoc&#10;y+hQ322Rxtd3X4h42SVxkpIh2qh0yCFsTSLWCiZd22oODxqePDacnjsGjeDps0teeGFMWQSmTO/n&#10;COFWjKBVHfB6x8ry/XXrsrOyPrIWDK3rfj80iUCqkMsnRUnVGM5Oa87PaozxjDbg1h1FObBY16DS&#10;uclxt5IQ3zPkZD+q77HOoaQENE3TIqQny5L57DrCqFUngvg+HtKPtiVfTpJZoR5xSOPwCLSWNE3Y&#10;07QMtbq1UjS1wRiBDllA3f0llEwCkdzcPsy9rjpUfF8S+iB/x8MRm+MNMpXByTGni2mQNz5m9CU0&#10;gw/pOp3D2XtGeUGhM+bNjMvpDO1kEDZVzLNV4fn1npDrTYosE1ISMs9oQ7O7VTI9m0MNKovHEBx0&#10;kqCUW++pmjasDeeXjhEBVgSyMSdgOM7Z2hSMCsPG0JLlQJRFoJHoWOPU0rQmONcRWNtycvKUs7MT&#10;bm3eQt/aZzRRVGrK8eWMunUUuaZt5rRNw+Z4wubmHQo1JhM5TVMxtZ7BYMhwY0x1NKf2FUa0eOmw&#10;VUW7mIM1yJT2ohU+V8zaFmtrpBa0doGjZb64pG1rVDGM0NJkXPrOedfn1OhmudM9QuQyGX6whBE7&#10;t4qe8N53+kFKU0ufp38putqv/NDnHknHJF0oXTPpgd7TGclJ/1oPXKzDkpOeqZREygHOLdF1TdNc&#10;KSsJy1S4fp+Tnto0zYrel96ne02v1lqUClB+KcLeulgs2N7ZR2UZKlMMBiXONnizQIshwtUIYcEr&#10;hFB451AQ6u5GQ06RhfxfrWkXNVmW+m9AxXEiCBilAvIq1wH6m2eatrE01AwniuOy4rW3XuG7r3+b&#10;F+99DkGBFNm6azNpDvFviXWexni0UBjnaKoaP/SgRdSnopwQoJQgi6hG74MjTITDlkaoCFf2MQ0v&#10;ODTBa40S+ZoMWnYu6UM3y7yr5627jp+35+37bbrPepxo4pOQSBHcFN1MEddlJIEV2Eg/kpoE4Dq1&#10;fviD6JUKQlBJiYzKxJJsKTwiwYAODNHGOpQUK4LvunZT3ks/ob7fz3WYdDpu3ahPwrUf8fXeX2FY&#10;7sNylMpQSjMoc8pBjhAmbrmBudhLMN6CkwiRBW+aDQq+UCJESJNBLKPCZA2mrbEmlB8J0ZpApOSV&#10;xUuLd0HAp5rC/RyZ9Sj+FUiQVGiZ4QkwqbDxxI3ERz+e98tIR8rxcCEPMMs1Pg8eaoREZBLrPa3z&#10;OCcp8gxL8I5mWmFdzcnlAd94+U/57tsvU0w04+2CRs9wIjKFkxyiqTbcsiVzYVUoppDW+y3/76fF&#10;0kIp2ggY67DGURQKkTbW97/E1bfJSu0+XNbvUyqMv3WRiEYSGRbDhYxfS1OIimbqSICmyWAQC0hM&#10;i8H1m+CYdLuTIxiEWoYo9NMjQ9PW6CygMKqqZTZryQuYTGB3J0QOTk4umc1NvIwLaA6tyHR81kVY&#10;O9ZZjDVsbmbs7g7x3mLalixTOO+YXlpOT1usM2xvZdza12SZRXqHEr3ApSBu3L3xTtgqBEu4e+iR&#10;jMagEoSopIRcRX+2k1xMBU+fNDx84GhqgSwUlbW8+3CBR7K3O0arjNF4iM5arKuD80cIPGa5qacJ&#10;Fcs5uGnur3z/gZpYe+2PRHrO+z/j+29wTlDVgraRCA+np4bp1JHlgt0tyea2ZziyONcghEcKjXci&#10;5qgly80naylc1tPB+ROpWYjMa+oGZlMfSZ+CY1SqZU5sutzKYvwhNyE69x6eUNc41a0E8D4YFioi&#10;QawRFPmQspQs5jOqyjPKUlpDiGyvKn8fraDqX22FSFKAE57KNByeHDGfz8iLgq2dLeozy7ytMV5A&#10;5NvAey5nF3gnqF0F2qOdYFAonGio7BydZ9zevsVQlgxPhxw3J8yaGS0GlKe1NvAX5NCKUKdcC4/S&#10;MBllFIBpAmM0PqZexOyKNhrBeM+ibrCOWIc7+lxkqsggKMclk52MYbFAiyrslTGKLZ1HCc1ktEOR&#10;lcwuFlQLizUVyJp5dcI7j1/hYnrMbHHG5u6A88U5TknKYsStnR3axYzDx08Y2w0+u/d5JpN9zi6O&#10;ODs74vLylJOLGXv793jh3n32x3dQo4xaGux8ilvMUXG/9EJgS3hWn/Ds+ILb+46xnuB0xfn0mO++&#10;/m1++ugXuX3/46Bz8ALhHML5kKccx6Ovz/QNX++XZY0Sii18dzVtICHxEpqtrxsAK/pMX3dKaV99&#10;hF/S9xKMemlAL/WMfkQ3/f51bYkaDEGQpBcmMqtk0CaDtR8RLoqi01vTcbDsQz8FrB+sSPnBeZ4F&#10;PVNKFvM51ji2tnYQUmKsxbqWqpkxXVzSmjEDD1lEzAino4N26SizzuOlJysyLpoFx6fPyHKBzjV2&#10;UeNEcPwpKSmyHC1AeIfDcjFtGZax37SoTLKxqzh564Bv/tWf8bNf+DJ3dgtCEUC5JHlMsI1OGkQd&#10;oTUURYZFsFgEGLvSIqLBgo4pEOSZYjAoOD+/pFo02I1h0B98TFaLCAq8D/V9TYOzJnzmLEr4zslO&#10;0t76ZZRuhkm9b3tu+D5vH1XrpNC6hy+RJaVatcnI68NmUwR0PZKahF6CmhRF0V0vnC/QSkRlW3ae&#10;XJ/OJ0aFYz6JtUsCm9TX6/Jc1gXpuocx9W/d47fe+rCgdFxf8PfJFBJDYhq/tOEEWE5OpgsyXZAX&#10;ikzHfAcXcn4a03B6ecrb772LEjn3777I7uYemVZkMkXxICmA3jmatqGuKubVAmdDDcBQvkYiVWCE&#10;FNLhbIr4LIu3rwv79XsWEX6I8DhvYqHzwNgZPIKaUOszeAOdD684A4SNVUuNljLC0wxLl6GP15a0&#10;PhhUUmuMs0xnl7z019/gt772nzmunrJxJ8OqFi9NJI1Ki2O5Tq6Tgr73/w/S1lmeP1CLCruM9kbT&#10;GszFnPm8XpHvnS22dm7swMrbzm6PMKHg+Y9/r4xDQgqsbXNiOb/d3yIxnSZFYekcuEIo0RsOR1BA&#10;My2pKs/DZ3NMjAhFVDuqhotFw/H5OcZ4ZjODtbHmpwcwIM0KkVFaEt7D4LTh4DhEnJy1ZLnCOsd0&#10;5lksAuz65KxmOm3Z3xVsb2mkCMq5BFJZBCdiLDiFYH38sjOgknG2hKyqyKbqvECqnKbyPHrU8uCx&#10;o2kV5VAHRlrnaRrHg0dzzk4Meea4dVuzt69RuSFo6yGHW+A/+C79fdt36z94vfPnqshT1JXkyaOW&#10;agFSNeA9o7Fgd08zGAqUNizLjUi8k9H406wCy3tORMD7oIAl40tJQT13nJ5Y6sYxGEBRQMof74ya&#10;qCyvhNF/2FrP2rPalUIToca4kEHZk0KB17SN5PyiYlEZ8kEiilv+A67dwz7K/iaV13ZetcjALDyt&#10;bTmfXTCdXTIcDhlNJmR5RqkFdVtjW4v3LZJQweHcXWCVpyXs2/Om5fz8FFvX7JUbfGpyny21wT4b&#10;HLWnHNTHPJk9Y2rnoKKsiF2TEoR1KGfYyBWTseL40naleS2gM8iKiDwSAuk9tnV44+JzFm8pGnTG&#10;eaaziuHAkOmQe+jicy6TY8Z7XOvY3NzhzuaEZi548uwhl9VTLJ7Lak4xWvDs7BmPThdYGowVDMqA&#10;4c4LTZFnZEKjrITaMVADRnfuczIY8vTggLZxDLcHlFnOycUxrc4Z1XOks2QQ4KECzs2CN47f5bJq&#10;2cz2KLKc2y/uMt4pee3N7/Dw6Xts372HlDoEBXzI0xbeR4IBbtR/QqT1aj5tv/WDF23brqS4XVlK&#10;PaHRjwivR3LTNfpBlGDopghxT8/g717/wbBenpcqVqSqFX3jdl3H7FcnSUGb/veppfcJUt0FAwhr&#10;zxqHQJLnBU1d8+zgKQ8evUdVzwM5lQ9oFuEswktkzK8Nab4hdc0JcFpAWXAwP+Dh+VPOzIzKW1BQ&#10;ZpBLGVB+SQYaR9u6kDLhWjZHA8pC0C5axrtDLk8rHjx4g7/5m5cYf2mb8SgHNKn27hJNGUMGUU5Z&#10;FxiYnZTUTdNBlbvxgIhOEGSZxlrD2fkFm5sj9DDHiSXwOSBXHMJbcLZzAAbZv1JIZtUx/bw9b/8A&#10;Wgd7BlYERWJvTp68siy7nJBkDKa8i3Ujsw85Wff0BcEUHwW/fA1eogAb9c7hRPI8AzHylfJY15mW&#10;U5/6Qjr1ad34Tcf2+3Nd7kzfS5jut+9l7Av7JIAT03My+IfDIZkuUTJDyhAKMW1gtJ4tZnzrlW/x&#10;9W/+Kd/4y2+gdcmvfPnX+LVf+nXu377DuAhkWomB1XuLaSrqxYJFtcC0Fp0VCBRh6DxkIrDkSWJ5&#10;KLooeZZlK2WN+mO4EgUWEkOLwwVlRAhQCq1lJKyhM3ytDTURk5EtpaTUJUprUB5HixcGLwXhkOQB&#10;FIEV0DmquuK7r36Xf/sf/i3f+Ju/YLCvGd/KMWqBlS1OLOG4awGrpW78/eiPH1Yii5TnFxmfRWBY&#10;ts4zm1csFm5Zt45klCbAb3cHK9frutRbst1a7dlTUvZLM0Rj1veu6lnb4Jfv42qKFxLdwCajOp0P&#10;S+ex9ZEAKlcdIZYQgak6U+H81sLBWUtdB0V/NFQoHVIVUn6z911qL0IkUinBtPGcPQuKdjCYbdDv&#10;ZCDAQHouZoHNej4F4TL2tguUNAFJke7dhVw+EfONlgOQxjrBpcPbcFbMj7eauhEcPlvw4LFj1gjG&#10;GyVCSYyvUVmI8p2dec5OanJNyMMqC/Zua4yxOBdJX8QNi+oHbsAlI9+vvo1t3fAVCPAF9Vxwcdai&#10;M8FoJBiNFRubgZFZSBOj97H7IjgLoAc/DVdf+02F8Dq+CaW5vIfZzHJ25hgMBDv7itFYgzTBkaF6&#10;Ud/uYv8wIr+QnGTxeQdwHu8UwicGUwVK0TaCk+OWo8OGLFPs3dYUZYx89/Ljk0PrB2kAQ8z5xZ2M&#10;AAAgAElEQVSjFnTPvYusUILADVBPL5i5JsjlTGOtwzqHsIF0x3tBW7UYLRFZgdY5ngLXSDbUiE1Z&#10;MpjDuNBsbrzAbXWL4fQhF4sp03YBOhi8ITcwAJCVtUhvUEPN1nbO4XRBVTmyIWRxHWSZZDQukUJS&#10;Vy3GtpFETcXIuSeU/gnR5IvLBq0ayrxEjxRSOqSK8so5sIbpxSX7G5579z/GuNhjZ+M2jw7eYlZf&#10;MN7cZWNrwuGZYnp6gXMNWucYpTg8eYwzDVkGm5MxbVvz7ltvMxoPufXCbTZGHvZztMgQBo6ePePs&#10;7Jy7Ozt8ShUUzqG9C0RIwPHijAeXj/B5zrE5oJ7P2Lwz4FM/9gIvvfSY1996jY//yOeZbBVxXxaR&#10;72LJe7KeagXLNXXt+hWic76kcpSQUleu51C5Tjfq6xB9gznpg0nv6wcNgs63DCak1+9l7fdT6PI8&#10;pyiKTv9KwZksy1bKGiXdVUpJWZYrxFfpmn09cJ0UVEaUXdu0gb/Ew8GzZ/z+7/8Ob/3ta7z48Tvc&#10;vbdPlil8G/UfAhGZRUCWcrZbKCS+yFloeHB5yOP5EUf1jEa2FCUUUpBbQWsd87YOTmoTS39pqBrL&#10;sIS8LMgGAc2weUtx+sYRX/+Lr/LiJ36Uz/3oPt6m55tIpNoT0BFF42xkdxYyQpVbTKbw0kZHCyGQ&#10;IgSDQYlSirOzM3Z3JowGeUeKaD1Y47CmwbRN0AVdcrAFB1mAcoNfydp93p63fxits0pTlLMPd76O&#10;2XjdAOx72tLfSVB577ui6etQGh8jmSFfMKeuA6w6z7NOKRYyZJcJHyIv1rkInesL++s9m+mzfiT6&#10;/YzedFxfSPahz+m3kkAviqLbAJKgbds2lLgoS4bDIUVRooSKcOCgMVnjuFxM+cM//Rr/5j/+Bq+8&#10;8y2mzRnWCt58+Bp/89o3+dGP/xif+/Rn+cLnv8Ct3Vsxl9KyqGvmVYUzoRasRHa5NE4KpBFIE9mx&#10;bRDm/YjveimE/viFMYivLJk6U2kjJUWoG+ejkofEe4XzCk9LEIkKTR7mx9pO1fLCI1yAzGBjzrFw&#10;zKsLvvPdl/lX/+Z/40//vz9GTRo27g2wRY1RNSi3FtUUrM5+uon1ib+yFD7S1tcvvF+OW6Y1UuhA&#10;FnbNOcIvnTkparR0AtEZn11kt3+RdA5xznq1P/1apFEkRbfX0ZRL3qPe6V+cjl2i93XqiwAMFp1J&#10;pJbIaMg450NNT0LgUwuQRchXEjqSyujlTUkh0PE+vHchf0gKdBZyAINiFmr1aiFQWkKse4gR2Npz&#10;eg5aWYp8zMZIIuQCEesegw3DEgnRRHcXiWAstM4PIxTGSJwvqBvN4bMZ775nqAzokcQoD75F6mAA&#10;Wh/OTTnCl5eeum4JSoZBipS31lu072u43RCt/YBt+Qyvnd+fxzSvIv6uFzgvMbVgPncUueDWnZLJ&#10;lkDqBqkciJRxnuYsXE/KHlxeXPdj6U8Ro6IqwGYrmF6GZ3p3N2djU+FlG6IjDlJ1OCXTWu97t/5h&#10;GMBdzpsAITO8L3BWdmN8dDLn7NSymDu2dxXbOznlyCDEkhCmHwH+QRvAV0ZQREZzKTA+PFveQdXW&#10;4Vl3GmtaBIJCKXaGm4wYYOYeoXPKzS0mm/tsj7fZVRswrVicnnB5NsNkhu2tbZTIyG3BJNvCZZ5z&#10;e8bcNMGo9UEOhmUYYZxbntEpzC88UkE+AGugXliEqBFS0NQh9cbF81O9YRGSiFFSYYzj8tJzKBvm&#10;U8F44JgMPbkWCGEDPMdUXEyPOT07YLA74jMvfpKP7d+jqmsqGo5mT6nrCi8tKIuRNS7LmJkFVTVj&#10;IAt2WGBogkFvPd4obCXYzCdsjSa4ynA+P8XXNdK0SCQqQsiFlDgBlW+YiwWXizPMew25z8jaLfLN&#10;DJnDG2++wc8cHzHZ2EXJDG891rqeTkOnr8BVZ2f6bB3GHNaa7HSDhGDb2Ni4mv60YlSvRnwTl8t6&#10;EKIPxU79C++vWZs3rPm+4R2ii1fvJf1GnuddatdisVjRR5OeppSirutry0/CMh9aiFCiMwQKRLxm&#10;jVaaxXzKX3/zJf7oq7/Pvdtb/Mt/8ct8+jM7CPc08EVIhfOS1gmcUngtcEpCplEjzdzBo8szHk9P&#10;mPuGRV2jlEMZMI3HNzbw4Kjg35CeznZtDJxdLtgclQxGGdY1DCeSxcTwzruv88pr3+STn/gximwS&#10;vFyEVBZEiPimAIqIMjwhLo2zNG0DVdDRlM7wSFSWo5Rka3PMbHvCs4NDTk/PGA5KxqMSLQilnCw0&#10;Tcwr96EmdaZzdBbIWNum6UkgWMrw50bw8/bDb3pd2PWjmUlA9g3fPpQmQUWSMAS6iHEymhORQRJG&#10;nQEpAhnIYFBGsoTgwc20RkjZkeKE//oK+99NdLXuFb0J3rx+Tr8+8HUR4eQ1XIcPJ0hOgoEPBgPK&#10;soz3G8bLWINSEpTg26++zG/8u3/NS6/8CeWeZ2Nf0hrL49NX+c0/eY/Nr2/zibuf4pd+7lf4yc//&#10;NC++8DH2dnbRSmFsIDfKxHKOAvNxIBMzMSnK+9Tf68drPWKeNlSI5aXwOEJeZqofIWQQoCKe75FI&#10;ryITqo8hS9GxTAbITriG94ERWstQsuni4ow//vM/4Ld/9z/ze//1K/jtGVv3c1zZgA65I55A17/K&#10;1yNWgZbJZuuFWEW3ZtK9Lo/t3vetzA/RPMvojYyRbSGDU8Bal0iOu2P7wUCRjFcv6Uy0HvPuCgwp&#10;3VZk+k5GRzIUr7beza7cno8GoVi+Xz/PL5+xruc+jr8E1+V0upjrGXz5oY8+EPrEU1009EPet0iX&#10;YiVcL4OB7GNZhpTEK7MYYxOJjyAY0bkSmMpzeObIHi+4tTtgOCzIixytXTSCIxS/B3EWiWFaLG3A&#10;cKsSL3JmC3j0cMrjRw2LCrKxxOUCIwwChxeBsVTqjDx33LlVUE0XjAcwHAqMaSNHgYus2unZWo79&#10;ykhHA9RHxrZgBPnedx+mLdfPtfpGty5kuG8nMMYzvTScnrQMBprNSUZWtnhvO+br5X3I5VVkYPvs&#10;29JXuxMZTwnwaGst06lhegllKRkMFEo7Wmu6h0NGyN+19/ZDan79mfBEJIqgrTyzacP0cmm4n5y0&#10;DAaCvf2CnV0oyjbwFqSr9MYqOFevveHvu627DpaTFW9DhnQCEURWmE3PMoXFe7TQbA8nvDi+y6Au&#10;0JQMN/eZ7N1jvLGLtoqquGAun3F+/pTZ/JTDswOGwwnKKvbHtxgVI/QM3OUxtbVkMij34fkOOcHj&#10;ieaF+xmtMyxqDw2oHLyBxayN6TfhHmSsb2SdR0VnUyjBkhz2nrNTx+wC2s2Qyx8IJkEqh/ctF7Mj&#10;Hj15k3q+4FN3P8ve8C53t+9zOD/i2emDbo6cC8R4Dk9tKlrf4lrLk9OnZGwwGd1BkNFWDu1ytgab&#10;3Nu8hStaNsjZ29hge5Ajp/NI7BcNQg9WOIwwXNZn1NWM3CsKu2BmdnCRgFChEF2uvMBFR6QUfeTP&#10;agpYcqj09Zf1yPA6si0xI9+kL133vm/89lmXrws0LFEO31tbjwgnedkPuKT7SgGWsiw7vTPppUVR&#10;dH1LJTyvK9+ZIOIp71lnGiQ0C8tsPufy4oLDp54//+M/grbi1/7pr/PlX/giQ39IcwZeSRrrsd4g&#10;8yEuAzUsULlmYeecXp4wa6HONMVogLiUzKaGau6pWsBAFgseuBQkjfk81jq0lNSto7EtZaFRmaUc&#10;wnhH8+TgjFde+yY//3P/hPu3RyBUSEshcaNEx2UcyM7hJiShKoTFmKB/OBdQXjmSTOYMipzJ5iYn&#10;J6ecnJxS5AVFto8uQsws7LKK1gVEI9IzkJApjdKaprU4JH0wvUgL4pp5ft6et7/PtlLqKOXuJqGY&#10;oCUp1zflWSTm5z71/Hrpo+SV68OnIQpeQOsMHb2ETdPijEH3GCW1EBGW5RHOo/Uydy8o/lc9lOvR&#10;6P73qU/vZwj2X9fvB5bGbz+anIR/qveb3neRVgL819gGi+TlV/+a//3/+l/5+ne/xuZ9ycbdDF80&#10;5BiyPQ/zivbyCS+/94RX/vY77I5u8dnPfJb/5p/9Or/0pX/CsBiBC1GboL04pBLhn1RImeG8Ct57&#10;7yNLrlox3Pvwpv6GoLUOOVZOhw3HWVoTWFmRDc7JEL31EmQQgN4JrJMYb6namqOTxzx4+B6z6QXb&#10;G5vc3b/N3vY+WVYgRCAym1ZzvvLV3+Z/+Vf/M+8+e518zzF+IcNstDRZjVBLZ0cX5IytyyCMkJpg&#10;sy0jbUGpCuukH5VdgXcn6hp/kwH5vTWRQkAx8jpfNNR1i7HLziTFrZ9O1TMjQo6MjOgA7zrDtvsN&#10;SSi743sR7/fdL26+n2SkXj2jryaHJOvOQEslhkSAS4pI35uYtjubq6P1FSsRxjBH11j13X2kGe1N&#10;IKyUBQ55gB4U+AKqFt4+qHh41FJoyagUbG95tiY5ZZlRFA6tLQLTWbse0b2GrFyFFznnl44HD2oe&#10;PQ5KdjEGX4KVFiEtglh3WIjgvMkct24pNj85JpOW0ahdslRHp14wbJMxu/o+fJaY19MaT/JpzUL5&#10;AK3nroiw9PCp83G9O0EoSRagecJL5pc1h4cN2cCzeztH5pbWhohWqEEbUw4CC1/0YaRfWjJnd62X&#10;oxuMDYuzgrYVPHtiODlyDAeSre0CpT2BHCyOUxRJyxqPgvdby3/vzXtSHrkUClzGbNry3rstWoPS&#10;wQAejgR37hRMtgocC0wsZ7Sck/4lrxIQ/aC6nhAcnczEgwxsyQIf/ZtBMxaAtDEFZi4Ybm7wwuYe&#10;Q1tS+AlFu4s2+yByynJCMdQUzlMXgsvZBbPLU7zM2N/eY1FscHh5HKDhznbl2Vzw/SGUpVCee3dz&#10;lNC8+25N1TqyTAQ56oNCjkjyNqRb4EWUl3G/RwY5YUOJt7yELAsM+AiHky446qSn8pc8PXuP08sj&#10;jo4fszO4xWc+9VmeXR5xMTvk3q3bFPl9qlmFaR0NjoOLJ7TWY2TDcX1Mc+TZyWfsFh8jlxvsDCbc&#10;Hd9lR29gXc1g4GmkQJoKKQIyK9R4DgaJaSzOWhCGlmAkNOaCd5/NmDWCz3z6R9jf3iNH420k85My&#10;5FzGZ7uPSusj77xn5bv11ic57es8/T3yClJv7fh++aA++3NqUsqO8Tl9nI7tl4VcXafX7E09OZl0&#10;qkSmta6nJtTiYrHoUr1Sn5IumiLd/UBHGo8ub1gKatdSNTXfeeU7HD1+zHx2wsN3XuVf/vf/nH/y&#10;5S8yGWfYhYdMYazECEs+GCIHIxplOa3mXD69wLYLBJbhaJv7+y9QqXPePHiLtoFZHRJCVNzj+7Iw&#10;oWZ0BGc6YZk1LXogyUvwjWWwnVNs1Tx49w1ee/1b3N67j1aasFH6zsBNuUbeu1h2LA1uRDgqibEG&#10;6wxCBh1NipDCM5mMubW/z+PHj3n06BFKwu39bfI8ozWW0+mco5MTqkWFEILd3R3u3rnNKNMYBBYZ&#10;KnvEDd27xO8gov6lrsz7TXr68/a8fZRNX/dhX3FLQiUx7CWob/o+vfZL6aRr9KHTSRAqpVBSBsEf&#10;S0TggwdKJwa+Tnv2XZRRJAhHTLJP7Tpv5XW5MP3P+/27CebTP279GutjlAT6VWiO6IwaIWFez/jt&#10;r/4n/uilP0Ru1IxvjXCDAPF10iJzyMcCP1HI0rM4Oufdo3OOLg7ZvrXNj3/hJxiONkk6vUoFwWM9&#10;YIFE+EjgYx1SLPu4PlfAlU1IRCU9RRld6/E2kNyIjqkvRY483nkWbc2DJ09482/f4M0Hb/Gt17/F&#10;ew/fZn4xZWu0yWde/Aw/+5M/z49/7ifZ373NrJ7z8qvf4jf+/b/m5Ve/w+ie4daLm5hBhdUNXrjE&#10;5xGURoLOKTxdbd/wQV85XjUaAsycpZPE+8hOnY5eQjiX53+wJjobL7naQy1qE1LXo8IWx9q7kA/T&#10;U0C9SzXtUrQr5eJAoCAmzhGhXAKBeGOlvU+3bwjGrXwZDA3Z5eEGa73n7EHgu4TrWG6qP+4rPyKu&#10;vu8+cKxCZPvdv8bYWbOpurEQQAZIaJvArj1fWC7mcHwBpbKMhoI7dyS39gqKLAPhsRbq2rKoWqrG&#10;Yp0kL3MuFzWPn1pOzy1OwmAgUJmkEUuPiydShliQXmFti5IVG5sFyntUhOYnGgPXC3MsI7rXKZi9&#10;yOnKDX9wA1j0hz5eJkTKgswkoi4CM3yooW5az+XFnLb13L8rGE98NFbDgAe6hSR/WTowuv712UTT&#10;n0uPSJcuoSRt46kWDmNgslmysVEg5DxEmPu3Gi/dOa1ucNb8MFpwwgkECttKtB6wmHuMsdy6VbIx&#10;ERjTIJVnOBQobXHWLc9du951UbmPtL9cNbah80mFvxOhnl+S5gkPCsmkGHJneJsdvU1hC3KpKRpB&#10;iUfNPSITUJbovKActPj6gpI5Iy04vphz3jgGekTrBG0tcD7DSxMcaTY4C5yExoIUjkHh2d8uuTzz&#10;HJ1WiFjzyEuPzlSqQt7dxJLbXUYERXgOk4TUGZSFRitJKEcWuQtiKk9l5zRtRWvmVM0l8sDy9PiQ&#10;y2rK9tYWZbbDZrmNGhbILOT016c1rbA44ZmZS+ziGRs7t9nZ3GF/vMdmMUG3Al87/HyBqOZgK1ph&#10;sdIjXKh+YJ3DW4F04F2o6uCB0/k5jw8Fu/uf4/Of+3HG5QjlQ/0vIxxeybCvRGbefhSzH229Lvq6&#10;tjKWQ3mNTnTteloLHqzrPytr7AYdqw+Dvi6afN3vL3U93+mfKb0sVd1IubqJCTrpming0v+Nfv/S&#10;ucmYXtEZheRyNuX1N17nr//izyl1wz/+0hf457/6C+ztjsDPkFIgdIYuSpQGLzJOF5ecVhcB0VK3&#10;DDPNOBtRFhtsZiMmesxAlGgvEC5GeuNDqULhra68VSjCENmiRcgJbtqGItRRIht6hluai8envPHm&#10;d/mZn/pFJpujVSflml7cyehojEoZoMoIEXXKUGpUCEAKilyzt7tNU9ccHR/z6NEjppcXDIcD6sZy&#10;fHbOrKqCvugsXmrGkwl5mXWcMcu+xH7gwCV9frVaTNM0zGazrt7y8/a8/aBaZ/yuQ4WFWBJfWWu7&#10;wuHJw3edgbnuGVyPFC+VP0fb2giXDYaws5Y8Uu0Dy5w9EbxQQcOTWGPDhiHWa9OKa+/juvtLMJf1&#10;dpMB3Yc2p3vrn5McAinavVRwQ5+FzGgaw199+2V+6w9+n/PmlHufKWFkaJXBBnsSAKMtUnsGOmc0&#10;KZlvOo4envGVP/kdGmf5Z1/+b/npz3+RcTkKESeZyLcysiIQYBkTCGRQ189R2oDWc3wgGHPCBO1T&#10;ZopMlYFEK0UEA+MBrXXUTcVLL/8F/8f/83/yV9/+S87aYy7FGeiGXGoeTQXffu8v+epLv8Pe9i12&#10;tvepW8Pjo4c8OHoPbrXUQ8+pn1PmYEWILqXKn/ieItzbE0WEBAVW3UTWlOhoItyWuGS87wwTWEKU&#10;O/gXwPcR/Y2LZWWT6cyEvhIfFS9JCNhLEf8RykZZFz21MaKt43qwLhpfvQt92N6mqfbB5sYGTWp5&#10;gA/zr2Qcy+jxD+j59Ls3/fpNita6JXtTWyfFiAottiMA89EjjpSBHMkFY11FRvLLyjFdQFVbqoVm&#10;ZzJkvlhwcdEEKOTcY6zAS4/MaxrrMN6jC0FZarzw1D6w4fbtdgVIJ9Ayw4oKpVoELpZtWpJ4dfa/&#10;6I2168sVv1LqJnziV95/6LY+xJHwxFmFdwrvVUxnkJyfLzg8bFksHNt7gs2Y5xuM5aQc0fGGrkyL&#10;v+kH00FxsQfRhzc+RhAyTNvSNAZrFSpfOqRkZA33PtSXvOoM+CE3n1RT3Y2ncZrpFDY2BJMtwWDk&#10;Ikmgx1PTOhX3rsSIvbrfrCviP6Bur7xe+SINdU98CQ+5V9wpdvmp2z/GxG+wQcHYa6T3ON9As0C0&#10;Fa4c4qRGlWN0toGpjhmrAXqcs+kVcrzLbHaEbXLaVuPyHOmbmMriu7JFUoA3hkFRcGe/5PzihMt5&#10;iHJJfEgpWerra56e0HHnLVq5UNtcQllIyiJDy4CXTg4IDzQOhPAoaal9DQPP8fyYk9khlamYH11w&#10;dPqMgd5gf/s2tzbuMhwMyc/KMD65ptAFflpQFiU7W7ts5hM0oU6uMB47n6NcA9px3iwQQjJRGmHD&#10;/Sgk0ovACeINFsei9Vwscl58YZetrR20ygMDsJDggzvJy6A/aa2wMSCxTFtK+birTM/XtQ+y7taD&#10;GuufXXe91ffh776elIzY9zO44y+S5jjpLkBXkSSV0szznKZpqKqq45hJBtR1OmriQknHJFh0Xdeg&#10;BDLTHB0f8ujhezx7+oBf/sc/zn/3L36F+/e2kbJCCoPXkqwYcLk4YXZxziLmpeeZYlLkqGFBrlSY&#10;ZytQTjLORkz0iIFTZM5gBFgkXsrooEypbBCpq+IIBJKp+cIxGGl0ZqEUbOyWXD6b8+Dttzg6fcrW&#10;5E4gpSTInxR4SQ6TIMskCIWzbafnqyzy6wiJVCpU6wC0lGyOB8j7t9Fa8uTxEw4ODtFaYxx4pZls&#10;7TIcDpjOZlRVxbODY6q6QXpPVTdkgzLcR0S6JAybZ2n4AlRVxenpKUdHR1ccF8/b8/ZRtaRzrRi/&#10;SSD0W9u21HXdedvWDcL1aGdayMlQ7Aub7lgX2IJdVLa9c1hjyMYjhPAhKhwu1osOxWT9WLxdqSXU&#10;5jpYMrASob4JYvN+eQfXRZX710/GfYqKZ1nWOQhSNNhYh/OCZ6fH/O5//T2++84rbH28oNzV1GoR&#10;ylAIFe/RYrwH4VB5g5aCUZYjigEnT475f7/yH3n11df5H/+H/4lf/5VfZ2tjAyVVhDZn4H0gW/Ie&#10;nWkyHWrW9XN71jebKxFuQbQ+fVfD00tJYuxrIzzHSsfbz97mv3ztP/G7f/abuLJisKfY3LDIMlD3&#10;i1bQTg3V9ClvXz7ijROJsZANFbufHiKGOZeLSw7OarYLxWCs8TaUN1JRIU61ZzudJ0FDRehjcC8u&#10;l/RKHU0CDA4RIxoqrLcUcxOdOvTRNU/wdiKCke1sJGmTkGWK0SAH55lNK9o2enilhV5vvOt4K7op&#10;Eakm79KP+sH7tm6kxQ9F9BQID86E0ZFRKU2boOOGSNKVz5Lh6JcDcs0h6b7oe6nXXn3vI08y2gPk&#10;WshA3iXjnEoryXKBcJ5pZXn1zQp8g7ch9UBJkHmG1qHGofUOmUGhHWiHjbWOk/22mqMdvNSuMWjp&#10;yTQIYWPf/XJx9sai71sLz1+SNQnZEudy1Sn+oecWlg4d70QX5T07sxwdtlgLRRFk6MWFQ2vBnTuK&#10;rV2JVOF7iLDtWKLoSlR25c1NPY335qPjRoR1v7VV0lQV83nNohLkg5ST1pdF6T7SuPR/dG2A/76b&#10;h2phmV60OKdZLGrms5bbdxVZbnC0PUdXgvbp6AFYIlH+3rrb7Z3LHfTKcMbXDpyQXh3Y1pEZzUQN&#10;KU0gucN5WlFj23NUM0CpIU6VyCwjG25BNcG3p2RSomSBdZL94S4//vF/RH5a8vjiAa2zOO1CnXch&#10;kULiW5A+p6ossypEg2vr0ZEY0fm0T90kU+Kai4cMCsHmOKMsJFKYkDcLJNi/9SHxwUuH8Y7zZs55&#10;XTM3M4QC42pqM6c1LRtujMo8k9GY03zM+cxSFgPGgw08mq3JhOFwSC5yhFHhwW8NuXe0ouW8vuCd&#10;80M2N7fYmmzhZ45QB1YivIr7ESChHBV4Yfn2d1/h6y+9xO6vvsD2Rg7SIbTARfIn5z1SaUzUP1Z0&#10;qyhn+lHXm1Bs79f+LuP4JnRd/7vV+aHTpRLsOEVy+9wwV89fprn1jd88zzuDN7E6t23bsTsnna9/&#10;3fXyRwnmvF4b2LSWXJQ8evCAt954Ha0cX/yZz3L3/gSla5xfMKvOmJ0eMT19xuziGUpaysGQSTGg&#10;BEoZdTq71JloDcNswDDfINMZWtQoQmBBRNN3xcEda1QnQ9Y5R9143NCTlzLU7B1mDIeK04NDDo+e&#10;8KlP/KOwosR6pm1YDw6PlBqkwjQVLkbNg74u6MtZ4X3sk2Q8HHL/7h1GgwFVXYMHJwRZMWA4HlMU&#10;ivPLOQ8fPOLo+Jjj42O0FGRaMrx/N6bPhH4EgzcoGClNKAVkUv52P4/8eXvefhBN96OaSRCkaGby&#10;pCUBlYTsdZDh1NaN4JSTkT5LwkvJ8MALITua9DzTeDxN2yKNR0UNXAgNUnR5JiG3dlVQrkN7+xvA&#10;TfXr+n1+PwP4prrAxpiOadB733kPE1u2MQaE4GJ+yR/+2R/yO3/wOxTbMLitqESDV5GAyAtwKijY&#10;IjLLCgdZC8pT7BXcGoy4fGp47Z1v85WvbfDTP/mTbG6M0VlGprJQ19A5nPQMco3W6krf+3PSLwy/&#10;OnYehA01fIXECEfdGOrGdGPfNBVHp8/43T/6LX73z77CVB1x58VN9GaLLS1OtSHnOBNkA0GxK7FG&#10;4C2ARGQKLw1OeoZlwdQYplPPcBgMeG8tXkWGaRFqOEJfnrtkCXWWmZQBSud9jLbFI6WgY2iVaQ49&#10;qLRGegbIB2999TJtMRHmI5aKfYiWh7U4GOQMygylDNNLQ13HvsWi8QIfyv3EC/cNghWt7/3sj5t6&#10;64nRNUjh9PSZiFG4QFAZYO22jUQx0Sj8sNQ8IuaJL43Z/nOU/u6xmi31nuj7Th9FiGN0EIkYoTWO&#10;WEJFBMK8QiFkgxQ2rA1BqIGtYq53Yo3XoSyYFSF3Hrk0WoUAbGA4xwXY+qJaMB548lxE8relY2DF&#10;NksOGxc86XgdPosD4LzD+eDk0VHncLZ3/odwyASbSyBkmDshFKaFgwNDVcF4JFhUnqaG23cUOzsl&#10;OnOhhi8CmQiu4vO/nKylQrbaL3e1A32Kt24MQs1wpTR5AcfHcHbWMhwrslKBN4GZlGX06uYxEO/z&#10;3Q+4eZhdet55O7CK5zns7kl2dhU6b6MjJPYw+g6cs3EcPrzD6kN2deU1zZ7sfX6tHaPD9TEAACAA&#10;SURBVBSf8RbBhWk5qebsDXcYSAHOoVTk6KDicvYUPfUMJ/sUaoDTGVYMMG6GkgZnHGZWsTOZ8LOf&#10;+AKTrQ3+/LWKJ7MKQ4PLNc5JlC3IRcHi0vDOw0senxoW1pEPofUGF5/dbrX5/ipIciCMcbqnjXHG&#10;ZHNIoVuUD3MQMA+aothAaU1dzTDtHK8EM1sHEippCMW5gn5haWjaOfPZBYOs5O7uXdqqoZrVtKZl&#10;oDYYjgoyLZBeILSIJA8GicNljoP5KW+cP+JeDp++/Qmo2lC2UWqQOhBUZuFu8kyxfyvj1XfO+ebL&#10;3+ZLX/xVtiZ7GNeGTBgRyCjDsx6el4SqW+7v7wd5jtPcc+qvG8g3GbPrXCHrZRLXgyHrBnA6N0GS&#10;E09KH8Lch0P30XNSLt/3UYnJeG3blvPz866cY2J1ToZv+u1UhaQfbUz64WAw6HQ2YQ3OWt564w3O&#10;T4758s9/jp/70k9QDB2Vm3F+/ozjgye4+YLcWzaHmxSZRUtJLiS5cWTGxvUYESNSgHWovEAWA3yu&#10;cDrm9XpQ1qOEwwnROZo9iWQypKxIIZDC0xjP5rCknjcIYSmHGfPLKefnxzjXBseOc8hYIxsfnJo+&#10;sDGGcfFZyGG3FhEjBeHQq/MfYiCS8aCkLLPAcB73CqFCFDksyiGL7S0kUFULmrrCNGCNDUz3SnY6&#10;UnLUJARAKrc1HA6ZTCbPjd/n7QfavI/GLywFXIKLJMO3aZrOG5PgKrBKVrCeb7IuQNe/k0KgpQIZ&#10;6qLWVQV48ryIAb1gCBhrQ24AHofBJIZBsSqkb4L23gTRSedc18f1e0rjsh4BToZvXdcAlGXZGfrp&#10;uKapeeXNV/nN3/sv/Iff/nc8uHiLvc8OyLcFjQo1cFWCE0ftSSDwQuBUIIQxwqAHniKXTGTG9Oyc&#10;v/jmn/OX3/wG+1t7DPIhbWtZzCuk8iglcdLhXI4QsjNYU9+SI2B9Q1uOmWMxnzGdXXI2PePh0SP+&#10;9t13ePPtv+Xg8IDzywuOTp5ycPyQs8tT/Khl59MZbM+pdYMlls8Q4JRDxSiaKJJwDQJWCIUUGt06&#10;JhuK83PD/Lxhc7NEao8xNcKHcjeOJftz3/uf0Kkx0EqeKfJcY6xhPgu1Yos8rNW6djGfsafkdwbX&#10;h1RNw2K9+etOoQjjW9eOs9ML7Lhgd2dAWSw4PjY0TVDOjLfd8bA0jGzQrUMUNjIvh9/+YP1OhBrB&#10;QZCee8i0QCtBpgXDMmOyMcJ7S7VY0NSW+dwyb1cN/f4Q/F3tanmqnne7u+pSq11R3v3yHAEo+iWM&#10;lsMvsxARqbxFZBqZafCmK5vmvMD4FuFb0OCFxxJhyGnBehAyrl+ffjNYMs6Fsj97+5KiFERtlBT5&#10;jSmK+AhTl4lG12vCD4ZcfB+dG5kKRqE1DUK6D70E10Yw9DnCm6dTQ1177t0dsb9f4L3D40A0CNF0&#10;kYU0tv0o9lUd+BojeOnNoGfdd4cHtJ3AYxGyYTgWFKXk4twx3nRs5cHhlyLiK9cWy+v8MGzd9RbI&#10;lDwbG4J798YMhhqVVaArWutQKkTcHTGXXvpuXkXvtv7e+pt+UqR9xa8Yjkl89B6vnrXsscJSiRZb&#10;SpyViDowQDtnaYXh3YNHnB6/yb2P/wg/cvtzFJlG5GN8s8C7BVqBlAo7bdgox3x259Oc3znh4u1j&#10;zr2htR5rJX6heXbY8PjhjOOppdECPQCRC6z3kYk6eoai42t1abpuE3DOk0nB9vYWW5sFvjlFeBvY&#10;ZiMaYnOww/6tWzx79pij40cgLY2t8MIjhQuGR0xDst7w6Ogxh89O+MSdH+GTH/sMuR7y5oPXuJyd&#10;sbW/y7DMkSKgcoxwOFqca3G24qA94Y2LxzwyZyizwdzXFIBUCp3nOKkwQqKFxTnIM83du9u8Nzrh&#10;z176Oj/zU7/M3TsfY1BmeGFDiRkXosbeByd735i7yYG/qttczfG9Tj/q64XJqZ9Io9LnfX2i364r&#10;mZSCFcnpnkoQpShwXy9Zd9Sv65ewjOL2SbcSY3M6Juk+3Urp6YT99Lc0dskI1y6jaWte/fZ3MG3N&#10;L/3il7j3wi5OTpnOTzg4eYJSnk9+6lPkraW9eIIwlyjv8K0JRK6kNUmsuRsqIOgsQ+clKlPROehC&#10;6a64vtPqFnHJW5H26pAD7BVMF7AxUgzynFZ6dKFYtHNOzg5ozYIi24rpNoFrw2NB6E4mWOvIU43n&#10;usXakMLTm/3lWvFBaCR5kXkd04+SPr8MHqhSo+/us78z4fJyysOHDzk/O8E0dUQshGCGlBprDfPF&#10;gvPzCw4PD1ksFty/f5/xeExRFFfW1PP2vH0UrdNx8KuEV0kgpDxdoIOkAJ2g+v/Ze7Nfy5LrzO8X&#10;0x7OcOebUw1JVhVZpERShNSCDbgbcKPtVoO20XbDhmHAb36y/x7DrQcbhmxZahvdFCRbM6WWKFFS&#10;UxRJsUiRrDkrs3K6eccz7SEGP0TEPufeSpKqYpH9UlHIrDz3nrNP7NgxrG+tb31L66T0u7ExvUcw&#10;4Ac0KWXMKRQxSmFtT9O2SBlr/AohQYW1ezoEHFEEqe8tBI8qzKX6tZdpPWvvZ7yneMNReRlE+sxV&#10;ijRXIoDerzfJTfAbiDk1XdfRtC3eeYzWsSyCihfobc9iMecrf/kVfv2Lv8pffPPLdOWCwxcKih2H&#10;lT1BurQZ+UjJTMFMnygynrjRBQm+byNtdjxi61Bz/taS3/it30BYxT/5h/+UZ288i3fx8NZFFE3o&#10;u4bAuuyQSKqYzrtEtfK0y5a2jZH9pm05Oz/l7PSM1994gzfeeJ3v3fkub99/jYvFDOctTnqCcqAs&#10;prbsfExidgrE2NLpGMmWXqGCxoVUDkUIXIiqrrlskfcBhSV4h5KC8UjRrWA592jZU5YqBvekT6Bd&#10;JHARNrbl+JdMj9xZcL2jmpQYUyD8kq53bG2XFKbk+HhO2/gkeJKMQTYA1gcCH+EHG+dhPbe8i7nM&#10;AmibgFYdhwea6dSwXDpsH3N8ZApzeg9aw2SsECKwnMd+KyFp2g9eGmWAjRvGjlKCwmgKo9Aq5bA6&#10;iyk0e3sTBJ6Li4YHRw2NDRv3msDQU4NxV4GQe+oQ/fBB3xBYC9FRkeuDyo3vy6z3kEovee8Joo+g&#10;N6hkVEQBppBqBisVAYpPGl7R8a1xHkIf8MLFSGh6tkJKWuspSsHBtTGmsEBHSFA8pHIoPul6ea+w&#10;TuCdQmDwXtE0nuXC0rQdZaHY3jGMJgYhwLsolLTOq36f0zE7AJJzSWCwVnB+5qgryWgUQNh4T6l0&#10;k0gFkf3wecngDMoY+Iry+BoA5w89pZfZgeHBO4GSMX/MuZ7RuOTZZ0c8uN8wn1smW4GiVHhvEWq9&#10;5z49//nHcFJ9GE1IpAw4a2nbjvE0IFRLwGEMBBRgkkCRIxD37AH8Xg2U/33oJhvrNOQN72q3Nt9+&#10;9eM/4D3DlhWevnyFCLEmr7Jc2Bl9p9hCMREGgqSXPSu55M3j+zzxM0pV8/Gd5xnv7eOVwM6fYO0y&#10;npW+x85XVKrm1uQaYzniorugx7FcwfGDOffvOZouYKaaooqO3y7EOSEUeEvS549rOrY8hzPQj+KS&#10;RanZmmxRldB0HhVSFs+gDyDZnxzSzBoWszMaN0MRWRhSQXBxrB2BPvTR4Sgs86ZBqoKPP/8JgoA7&#10;D17H945HD99lKnY53LpFaSYEv0LYFQHHw4sj3j69z9wELtySWTenLrdxPiC1jCBCJqGhtKmdnlzQ&#10;9p7nnn2Wyc42QQWCDHhnkVKgRWS/5D08p6XFcpSGTBHetGs2Z0u2u6LY6FVgvPH2NFGinohCEAMg&#10;myB18/9X21Xwam0EoUVRDMyzzSogOQK7mcIWP5trQl++LqwFsIzRGLPFcrmk7/tBq+ZpEe7NoM3m&#10;OG0y4YL33H/3Po8fPKIymus39gmyB+VoXUPrWva2thhNxqhlj5AG13t0El1z3kZiu1IEEUXKnPA4&#10;36OFptIFpdIp8JHsQJns6LRpJJ5ULG+lMilaI5WLjtsQqEc1XWnRpaBjycXFKW23oi6TMzYkvQ6G&#10;qAPBe1ZNg67iOHRdh3MOZQblLa7uHMHH6LAgMp7ylIlAIpZ1zNHccampC4WRgtOTitPjaCv3tqdr&#10;G5QUjOqK5XLF66+/zunpKWVZsr+/z3Q6/ZGOnI/aR+3Hahvb3aU6v+uNKlOL16JIWSL+KhjMVBJg&#10;I3cAroLhdbHzaEDlQ9h5T9c26KTWJ0UsRbI+mUX6zw/0RaPjhixT3h9CDrTN2C5HKaIQiUMKhUyK&#10;upcP/6vRDJJVna7NOj/N+0BnO5q+o7MuKvQFhfCSQpc4Z3ly+og/+bM/4Zf/t1/m9UffZXwzsPdM&#10;BXVPo1Z44ZMnPh1i2aL3gIgbVkggSIpoADhagvKMb5UoY/j2W1/nrV9+m7t37/Hf/Yv/nhdvv0hd&#10;K4pSEOjpWof3MnofkQipOJ8tOL84ZdksOT474q233uTu/bsslnNOzk+58+7b3H33Dufzs3gYTBzl&#10;tqN6VjGZlmgjo8KhMgilcdLSixYrLdKIKCYUILg4wEpE/q5Pm2+mlCoVDZJIqw1oFZhuC2bngYuL&#10;HkmP0UmxswZVSYTa3HTjkBkFdamRAlZLh+8CKkiu7U2YjOLzGU8MwZUs5wv6Ll6zLBTeQtc5Ip77&#10;IIb1U+DcxvyLEdosHBUdGkrCZAR7O5Jpnaj/VlEbQbPyzFO02gfYquDafokyMB+1BC/oWon3HZ19&#10;n13d6OCw/gbveMC7nqbpBzHnExnBYV1L9vcmjKZTRitBd7HC2k3rKN5rjujn1+mnG+/ya+/xxrCF&#10;tAaulnca+ppyodZXXX9zxtYi5Q3anE6h1l7pGJnN3YoGRSCWQsGH5IWOF/Qh5lYJqYh52JE7712k&#10;ovcWigJ6a5jNAngd6WwRVtN7T28DthX0radtevq+I/gVXS9YzAPLJVgHWlueebblhRcrtqYqbXNZ&#10;H3lt+HBprNbDmwJi8XOBga4mhME5jaRmOW+5OHfsH1TUI4mQlhBs3AdlEvXK8z6sHYFCRBD69BVx&#10;2ZAenuHVBxSHO7JQrE+CeeB9T1HXFLWi7SzO5dzkuB8O+3IG0Bv3ePlLwvtfrj9mUwq2dzQnJ44n&#10;TxqqUWCyZfA+IHFp/gSEyDmd6WluDPNV/sMPb2H9edbMAnFlJcTxWRvKITkERQJ9w5oT6xSCPK5y&#10;43EO0gkiukSWbsmDi4ecncyoO8MLOze5OTYoLWmkRU0N5rzn8cO3eIUK9WLg9s4zlDtTZCHx81Nc&#10;u0AHh2iWOCxTKg7rfS7sjItmxsmR5f59aLyk2CoQBVhhcQG8jLm5yiethiwMHmJySMYwRsfzsbHR&#10;Phhpw6QoKWjpQsxvVCKWQRLBIK1izA7X6oDf6bh//ibW9UPaweBcQ8Y1KS1WdJyuTnl49Jif//R/&#10;wC/+7A126h1efes7fPuNV3j4+DEv3HyZF555iV1VIVSHNQ5XgCwl40rS2gX35kfsHOzi25THaqLj&#10;WwUN3nNx3nDvfmCydZP/6B/9Y156+VNIHSB0KJGnVNq/fWRU9H1L03hghBASpXSiRov15AuBnL0p&#10;tEJIMWgmZIdyIOp6XNrHA7FcYhJ/yLT3zZb37YitEotkA3Tm6GrfW5RSlGVkpGW665pRF4FutkF9&#10;Luw85GuDSN8vZH7+jqLQAytRa81iviBYB0Zu7P9xX9s089aI+r2r0lrLa6+9zvnZKaOyYHs6RslY&#10;63mxmOE8VPU0gl7fIYNCBYOiwxPTAxzRXvHeIYSFoPCpNJcxJaOipCokbaKvKaK95ENMixHBRqKD&#10;lEgR1fql1ERpl5YAVKOCdgzl2IF2zM8vaJZz1NTjRRiEGDej6S4EmqZhbEqEFHRdi7WWIphkE296&#10;xOJOMWhWsI7IOxftGSFT1np2WiCRQlAWip3tLeazbax1PHr0hIuzE8ajmtu3n8Nozc7ODteuXWN7&#10;e/uSsO6Pou1/1D5qH7ht7FcD7fmqNy5TUTYFA3LEN78/f6bv+yESq5QavDeXN7K1py2WA4kdid/X&#10;MplMMDoCZykFLipBpVIxMfpnjEJrRWHUEGX1adOUZDGt2D8lFQGHdZYgfRJvSn2PMBZIwjdpNETq&#10;Y/Bhg6om0vkRyZvee5quo3U9jpjnWxQVlS7Aed65/xa/+Qdf5N/89m/w1uNXmX5MU9+ArlwQpCVI&#10;lxR/5QYQjzm+ucC5ECB8DIDniKEXYI1FaxiVmmJkOH3rjF//zV8jBMH/+D/8T7y4cxtPhwCqwhAw&#10;dNbT9D137t3h9770B3z729/ibH7M0dlDHh6/S2tXCBUFrELpEduO+llJMVYUI4EwAaQlCEtPsq5E&#10;HHmfRJiCBJyMjgCZPIUiH6kCkwwv76Ih432sbydVEsXRAS1gqqBbCrqFoFtBv/IUUqJNcmYMuarx&#10;IRsjuHYwoqoMZ6dzjh+2LE+WqAPNjX1JkALrG87PPUoElIDSCG7cqGmXjqPHK7xjs4jG+2ubCGHT&#10;X5MeYj5Hiqxg66E2gr2pYaQ7BJYbe5r9rYpHjzqauUMFMAZ2R4LdiaMcSXYmhosLx/1Zh7NPhd3v&#10;s9MZMKWf5OWYuukceBtYdo5lO2cycXhU9GT3djASo8Gy6XQabj5GWhJyGa5NLNiU4Ww2ep7q5I3c&#10;bOIc4j03HWdAVMiMYDBBRpepXvFduR7x8JgCl75vAANiM+d4fV9SRqeNqQRdH/juq6dUKkaiROiS&#10;UncE1NaBszIZpjJvHQgZ0xGKKRjvcS4gS4MwBY4WIaIiZxYAjOPnh/m0abdFmnCKDsQwA4iA9YG2&#10;B2cFtg0cPXIoJdneUbGEEW0Uzkl9Cpu0xCthSbExXj+8XQG+7/lQzqOOug1CCByWIFxkuwQJPuVV&#10;CzdcI0Y518JgawCcxubfA484YNEFjCeSsxNHs5SM6hJdKLxfIkVAiG7o2+U+Dy/ed8tQI6rCCpRP&#10;VPwhnOyH+eFlihS5eHaoDeBsRfx9IIJeGbKKOUN/vYiw3Qo49wva03eo7IjrZp8Duc9W4RGy5eHi&#10;mIvugud39jiVc+4+eh2pQN5uuLX1DMV4HFOYzp/gFqdI1+Bbx2RU8clnP8Hi3Y7T5i7CLVBFoCoN&#10;aIEwMVfWOgGUBKKqunA+VfNLqD7lgFal4vqewfue+08cCMl+NWZHVdAvwAWKesJ0NMZ1HmkL9icH&#10;7JsbHF5/lqKQnC4f0thFNOyjHybVOFaI4HHSEVSL1y3Hs2Me3T/h49df4FM3P4dtOl6597e8efoq&#10;3rdMtWc0uYb2DYvQsOyWVFoxqQu6zvLqk7fZ2bnGtXoPt7QI2UaBR0okkq61rJrA4eFz3Lz1IkpV&#10;SFLqkFe4IAlSETUEAvEUdTgfcF4DNVIIvExO6hAQpHq/PoA0MeqrFVLE/SVDlpB2AZ83rRB1KAiR&#10;7i5zMOA9quWb/44HYghr+zCrKWfgK6WgLAuMMUNZG2vtJUp1vpbIlP10PaUVZWUwRg/gXQgx7JlF&#10;YfB1zXK2wPYOZURi+pGox9mpJwb9BTyIBDDzWl01DWfnp5iiQPmaKlGpc1S9MBVFMaUPAR96gnOU&#10;Ms7DQFSxF2mtRhJjF0Gtc9jeR/A7rhmNFH0bcAiEg0IbeuexNuBcsmWDJEiHC9ErLh0QHLPeU25H&#10;urOXilLBxdEpp8dPuHXYR5V5kWoqixAdu8mT5oLH+cgkaNuYv+5DlRxlYcOhGob/rx9M3oWj/Ty4&#10;SQVRuNb1LJYrjk/OWCxWFKZEKp3YnYp6VKG1xGjNjevXsYm2nwNrV8uoftQ+ah9GC4n1kOd4CAHd&#10;tu0AeFer1SDgdDVqmz1rOU8jy9Q754Yaa++lEq+/KP97szZdBs45nyT/3Pv3KjdnEB69jwmQJ2vd&#10;BzfkViiigqIQRApTklKUSkVjK22owUVPpYpysXGhB5GMwpBygDLES4aagIAj+I5gG7RQlEahteBs&#10;ccrb77zB7/zb3+Q3vvRFHlzcY/clQ30o6MoVVkRloyE/AklIRd4i3YWkiMcg0CRCokOn88gTcKqH&#10;0lLslhyIiruvHPP7f/bbfPKTL7G/+98yriu0LkCoCDJ9z71H7/DF3/3X/Nq//jVOzx8jag+lo9qB&#10;3d0SWYCXHlUKgjL00hFMT1A9LqyhYUgHhtg0VuGSDRzwg9UlyQcmw4aaIUYuESOiFhLeg6pgpBWT&#10;kcY3ML9oaTtHQSyBFbM0GaIZzgb6vmN3p8Ls17QXHf3K0yxWTCfRmOmtpVva6NGXoI1E68AqidEM&#10;TPkP2sL6Wa0HI6kZEqnwdamR9AQfqCowyiO9R0kP2hJYoaSlKpNS6XbBeCooS4eWDoyOOYWBdY5q&#10;HvD32dfNdvV8ueQYT2zjVeto+0UCXWv69vD9aQwzuM0P55IKMhBL+2UHk46OpJyDCmuP8+BA2NhD&#10;cl7fZj8FkClxlwYiDD+56pt4z1uvjkNIoPkKpkMITCEimbULNKvonBoMohQZkUqgy6yIn9BFMg8k&#10;EiUE7bJHasf2Vk2pKyQ2wrwUiY7G02DjX+q/R+G9wfaCthcYYfBtpFKvesfFLObyds2C4CU3n6kY&#10;jQVB9LHDP2gwroDdv7fh8SPeltMtBqAtJEJEx6P3EHx8LYTHu+ioUDLmbl5C/fkZ5efz76GlE4y6&#10;VswkPH7UoAvY3iWJMoY4xqznU5ztebF+sHSFxNbFZUcKAukjFTYQhrR/yRrsSh/L6JCdk5v3MJwl&#10;yX2Vhc5YR469iLRfS08wPf0EVhPLsTpjtVxy5/QButK8uHcdEwIPLk549/6rHBjNxComZo9JvYWa&#10;7mOlpJ2f0VuLsor9Ypex3Wb54B1WpwElBL3s8SJqHIgQkC4aKkVQ6CCGsLQPcU8XIpapOJxMeOFw&#10;l8XFjCULirLik9c/xvN7N3kyW3FhY1mqUT2lntY0p5axnLBldlCmYH6+pG0deIXR4KNREKsM4BEq&#10;ru+yNFzfv8ae2WO5WLCaLdmqJ0z0DtNyB+Xgma09DnSJXqyQwbFYrTi5uGBhlwQ/pw9wETreeHKX&#10;0a0Js3ZJZ2MalxAerSL1K5ojEiFqCBWCErxLzsSoHxDPT0EW/wtJqyM90ZTaoZIQYAYncpiLIs2j&#10;GKl1COGQ0gJ27dsmqxBLGKjm67ZpG2bAEs+ntZpzZglm8aJNmy4LrOa85c1rbnzLoFoeiAKogSyw&#10;FMWfYh/iASSkQGqDMIa+7/DWRgFEubb7Lp0UyTbJ4qD5t2dnZ1Sjmpde/iRvvPINOhfwRH0aj4v0&#10;57Dk4fkRYX7BhA4hLSY5JhM3AVLpIrJrwcUgTWkqlJTYztMso6gbDlrRx7XpWQsvpmcSiKxHmxwZ&#10;wkS7VxcSXQiqWnF6dsbDh4/41EsupVxEQS3v4xnlQyB4MCpGgKWU9M7R9/YSMzMGrNb6NZt50rmp&#10;yNNPwaeQythFdujR0RMePj6OitI2oI3hxo3r7Ewn1JVBK4H3bgi2bc6pTWbp0+bbR+2j9kGa91FD&#10;yqVqQZfAb9u2LFKdrrw55aaUoiiKYaPKOcE50hujn0X6kquewXW+xdVSO1JKVqsVAHVdX/p8Vpbe&#10;rGM35GyIdekd53r6rh1q5wVh0MogQty4FSba1SFLycd6Yo+PnrBsVuzt7bG9tYPR8VARKUwVQsyt&#10;IIlZeAHW9rTtAtsukb5HSs98dsT37r/Ln37ly3z5q3/G3939W7p6wfQFgTno6cwKqxJQlEMwiyiY&#10;E71nPqyjPEMtQ6IBI3z2dKcDBvAq4KoevaO49ama+99/k3/5K/8zfdPyn/2n/wUvPP8CIUDbNbxx&#10;722++Lv/iv/7d/8V5+Y+B5+tKLcVXgVQDtQibugi4AS4wCDv6/06GhM9rCrSKwdv3yW373BP2SDL&#10;M0GECHBJwH4QFUlgLoQUsRCCXF9HFIKgJKvGoVeecqIStd0OaqpdCyfHLXU1Z3tLU5USu3IsLnrG&#10;taSeCrAQXKA0YGuoSsFiaZnN+2gcvJ8VlO+HtSHK8FQYDMtobjqEFCgjUBoKA6NasL9TUlWx9l/M&#10;u/Io5dneg2IEVVVSVzVCORAdDk/vBF0P2Y75SbarUdwMuEVw8dGQXudHZZICbGcZbIwUaLiknJym&#10;S6TUWkSm5rEW1RgmTngKaBgAxZX+DWTh9w7M3+cnT/21ByGik807j7eRraELhSwCcjOlI8SI3GDi&#10;yGQgiaQxIJJQiY8RCmUg9LC46LDbBWVdRgeHcPQh+9OjQZzJKh5BCAohahZzz507K5YzgREeeocU&#10;PUUpKEcFZSXY3vZMpoLRxBNEl8Y7318W8cqj+ROCkxugNWS4JWN4WytoHTinEMIRyE4ViXdxjmg9&#10;uGHSBpIezCYi/mk1AVFttWQ60VxUKx487NhrWqaBqCr+HsdCbh980QYSEBXghET6CHxNppOmSG9+&#10;s/LRSau8ifNGRAAAgP9/nYbch0xzzs4jR4oGXxnOTLG2IuBFw732EatHM0ZBETrHou84NAcEv4ty&#10;PTtJaHAULHJxgQuCrvWY6QS9dR1LiVie4PuekajZC4es7gtsK6j2JRZLmwz+UsU/0oMSFcF5Ot+A&#10;cnQyrnaF4HBnhxev3eTj0+tM9ke8tLNEqxGff+lTHOyVvPbQcXFxzmo5p1laPnb7JsEY1LJGdoLF&#10;Ysbp+Smd9UhfU6CwboXH4rXCYkH5yMByBtEpnPe4ssHLBqMn3Nh5FlMaaJc8X2yz70pU04ME46Pt&#10;srKWjo6gFfgVbzx4k+Z8xcnyhJntEEITRI+jp6phMgkcPX6HN954lef2b3N963lUUUTSk1TYRAOO&#10;wX+JwERlfhvougbvbLJf+hhpdNHBHzWTepTX2NaxWi4pjKZrWrzr0Mrh3YyepMuiCgQFYAhCx/0t&#10;RCdd1lDxPiQQ43EuzrMc9c0KylJK6rqm67oBWG2Cmx9Fcc2l7YIQ0U3ogM6jtEq5yFG/RCDxwdN7&#10;j1cKgsE6C9aik426ScXeBFlq43fW9pydn/H87ed58eVP8O1vfo3TxYogDnA+sGjnON04iny4AAAg&#10;AElEQVRztLjLW6//HbXw/Mz155DEVCqT6nqHkNg/2RnrAecoUUz0CBOIjhYHNvnNpFqf8blUI0hC&#10;qgQRyVAhOl59wNqAMSVaQT1WHL97zGuvvs7Pf27OdDpCDEGi7BBOVHchUEXFaFRxfnLK+WzOZDrB&#10;mOT2uBK8uqqrk38WQsB6x2Ix4+jRY5qmYXt7l+l0i/F0B4Tk/v1HPDk5xmjNqCwojMYlp89VrJCv&#10;/6NqVH/UPmrvt3nvk+q4o+s7IKDzBMziAUKIJJ6g3+OpE0IMXj1jDMaYNSCFp07Yzevm13nzMcaw&#10;Wq1QSlFV1XCdzdzhzbpskZERDeOQPJdd17NaLMEHCl0gNOhEYcl988k72rqO5WrG9159lT//i7/g&#10;4aPHvPzpT/Nzn/08t67fYHsSa/YJJCKpB/Z9FMNo2yXO9vRdh20dXdvy4PF9vvHtr/OXX/9rvvH9&#10;v+GkfcLoumK0r6G2uNrF0kUZK4oNcCsCUkQJ+kT2Tguf2PesPrv208acxeSZt9JB0VEdVmwvJA8e&#10;vM2v/D+/wnSyy/XDZzBG8+jJEb/zpd/mt/7g/+WkecD2cwqx09FVlj5YQspDFTDkh8ioDnLJIIqU&#10;s+jVFCHleCRjehAcTkB+Ew9mgLgWJY61g0W6zzwUwYNQgiDU4JFWWlOOFG7umM160D6qgKbIvE55&#10;YKtV4Py8YTzSQ7nktvXMzj1lqSmNZjKKgCuIKDRyMetZNpHi9z4Fkzea2PjzXuJ0PNsCvQ2JDgR1&#10;LVLqQIr0SUlIIhmjMZFmnhwvfe+w3tNZz6rxnJ55Vl1yTlyJ1H0YLWxEcDOAzXMgR3tT8O1SZLQw&#10;mqIsMKaPJT+UwFpH11m6PgrVuXTGyeHa6SKCtSNlMyy1lrMGETbm2Pq7L78Ww8evAqP3l2c54MPY&#10;nI/zXUW+aBRvi1GxGPGNfY8R7PR7EVJ5ijRmIkbkJCHmSalI/z85btnfKjHCEGSJ1JFhEqPjAYIj&#10;VVwGqfFoOqt4/GTJvfuOdgUqWBRw/VBxeK1mb0+hCg+yQyqH9R1D0OfyHW78/eMYGT/k8+lXPntK&#10;EANzYDSG+Tmcn3cUlcCUMtGF4/yKyqOZlikuf8slyvNPKRoQIHgZRcTOe9recv2GZntHI2W/0Y0U&#10;jcsfyn8L//57mpyMIqUPxP/FFB0ZAjJwaf+KcyeBBRlXxCYFW/pAdlsGkRg4YpM0LZKDOFKifZrL&#10;Nnjmdo5tFxRWoL2gKEZIFfMcd0e73JY10/E21+s9dIj7m+87/HKBNGOKchukYNmeoZ1lt95jd3zI&#10;497SeItUgnEp2d8asV/X1LJgXOwwqg5oOsv9kwc8mR8zd0uavqdWhhdvPcNnX3yZG8Uezx48ixAl&#10;3gZubu+jVUfXzXn85Ii7x2+zXFhWC8/H92+zfXDItN6id21kSc01AcPeZBdPw8nsiEbYIWdSeUG/&#10;Chw1j7lghbmpWbk5bZiyvb1NPTWotqGeNfhli/QxxWo8HrG7tUtxekyrLFY4lPZ0ouXd0/ss+xar&#10;JEoXSBpCcIxHhmvXA8cPHvKX/+63qPBc2/4Ct5+5icjpZykHJIpvilgmLAT6rkcyp1cKKVW0FoLC&#10;u0DXWxA9Wku63tKsVjx68IhRPaIsK7rGIoPC9dHeQYJSDiUcUjisi06H3log1+f1gy3nfRKm2gCU&#10;uexQZgaWZTkApqelz/2gCGNmUQlABI/to6JyWRQgithX4hhY67B9jxABYzQ2eLy3sVSii5HjrGsQ&#10;vyc5cWX2rAYuLs5pm4Zbz92grAo677hYLAhBYK2ntz2qCqzcgrPVCaEusGWg6+Nc0V6uS9ql1A2Z&#10;NA1wDi00k3JMqRRGxjMRf/ncjZ9OazndG2nsBCLqWviA7S3KaxbzhtUq0CwDd998i9PjJ+xuHSLw&#10;uOBRab5IIZBaYlSgrkomdSyRNF8s6PsOY/SlZ5Ejv5s2O0SRtawBJJXk8dERJ8cnlGV03G/v7IDU&#10;LFctCEHfW+bzBbP5AiUlSkbjwj/leX8Efj9qP6k2pOqmMmRDnV9gKPadVf02wW7+8GYx6iyBnxfC&#10;1RzhzTzizfrBeXO01rJaraiqirIsMcYMXkOISnRZFGENshPthXg4ud7FTUDEjUSrRK0LDqTC4zmb&#10;nXNydsz9x2/xre98nS//5Z/xt698i5PTC65du8GnXn6Zn/nkz/L5z/w8n/nUZ3nu1m2M0tje0zQd&#10;nW3wvsfaHgKcnZ7xrW9/gy/96e/xte/9DU9WjxldV+y/oGDs8MbiTSwXEQPJibLqQqxdq4EQUv5h&#10;QKtoNDkrWZtOWYiCRKNhg04XowFe9Xjj2H6+piwV3/vmt/n9P/p9Pv+5f8BkOuL/+/3f5Nf+zf/J&#10;UXOXndsF5UGg1Ss6Yck63y7Ew0NISXAu5uXKDcXVFJkNiW8rNzeq/NcmuN0ATQOIEXGHDyFgjEJJ&#10;QdPY9KwjzdGHmH+tM9hRnvEk5jWeXwRWS8e0UOhCRnpaGo/gwdrYyXokEB5qHfsv0WhpGJVwMbME&#10;J+jawHzhscnJEMR6XN9/2+Qfhw0AtoYF1kewExzMzgPbI0s9qRKtVRFINQl1FJGYL1q6tqNrYb50&#10;rDroOmjaBCIzLvwAnf7h1KHLubv5MI4UrMyziAdxnhveg3ceJQTVpMbajhA8VaUZjw19b2nanlXr&#10;se5yJDim8q+BzBq3xhvMI/qDBJXWg/2UKOaPielE8gYFF6L3XEaxEpci1EJnUb8MUENMWUj6BCJc&#10;6VZyEoVIWkE4mC8Db95ZcHKiqItAUULrAi5kR0N0jmkdMKWi946jk4YnJx29h8l2VMVrV47WC4qy&#10;QBuPVJYg+6Rz8J47Gzr1k4aN2dEXhyyFNtJZMx4rxpPA2ZkFKbh5o0CYKBSV2QPrFqLTDSCN9k8L&#10;827cDQTBauk4OWkxWnLjRk1VWlzwmEvOoo0d/D25ye+z40GgfXSqBBEGBwEk8ksa1nV0WBDz++yQ&#10;xSlCyu8NRIZFAsBOCpwQQ1BdhAR+hy5HJ06QUdPBpo3dJedE0znaNrA32iWUgXE1oaDEC42uC7SW&#10;+Pk57WxBNb1GNdqmF4EnRw+xNvDMjVv0U8OZmdOqnsP9XT7/0ie4vbfPSGoKNWIyvkYnFG8/eZc3&#10;HrzJ24/v8ujhY4xXfOb5l/iFT32GaZgwKXaoixFh5aicRMuaZ6e3eXv0Do9On+Ct4vHRjH3Zc+vG&#10;PiMzZqFOkQ5KCqSqeO7gRaSyNMuOtjtFSINWmtpUjEKFdhrfN5wvTnh48gDpBCoozmYnyHbJtg/s&#10;FgZTgJYSbTQ3D6/z9uIBc7ckCI/UHjOWTHYmmH6CWC1YNacE14KHQkluP1cRlp63vvM1/uBLx0yK&#10;nn/+hf+Sg4PryfmfqmVA8oikkoFKUmiJ1GnjFjGvtuk6QteAtDHlRypee+VV/vD3/hAjDZ/7zM9x&#10;cnpCoTS3nr3Fzv42EomzARccIbT0rSWEyD5a04OT+0yIDftsLXSVQXAOXmTAuxbA6ge68w8GOlnv&#10;IQEv5/HORReQUukMjX1x3uOtHUpbBZKjMTnTe+vxQkaqdTrAvE+iriIL/XmePD5ChMCoqgi2x2Pp&#10;+g7hA6F3CC+YzeecrU7pvKMYjwi1oQ9Q9oJg4+kV07TiH0laZ9YhnWRajBmVJUqKtGdognDYEAZ7&#10;JNtWcclmt1Vc+VIIgrV4G8AKzh53rE4EN2/c4HBvFyN81KWQDB5nITRSCIwuqAyM64LCKLamI7qm&#10;GXKvgaSgbajrmouLC5bLJd77ARccHR0xn88xxnB4eI3CVDzzzHNMxmNGdY1A0PeOru3wPmB0gXOe&#10;2WxBWZRUpSb4fpg/mxgkz4ePwO9H7cNt2bBai73qq56eoijeQ2HepKnkemre+wGc5vzfvME9jbOf&#10;f5eLmRtjmM1m9H3P1tbWUPctL4ZcZ9haOxREz5srxNyFmCcnKYsKPQgqKIIMrJoVp8envHn3bb7x&#10;t3/DK99/hTtHb3L/+B4XyyPUjmdrLzDr7vDV1+7xyhtf58v/7o/53Muf5z//pf+KT3zsk1RFjQix&#10;dFEIjs62vPvgHn/+V3/Cl//qT/ne3e8gtyy7z1WY3YAvO6zoECYaGiKAUpq8o1lnkUGgVdzVjE4C&#10;UC7EzTlHOgSDoeOS8ZjN/BBEqp0ZCCqWgbJ0lAcV9XX46+//Bb/6G/8re7s7/N4f/w4PZ2+yf7um&#10;3AlY1eFwCAVBJYHpPn6HkWGgRmZDLkfqBLk/NvcC2IgGst6sCalsg4AQfBT/yfcgQItAXRqMCCyX&#10;FhUSpdx7ROqTlCCDo9DxaGtbaBqwbUCbWC/J+fVBYXuwvWJ7W7E7VVQ6EHxPUXh86PE92NZhO8Gy&#10;93RdvI0ghqp6HyAys/lijbYumadpIAUR/C7ncHrcUwlDWeVNPr7NWZgtBI8fe+az+LqzifQr1xHf&#10;Hz9a94ObXHc5vU5e5kCMQLF2ivjU97a1OL/CFBLbW5z3GK0oK4UxgroqMMbTW+haR9dFBws+SV+J&#10;TSCWI1XiPaM5/HOYbClZPM/HS3Wbf8wWkgEjU4Vxl5xYSSU1A96ciyWSkBA+0iSlUDEvM8tyifW4&#10;WUcs+1vC8cJyvoyOO5XE3zIDPO/VUjmUiQq4yyYCEVMDOq4n6aCxjs4uUUoT6AmkvWTAYWK4qLg0&#10;phuz/sMAlJccYRuX3nAwCRGQheTgUNP3louzwGQkmewYpOpAuKiQKjcuNaiWfbC82R+/xbm1WgVs&#10;79nfq5KxLFHK4F3P8MA+xDZo1Yb1GnGp/J0McbZbEUFsXi8ieHTqiheCXNocUgo6m26i9MawfnA5&#10;0h6dLzn/N30ugYmZa1HNBff1CQvbMest5bLixvY+5ajlfHmfcVFR9ZLS1ey2Gt8b7j5+zDde/R5n&#10;tmV3f4uXPv8CnW5og+X69Vvc3r9J5cCu5gQChZEssUwrz/WtmsPtT7C6/iy0gRd2D6icw4U5izbq&#10;cNTUCB/rtE7VlFu7z3DcP0FUgsPtGyAMzcohKg1WoDvDxw5eoqp3+OSzL0PoaS96Hp7fZ9E1jMc7&#10;7G3tMjIGGaKjPvSaZrVibi4IzvPo5AGz2RGlsOxMaurCsFuM2dFTdkZjntnZ5/joODoKbc/5/Awx&#10;URRmzNSMY2S1keggMKpk66BkrzA8uw2vffuEr3zld/iZl19ib38bpUb4ENXlI3sqGXFaU5U1dW0Q&#10;au2I7Z1jsTrl+PSE3rZY1+N6x5f//Mv84Zd+D9t3fPe732S1avjqX/85/+AXf5F/8V//N+zs7Sfa&#10;LjjrwXdY2w9aKzEQmQMc61kTo4Mb83eD7ZergqyrDNghGLJpg77HQTvkicVNRGa7RQRcsEk3QOCc&#10;xbkeKWJE0XsXQW0SYHUuikYJ55BaIJKoxVAWCejaltlsxqiuGJclMtjogFQx01o6h7CBdtVzdr5E&#10;yjGqmHC+7FgtLcYaaqKexUDxS2soCu446B1G61jqKG/L6aaCt1f2kFgNI5DHJh40Pu8HQaCVAisY&#10;6zH/5D/+h/yj//ALvHj744zrIuqo6Aj+nY/jLH0g9J6L0wUL7+i7jrIwzOdzjo6OhmDX9vY2+/v7&#10;nJ6ecnJygtaa3d1dqqoawPH29jb1aEwNaKUSE7ND6RjMCCGgU8pkPL9anPcIoZLtdfm8zsG1zXny&#10;UfuofRhtoO9DcgZxuc5vrOmmB4CbAe0m3SFPzCxWlYFvprlsbl7ZI6i1HsDt5gaXa4yNx+Phe3K0&#10;OQPrTSrMJmUlhOgFJAiUyjRtQxCB2XLG377ydf7q63/FX37tL3j1zvc5XhwRJh6zpRk9KyjHEm0c&#10;rgvYVU8/O+X1R0947c1XefvuO/zSP/4lfv5zv8CkHiOEZLlqeOudN/iTr/wRX/7aH3PWHTO6qakP&#10;DYwtrWkJykYqpIjePhVrFBEEaKWTJ95HCpqAcQ3jScli2TG7iC74XBFVDgASkmhqEjGJ1k+MOTmC&#10;BKcssmrZva05vnOPX/+dX6WqCmbtCVs3YbQPvW7xokeqpHPt1uBWC9AyqtZmaOUT+NVJWNK76Gwg&#10;XKH4ZsCcXipiCaIYyYSuT/QxEVWMhXeU2jMpNL61sfSLXN+nUjCdwrgSaKFYzRztKrBYQtd4TKkQ&#10;WhGkj7nSwKqF2Ry2bhiMFhSyJdiAED3CxYhGZRQexWzZDR5VT66v+P5bNhU3fxAu/VYQVXkDEGkW&#10;1sH5maNgyeiapK4cQkQhjdkycHQUePIE+g6k0vH+pF9fW0QFyJ+U+EOmPed/XzqAxFqICZHmR7Km&#10;u87SW9LBDH3vaFqHMQKlJXVtqEpDaQSrVUuz6nAumuDyPbdyGaBtHoFi8//h8k8GUb0PYWh8YEO5&#10;3EfhNhWvbdMgrIVh0pilsRFBoLxEJsooIpbX0loTAnRNXHjBREeOdzFdoHcxRzyWKYmL3+GxIe5R&#10;AKqM1yI5x3wI9AEKGQgizpUg3ECfi8r1YnCoDTBmbZd9CK6CAWE//bcD8I0pD/E5OapacHAouXfH&#10;cXZiKcoSXVp04Z4Ssf7B1/+ptBhmI6UsM190NE1AasHOrqSsFUKmWjmXvDSsh+cDtMDabyHSv10G&#10;owFyXmFAphJHDhnCAH47AdnEvHTVZFA/ZUFFmJG/c+PRDrRqBd73XIQV7ywfIs4CjfcYabgI11Cd&#10;5s7j+xRqxJbb5lZ5nReEoZ3Dt/7uNd46PmIlG1565nluXatoe09jNYejEVumplvO6ZYdwTguzi54&#10;6/FdHpw+xAXPZz75WW7dfpnVcYNrVpzee8Dp8hwvFfs7t/jYwcep1DQy2ETFrYNbnPCI0+6U8XTM&#10;9elNpnI7RkpFyfXtZ9m6tc10e4+yqJhfnPGxw5e4ufMsJ2cXlKMpphD0bkaQK4TyBFsgsMy7MySS&#10;6f6YOWfcOXqX15YrRmXBrXqP5+01tiYTbh0c8sb5HVZtC9rS+QWPTzoKM2Z7vMfu1i56cshOtcvO&#10;aBvXt7RLy/KG4fr0nD//t2/z6quv8LM/87Ps7sYCriEk51bIe6hCSoOQhlgozeNCx/nslK9/86t8&#10;81t/w+MnD5nNL5jNF9y7c4d5d8r1g31ae8x0a8z3vv9Netvxz77wBfYPrhPFtUAKjxSCtiWCL7hE&#10;Sw3ZUSjWzB4pN0rrJDtxUwRrU9X3R4OctSCikLHigIjecazvwQm00bhgcd4mm8AnMawomCVyycUN&#10;gSWt9bq8ZmIlZsHX/b1tyqJAhEChBVWpEd4SXI8IgYP9Q4qtKbryKOm49+A+5bJjMtlj20zi92Xn&#10;aMgnWiy5GZKDlJBLBYG1DrUpSLixDodBJjvLw0ZSUEBrSTmSzETPZDzihdvPoUWgWczorUNgE/iN&#10;zykEh1EBJR2VSWlmOovJqsH+z8zO6XQ6BMMyK1RrncYtlWby2YkRWWDOWVw6iJXWlHWN84G+t7Sd&#10;pSg8JnvVn7KvfyRu9VH7sFtOGWADQ+q88DMVOb+GNSXBOTeA0VwCaZPSkiO5VwugA4OEfY7e5o5k&#10;mfsMjLNnMItv5eLnWutL+cdxF4t1iL2LtTmVUOBlBFu+4xvf/ib/8n//X/j63/01jZhRbkt2bhSI&#10;LXBFjzCOXvZ0eEwFxVRSbntGO5rZ44avvvpn3Hn8Gi9/7dPsbh8iQmC5nPH2vTe58/guftQwuWUo&#10;dsBXLc60BLkWqJE+1cazDh9imabQO4qkII2Lqr/7OxX1yNC1Pd6tDeocw9pURo42S4hCIDFsGY1a&#10;FXNZre4p9w17SrM6P6MRlukYRjsFtlziZCz5JCEaR+mPlLGkQRYrjXuWQhBQKrC3N2Y00jSrBfN5&#10;T99lWynmFPVJVCMqtcKkgt0dTVmXnJ+3nF1YbA91BdtTSaFhMo514EaFpGliVHCxjIfndAsODxRb&#10;kwLXw5mBtvE0LayWMRJWTwuEjm4CqQPWBWYzS7sbUNJjhU2RtICQgarW7GDoT2KGm5LRiCSN8Xu1&#10;LH/chSbW9H0fPQe52pGWEdYEHEiiiqSLpYxOjh19L0AqAgaEJwQX1TyByyVOPvx22Wt/5Z4yKAYy&#10;DSFHPoNc/zy/z5HqOFtH13uU7IfowHp/ySB7MzIYjSeXD3yf5ipxHZQFaCXou4DzPcELrCXl38YO&#10;BsX6TP2A56hPUbQcmY7K77Fc1qaQW75ZSarEFeRAc9MJlEshGY9rtDacnc9o2j7lWzqCjjnFwoEM&#10;alCcj4A6RseNiOgjOxucizUhBRKkp+tdovILgpB44Yb5H+v/ivUD2hSp+3EH6Ue0zYjv4N0iMgZ8&#10;gHpiOLxhePKo4/HDJTdulkiTBcPSXujJZmM01HwYVPF/qk0F6nGsOz6fW4yWNK3DWsGNZ0qMjGr0&#10;m3HVH6+to0YCkmgaWLn+mQwBnerbCilxydERlKbLeXqpnlEIUVgnC+mkCihksedNp5cT67WphMC7&#10;qPurpMKFgBOepV/y0DYIH7BCoIPCLpboRnK2XHBxccqjd+6xI9/h5567oPYTRtvbfP6la7xz+n2O&#10;m++xePM1QoDGQn36fa7v3qKSNX3f0/QLfGE5t8d0ekYpSlRYsmU0B9uHiKlh2a1o+3c4Xp7wzqM7&#10;+N7TTK9zc+fGUK/7/OyE+6f3sEvHrRefp94pUEGws73HJ6ufI0xgEVZ89853OXn8gMPpPp+6/Tm4&#10;bji+OObNh9/j4fwtGnFOY5cQNCoUlHLErd3neO7mbV6cjpjZGXdP7zLv5yy7FeezYw4mW0x2J1Sl&#10;RndiiNo6LE03RwZPvVXw8ec/zQvXPk3palwzJ7iO+YXjWtHx+jcveP17r/Lk8WO2tw5ISUoQkjNS&#10;SqSWCOXjusHjrKftHHffOeI3f+u3+auv/hGjbctkW3E+u2DWdnz6s8/xz7/wTzncu44KJf/X//FF&#10;Ag0h9DFCmdh7Uub0rR4pDNb6lPoWAxmZ+hLnUN5442Rq2xYIOGcvCZdu2pdSXq4dfDUCHEtOxT3Y&#10;FNUgTuUItH2H7z1FiGrxzkagTtioTStiXWBk1N7IlGuAclzGdK9k456dnaGUYmu6hczq2EJSjUu8&#10;7Gm6Oaierd0tKj2iFw3z+TErt2A+P+dUCw7KAk0JLtl9IjKFgtI4Ab2zdMHjehtz9wXk3FyRjvcQ&#10;ovJ59O37HPSOZ6OSGCXQwaNULP+5ezjm/J0LvvvdN3n3Fx7xsWcOEVJTFAqlCqQSSJlFvTxGeiaj&#10;gr3tKcEHTo5PAbhx4wZlWQ7Pwzk3pCRuOikyTvDe4zMrhyykmEubSmIeeATNPsBysWC+WDIajVAq&#10;M0zWLc+Hy/b+R+2j9vdrudTa09oa16YKFAF03mQ2xQryBpQpCJsJ7lfV3vJnf5C3JsvZZ7ozMNT1&#10;att2yPNdrVbDJrSZJ7KZKxLvMPUh3aSSGiFUAo2epm34/huv8tevfI2ZP+HaixPMFHzVY43FpXqX&#10;UkewqRTkorpaC3ZqjawdT07e4cl3HiJCAT4gpEWYDn2g2TocQ+2xagW6QyiPTuIFdQlGKGzraW3s&#10;ZaFCzPdVEfxoFUHe9jjWIg4uGbdpg3NhI36QdwifHWXrXC4RIv0bQVSZrSzlvkZPJV4IVBFiGQlC&#10;3MeT0WTEOmcMT64kkQ5ThXOgtUQIj5SBrWnJeOTQ2uJ6ge1hufA4J2OkSniUjMBkd0dy7aCOggeL&#10;BqOg0LC9JTnYraiK+NooGBmF85reBhYLS98GRiPBdCKoKo/Vgb6LAjlbk0h/vjj3WHq2djRB+Cia&#10;4GG1shwdz9nfj+/NEd1gQamAVom1kAPXm3nNH3qLT885S3CBKt2vkLC7q9nfkRRlFys2oAmhxIdU&#10;VkpIEDoJ0WT0EPPY4Sdn9P8ob+ulSBGso9H8cFM/BOhtwOKGNFjC5ftI6VwAjMeC6bSiax3n590A&#10;fCEyByYTxXhkcM7TNj1tE1iu0ueTwS6RAzX5/baMEX3weBeSsyISHqSMfegca6ZoBubZmbQerbxs&#10;414aogoram3M5Jxml+gX3qUa6ISN6ElymCUgRMjzViCEweiAaxtOzhzXl4FqrMn8ESGJVGyRxzAM&#10;QIp0n+u7/pAm1saQX7rilcsLCcE5trZL2pXj/NSymCuUDuhCDBdSUmG92xA9++mi3vW6CJRV4PoN&#10;sF2J0WMe3F+wWLR0rUSbgBCWzWJMYviL9z8V10OwvhbJ8ZLmmgpQJmu57yzalFgv6fso2KhEjxQW&#10;l0pH+fDeC+a54W3c/zOzwKfzSAKaKIYURIw0xTQMRyMc0kRHVx9inoYKks7D+RIeXXScioZ5s+T5&#10;/ef5Tz7/T7jx/D7y3pzvvHOPo+UThNZ0AR4dH/Fg9ggjxyyXPV23Ymu/oB6DKBzW9ty7/xpc9ByY&#10;G7zw/M9Sb2/x7uIh0koKLXiyeMDF2TGL5Zwb154hyOh4KjCEztHNV7i6IxgwpWZUbPFw+ZjXHr3K&#10;G3e/Qzs7Z2TqKLalp+AE75aGxdmMU/uE1q8QXiBDwajY4oZ5hmmxze72Lsumoel7Hl68y9y1eFbM&#10;+gumdsS8n4PwMRc1MKRT9P2SxeIU264wXjNigg8C4TuK0qP2NR975lnefXjO/HweHUEhJPpxfD7B&#10;d3hvCUg629J2PWenM5ZLy2y+4OLinNniCS9++iYv/cwB50vDxcWMl27v8fJnDtgZH7I881i7pCyn&#10;rJZzVssZ9XgrKQ97etcALvZNSLRWSfE/aoU4u1GRQ67XTAh+CIhsBlnWUePLi+Lq78TgZQWhFFKZ&#10;Nfh1FuegTwEGJWMKggB8bwcRTe8DveuHqGaO/EopBy2a0hScn59zenrK7s4O4/EYITVN7+lcwEno&#10;6JjbC46XD3ly/zHnXSxf6X1D288RNMxczUrsUIkiMs5S9Nn7CIJddN9hyoLd6R4lJbK3lFLSJhbb&#10;JYehiBo2EbyuI9iKkJxWkc5cVgZdSM7OF8xWHeV4C7xJ+0esq25dshVDQCiJKWtGky1wjidPTljO&#10;ZmxtbQ1VXUIIzOfz9ygybwrkDoyisN5L8ovoPIvOTq2jbsZyuaTr037EplN2/ZYmfNYAACAASURB&#10;VPwzBvko+vtR+7DaZlJjZqnAhuDVZp7uZo7G5p+rJYucc4Pn7geB6LzpbE5m7z2z2YzVasXu7u6Q&#10;P5w/lyPB7xVNUOs81CAG1oRICWJeBJZtw/2j+xzNjpnc1FT7kq5YYHWMtuA8yBCjKGnt2RBfexNz&#10;Lqa3DMWuou88hD5GR1VPUSu8Eni1IiRqr3dJ5CCB2p1xwagynJ+vcD5guwj2RlOoS0lpJEUpqEuB&#10;LjzWBSoZAam3G2aoSr40ATlfVgAhuBiVTV68nFkYBPR4pOnBqJjvlenEROEoCYiQaTfRYJcpn9QH&#10;iY+ZLQgRx7vvAxfnDXUVc2ilEOwfVsxnjsW8jeVttCTrkBkD00lJVRScXjQsF1HAZjyRTEaGUktq&#10;EzCyR+IxRQAh8UEwLk0Cqh6pXIyWSklRKrQRlHVgsqVpji2LuWc8JeYuJ8Sx6uDJiaOqCybTChta&#10;lAwp2h2Q2jP6/9l7zx/LtjO977fCTidX7q6ON1PkDCd4ogyMLBgaWRKE+WzA8D9mWIb9zRacANsw&#10;IMyMJUDWJA/JETm8iWTfzpVP3Gklf1h7n6ru2ySHl8mG7urbVbfOqd5nx7Xe932e93mGgamFZQWV&#10;hdBDhOLVRfgneazieH0RDx3CElAJzIaaVHlk8OzsBMZj0F1V2DnJqjRUjYuenjIQRMchxm8X0O3f&#10;ny9Y96PHmz4z/LA3b56bLqARr51qEe+/PFcoLdBKkucJxSDH2ag8WpbXyuNSQpYGJhNBmmfYRrLZ&#10;GM7PHet1V7yB6LglJF+4R7SfHJPYEiC77Q6HirzIOb8sMb5rHwiR0t8flxcuqj33L4RIla7qGmPj&#10;PTkZy44e7mlacDY+J0G6rY2Uk9eJsKKf8+K+aAVpkhB8FOLCK64WlrMLz+18QJoLnK87FB22FbK+&#10;D73L2H8W+OQXGTEwisenU8fufoI1jvOzlizP0ElCoAQiOi4lBOR1wP05IalfwAjxmR6NUoIvyPSU&#10;5cJwuWhwHeD7euH5tVv9C43+yY+qr53afgik3pGGyDaweIIU4BJUW7C6tLRNi8od+UiQZDkoYsuL&#10;s504W4DgYp85sb2F0BVefYc8OQg2kMhuvfG+YzmEbcE0In6xHaM2Eb0KaYKVAZUJZgc52dhRFi95&#10;wnfRzfvs7N3h3eR3eXz5fV4snlK2NR7FoipZlmvmVzWuMexuUo4OEkYjBU3D2s45O3/BLNmnzg0H&#10;h/epWHJy9QiVwmw8Q+YTnlw9xieC4XTAdHSICjm3Z3eYqCm0Fp96Sr/m8cUz/vbph3zv9GNW9QUj&#10;nZHlGUpqFAnT4ZTRcEjlS9amxClPKiMkV5kNm9UGUSXsjg/56s6voEvJRyHhvHxJ5RfUvmZR1bR4&#10;hBJoFMGFzrs2MlfW5RXPnn7E1I14e/YVMhsQxpJYQR4UB9MJP/jBFZv1umO5pV0M1vXGC5Aarhbn&#10;/NVf/zkff/oxn332DCkTDg73cWHOzq7i9p2Cu/cK9n1OXTvevjdlf18zSjLaZUWzqXn+2cf8t//i&#10;X/Cf/Kf/iHfeew8bPKPxiMEgizZUSeyBuqlVIbiO+WJ8SKfyHOftpPfc9W8GSl630XnlkSPEhFFq&#10;UBoTRBcTRRZClmRbhXJrOuFIqRAyQwiwziB1ZCWEvtVsOCRJki0A07Ytq9WK58+eE0Jg/+AgFpGC&#10;ZFW1OKFo8FyZFefmnJPyCavlgotyjg0NUniSoMlaxUWuWXHESAay7nkJUqB0RkgzfJJipUKohK+8&#10;8xVerK64WH7IZeSU47vnUHewr+haYDzR0zcWZMGFgPAB48GKJXWb4YVgVbWcLEquKouzka3hfNud&#10;RdkBJpbJOCfonCA1BEmaFcznc8qyZDabbWPu16/JD09IO2X67qrFb5G76INHpylJVqDXG2rTsqkq&#10;0nQUfz9ci6O9SSvoy/Hl+HmNV9Se+4T2dYGCNyG8b6KuvAnhfZ3WApFOsVqtEEKQ5/l2G2mabpHg&#10;uq6327iuPqltZey6jw0ilC2QEtbVktOzE2xwyFxidYPVLXWwaGLSIYSIaq5ECqEPkKWCwThBeEFT&#10;tWRZIOloPC5Ykk6RtW4NbeMQSpAlOvbctnRCNyB8IE0E04kgz6GuINMwm2hGg9iTqlVAiTihpUoz&#10;G4mIYDXxuLwQtC7EquO1q1A89i6YFf2LXIMEvVWKx26Rw/gn+skSOuqoug7akyxOW40JVK0hCAFK&#10;REuBEKg2jouziuADk3Hs3Wwqv6ViKxmDams9tgXTBoyBuvKYDmW1JrDZGIJp0VNNkoMQMWKMXsKS&#10;TMVrG0REGJyPgi2BWE1GCvJcMx4L1qWhrR1p0dH4ZJxrGwOrMpAt4+IwzBVFqvFY0gz29iT5QJBc&#10;ec6uPJXpepDgi0enN8bNdM97SDSMBpLpLGWYORJhGA+jr29EAyWNgYvLhvky0DrwInq8vro/fWT9&#10;S6YCfS7feFPCK157L7BFIuGVXlmANNWMJ0PSRJEmirqpWVytkEpug6w002R5YFh4BgNBmkKeBmSW&#10;kSaazaaMSXKHyMaA/Kc/VO/jvTUaCMaDlMEgx7j43Ngb58P3Pfn0qrthi+7S5cFtG4Ov8SgBAXVt&#10;EEmcd0wDxkVk7lrY7Bo97k+Y6hLfItcUg4y6tlRti0oEpoWXpwaZSHb3BWmmUF2Pbx9k9Alw6Ll1&#10;NyoRP/3t/5NvQcpAoCYfJOzuK54+NsyvDFoX5IMCIS3GtqhEdZmW/6mv6083Io3QOsFqvWKzaTEN&#10;UQvhdbG1vtLzU+bo14hvZ50SBMp7dDdFGMBLhZY5uxyyn91htfEsqjUnF89YXZZMdgtIAk60oDVJ&#10;IUD7WGSTASlc19veIYtK4C2Rbio6tEfGedjdVNoPdOig2K5bMYj35IUkSQSLZcX4aERbNHz7+d9w&#10;crXgcHoXlaX4ZMqifcmL8wprBLX3rGtPvfFgoHEVgZbbMkOLFicDja8pbU148U0eyIp8liBeBs7O&#10;nqOlY+d4F1/D1eoCG1pSl3M82eXdW+8zZIRGUtolP7j6lG9+72/47OIxpY/I7Gi4z2y6G0WEurjD&#10;WUswnlQKvJKEWiFDEhlnTqB8QuoH7Mp9Ppi+wzjRfPfiu3x49beY0GA6LQ0tFc6JbSEvrnPgfcP5&#10;5VOe+RG35IRCjUiDRHlF6yVatFhTUjc1UuhY8HK+S1AMQgZaU/PNb3+L/+q/+a/5xre+RdVUTGcJ&#10;hwcDkqzmva/s8lv/0Ve5fXfExQIWizP2JiMGacIky6kLeOv+Md//+C/5l//Df8/jZ59y7+F9yrbl&#10;8PYtvva1r7Ez3Wd/9za3Du6QplnnVNFRCcO14jMixmLWvurqIcTn7Wtetzi6+X60ASS6QBAQ1pAp&#10;QeplTGRDQNiGTMReXucsUkfP49babZEsGIfzDqWj8FJR5LFX1cf49vLykrOzM5y1HB4cMhgO8Ajq&#10;2rDYNLTesapWPLu84Pn8Kef1S+qwpqHCCxv3w6dIn3BZb5ibij05JYtIBQRBmo9R4wlNmrA0gaax&#10;3N1/wN//Vcdyafno6VOWrqUWNhayRIhtP8HTGo/117ofwV+32HgPeIdxHhs8Kk8RSUHTtQBKIfFB&#10;I6TupntPqiT5YEwxGMTkWsJoNOLsVG4FZm+2L95E43/8uNbrCNvvcc7Os5Q0S1it1qzXGyajYmuz&#10;2d8nsVBivkyAvxy/kLEVvOp7IZqmeSX5vUmDfv0h6GnJfdLac/X7h+amv+/N0TQNZVlSFMVWPj1J&#10;EtI0VjV7Iay+Cf86oe56mroeEKUUwQucd7ES5lqePf+Mjz/9kKwIFGOBF4agYoUUG4WdhIjUXbrK&#10;uRCQqcBsIklTzfm5wXmP9S4GpS7QhC4Rlx6dgJKBVHVJporqvMbBfG5IE5hNU3ZnDmMsUqRkqSKR&#10;AYlF+E50QUhCsMyGkkRC4wWejMYIzi9r/LoTr+mBG0EUHOmRsD757ZJa5DX6pYJEeIn3UbEwTaBI&#10;YZAKRnlEk6SA4TBBSM26blhuHF4ErFcsVwEsBAvlOipT9ybDSSIYjeJCJ5XCeoE1LU0dmC8sSnls&#10;SJDaUjeOauFJZGA6gHERGKQ6Cjn13ZMiIGUM7+JHKJyFykDZBLxUnfCTpygSNpWlqRxp2iH+xCTY&#10;eDi/MlQR1mV34jncy8hSjVaOXPkojoGmqg2mjV1SXzzy36Z0b3wrCoYJlAqMBhl5IlGhhs7aCZXS&#10;WsVqU1PW4LsM6vUE8Zpx/Hk/4V/+eJVU8qaT6W98jzXi6/NlrGezqakEJFrSNC2bjUMn0BoIUpBk&#10;KVkmQLQ0racs4/VNEhl9LoknLHR/ERFV7/foJx9x/7SGYS452B2yMylQSjJf1VvBkb4i5Ts6YiBS&#10;k2/s0jZZi+r0AomibSz1JiKJWSYYDVOyLKMqNyxXFhuuaad082+PPheFZn9/jHWBZVnjhEUpiUwE&#10;V0tHbSpWG7h7RzMeifgAb89DoJdLCcJtb91fRqgR5/auOoBhMILdAzh9EUUOZ7OEtIA0i02uETmK&#10;Cfs1wPoL2vMAwSuaSlCuS5o66g8YGxhNBDp1IG4otW6FCbs57kfs5o8LLPsuYidiIKkC6BBLm0ZA&#10;rSS4hJmb8f7wfR6Ee7hBQlsoTsWKD0++z2o+J2hH7Uvm1RV6GBjtjwiJRaY+tvR4iwgeVzfIRCOU&#10;wnhDkkuM9HjpkDJcsyuuT01EA0Wcv4SI7ITpOKeaCT76qMTYitlRSjoseak+Rb54jG2hsobz1ZL5&#10;xuCItnDOxSKP8rDZwDL17M4CZCF62yeOlg3t/BEba/m193+No71j5udnrJcbmv2agc5wmw2pH3Bn&#10;csR0sM9uekSKxvqSl4tnfOfxN3l08RENNUrCON/h/sFDbu8dR30G6aKInBOkNqUQBUmakhRTUjFA&#10;WEtGisolXnsSm7KT7DA5zFAjyfPmJS83FY4ocCd6gQTZX1VPUDGeMXVNXc0x9SUy8yivSFROyDRZ&#10;Ygih5mp+yWK1YjTciSrGxDXTeMPZ2SV/8qf/mj/7i2+w3Fwx3ZPcui84OFrx4P4+X//VX+G3f/03&#10;GQ2HXF3tcfLyCQMxRjUJWaY5nI35o3/2D5F4/uwvvs2LF5+wrJ4w35Q037D82784YJDvcLz/Dv/0&#10;D/+Ir371a4xGI6TQgELIgO/0CSKtMM4xSsWWtzRNt4JXN31j4RrceB1p7Gm1oWN3hRAQzuOqCul8&#10;tHYyBmcMygdca6m9o3Ug0hydplH52RmyLEV3sWVdlTRtS9O0LJYL5osFWZZy6/YdJuMx3jvq1rCq&#10;DKv1Bm8MVb3mdHnB+eaEeXWB165LTiGVKTujfTKXYdrAsmmpE89YR0qdkBo9mCBGO0DAmhIC5GHA&#10;g9l9/sGvtuxPdvns8pxPz55zUS4wwZNmMa72rqW118lvTzMOxNYuEVQnLOoZDIcMxyNcCAShsSGm&#10;o1EOIxYTkjRhPCooMh17joFBkaG1pqoqjDHbvt8etPrxyWi48b1zt+jYihBw3qO0oigKVusN63JD&#10;a6bkRWRZ9LF/H+t/Ob4cv4jxSvLbti1N07yCAPeobD9x3Xwgelukvmpz06oIeCONwTnHer2mqip2&#10;d3e3vy+l3Ape1XWNc26rONd/XtxPEDLSQQIBoQSJiknkar3kow+/zSff+5DBKGU8ynGyRHTJX08d&#10;xIfoeyhiL2aSwM5YMhs6QmhJtY0TdggsVw5rAkFJTBPwnUWu0BGlcx5aH8VEtIDQRlXfRGkGGhrn&#10;QSVd8cDHJE8GsLGfT+AZpIIiV9ggMV5Q1oF647B1DA2d6D7Dx+RX3Jwf+ugIQMmOIh0l7VWwKBHI&#10;cphOJZOxjj23wuMaiwBGI0GSSiZOMZs6glIsS01Ve+o2ILqAJCEKbSmRMhwI2qmlNYbGGJxTcdoL&#10;0U/XuRVtEFRt9He1fY+kjOp/Uslt0NQnry509MYgsE6xWFuuVo7aCNo2CiB5HGmakaeSunLkuWeg&#10;ZKyWEmPOqo4omwRsG8C33D4sSJTE+QohDIMiochgJa69lL/Y6NO6mwhPhERk93ZbOUpZ0yQhVoNl&#10;pLI3ThCCoq79taVRB+d7fy2e1m8+bvlzHYW/sCF+qIxy+CH/f/3K59fO6yTZGI9pm4hJdgi+D9eL&#10;vNAC4yx27bCt6xZrx2hgSBODc4L1ymEMW/p/3NVrlPAnPVN9cSlRgmGRRsp+As4a8PYajev3U0Va&#10;XaBTXSYyQQS80rPs2sB60WCsp2ni8VrrGQ4ds2lKKh3BlrQWGtN3BEfRKi3jBxaFYjRKOT2bU1WR&#10;wmqDR+caGsdqHahKSKWguJ+SJSA7L+loL+Gi9yXXVmE/Jj/7mY8YN/prFo8P6ESwu6tZLxzzK8tq&#10;YckHcHw3I8mj5sK2uLe9zd785P7skQOBMYLzU8fZaSDLBIOB4OiWZjhRJJnlVT6/Js6YNi4I2z39&#10;yWeafl6L0nixWNtP/44EwZChn/BO8hbvmwcUpwkmDGlUxiDf4/79+zRNCcpiZMPZ+py/+cG3mc8X&#10;hGGGUY4gNPduH6C94OTJOV462gSWbkMyFuQ7AvLoZqBkZNX0xVPRqd25XkE6SIT3BNGQjAzZCJ4+&#10;MTx6apgcKPQo+gc7G9dyF8AE0YlsdeJyHTPJ2bh2eBdbY0R3Aqw30G5Yby5RRvBw/x1WpyuC9iRi&#10;QLVc4eclyWDI3mTCOBmQ+WiBaJXl+eoFT5eP2Yg5QdrOxm2IUJ4m1Jy3Z2iVsDRz5s0ZxjXoNOVg&#10;9za39t6iUEPaVYk3gQtzirmw3CoOmKQZuVbcmh2zPzrkfHWG83XkJRMLtVKaTr6Njo+lKYZTJuMd&#10;cpUgnYty/zqgZMIglZSbJX/2Z/83rS/43d/+fd595z2CC9jW0viGxWrJJ9//BGMqsgHs3U742m8c&#10;cu9+zs60YH8/QdEyTo+YHH3ATrLPZl6S+wLVegaJ5vd/9+scH+/wj/7xb3O5WXC1WfDk7AWPXzxl&#10;vj7hyctHfOOvvsHTR8/5J//kn/EHf/APODy8RS9bFKnvofPR1VhhI/X4RtJ7ky3Yt8OlaUrbtltt&#10;mD7u9LGiiHSG0FoUAbFusFWFaBpMWdIuV2xWSwbjCSofILTGOY8YTdi9ew8PXK2XnJ+eIpSM1mDO&#10;0rRtRKOVZDKZcPv2bSaTCcHFGDgIWCwWrJdzilQyLCRB1VgZi43BCrQoyJOCWTHl7VtvM1AFT549&#10;ZVUb6tzjEhH3WSikynFkNKbl4nLFpt4wGeQUheLtnVvsjac832zwf/3nzH+woWwbikKTpTlt62it&#10;iQzAruLa2wxqGW0vTRuwBkaTgskoJ1pzqI7s07GQvEcJGOQpwyyNui/BIgMMsozhoOBqPqeqKgaD&#10;wSsg1hstqN44U12P+Cz30VVU8B8MhxTrDZv1mrpp2J2M0DK2M76eO3w5vhw/77FNfkMIWGu3Sng3&#10;ha36yejmw9C/93k1Zj73wNy8oY0xXSN9QGkdzclvVP/abmLqA2Tf9WpsJfIDMfEVUfRA4CB4ynLF&#10;x9//Ln/113/BarPk4HiATjRBakJQOOuuBScEFANFkWmUdBRpYGeaUOSCtrGMUtCJwIeEWjRU1mNM&#10;FKER3f64BpyJ1W4XOkRWxWBd6ATTRuRqvfa0VBjnyZLAZARFQucGFyN80WlAagFBGLJUsDsTFLkg&#10;BEFjJIuNZ166zuMX+smmA3wBgfCdSq2I6MBQw2AAw5FgNtMMRxqFw5sQDesDCGsR0pNLh0ohqEDr&#10;PPkAgol0Ozr027SBcmMIosVYT2ugaQLOW5wXKBHFgMzGRvpnAKUEKumCmQDGeZyIv3uzR85t6WCK&#10;1kiWa7i8gsaGqGbtARWQIjAYaJrG0dYwHMitt18nXY3rhBaaFi6uAoPckSRd1UB06tZdoHWdUP6E&#10;AfPrmWnoUU0Zr2vw2NbH3mITUKFB7ydMhinOW+ra0TjD5dxiDFsqf7RHuokm+y+ydz+X8Xk35NcX&#10;qh+9cMWlsLvoQdx4rnvaWweOiLh+I7qinInCVz2tuVpDU4KUkRlhTP9ve7iVaCmxhWd/knHtqWqa&#10;wHrVsFAO5TOatmW5sAyGEl872ubGPdxfssA1MhxichALBzEAtPTWQ2FLrS4ry9nZkulAMcwUo0FC&#10;1VgaY0BCUaSkWuKMo8ijcEhZRlGXeLtEuE3nCiE89cqzmAvMYUKmYrYohIs1mr5ftkekv8AZ+vHj&#10;77LFsC2YEUDIgE4cR7cEq6WirSXrjeP8FG7dVUhluwIRn7vNXtFx+tz7Pwza/vH7eHO7UqiomyAM&#10;s5lmby8nyUAlHk/72lb7maXvhAvXDOjXPvYN08grbwpij++2zcR3Cs0hQbmCEYf8vcG7/CoPObwY&#10;IIzCPbjNUgXc1QK1asFJhNRYBIfZfY7f3eeyXbGRjsvNEuc8bw/uM5AJ5fGK2lvObct3XnzKJ48/&#10;Ru1WjG8LiplmNAqo4JDeI7s7XXSJq+tUyRESLwVWB+QArJQsFpLWCiZHApGaaFXT0W6EFKiuUccH&#10;rvuQZVS3lUohhdqKYkR9ykAhBBNRcHdyl+SDITb1COV5fvURytWoeoHQOd5nuEEBmWbtFpytz1i7&#10;Eq9cVEhWMLfnfPriO1Smpsh3yIqUxeaUZ/PvU+sV3gtOry4wVrE/2Wd3tEMIgU/PP8TVknf33ued&#10;8V3GXhG0YChHjMUE7TXG9YUxS0/dl7Ir5IuEnckxt/bfIk9m0AYILd47jKtRClarJT/4t/+Ob3/4&#10;mBcvnvJf/Of/JbuzXU5Oz3jy4hEf/eC7XK6e8cFv7OLlBp1HZefJZMhoOCA4x+XFCwaqYHd8wO7g&#10;FmNhGKbj6PsaDJnUPLhzwNGtKSu75tnFc46vBry9GPL89CnPn5R8o7rge9//mBcvfgPnXETpgsBa&#10;/wpAcg2e0Gm3xGuspUYKiZRdq1zfGwwkaUqWJJFK31GSCR7pLLIB3dScfPwxy+fPSUxD4mO8lEhB&#10;dXESW6yyAdl0h1RI2tMTKmP5+Puf8p1PP+Hhu+9y9/498iKP1pqJJs1zJtMJWZb1Dzl5kROk4fLy&#10;gtX8kr3pkMO9IWvlcLaJfduk7I/vc3vvAQkJO+k+O+Mx5coh1lUHzETKtoplIkKQCJkyGs9I0oxJ&#10;kjIsNF5lTPWYnT3F8/mCR+cnrM5fUpUNbWNojNsWY/s1pZ/ShFIEG5lHgtgWlmuJEt19TQeGxIYJ&#10;ijRhNswYZppExOcYwLQOY1rW6/W27/fV5LenrF9PXq+LVfW7tp1+wzUKLLpJOc8zhsMBm82apq6x&#10;1qCSvqT3o8fNwsmX48vxsxj65s1004akT3b7ce2z+2ofQF/Fe9NNeVPdr+8fLsuK9aZCZbHh3rpe&#10;Ubq9plpLiRAKFwTBRCXhRIutRHHwjpPLcz578hnr9YqyWnJ6/oxvfPhX/Jtv/hvSXcH01gASh3GO&#10;oDq6VodwKBH7CEfjokt+BXmeEEJUBLbesZo3GNdQ1v1C3C30nTdEIETjejpEmS5gTyRNK7mwlsQ7&#10;VuvYW9rYSFPZGcPuBKYjxSDXSHxUgg29+rQn14p0L+1sPhRVo0muGhrr2JhAb3PkfbSioEvoVacC&#10;rQSMM9gdawaDgNSQJZBqGaltQTAYRQEELUAKhxRxUXbBM0jh7q2UciiZXxg2a09rApeLhtq2CBWT&#10;0bLtApUusPPIjv4EQsZeZ63BNrFYsFzAqWpRKmcy1ggZ/7Ho0DqHJPiE2grWJZRVpDKHTpxMyIAL&#10;DUkmSROwLbhWIlMR+5w93SIcJ13jA+s68PK8QWUF41GBVFEkSIiATDzip2YSX9/327QpNkRFGx4f&#10;e7n1RjIYJtgAVRVpfq1xXMwdxkYmQR8uRy3zfhl5nSj8yxtfZC/C9guvJS5+u1q+UuyV3a/csE31&#10;nf5Xn8s6wMY4cusJG+eM7sM6H94vMvo8VnZ6WZtNIBiDtwEXHK2TzPZGmKsVm9bjfSA4u01O+o30&#10;BRUhumJVJ/CklGQySqmbltXGxmDfBBrTUJcRbc5ySWsddROF+IpCkmY5yUjjnePqakXVOETfAiE6&#10;5M17VCqQOiqjGxcFo2K/HYRO8t0Ht03Sfz431o/eaEyWZCxYhWhd5AMIFRhOBeNZRjAFjx7VnJxU&#10;TGYFo2lOoEHKzzvXwvU9FNehm73xr3obf9HDSRPN7q5ktYwqs0IJ0J0kj7hxLkMsfAVpCHi8DNeF&#10;kBt71NODr4PFuA0vrpsbJNHOSISuJcIJsAJrExK5y638Pu/n7/O+u8voeeDy6SlimtPKU14yZziD&#10;3b2UNGh00OhGMr9akQnJfrrDjlTcK+6RqBRfWoJxTNUUGwL3JwUH+TG2bXlWf8LyzLJaO9SxZjxS&#10;sWAV4jzlvARiYTIg8DbFhpS2FazWJcZo8iSjqVo2i0A2UaSDWLwC8B0LQImYEIa+gR7I8xQlY3gs&#10;AwivSGWGdAqlBLnOmQx2KUYHlH7Dy9PPqJYrdpVioDSibWndAplkiCzlavOM0+VzarvBC4fQsX/f&#10;uJaLzQsWmwXIjKzIEbJm08wxukF6zWqzoDGe1hg26w3eeObrJd4KXG1ht+Wdg4eoZMjh6D71zLJu&#10;lqybDY2vsLKk9a7rpY4UlwEZt0e3uDW7izQZa7dC4Mg0WN8wmcGw8Hzy2QmPX5wgpOGrX32f4XDE&#10;n/5f/4pvf/xXLKvn5DPL7//OA7JhS2DN3t6QO3fvce/wHspr6qsSU1Y47UjFkMFwTNIxxaSC4KLv&#10;a5rlZD6Q57c4ujVgUR3wvccFt3ccV4++x1NrGY0HhBAZfIlOgS6J9Z1KPZ62bUiS2K6mdIrSGiUV&#10;mi6p6jgoxkPjA855kkyRCEnETH0sFPgkCoRdzqmePKeQhuP3jkgGCp94lmZNM18zqCUnj86Yn55y&#10;uNnwsvz3tEGBNeS2Zf9gxv2Hx+RZQabTiL0nGi/AhrjYxDRMYtua84uXrKsr3ro7ZTLIWG8cqcvZ&#10;G9xmmO3yzu2vc3vnLRZnG2TpGA13eHtPo4ZrJl4hXFfwFLHoroRkoFOS4NCEUgAAIABJREFU3YwQ&#10;PEkQUVRO1iSuIlGSD47f5pu7H/L88ozGuBj89HOXiMVfRSwwCSkhaKzvYvUASshrppGQyO48CudI&#10;pGNapOyOEnLdpcVC0bYNL16ecH5xyaYsKasS5xyJVmitcFbgbdf7v4355Y1MnO0aHo9YdIhv7M2W&#10;waPwJCKQZQlmNGB1pTBtQ1PXJCqHLj+IOgLRCzn4XkOh//7zKdN+Of7DHRquk9See99TT/pe3JtI&#10;b1/hA17pC3jdGxiuk2nnXOf5BqvVik3TMphMsQiS7kFy1gCxT0Rq3QVqvQpcJ27lPXhPZRr+l//t&#10;f+Z//1f/B6tyQeM31PaKlb/EjFumBxqTl9Gf7gbv0PvoEepsYL1pCcRFtUwEdeNxzlI3ltUa6huJ&#10;XQSqYlLXaRhst7mlVvbUQS9ZV56V97jWYK3A2ojtSgJuGec0rwQyS0lU78XZm8J7jPdRRTAREFoC&#10;nuk4cDXv+iBDwPqu31EpfLDILunMFEwmmv1Zyu60oK4rLucReRYqRSuNQKI00Enl+2ChU6wWEjKl&#10;kIME6WC9MNFSSEDtoNnEYDVwbS8Tz4PskBkZX7KeUSGZjBSNdCxbjzVwNYck9ahMk6UShUMFAIkX&#10;GY1LWJUtZe23gT3cuA44kB6dQr0JlEvHYKaQiegSntiHHILHdUJL8zIQTmp2mpwkUbRNiIis6goW&#10;X3T8mAwriKgIrBIBmWbRCk6WNVXpGA5l7K3JIMVGxW0XQLjX6LrijTH7/x+XAfHDfnjTwUjeeNx9&#10;ThyrWNf/NtwUbwrhGn39giPQ9e4SlcQvl/GeU6lEpRmwQQkfbSiEwHcIhn/luGIvHCJ2XAkBg0Kx&#10;v1tQNWCsvTHPSBo8rQ+Utrmu9ge4nFcsV4YsT5FCUFVRHA2Insid8rRUxMKOjsJ86zIwnlmEDF3r&#10;b0Re6JPf8Bpy/QscoUvq+kqB38IZHk+J0IHZfmSAPHvWckzOcKwAQxCGV5LaLoMU4uaBvJbt/tjE&#10;94edgBh4eRryQcLOTsLVleHFScXOvqIoIvp0818H4aB7pmMYCCEIVIgZ7tan10dbrtB5t0op8N6A&#10;8NcJsdeIoMAJCjlCNJr1pefg8H2+Pv41judTslMPpWP08Ihq33CaPuY7V9+h8mtSrUl8QkHBweCQ&#10;/QcHFG5AYRNEK8EKvGlIJpphMcU7j2wUdmkxFLx79IB2eYrcq7hYb7g4sQgEw1Fk70TJ/QwhAyI0&#10;lGXg4tIznxs2m8D6SnB53pLnAp0JytKgCoXu0NDOvSWet67P3XYxb5boKIyDRXtBJofszw5QIeOy&#10;vcQ5qD20RLu9y7MXPP7exwhv2dk9JNVDpNdoCcGvWW9KLhePaJpLBC6u5S4m214IhA4Yuyb4Cmly&#10;JqMRTqZUVUMSQizCpxobPIvNmv3JPm/vHIHz1KuKp1fPGRY77OS73D54yO7sEOtbLufnnCyfcWVf&#10;UrsxtnWUbYlKHXeLI+4OjxipIVVreb65omzO2R0nDNMhe8eS3/uP75HtLDg5N6zXJ/zL/+m/w6uW&#10;xfqEfNzw3rspd9+aMZheUYwlSZYRrEUqKEvLSA852ttjbzwjlTo2jAmPlxKkJHiH7DzphZek5EyU&#10;ZJiOGcgZfn/AXiZ49FbGp9/9c/74j/+Yy4s5H3zwVd56+A4PHrxFlhUorbZChUJAmqZkWYrQEdeX&#10;SIQP18IkQhCkwHbogb/xoIqb1SIhacoaZS2ju1P0gxk2L3l59ZS/Pf0Org28u/s+03Sf8GiJTCwH&#10;uwNWzy5IjcdPBmi3IQkNsmqxVqLyHBEy6PquHUQ2YRAYU1O3G6p2w87uLovLc1Jd8GDvXaysuXf0&#10;NrfGbzGWt9jfjX7wg4Hi1vCQxG4IV2fYzTI6aPhYNFXBk+BRSJxXXbFfEEJGIjXguTXe4707D/no&#10;ySNONgtQIqqs9600XLOKghe4ICNfQjoCAWtizOQQnS2VIniLlIJhKtmbpEwGKTJE/eemcbw4ueTk&#10;5Jx8MEJqTVlWNE1NliYoGR0YXBebBu/jOiNuTGLcRHzFFvWOM3FkSqoQyJSkSCRukHK4NwMiBb0s&#10;SxbzxRbpL6sN69WiY3W+piD95fhy/AzHNvmVMgbjaZpu/XfzPN96o/UUZyEETdNsVdl6ekSPFN/s&#10;F+77PXoqsxCCxXJBQJDlQwKeJE23i75AkKQpQiXRnFzIKGsvQEZcEY/De8s3v/XX/OVf/hnFvibf&#10;B4YVg4klGUpkFjCixHcwaPBx4eotGZyH0AS8a/Au0qvWmUAqgfWexsTf8bANwkUPr95AdfqvcTKK&#10;r1rjKLtqnLUx9ImTkMcHR2hBVaBXkQY1yBRCyFhpU4p1WbFeRxugyVihlUMpTVFoBrmlaqKKsvMe&#10;JTTOWhIVE99Uw+5OwuFBQZElCCEpG89yFViuobE1eapIEkWWxsXOmZjh5xkUeTzfWmWsN4bLi5b1&#10;OuBcB2gEsfUafAXo38acgr6JMHSo9HiQMcoDpinZuIBxcLVokcpzdJggU40zAeMEtYXGWjaVozUd&#10;nVzAVkNQENEtpchziak8ZelIh6BTEavpNxbNQAzuWwvzhWezKSO67WMvWb/9n26IH/GjoIfiy9ay&#10;LFtM5/1MBVmhmM4K6qqhqhyudFsksx/xuK8Xml/aOvB3Ok+f/6XPvfLG7bzhxa7SJN7wK+Hmz68x&#10;Tq5f/uIXVnQIlIDObzf2r+sQWxacC+gkJj5SKpRQtK3Bdr1ZvTaT75LL3v9XCUiTwLCAolA0teRy&#10;7vENBCG7NKvPSNlSgn3oE+WY+t/0XhR0yKkP0dtbCKQKNK1ns/H4oJAhbNshIGz9rYMXv/CCuhDX&#10;x9XtxfWbof8W8KFhNE659zDl6ZOGJ09KHjwoGI6Szgrser8Fce7udRWE/CIPyw/73dAVPyN9c+dA&#10;YUm4OLfUpeH2nYxkovBd43QEs+NJ1TK+HkKU/O7vgzjnaBKv8a2kNBFVyRKJSAUiDXhjsVayXils&#10;mTDLZ3zt4a+zK3OqpmW3uE+6LFiuK9RuDvcTzKHhJSd8dPEdTsNjSlaR/u8k2qU8c0+Y1jMmasZQ&#10;DMlCxmw6Y5gPWdUNT6oS7z13RnfYlXvIE8fxaJ9n1Qg/aJB5xtPnNVeXgTRPUDqhbaCqBanWaCE5&#10;ebHi0dMNl3OwBtoWdCYR2lK3HiMCaeNJByJqggm6NeU6uPdekOuEOwc73JlNGSYlKYH7R+9wtH+L&#10;s/Mz5udramd4eXnC4c6cPE84P3uBWW946/Y9HhzcIqkDfmNR1mI3S67aMy4unmPLikQIjIi6ISpI&#10;8A4vHV55grcEn5CJAU1owa3wQZKoDBCU1YZZMeXW8RGj4R6X5xeUZcWyXPOyumBxucZRc3xwzP70&#10;PgeTu8inKcuzC8b5mKwoQIA1DXcHd9nJD0kZUcuSi3LD08sXFKuW2WhIIcd8/fcfcOtduDgXfPLp&#10;KYvyhOFM8cGvHzOYGHYOU7KBYV2d0vg13grqMvD9J3BnJ3C8m7I7mKLTqHux3FyR6pxRMUETGWZC&#10;513PayCIFKkzlFCMsil3dnc4mGb85q8N+Nd/+m2++c1v8d2//YiHD9/mP/vH/5Tbt++ws7NLkqQk&#10;icYYC/itZosXN+Zj35dze7Ak9N1KiBtzkejnAeEJwlFXaxSQjXJ8HtjIksfrJ1yGK2a7O7iZZ3g0&#10;Jp0V+NYzSQuSjWT1dE3IMuTFOXzvByxOrrC1ZXb7NuO7x4jxiAAY6WkF+CSlbEqWqxVNYymGQ+qm&#10;4fbt21xV8PTiM9Z1w4Wfo4c7TCeHnR2eQYsBGo3VK4zYYIkxk3E2tgoIfS0Yp3RUXxAKKTXCNUyy&#10;Ae8d3+P+3iGLeoOh631WHRtC3NA8kAK0QnpQaRQvrFYVTdN0bKPQPVieRElm0yGzyYhExjXNGMf5&#10;1Zynz1+SaMWdu/coNxtOXj6nblpGIxGT3yTFmJ6RqTqLTdG1D8rtfN1ftdAjv6LT/JFdM5gAfCBR&#10;mmFRsFwtefHiCmsavHMkWhOCp9xsWMyX+E4Abcum+XJ8OX7G45We316JL3rq6q0C200frptiVjfV&#10;nXsE2FpLVVXbBLjvJe4T4/V6Q5oPCCGqS/uiiL2yIqJ1TdMglEfqztA8ugrG4E2C0ophUvC1Dz7g&#10;T/5khFUrZrcmMPDUzmKtQwmBzhOMdNHgXHZBB6FvSQI6ilWI36u6Cz27AKbvL7tOdN8cHL3eoH+t&#10;aBi6GDZ0E4WK5vbBRtTnwrFYVORppL8kSUTRq9JS1tEGZDa17O9KJpMErTT7+5ogGy6uom9ewKN1&#10;IMsk1ngm04Sj22OcdTx/ucK0nrJyVGVM9KrWoqVFCkmayNhbYwODHG7fSslVhiUwvzKcXRkurwJ1&#10;22MfouvKCv1/r+QdW+9Nce0DaG1EMIajgtmex7iatg1sKpBzx2SSkeicpjRczEuWZUOQ0HSiYV32&#10;wU3aS6+Cm6YJaWpZ19Hkni6wv56Kwyv5uAvg2+1mYmIiPn8cP9l4Mx3nOgAOneiHx9rr+w0BTeNZ&#10;zKvoXS01k0mB1g1l1XQm8F+OX8a4mZf1C3wIAdOJkonacXa+omlt9zxHddPxaEDb1lRl9H21vqt7&#10;EAM/GUL0Qq0sq9Wa0UgzGWs2ZUtn89hhmZ+/9v0U088rUl4nkVsmigRjiUqwMrYlNG1C8AXICkQN&#10;mG1iHu3D5OuZ6C9o/IjPC12RLQQQhslUc1+mPH3ScnJSc6wz0iLuvxQRMY/nR3JNGH49oe55tB2k&#10;+Hd+3sP2ayDggkHmcHC7wLUNi4uG0MT7w2pBEFGVO/hIOZRBIH3AoZBKkziJqCVta6lXIG2GDCmb&#10;dcv5ao0qJHcfThiMEm4XM/byQ66EpvGK9/Yf8pX2kPxiTdJ66peeelzi35vwafuUi+Yxl2dPWbhL&#10;FqbCKQeijRTbBHxqWPiKhT1H2ZSE6KuuK0WaJFhvMdYgkLzjP+A3898hHxXs1UPujo946udMJkN2&#10;Ss/lquHqXJAIz/zSslxZ8kShUczLgM4E451AWYG2sJNrQLBYtSgf/bPZtgPEL734mQ+RvpmphOPZ&#10;Ab/7lV9hIg0pGQ+Of4WgBG35Nzj/KY0vOV2+4Hz1HDGHpio53j3g7cO7jHRGs1oirAff4I3DNTXN&#10;vISlIc0lJtU4BSIojC2xOl5vLSTKaUSdgEni+VIDimQShYe8RYiWZ6efUdtnbJYloWq5f/QWt985&#10;4umL7/Hdj77Fi6d3+bV3f5dbh2+zOzmmfuyol5c8PHzIvVv3OHl2gqxTaBUykexN97i9f4tni0c8&#10;XZzxfH3GbLTHbHjM3feO+bVfv88f/mFBE1rmzSkXy2ecz5+zv7+D0FCMMp6fPmK1Psd7ibeXVHaJ&#10;ygLFJMGIDc9OP+PxkyfkesTfe/tXOdq7h5QZ61XLJ5885t/9+TdwQvJ7f//3GI3GPH36hMvLKy4u&#10;13zno2c8e3qKd4Jbt4557933uXP37rZntlfqtdZu9WNC5+AgkrSj2nYopggd9d+TCFCIOFf2MZPo&#10;1lBvCW3FZnmFGmTk0xG1adi4DdPxhK/PPkBrzSDNKNmwHFe4tqWxiskBuBclSdmQnMLVs1NykZAN&#10;Rmy+fc7lxx/h8wLrPMNb+6w0yFv71Drh9OUpuU54eP8hB4dHTHYk5+ULTs/OOT9fMitO+c33B4xG&#10;U6QHZyxS56Az0BleqQ48UfSyml5Ea0fru1aGENFOawzrcoVIHQ/29nn/9jGPT56yaGuaDhHv49Y+&#10;+ZWK2KomBUkuyDJYXS2YX11wdGQRQiOCQ0vBME/Z25lSZClt0yAQbOqGkxcv0UpysL9PojRFXuBc&#10;YLFYI2UUsc2zDGSKs21cx3pfSTrAp3twr6Og7mi979rLBJHBqXA+cHFxydNnz2hNS1EUzHb3GA4G&#10;pIlGSclyueTjjz9BqT41+SXQkr4c/0EMDWwT06ZptlZHPb25f6+3QuoVmfvk9+bo6c1t227RiT6p&#10;VioKtdR1zd5sN3qKtS1mUJCqpPucOHHqDimNNIuI9ioBSkqkliRK81u/+VvcvXOPv332LexaInzO&#10;y2dzQg35SLFzO0dPBOgKGRqED1gRaa6iDx47Bb3AtcLrzRG2D96Ph0duJlBbCriEKHZA18MkIHTK&#10;xSYK9ZRVQKvYdxuC2yJH/d9Ud9U16cmKAbOZYl1agnAoBbNZjjGOzdqyuzdB65Sz0ysuLtqolNnN&#10;Tx6oDRAiRVOJqCisFOQDjUhGmKCoqooXJy3LdRSMikMSuJmEvukEXHu8xaof1FXg/Lwm7MJonGEt&#10;XFxW0c4iUVxc1pgG2sqzWHqC1l1vYohUnnCjRixiXTEAIUSrA53oLeWnT2K78sY1+rvNZG7serhO&#10;6L/46BPuH1YYuRHQdUJN/XzeU61XK4PAUBSaZJqSpAmhbLqk68sJ//8LY5t4EosXTevZ1HW83yQQ&#10;HKmyhJDE+RLZXXd/XYrp6O/Cw2rj8TRUbVQbdQiCjErmobsxI9r85uesT3xf3Um2MUJAoLTESc/l&#10;pWF+lbO7k6ISE6men7tXf3hh7xc/YhbfFw2l8ghaxuOEW7cVTz6zLBeSvUx0iVIXbgXo1b3foMPC&#10;1nqouxZvbiT4MXvWrxNYVGJIkkCWCmQqaaXp/Lkjiwi6NdM5EqGQLsOsU9ZziW5H5GrCERMeFjNm&#10;gyHrfcu/P3nCd86+jyz3uD+7y+/sfoVilbCyjnw45F52xMWnn5GMRoiRxMoN6kjwyHyXDy/+Petw&#10;ihElVloaGe+DPIQoVkhcP4LwoKMYThsqgvBd0dpHllQaEChO/HMu5DnHowcMKtgvJryQCUjBcJzz&#10;/Nzy6FHLMItB/HikKLKExWVDbSAZBpSCQRrPhRAWHwTTLDJ/kkwhVPQDvskA6Of54D0aQeLgIN/l&#10;/YO7FHJMksyoZcP+zh2G4x1MZUkLyaq8YHlyReEVe9M9ciehNShPpxBu0QRGOuNovI+XjiUbXphL&#10;VrbBC4+SkWEmvGKcTdkfHDPO9ynnBtlumI0OuHt4n816xcuzJyw3F8yrCxqjmeS73Du+y7sP32I8&#10;TCmyhFQkNAuLWXqSg5TdyQHj4S6LkzNW6wWrqwGqNaSJJ8FCuyZNPbfGI45nOyzNKY10hEGB0ZJk&#10;lHPr+IDpYMaymdM+P+Vy2YB3KKGZTGa8uHyGUAlJXjDIRtg6pa5amqbianXCYv6SJ88/4+zsgoPJ&#10;Eca/jw/QNp7/568/4n/8X/9PPvz0KY0LfPvTl6RJxg8+/QGr+QLrHPlwxu7uPmma8Qd/8Af883/+&#10;R9y7+4DpdBq9f/u2LWNwztI0DdZJhFIkUnW2RX2hvEN98STEQLQzYYt/ugKy9J5mMaeeX1FoQesM&#10;y/UKmzhG2ZA8GVDXDb41zM0Gm0u8bpGNYHT/iKQ9pL1c04aGLE/ZeXifdHeH8uIK8+KMUM9plhVh&#10;vULv7aCGQzayoby8YJQmvHX/LseHe6S6ZKqm7CX7SKnZG+2xMxySCQPWdHevwgeHiEIqeNvp6gdH&#10;p9IG3mHaBo1GJ5qmLbm8OqesNuzc3mF3WHD3cJ9xkrKsK1Qi8L2GRT/vS+JrPrYgqBTygWC5mnN+&#10;ccr7wSBFCl5QFCk70yHDIkcQaNuGumq4mi9ZLpeMxxPKsmSzXJHlOS7AclXivKAsK3b3djnY348O&#10;Iz1AFsTWZnNb/hdiO2/3dldSRlZjZIvWnJ1fcn5+jpCSw6MjpNLs7syYzabgQxRH1ZrBaIRUmldn&#10;6i/joS/Hz3a8kvwaY7YobV+962nMPYW5T4x7qfqe8ty27dYku6dIQ0RCtdaEEFgsFiglGQ+HnM3X&#10;MdluW4ZFhvcOgaQY5NHfLPRVrmtRpF4ooWkMD+6/ze/81u/x6aPvsXhsaXwN9ZQ7R8ecn57x/PmG&#10;4bFmcj+F3CEys+VV9TrLvWck9ChP/P++xf4nGa8HpP3PQfjrRd4DXRopZddzRxR4FP7/Ze/NniRZ&#10;svO+ny+x5J5Za1d3377b3FkwGMwAGA5B4oUy8kE0UA8wPPGN/5z4QJnRTCaTZCYzkSJkgiQCMwAI&#10;QLPcO3OX3qsqq7JyjcXdjx48IjOruu+dBYMZSGg3666qXCI8PMLdz3fOd77TAj1BdOzhphSevfBc&#10;zdbYFPJOiWjB2kDXKCYHOYNBzsXLBXlqyJKU5bxmMa+4pZegW3DfXLlRsR5pozyJSSh9yvK64OJi&#10;w3zRqCs3vY2iDY23oKXy7tGT2nTL/TEzWuNcYDp11PWKo6Me48mAygXmszLW5XXCk2erKOSi472I&#10;itA7yjntvWrApmoweJCAbkQC61pIQvv5tidxtxAlr/ZP6Qh8VRst+tsY/5//3bsqtLId00i9bjeQ&#10;TeGo/bLZKOVVcPPFp/n/bft1OgBU49hoHRHKRAUsJ836ICB1FLGrg0OpQJrGeeJDzL0KNLUYVQTO&#10;ND9nK1hVHp14vIDONHUVdv4U2mvf3fT2WWqBcbtetcaHKNBWIU5QRuh0YbVw/OgHC770JcPRqWAS&#10;ubXOSfj1KYm/kjbRXoQyaC1EJbpI19bGMRxZOl3F9KpiOM7IO7GGuUjMu6aZO1u/177Ta3eCvZP+&#10;YgA4Vh+o6fU1Fy9gvqw4OjCxD9IKKyqMSlG1RlaQVyMedd9jcvIOfXOfXE9IVzX5fIm9XPHW2HL8&#10;1j2Wy8Aj+4B/Ov5t7EdrkoXn/f4Bsil5+r0/weeKe9/5ZzyVG1bW8WT1Q35w+X+xDBcxxOolRptt&#10;c3VekTTPiJcmrxqIGX/EfFvZMWeUIWpq+DVLNqhUSH1NGhxeO0JQJLllONRkmXB61KGbe9I8CkIe&#10;HGf05oZn18so4meINWCRuN5ZyBoHpd+L6KgmVcZLpEdqJaRWIWWFKTRDjumqEWUVKOobsjyl2+uT&#10;DgxHxxOunj9Drx0nkweMdYYpohK19gGP2+p1DLMOX773Du8mj5jWN/w/Lz7kJ9efMfdLsArxQqYz&#10;7o0f8Zsf/C51qThfXeNFkacdHp4+RB15itWMZ/NprJNMhzSbkGaa2fUly8sbup0+H5z9Jt1qxFuH&#10;b9OTBJX1+Mr9L7GavaReFhRqxiQbcNLvkkmJLm7w5YJB6vjg4JRgSqZhw8H9hxA6LFcbpotL+v0u&#10;QkVVbRAnnB7cJyXn6OCERbXgYm5JdIfR8JjOaMLQntDNunz04x/y+OmHiAocHZ3y7sP3GIzGuJCw&#10;KDT/y3/8Lp8+XfHP/+Uf8h/+tz/h3//3/4nhoM+3f/tbfP2r36bf7/Jbv/M7DA+OCEG4f/8h7737&#10;PmmaobVpWIFqG/hoAxk+KGwC1ge2G7baujrQIhhiXmgEvvGZCM181s6zmV5Tr5ck4w435QLX9SSJ&#10;xXuNFELqU1bFhqcvHxP6Bl9VPDi4B/e6HB6dMrhasb6Z05+Mcf0ulanoPDji4VcOobJcfnzOp//H&#10;X9AtSia9EQfDPt9+73384imPTg45yHvg4aunX+Nh7wxlNFnWYdQZoIoNUq0j8HdV4+Ss0CqgqaPS&#10;v18TCgs+CjwYX6OdQStN2CwI6ysS79B1SlFtmAy6nB4fcFEsqBrbUYlqyie261bAB4cKkNiErJ8y&#10;f3HD+ctnSCixJgdgNBhydNAnSzQ6RHrxdDnl/OVLOllGt9ths47pYN3EMhyOWK03ZL0Bi03F5sUF&#10;aEtiU7I0icKvan8tbQFxEyJRUQND60YETWAxXzCb3bBcrTm9d4/Te6es1hseP3lG7YRuf0gni3hB&#10;lIkpQFvhwj2U/aa9ab/EZu/W8NoXq9oHv61acyuM1RbCbmnNRVFsRa2SJNkC5DYCXFUV6/WayXhM&#10;v9dnUwXqMoJlYxOUWIxWdLsdtNbRexh8lMZXCmnk771XOK+wac5XvvY1ulmXi8cXdPs5v/ftf8w3&#10;vvlNzi8v+e6f/xmfPf8JRV0weVvIGg8a0PxU2+tuDdxoJ+3q0e2s0fbvX8RMjBu6wFbRvQVjkVq9&#10;hyJpNL0aI0ApRVGDRzAO5stia9wZC8W6pio8q5WjrhWfPb7G1T6Kd+1Fm0NDI1LtT7XF4dTAzbKi&#10;qGd451iv/R74jxFfEbV1HLR9VWp3Hduhao4rIar+aW2REFivA+cXa/p9hbUpytRsSke/p1AWyipe&#10;72YdtiMdVOMHbiLBLRZQMVDRgN8o3FXXcdx0i3nbDrXHam6jbqMytHkrcnf4f+Z7+jN9qvnYFmy0&#10;AEbthlIaJ4+rXQRHTV/eBH5/vW37KDX/KdimHumGYmy0jgaMjw4/JKqWIjHylZgda9/7qBHS0t7r&#10;AKFoAEKTR6X4HMcH7Jx/KpZ/2399v9eiVJM/alAduLx0TA4co8MIPraX1KST7L7+a3rgboHgAOK3&#10;a/E2gUEEaxVHR5Ynj2tm147jJEMbTZCycQLIlslze3pGYLXnJviFutlG/hXRuOv1U/r9wHpW48eK&#10;fBAVmb23aN8l8yOOOOOke493hmcMfZdiHnAhoLMSbS3p6QH95ITw7BlneZ//5rf+BUNJ6D0uWUtA&#10;fTDmRbIhM0JydEin1+HH6cf86Wd/wVpfsfAXrOUq1t8VibmHuhHtkQh4dbNuS2iNaMEqFUsvbYWH&#10;NB7BO0GJRpPG6zApeSdlkg9IS83GbDBWuP8wKtl3szrGZlTAmJqONfQThdloQhnX8vb8gb3oeZsS&#10;0gBgBducX6Vo0oAUg36f8fgoGvLKUFQbnrz8lJvkOV4K8FAvC4bGcjAccJTmpKKw7Oi3XvmtqJb2&#10;QuogUSkmmRAO3iFV8NHNJ0z9nFqBC4JzitT0SBKDFQvesypmXF4/ZZD3yfMUuzbUoUZCxWJ2zoc3&#10;S466D/jy/W8y7jzE9EaIFzo2I/Gebl3yleEx+cOvQe0Y5UNyndLTHWwRMN5hlJBUjgOT8qh/SHn9&#10;nMXllEVRE0qF9TVZUiEIWguT0ZgszXChptws2BQLFDHXWnnDg3tnZKGP1J48GXB2+j7D4YAHZ29x&#10;Oj6jYw4JRYcnn73khz96zDe+9R3+2T//r3nycsFsUfP1r3+Vf/0y6pm7AAAgAElEQVRHf8T7b7+N&#10;VoqTs/tk3V4TALFRPFOZJjWkmW3NghSDI6ZZszRGNYWxmpu8z2wRH9hXcA80CQwKVFXiLi9ItSM/&#10;7rFJC5IM8q6hLg2XLy7p9weMx2MOyxseT5+wWa15dHBKniqM8sgwrptlr0RnIFbhwppenpGkOYOH&#10;Pc6+8Yj1+ZrlkyfMy5qvHA1491/+C84GPTIvKNOlpzuMRpMoYqgDqthQz6+RzQwRTyVptEn8Auo1&#10;JkTCsl/PWJUrQG+1HbxRhOCo6pIeNV55ps8+4Uc351zbwPhgQOcyY7naoHRTGjMQRcnilMVLIxqn&#10;haRjmNcrplfn1NWGvNsnzVLG/ZxOanflHVV0UCgU905OGU3GBAkYrbGpJU0zZj/+mKqumBweML28&#10;4qOffEqWpYyHQ44OxlFPpllZfRPMUU3ARjWTOXiHq0rmNzOurq+YHBzw7ttvc3x6TJIk8VnRhsVq&#10;w3K9IU37aNXkCOuWA/CLcHTetDftZ2tbwasW2O4DYedcI0HegsRIX86ybJvn0dbmrarIkW3zPloR&#10;rbuR4bOz+2Rpymg4ZLNe4WqH0fGYxiisNduIhFZgE4sSofI1m1WBBIvWCc/OX5J0Ux6+8xYuOL71&#10;zW/xB3/wB4wPD6l84ODohP/5f/0f+NHTvyE/TEgmBmkKr28jiVtJ2Z2gErQLdGN4bQs0vr69znFw&#10;6/29434+ho5IUhAwrbkmsdSTVlGR0jdj0hxH11CVMZrtG8BclEVjXMQNRNumtEkjIx9Ba2NSNka4&#10;AOvSsy78FsBK80+1KFdi1nW76L5mFFDoKDZDc9+DbqJdGh9gtQxsNkuSJJbJ0DYa40GBTpt8WHY/&#10;RSnQu1qwbbRrf/ySVJFmljrEmqc7YQS5Nea7e94YybFWQAMcfvry+oWF1/fv5Z1I7xZYq7sPwP73&#10;1FYJWHgV9L7mm2/a33HbjxO2hRvC3h0QIa5TLpYGi2WOAlUpJAYmQ0W3l4JSFEVNWXjANgZ8iUkU&#10;aa4py0BZCFUdkfFOqOk1fdrOgVcB8s5ZIs3fFu+jcWUbAG60iim+QUDMrfXuV91eC/C3r8V0hxYc&#10;RUdg9CD0B5rhUHFx7ujkCcNxgsIh4rf361b5pv1519DQX3vJd5xT3P1cc/DW/ychkKQJvUHN9UuH&#10;3RiyFGpRXE8VIzPgg5Ov8JtH/wh10YXnM1LjOTzIYZgQOsKNLplTkpoew6LL4nrJN0+/TDWds5k/&#10;w359xH/xP+IH1z+i00149PA+KgifPP+Yi/oJTi9wuoAkljnRIQo7ehGMtU25II9vciy1joBXSRtl&#10;a65S2ufcNANg0T7DkuODRlJN76BDd2VZhXWsBqBjrqZRjWIyjWPHCjZL6A5zbjbrqHPQjF8Lfttx&#10;jvuiwHZdVyQGkiQ+q6Nxl/tv3SMfpLjEIaGgMiUrf81HT/+K6/k5vWxAOhROshGHkjNQTci7zWXX&#10;qtF1iOlbxmtMMLhKkTrNg3RC71Rju4rvvfg+dSipg6coK1bLNYN8TGoMidHUfs3jlx+hKsV6vYpz&#10;sXG4Vm6NGOgO+7z96EtMshMmusSOA5k4/PSaUF/RcXO+lB1hkgTEoIPCOkUSNCYIiMNKoKssR7bH&#10;sjPicbVgPb/G2Jx1NeXZC8e9e29hTMp42OP48Ah04Lq4plxvqAtHZjpMemNGWZ/Ud+n0hjw6fTfS&#10;j62lk+ZYMqTu8vzpiv/pf/xjilLxne/8U776la/zb/7NkH/1r/6Qs3unvP3WQ7pJgiAkSYoyBmOS&#10;+Ny09sIeE8WYmA4X7cSoTi8isU72nvJKm+LR0pvDramm4v4fQBZLzPSCXg51XrLWCwbGUIsD60hG&#10;Gd4EVKZ4cP8YndVMp1O0CvhqiZIK6SrEep5df8b85RxlNd0048HkhJ7uYXsdTr79Nv6ixl0bzA8/&#10;YbOY8f53vkm3s0FToRygEkBjcBAqwqZCVktkdRU121VGUIrABqNdo/IuSBWiLaRjOQ2RmP+LBNJG&#10;8MvjOF9dM7u+YN1NGQ37DAY95s4hSlHXDtXkCouKKvFKEUWzdMBmBh8q5rNrimLJqHtAv5cy7CVo&#10;og0nQdis1yzmCwaDAScnx3S6eSM4G6icI3hHVZWcX1zw/gdfZhSE6eUli+UCX9d0Oylp0o+rRyOe&#10;pXUUa421qyPtvSxKLi/Pef7sKePxmLcfPeL4+IQ0jbWc87xDfzDi/GLK7GbBYNjFGrW1XW9FJdT+&#10;evyLOzDftDdtv9nWoAK2Ob4tTbmlOe+3JElu0Z3ruiaEqOzXHqP97mq1AqLk/fX1NcYYDg8PsVmG&#10;tgnr1YDZbMbsZs7x8SGJTbePtTEmGnoSmvN4fORu4b3HpglHZ8f84b/+I25urjmYHNA/HuGNQoWE&#10;3nhEb9CPkRUTqRo7MNJeTWhRHluTt33vl2AYfiHmufWHbMH2/vuBWI5ANQkfSlphAdmqVm8pRHug&#10;FWgWvHhs3brp9taTfYOvpRK3bOaw1y9pCuEq9UWLTuvBj3UDRVqjo/189OQFL9Q4JpOEbk/odC0o&#10;z/zGUW7iBihK0Za5as+7pUi1VVokwhGlDTo11CtHXUJiNaLiuBnTZAg3zov9KHUsf+W3wP41d6YZ&#10;m1evtxUZar9qbHxuWnXgfXrq7fFpGRY7EL8FIGo3sm9yfX/drYW+dxxXTWvvUzT6G2gs4CohS+Hs&#10;2HB8kJBlCSEIVW2YL2oWC4fzMDns0O13SDsZy+WG6cWSm9rdycb96c/A1iG519fWX44oqlKo1sK9&#10;e4rT0wRrPRIa2XYMbY7s37vWrhvN5NCN1Kkg2MRzehYdls+fFtSV4/AoiUahCrfAVXOoxgkb56vz&#10;7KVG3G7bObkFZu2C2b4RjXcjvskeDjG/NVUkJiOpMqoLxbvyHr919B5fUUM2H14TLHTfG1D3b/hB&#10;+Igrf86qXDNbF5Qh5Tg55dv3vsbQGGbf+yv8pqR3v8Pj6kf8ePanTMMVwcHL8sexRnu5BlWCriOl&#10;WLc5vYqECKjAxYIje56A1uGpAGmZiw1VJkjMPAkNAyFLcnqmS13UVIkwDxsqXzR1jeNBdLumNnuO&#10;k1inXScJiY3GfjuEsQ5wBOey99ztO/uMklj6TglVGYUxn04/5i9+knDef4vD8Smz5YzPpj/m5eUT&#10;jBUO8wlHKmciXQZisD7gm7J8GoXSJu6ZQTCACW1no0CnDgkq6XKvf0yuP2HuHEoZjNGgHdeLFyw3&#10;M9A1JjPUsma92OCcxydCaChdXiBLU/qDHnlqwK0ZZJbE1VTTl9hihZINlpLEWpRPosNCYsS+IYTh&#10;dcy9ViL0JOXt0RmZOqAWjTOa45N7uFlBqA33T97F6g553kUZzaZOyMMBp72U06Mx3SRneTnnnftn&#10;HAzvo+jgKjBekzpLEMWHHz7jv/t3f8x//s8/5He//fs8evQOvq44OznmaHKEMVGAaNYEQIw2WJOg&#10;tdmyT6y1WJs0+Z0gEgMd0Yb0TRWMaLsYYxrtuThfJQjiYxFItKVyTaBFN7ZnWRDOz9HLGb37HT4p&#10;X/Ls+jOSmw3ICqXBNQrKiVZYG/C+pA6OF5efsbiZopShNLD0BdfTKfObGd1OysnkgM3qM1wBwaWc&#10;Hn+JB8O3GQ7uk3wayLtd0o6ilAJLINEJEmTnoJSAdwXebUikbng0Bq0MCjASCA2dX6TG0JSAahx1&#10;caGJ9i0+lrYcdzJORiOSVGMSw9FwxLL2OIH5fIkQxUPa6KpNLLXzTTlFMEbYrFZUxZo01ZHunFqs&#10;ik6voiiYXl4RQuD4+IhuN2+uJ3Bzc8XL8wuuZnMGgz6lC5yfv+TevTMmByNmV1fcXF0znV5gVODo&#10;cELSRPYhOqzi/BbKYs3L5y+4mc+YjEe89egtDg/GJI1+jdYqCtf2+6jrG+arFet1xWjQidD2cz2z&#10;b0Dvm/bLa7cUq1oRK2PMlvJ8t35vS4OGnZenjRq37+3/1FpTVRXL5ZJer0ee56ANShnyPCeEwNX1&#10;NXmng01tpDwoEPG4Onr1Qwh479FGo4wmSTIejd9ifDaiO+7w+OkTjDUMxhO0SlktNxRVyWa9Ics0&#10;eZ6gVRMdvGv8tBRoZM/8/HnM0L1DvWJNyvZQW+C9D8I+7+h7xkHMV9rVkdzSYpteb4GT2h1vW/Jn&#10;e/JXLuvWy1vM30Yft2+G7QdvXZrsj0trhNP0s5WlagRWEBBNW4PT1VA7z2A4IMsT6nJNUdRUtdqq&#10;+dwFHduo7y2cekckSAxKDCIeaxqFRRGMbtQJ969dteBlJ2n2eW0/RxKaiJ9EB0yWW7LM4lyg2FS3&#10;Ikef39RdePVzPGR7xvib9nfads/F3prQ+MlCY8i3tVlbP0o3h+NJyqgrOLdGiBHgPEmxSlgsPb6s&#10;cUlUvy3WJeXGg4sU6VggZK8Pd9aTz3OMNNMhOmPi1MNVsXzZ2f2U/kCjaIFvu3LsudN/5Y/Ua9bJ&#10;vZcbm7Hpr23eCijtyTuae/dyzl9uuJrWWAOjiW1SGlraSBPlbRyeO4fUT79UHaveNKrasdxepAwr&#10;gmjEB4JX1E2KSGIVxqYc5Q/5/W/8NkeLR9jrFdXj5xw9OKU+6PBR9TGfzD/iaf0TluoKUY4QBKv6&#10;rMopZrHhd0Zf5WCS8GRxhesecK0uWasLsGtQsA5zQEhNJAPu15MOCpyOUaGkWYGVxOfT7127agKi&#10;XtiW6WzMc4KEqDWhFZm2dHVCXZSsjedytaD2AYzGhViXXQUQNEErRPmoIYFFa0OWCamNqv1x2igU&#10;MQVK6Xgv7+60SkFdCqIEX8N8teLF9WP+S5jxafZj3n/7qyhjuVpdgDgGaYfjTp+J6TBwKUmIgkKC&#10;4IIntQnKWnSpMdgY7W43TxTBg/aQKIPB4ishVSlapXSzlMotefziMYtyiiiHlxqUjlEyCThcBKoE&#10;rLKMx4eMxkNuli95cbVhpDsc6xxdrxpwFKtQSFP31EjkYscofMAp8LGcMwpNRzRlWaJDhVuVFKnB&#10;ZhnpIGV2dcNZPqGo17y8umA4PMCQc3/8Dt6teHg04eL8BbPrGfWRRwUD3mCciWuVTtAKfvzjT/iz&#10;P/tLut1TbuZL/vc//mO+cfM1krQPJICi9jVeAjaJpaxU4+Teztx23THRJeS93zp+rY2ReKN0pNMb&#10;g04MJtFsU0dRGGPJO51Ij7Ym1iX3HrVe0Tm/pLqZY441Z8cj8uqQqjrH1UUUbiNQB0GLxziPhCqu&#10;GL7EuwqPUCUKpYRRFugNLEkCGSvKxYLFssKFnDTvcjQ8RYWKYnPDwTvvsq7mzDYXHB0PsWmOVKGp&#10;mxsIvsTXJfhYl5vGoS5Kt67u7Ti1aRztlN3uK7Ij9ipRDNMu33jnAHcw4sPZNR9+9oSXyxXLsm5s&#10;6hD3G6Ni3TzVxAiCYBJNkhiKsqB2BanVdLOExMRK4uI9i/mSm/mcfq/PaDSKKRLes1zO+eyzT5kv&#10;Fhwen3B0cp/luuCTzx5zfv6Mt99+h9OTYzSBm6sp8+Wc8WRAJ0lRKBaLqFdijeV6dsX5yxe4qub4&#10;6BBjLP1+F6V2+btBBKMVvV6PJElYbwpW6zWjQad5ptQXAODPf/lNe9N+nmZbg6rN5U3T9FaZIoig&#10;uFV/Brbvt5TnfWp0W/aoLZG0r/J8enqKMXqbg5k39OnFcsV8saA/7KETRV1WVOUaX9eE4GOtwqYP&#10;SjvEKHKbkaVHrA421FWg2+nx6P47ZHQ5P5/yV9/9K1bLFdnAYnMQcbsg7yut3RXvgMVfUlOyW+hv&#10;/2uBq4CELSX5lkBTGwnZ69bOgNv1N352f3ndA/DSLrG7KPK+Ua/wt7zxd1bpn+UK4dbyTvRSbuuJ&#10;tmI+GmOiYe4q4fpqzmxWU5UGpZL4nVv9aiQw7lhKrWKkSMAm8TSuUEiqUUZhraZyVdxcrG4iRztY&#10;oeJQ/IxgdXd97Ryx1rIpNlG0rKWTEunm1uwMAlBfEF27ex9+lj68aX/X7e6TvJulcvsD29fjtEtT&#10;GA0tWapQ1FgTPfw+RJ2CTjdF2YyLacHsfElRqQjSGoecC3vY9BfocwuAlYB4j/jA0XHC8UlCmrRq&#10;pIpbIiK/9nbHo/ba9/dXPUHpQKcrHB3nPH9WcnnpoojioIu2HpEakRqIDrNIxWs0AQxfMB9ff+4Q&#10;mnxso3AusCkMy5lncb1BlGZ8lmM7Ke8evc976h5P//oj3v3SByQffIPH9WN+ePmXPC2esLErfFJj&#10;tIlAMziUWrJhw99sFtRpxTd/41uYL73FPA98Mp+xTBsRKAkkraOuifTWpqmf2Tw/XkOtPRCi6JXo&#10;yP7xjeAiuokSR4pKGxTeOholoEKkHndQ5CEQas+yrjgvVtSpRduMVNcYTwSzxH21pSmKKDSBTuLp&#10;5uCq6EjQ2w0wPn+yP5+aH97Hd3zjbBwMBZvVrMKMYrOkeLLiePyArGPprlLudQ45TiYMQkpXxbnj&#10;G6dr7SpsnpJkObqsSCSAczGyreN5VEN58mKYTudQWjqZpdcboBF+/On3eXb9hIIi1puoBFGGLMmp&#10;XBTREh3ViAdpxiDtcnH5jO+/+EuWN0veOX7E773zO4zzlHIVc6ODMRgVUKFASAkqiYEDPE4HfHMd&#10;WkDXgZ7WdAOkwTNdLPj+R9/n/bP36WY95rPnXG9e8On5p9SV4v7B+3zrS/+YQdojTwJh7rkspnz0&#10;8Yf42vLg4AO6WSdGLFXFqlzw9MWnLIsVg3HKf/xP/4FnLz7jd7/9Dd5/9z2ydAha48RTh4CIIrU7&#10;2NuyAmNqXKxl7b3b2o3eu4YhqDHKQICqrqm9I/jI4lMCPgi12+BvonPH1xXKVfj1hhFwOp1RzTd0&#10;1l2GVSALhsppgiRoY0FZgo4OBKMCIh0kKEQnUf9AxbkBgs1AjwWnHEFFUUI3NojqISEnKSv8xQs6&#10;ONKDnGk9Y+0WeN3H4aLYIB6tAqEs8UWBamovivaIigKGiEaRcmsXae2rrdHRgmS9nQapKJKQo+mx&#10;SDwj22WzWLGsa+qm3m/Q4FVAPCSNE8lLQGnBWMNqsWS5nBNC3Rw9OgArV7PerHDOMT6bkGU5xabk&#10;6vqS58+fECTw6NFDjo5PybIOw0Efo+DJs2f8+MMfcHQYI8XiBzjnmM1mKMC7eN+9q5nNZsxvbsg7&#10;GW89ekSn02F2PWtU+dU2N1wElFF0OpZev8f11RXXswWpTVgtFxSbzSuM0zftTftlN9vm+bagtRWb&#10;ah8+pdQWyO6D2lYEa/9z7WdaIaw2ijybzVBKMRwOm1yZgHcBoyDPc+arNYv1htVqg+532GwKXFWg&#10;ZAfAjTZoo6N3TSpwFmUsp6MjMhvrkY3zAbl08GlJcTVjuZqRPjBoE2CPFvd6vCGv/fVv1/ZNaP2a&#10;1+/8Jm3Io3llf+1sbYc9y/wW3FRwO27ErQhtjIpGD/zuQI0Lv/n9VhmUNgrzBWOxi0fHE20pg3u1&#10;NIXm0kPcMA3gHZRFYLl0lKWgVBupDU1/aLymcVPbdqddOBubWCnIckVhYbNyZKkh68aNVgVQKuYe&#10;x1xks73WNoqs1Rdf33YYt2kBsn3edZOHE40A2bv23XfUzrJ85Vi7m7p9Z29cb48yqNtj/ab96tvW&#10;eGn/bjxOjWMntdDtJmijojFCfLsshdlCKMqS0gVWlbCqhKKKz4dRu3ku6tXT/vRuqZbGgBaFckJd&#10;BTodODjQpNazVTTf96zBXX/Vr6F9Dvjd/hrYiVWF3SKga/KO5fjE8uJFxYsXFeu1o9MxJJmQdwzG&#10;xDqTX2hDvebavSeKLGoTCSNBAEtZClezmpsroFZMRhmTg5RkEHBuRRlWVKpgMOwxPDzCZbBZ1Ghl&#10;uTc4w1gBXVHIkvPNBWvmiC6ppaK2jg+LD9kgnI7uU5QFT9dTCgmIEmxTP9jIrkJAjBmZKEkYArbJ&#10;WQlawBu06EaYJ4aHPNIITTUR8DYXk6jQqkKzNgWP1ZAFS+ktmyJweblhltd0lCHtKhQ+llqRJi2m&#10;GUctAuLIrWfYhVBFYbiiCgQvjSo3OB/72joNpbmtwUOWQn+oGY801grGQpYliHZo45gM+ozqezwa&#10;P+C4c0hWa0JdoUwUEtIIztfUviZLErTNUWWJtEBB+WYvFbyOY9jPxhx0jtjYisxm3MyuWZQ3FLLG&#10;2IQ866E1uOAJweFx8XoBpYV1seHZi6dIUFS+wIvn6dKykq9z1DtA1QnBbXB6iYhrSmwIDhPzJlGE&#10;Jnoe87chaVKIsgCDJGUWKi7OLxmlB/zGowdsbmbM51dYW1NsKhINw3zM0I4grDk7eMTNcsn51Q0X&#10;VxeM+0egKrzyVG7D1fKSx+c/YVWViImjU9YlnW7O0dEhRvXwKLRVjQiYJ0tNpLeKNDaij+DWtPTX&#10;qO5blgVKKbIspsJFloyJALlJiWvtRARqL2yqEqPBbdbcPH/OpqyYANVmje536Y6HuPUK49f0RPBY&#10;VAiY7aKpmgirbmgNCq8VQSuCBnGBxEexN28NTkXLwolBmQQXLKYMXD55RppndLop/U5K0hlgjOBD&#10;BSbqxri6wtVrQl1hJQrgBQlA3TiTLGFrZ91ebrY21p1tXAAdNKoIFBdzkIo06MgOcg5lNV5CZGk0&#10;e0arbo9WaGNjYMHX1HVNXZVURYV0cpRRiA+URYnSmm63S12XXE6nXFy8IITAg4cPODg8JE0zBEWi&#10;FWcnR3TylMdPn3I9vUQpTTfPsMawXm1wlUMEimJDURSEEJhMDjk5PWY4GFLXVSPw1dBOmgh4C4C1&#10;0fT7PVaLBfPZjPVyTrFaMp1Oqev689ftNybQm/ZLaPbuC21Et237kdwQwnaha2nO1lq01luF59Yj&#10;6L3fAuXlckmWZeR5jnOOqq6pqpqyqrGJjdSH9Zrp1TVGK7yrIUikz6io/pYmCdpaROqY3yUBvKeX&#10;pHTGByRaYxxY56BYcvHsM4rVNUdZJ9JodGtl/upnTjQx4DbUvd2P3RLeegKjUb1vEO8+s7+wNobh&#10;a1bTXURI3Tn7XbCrkNetxj81atmeaJ9WfPssLQqQPeAuAerS7cCsrghB3RoTJWHrMJW9422P3nhz&#10;jdL0upablWc5q5s6e5ESbbRGpY2Qm1Yo0Y3QhLvFH/+8y2zZDLG8Cc1CXzWlv2L/Wjn/+Pn9qO92&#10;BL6gvVnF/9627fyRV+aGNIJB7XKiVBTqyVKDNrGsi5KIiysH6zVMb4RlUVEJUYwosgoJQUGI81nF&#10;qr8/dz+3fizRhFohtePemeXoyKCoUYS9Gb4PKPl78Ai+GgXctQCq3v3efkM8xsJ4kiDBMp16ZjPP&#10;dOrJcjg5MQxHCUp5grhb4nOft65t3YGBBjAqQgCjE+oaLs9Lbq5h1DccnaQM+jlBV3g2SKL4dPMh&#10;J8dnjB4e8vLZUzoXlnfG9zkaHlP7klwrrAkskzk/Mh/zw+XfsPSXSAJYz9pf8+nir3m5+AnBQ6lr&#10;xEbhH9esUcqD9WBVZApEqrHBCCS1x0WSS6N7AEF8E0ZU+NA6kZsrbfQz4voXdSGa9EyssViVstmA&#10;dTnzF56n9YZDZ5nc0yQdjzb1VvxQVJvKKQTxdKxwMtb0MqGoYDoTVkVUpcUoQrVXsWU33CgBmygO&#10;xjnjgSHFcTg85OTkAeW6ol4u6PVOeHT/64xVh57YCECb7VCCxOh+8LiyIuvlkOVUtUNLQHTj/FQe&#10;UQqvFGIs948esLLCpzfP2LiiGVfBqIR+NiZLu6z8DctqgbgabTSJTnHe4TQEowhhjXPREaAMFKGk&#10;9J60PyYdpfhqxdo/x1czvBF0iBHwrTZGe49FxVRs5zAJjLIeJ90xawydLKWfHzDqn9KRPlezKd3h&#10;kIcHXR6dfI3cdNGSoFWPUfceX3kn5fDwGp1ZNlwxXz1lUa25mF0ynZ5zXZ1zs7nme3/5ZyxmJb/R&#10;/TLdfh+TpBhlMc0C56oaqR0qjekaztXUddUA3IQkSbbzK4RAUQassWgTbUfZOoc1tkklUK3YqFIk&#10;Alk3B+/Y1CU36xWHxpCtVkyrJccfnGFOckp3BW6D0YLWNtLoBZRElXtEx7Fr/XwBMCAYlE6wXrDO&#10;o0O0TQXBB4uvFTbrYILh8uqGg6MztNYM0pSOdDEIaE8RCtabBbrakFQFSEWjWxxLDqlmHsHegvN5&#10;LaoZ33olKKSMWtch1JGijiL4KBAWHSVEdlv0xjTOuRj9dcFHWrmJ96gqN4TQjxH85p4l1lJVNdOr&#10;a6ZXU/I84fT0AYeHB7FkVTOpPUJiNYfjEd0sZTq9ZrFYUJYlm6KIfRJAa9IsYzI+4OBgwmg4iHnt&#10;SjWeRIsXTR0U+F1AwHlBKc1kPAQfWC2XVMWGTRuZeO3wvQkAvGm/vLYVvGpFqvaBL+zA7/7PfTl7&#10;4FbE99bBraUAAID/f65rlsslg8EAEWko0Btq5wgY8jxlMhlzeX3N9eyG1Gi6eRqT6ZsIijIWpS1W&#10;J9ErL4FNVUfhDmWwNm32eAHr8bqMIEgUKkQTNqpORgDUWIq7SEJ7rfu/CbBPEVafNyG/uMXD3KFV&#10;7xt823f24LGoXaz4lWCu2v6/O9btgM5WiOTW51tqerhz9t21bXvQItX9Y25PtXeP98dkuy7J3gu7&#10;Y7QfTbRGE9isCxKr6fdjLd6yFOpqv2OypYvvL3W7KFmTjx4gy1ISrVkvq+g2t626aCBNA52OaejJ&#10;qjFOotDWK4D/TotzIv6uG6NRBJzz2wh0K+yiGlD/umPsq6XvvbP7eccnc+t6v/DFN+3vorVz6dYc&#10;ewU0CY0JtzXe25xTJZEZoLQiMYFuR7OpYOMCUkehOlGN8MeWMx/4mWgIr+svkeZKrQi1Is/g5FTT&#10;60XK7DbPpDG0VQt+v9DB9atot1eiW2rt8OoCuMXIgjEe74ThJKHTsxTrwM2NMJ87XjyPVPPh0GIT&#10;Dco1VON4zNddcgt8daMO6OrISAHDalWyXHgGfcvDsy6JrhAWiBY8AQ+8rJ7ypy//hG8d/R4noxM2&#10;L1bU5xrJuwRJqcuarBTy/pDffPRbOCn566sZNosOO5QHs6YKsZwdqJnxcAAAIABJREFUJuaXRnQU&#10;EyQDQt0YwFai4gFKmr0i7ouxKEBzvFbZP0jM05VY7kcHjUaTGAtKosprO97KokxGEIXywkE6oCdD&#10;rp4olsWGYq05fFvTGYO9tRUIJgSEgDHCqA+DvqFwiiSrma+i8FXtDSI1dQ0imuBjHrBuLhMdU0dy&#10;bTnMx5wOH5BJh81qTXW15uz4iPv5CXrjsN438wwkhKiYrAJaCaGqCHlA0owqKRE8VoUtI8CJUGuD&#10;6AQNnI6P8IlBcsOiWPLhkx/iFeRZj6pwrIo1NSXdLKPf6bMpApt1RSftYtOEypWgC6q6xOiUXn+I&#10;JDmSd9FJH+169EJCvR4QlgvqYoNRDStDNznqDTNLUIi2BBxWEh6O73N40kH3j9B2SD89gMmY+5sN&#10;k0mPQW9EbkdYyRBR8d6RMOyMKX3FdH3B06sXXG0uudrcsNjMWc0XqH5FbwRuadDjEZPDCQdHBzGf&#10;XElkpQRPqoUki3n1zjucc4AiSSzWRmZV3A9V4wgXqrraTrSyKAgSyLudyAbUFq0SWmJCm56w3ix5&#10;8fgz6utrHuRdyvkNJydjBo96FPocqWdYtUa8I6iEoHWz/wpeSeOAae01ttwxCTRK05E23G7cITis&#10;jiJxWudsljEymh4e4kSB1yQmASqWmxsu5+c8f/kJI2s46wxIxTWrqUFU2szCptrJawIS+yGDnaBe&#10;846o1koDbVFit1tCag1KR/ell0BdC5iAVNIImyuc89Te0RnmDIYD8jyN+cFEp1BkaQqbYsOz58+o&#10;ake3m3P//hmTyRjYpWhFuyo+k8F5Ums5nIw5GE8ICFUVg1c3iyXOC73BgPHBiCxNCEpROI8PgWJT&#10;siwqEpuyKir8akOQCHpdEExiSRLLeDRkMhohwTO7GvDRD79PmthXxm83im/am/a3b7aN4MIu6rsf&#10;wYUdAG7pKvsAeB/0tmrRscZbDCpvNhvqumYwGGzLHcXjKLI0x+Y5aadHUddcT6+YL1ekNpYXgPj4&#10;xyBfU/RcTGNjKkRrlEnxaELwOHEYIyTDjAfv3Kf/5yOKxYa01pDvT5oWmN1Gd7cAYbNUqebNXfn1&#10;n7fJTzdqX3lbmnOrVw1CJdxFxLeAqbSv7IH7BkHK9jV2P+Xukdp/2+ye2+dp/pfXd3wPwsfkV2mi&#10;Tu2rWhusVWSZZjBJKOqK5dpFxVEfqW+fl4urGlnqlr7X/l/XHi+BXs+QZfHUniisUJWhKfXkMUaR&#10;pBqbaZRKAB8t3j2Eub3Lrfr2dkPYgdz2dSHSVo2N77u7jgppP/ea0fqCZ2L/OZPX/LZ7Pn6+dptx&#10;/VOA/7Yzt1xC/yBaNETZzp87von4twRE9DbaX1VQlh5yg0E3qp6BPFUcjhO0gdqXVDegdIzFEkJk&#10;KAiN6qbsOnDrbLtl4JXHpl1evBAqwVfC+FTT6wUU7pW+x/b3MZ9qt+60xaVuRQAEIspRaO0JIluq&#10;YZandDs9er1AlpZcXZdcTSM1dTROMK0KGLtj7TNRWgwuEms3RydWLM9SrB3z6xqjYDwMGFPGEkLi&#10;EBv75IOiMgXP648pLkseZu9zb/wu3GQkdQ06YdQbc9Y/pLiasnk2571773De/Zin1ROMbR+1yGhS&#10;TQRXBdDBoDGIEoIKlDbESK/EXckTJaxlO3a79bZ9pBJRmKBQlWAwDDoDunmfXqdL5T0vZlMWrkS0&#10;woeEwgcqW5PnGUYbvvn2V3myuuKz2ROuHhf0DhLSkcKoehtpUwKmKWEjQaL2gQZl4OBA0elpijrl&#10;6qph3QTVrOdhd3sNDIeGwSAht13eOnmfUTrg6ZPPcGXFJD/kpHdCstbYoDANlbKuBRPi1XvvwcTj&#10;rl2BzrrUnRQvNSHUZEqoqVlUBZUYlMq4KVZMyxWTyTHje2dMlzNm6xUzd0We91nPp+BU1CgxSRRX&#10;DDBMD3l0+Igks3w2/ZhZvcboCBbyTp+QJFSJIlcKrTISdYJRfQo3JZQvMLJCqyo6ZlSkYAuaoBTO&#10;KoLSaJUwTDoc9o/IRw9xuou3htKXdJMJXRkwVBOQmAFaSxUFL8VRFGtupudMly+Y+ikvNy/ZqA0u&#10;rVHdQD5ISDoJ494hVg0ZTyYoa3AErAZNrL+rxOG9A5Pj6uhIsonFWNPMwd1+pFCkaRrLLorw7OlT&#10;vve975JYze9+5x9x7+wsAiCkuf/x7vvasZkv8MslptiwmM2QmyuO3x/h/ZSqeIaRGVY50MQ61srG&#10;dVOBVwodNc9oyxkqpTAYbCDahwgtA1eIVOG4/Su0TlnNN3T7fXqTPmIsmAyUZ7NZcHH1nGUx5fzl&#10;R6hBn3vZfZSyiFiCMQSlCV43DlHPNl3rTgDh1n6+R9kWdBScsznkOdWqQJuEo4MjkmLNZr3GGoXN&#10;EkgNLniW1TIyOppykoiQZRmDfp9O3kFrTVlVlK5isVyyWq+Yz5dokzCZTLh375hut7MNfrUCjpHZ&#10;FtmXXmLuP8bGIEOaECSKlno0Ly+uWF/NKGoX14smHawoC4piw9X0ijRNGSyWFGXZsEeT+NMmdPIM&#10;Yw1pktDJ0i3meM029w/G/njTfjVtS3tuFZpDCFsqcwuAW7rzfj5vWwPYWtvQXm4XLjfGUNcxCR6g&#10;1+s1HkPodHLyLMckKaI0JkA373DT5Bv7ECI4UdEYSdM0ejS9p/LSqmhsN1EUaGOi99kqJpMjvvPt&#10;f8L/+ed/yl989n+TrhKyXkCZwK7Ow08BpA3IlFt//wLT72f5yp6BJ3f+vs17Dp//nVuotv19F036&#10;3HzCz3l9R7+8C7/ugrBXHQhtKaLtxexLXSuJdU47FpRmvQwsFmxLM+7vEPHo0SOqiE4Y2drE0pjJ&#10;ipuNw2vh6LiDyRTouPkFEVarmqoSnAMqwVSeToj5mUprRDxKRU9qCA341WrPc9s4euKF3Qp8WyCx&#10;kHcSahfY+BgRjpTDKLCzi7jtjdaeTb/F2mrP0XNnmFt6XPvXLQ/yz9H26dntOV53rJb++A91t7lL&#10;W9+fk9vc7qBA6QhKxLMqYDpz9FLDsJOiVYkXj9GCsY5R0KxWmpt5ABfXK2kKZCi10zb4mZaLZlpr&#10;IrPFlR6pYnQvsXB8oMiSGIVrVYHj89M6xX6G9e9X0l5n4ry67uy/31J6vYMk0UhQeF8jKmASzeGJ&#10;IckyLi8iAM4zQ95VW4qubg4biMq6qPaearRolDcIdaxPGiw3Fxtungv9jiKpElxlUVlCsLHUkGs4&#10;7mICjopZNWfoVkzKNYON4ShL0JKQVopUKcpKsb4uyM96TPrHXC4uKNUGt43gRmArDnJjSEyCd1E4&#10;zVmNlxjlMu1cJoIUUE35nLjFtWtO6hVHSZ+J7ePrQKpS7g3vMxlN6HW7LOo1plR8fPOSUgJOaq6r&#10;C15mL3j76BHpReD3jj/g8Hcm/PnTH/Dh+ke4zYz1zRI9ViQmquwaRYxg7vkttImZj73UkCQZpkg5&#10;r0t8BUhMpRIFQcXKAGkCnVyT2FhSZzI4pis5oXiCeEtvNIjgoqqxXjBaqHxA2wSvFT7UFG6DJAaf&#10;eG42C1ToMUgHpElCqDyFOC6qGc+XF4hOoU54sbjiutjwbjfDXSUkWYe3j77ESVWS5in+5gfkeYLt&#10;BhaLGat5SW5GvHfvN/ja279J4Ze8vH6O8xXBeqqw5tnFE94+uGBzUNA3PXQwKElRSUraN6i6gKIC&#10;X2IiTzbWStaOYISahsqrE3wJ2gZUz5JmOSUOoxS97pBiEwgdQ5Yaaqnx1KzqiuX8hnK9xDvF4eAY&#10;GxKW1YL5YorXjoScyWjA5LDg/OmMr3zpXb7z+/+EJO9FNgoBJz4KxqlIU6UoqSWgrMFbofQli5sb&#10;6k3BZDii3+2hjUabWAazLEv+/M++y7//t/8tDw8Pef/wiKP+AKc0aWdAojMQjfOeq/ML5o8/o1+U&#10;VPNr1qsrDk666FFBFS7ReoMJvmHMmCgXpXeO+HZ5U6YRVkIhnkgjx0SHlXIEEwMK0YGp8AGszUnq&#10;BHc5Iz8+JjnOqY3fRkxXyw2bxZJO13LQ7TNIM3SIDANRvrFEVLOWRMXy/RWtzdVXxG1DVMw6iO6O&#10;OFEdQtAG1e2RjcZYV/PW2dv8V/fu8fGzx3zyySeMR33Ozk7pDftczWZ89KMPma8LRCeUueWGQIJF&#10;1UKx2nBZTpldTqmLNevlnOVySZJknJwcc3BwQJ5nOO8piiqK3SZpxAEh4LxHBTDWknVztDUoHaPa&#10;RilsZhj0u8yWKy6vrrm+uUZrQ2Ka3G7vCd4zn89JEgtKxXSBJCVPU3zwbDYFi6oghMgmMErhG8zg&#10;ar9d3X7RsNOb9qZ9UbMtLXO/jMa+eFULdFvw2/7tnNvmArf05/a7+yA4TrikAbBCnuckNtIdgmg2&#10;VU1R+1v5wzZplBrFY7QiSxNc3dBtdFz0Em0QZXZoIkS1ZCWKXOd88OirfPndL/PdD/+UalWTN/lA&#10;d6MecvcXtffna2rv/iLtdZGjn+2LdyIWX/TFW1Fe9YWRxc9vrzNGX3OOn3IEAXSTBxxjwC2yFSrv&#10;wMNy7aicpq7AFcSgdbMx7K5Tb18QGu+kSGOYKrTS1JVQVQGdA5mLyo66FWOBzkCRicLXQlUIxRrK&#10;wtPLU7RovJdIS4886QYQNwaxJubUiMagtx7r9oamGjqpopsZlj5Q7Buke89ROx32I6/b1Ba99zlo&#10;dFnvDPOeA+MXZMY259jzKuwNc2s4yDYHkFZDKY68+vmjzP9fbS3Q3WMK3/I6R/q+iiJtAi7Erbny&#10;ML3x9PKaLE3IrCYqgwLiSaww6Cl6OdysouifNEYaRu0GnNvT/JarSeLnlKiW1YrUgipg3NUM+4Zu&#10;Tzg6EHRDpdw6X1pEFA+0e47/3rVXRfvuviDEKKFvQKvSguBBObTSjI8yvPe8fFFTFIE8b0oWtbT0&#10;dig0W4VdE0CLaSSkmlZl5HXOfWMYaI2/XHE1K1DDBN1JsJknyTQmcegaVLB0zJh3J+/ywfwBeuFJ&#10;qiiSZKxjTU05KEkOLM/9c25WS0JQONMo0krj03XQIWXcm9DNu8xubpgXS7RSW4osRENbq4be2eSh&#10;bysaNFtBLgkP8iPe6z9Edw1WZQyHE7pJRhI0PZNwnQ15Ji9wwYHyLPyUHxU/ZNDtcy+fEF7MeD/9&#10;f9l7kybZsis77zvN7bz36F6Tr8k+UUAR1bKKLKNJZtRAmnCiuf6ZTL+AMmqgmcYa0EgCLFUiUQCy&#10;z9dE7/3tTqfBudcj4uElkEBVSZXEO2kvPcLdw/225+y919prjTh8+8945A75yfa/cLos0bmPn+mi&#10;8rFVN0UWGcK+VhtR7BAFkuiW8BBvsujU0vUCWvCNw1mL1QbrLEUx5NH9J1yvLnAqFhmC8N06EBVz&#10;XfB4GVg3JcvqiiAVlfc8X14TVMYH9z7gkT7GGU3tPM+bJV81L5Eypd44rsqS6ckxW7Hj/OWCUT7n&#10;YHCfJwcfIjLYLrYsagVJw06WIAzHs3u88+B95sUxp4uGYOItbAEpLNtqyXpzibFVB9PLTvhJorIh&#10;jOe0YYerDcq5SFtHYvGYYGiFRycZQmUomSGLlCY0OLvFuBYrGrw2GBHRf29BSY8LjqrZsbMNaTHk&#10;aDIjS6DYnlJVW7zdUbqKUXFCMn6Ll+8nfPXFxwgdeO/99ynSYVe3NggpsF7Q2qhxoYJFaUmwHmct&#10;TdPw2Sef8POf/Yx33n6HP/+zP+fw+CjabDmP8J55nvOX73/Ik8mE0bZi+8WXtGnKwaPHkMcbsL1e&#10;cfnLTwkXLyloSH3J/L1Dijm06prgNmg8QqZR8CleYfsC0N3Qresv7hTPI428mzVkr3ego/hniLT3&#10;kAxxK0teQT4d0uoSoQSujUJpPZrq3Y55ccCsyJBBQ4itCaJb5NWtwmKAWLzglr9094oXYQ+r3NSh&#10;BSHRhGKAUZp13WIsDPMBR5ND/EPLdDzi5OiIyWjARBe4TUXtPEKkbIawGn9JkaUkSuOtp24blAjg&#10;ojBZmmYUxYDJZEKWZbheCX4fq8R7Sim97/+Vqu/N5jYJDAiMRwMe3D9GJ5r1Zo1znixNSXSCTjTe&#10;WabjIUmScnR0SJZlJDr6aIcQaJoW6z3WOspyR7WrWC0X+7ay/SR9+0C9GW/GP9LYI7+3VZ9ftTt6&#10;VeSqR4LTNL3T99u/p1eCruua3W7HaDQiTdOb3uGuQmbalqqqaWzs7Y2Jb0KeFxRFAd7hbBv7g12k&#10;qMb+3663ole6EKLzMYyLqRCK6WjG0fwELTNss4ted/g7VblX76gY6P7jIiI3xOnv9ObXPPe67RGv&#10;/fH1f/PdZ40bNPI3HYNXX/v1UP32YhRRsptEWCoYjTKyXEblSBfYrKq7Hsx3UKr+E2NGKnpaoo8J&#10;SFMZAlAMBEF175PcomPFz0q1REtw1uFa2G1bRBA4FyudQQbSgSArBEH6biGIm+Gsv6E8dzlKouFw&#10;ljAZRh5V3bi4+R2xwHcJVJ9IB+LfC6JgTaBDWDuAXPRVbB+64kHc7t/vTL5+7AHsLsmVIjIEs64Y&#10;1TQtxnhM2K/V3T6Erq/1D2QFEvsrbk8d3aPm0Jm1uM5X9CZdqy0sNoZBLphPFIkKOO+685tQDDSj&#10;cUvZGmp7c2Y94SaweCUB/rVy1J4uGmhrBwYmA8HTt1OODjQqDUjddsqgN0UYsb+P+kCsKxz2BbZ/&#10;DqdWfOsvt8btoDGwh8HptCq8RwjNaKQ4F5bt1kavZaWRIp4LSxQm6u/RyJz0UUxRRhEl5Qccpm/z&#10;x48ecnQyJgmBq/aaL9bnnK7WrJZrFmHBcBoYDKPYWZEOo3KwniOuGoJJEfenVOmaSl3jlaGRJdfh&#10;iq93X3LRPMOlDfuAXQpwCdIr7ieHvD9+ynw64hnP+cqesrR1RD6VJEUSfLwGGzwtHtcVUbQNKC/Q&#10;QXGkpzxIj3kyekg+GkDo7Gd8iEiaVByqITOKqN6aKKxoeV5+xSAMKY7/lKxJ0auWB8mQ8ewpfrjh&#10;p+0Owzn4JooI9kquhL2Ha9/brmRABov0lmEecENwNlC3Bu8DST/vW6h3jrppqHXKpt7yaP6IJ08f&#10;U/9qTdluaUKLVwpjYw+3VhobwATPotnysrzGaRnR3dUVUmQM8iEnx0eQSLYOrnzDRdhhqgVt4wkq&#10;5f5swOX6nGrVkB4UDOY543yIHigeHN9j8c1zVtsljau6Iq2jriua1KBcQi4LUnKscTExsxJTNXsS&#10;f9cKSnCx0VUNp0izpbU1XrZR7EjlkKS0wWGkQI+HeAkGy8ZvqNcVtZeszZLWl3gnOBm+heeA4CQq&#10;xOtioDRiOCYvxoyyDIVFZxqRQau2bO2O+yfvk4r7fPpgTSoFWniCsayulnjjSXUakcEQaOKCy1gl&#10;pNZjFwvkaoVsatLPv+bi7z5me/qSo8M5+SAnk5rcxnaOP//oIx7udtjlFfLsBavTlxTzOco49NE9&#10;CBL97Iz8qy9RzRrLlunDgsGTAW11Stss0KqNei7cgCx31WW+ZRoRvlt7I5U8Phf2C6BHolWKkjnr&#10;RQkyJR0kLLdXjMdjwJGmCVk2IkmOub5oGOicXKZI36O5vS/FrSLynVmqF7aK3+97Nk6sWOG7KquX&#10;UCuoabna1fztV5/yixffUGswOJzwrC63vFycM8hSELBqdsg0Qwgf908Sk/UiZzieoEPKZDhgkCdY&#10;U3Fxfk5dNQgBaZqCiK0jAlBS3+j6dG2Mr2qVvLr+KymYjAboJOHo6AApQCsVnVmkoG1bFnlGojWH&#10;hwdkaRr78X1sXRsOB/v1zdk5ddVwflYwmUzuAGrdl/+GM/5mvBm/+9C3E9oQwh7NdS6isUmSkGUZ&#10;Wut9b4BSav/c7aS5T3yNiXLrZVnSti2TyeROb3Ag0DQNZd0SgiDPC5C6o1BrtFZorfAm0DpH8NGe&#10;YH8z9hW2LiAXMgYE++Q19DQwAQ500KigCN51iU38lD41vQk0Q+eJe4tocQf2+f/ilHxfxy33RnFz&#10;2HqGpRSQpoLJNGU6LZBSUJYtdR39l/2+0nf3M++E/6FPQAVKaryV1JVHKciLuAQF0ZOkb5At0Rds&#10;tCLLBbs2sN1FVK7XGzIGGhcIwpINZPTT7MWuRFRa7DdHaRgNJSf3Mka5wBhorSYIS2vBB4n1Aus9&#10;idZ452m75FgCaWf5YdqoDOy6y1nud7/3Y+5R2K5o8w/MhPv+VEQsQmglSLSkyDOGgwGmbdlVDVVj&#10;u+TcY10vovOHM/pLsSOZ4FzMsVRfIfcgdaAYxM6uuom0eudhs4OrxCJVyrDISFRkIDifYLyMHDht&#10;8S5wW3TtFUb9t47+tDvvaVoYJIKTBwOmx6CLBkIUYQoClJBdcBViHyC9kJ6iUzciBPdbil3/nMar&#10;29kXuG49L4geo0nGfG5Zry1l6cmy2KuGolP7vSloqBDDaqk8xhqETEnDhAf5U96WT5luPYNEU45O&#10;eHv8IdeuYSkrvlp+zsXqS7aLC2rpKDOLnpaYwpANR9Qo5L0Zz5rnfGX+nkpcUZlrNvUSK2t80WJ9&#10;tDHKnCJ1OWM54WhywIfjhzwaHZAlIKYWvGRQbvACcp0wkilaKoxwrDFshaEJDtu2sGtJHMzyCU8m&#10;93k0vM9QjBBeReV6IkqlCORBcW8w553pQ0btGgrNKlScVSu+sd8wzA74wds/5D7vwFkJu5L33zrh&#10;yhxx2l7EYF7RCRCKfcLrlYhUTkC4OB/nqeDkMGc+SzEm5fRixa5q0TpejUMFeUZU6RaWbb1mub3i&#10;cDSlrLasqyWXmwVFmDJMVBS5dJ4EiRECmSeEkHLt1zwvr1j5LZKaF9tT3jl6l+l4ihMp26Vla1ua&#10;UKESzSBPaOqSxXJB4jMOplPSVHO5uuAwnTMZjqMgU7PFOou3gcvlOcPwDYfZW8zHRzw+eoqTFefb&#10;FzSNRYQUaz21abCJRQSJEpqg43wuhUZkQ9oyJUiLkhl5cYgqDihISKTAacvp4isu1t9wvTnFBEE+&#10;nnO+OeVqc06C4sdP/pKnh49QcgTW4YwhV5K0yJFpjsexazas6xUVhobAqioRywtyAN+Qy8Di+TP+&#10;z//wv5MkUxQpf/xHP+Jf/dW/jIrZGBIpSYWjff6C9S8+Ra82+Lri2FT8m8dP8AcThk2NOz/HIHCL&#10;FamHrC7xVy+ZHI6ZHczYPXuJXDRcf7zE5znOC8LVmnSzRqoWNZfkBwOa+hTfLlChiRZav+N6F7qW&#10;ryA8IeiOZaMQPkQLTQSOqOitrKba7lCjObV0nF++RCrBbDhBJ4LgGgZJhisG6CpDh3jPitDPouxj&#10;nn2Rn305rnutY6PJiPz281YUmhNYCUtT8uyq5Kvthv/0+cd8cXFKKTxexxjXW4MMgSyR0W6oNoRE&#10;o0gQ64z1dkchNlyvlsymkSY+GAwYTsbIMKDc7WiqBmfdPm5WQu6j4D4PAH6Nwfm6IYQg0YKRzIAU&#10;RHTsCL4T+fQKLQRKBJQEJeLnW2MjoBUCUsW2ySxNSbWmqRsGRYFSN/3gb8ab8U8x7lgdvSp8tfc0&#10;7RLX/netNVmW/VolqL95+vfVdR0l48fjO1UkZw1N00CAoijQWdahFAKtNErp2DvpO/TZ+2hbI2Lv&#10;E0EgtIiCDKKTVY/TC8F7pO/7NGPyq4JGeoX1PgrNiFsJ7+1EjT7x7aNcbh7fJL7fbXR5Z/y5O5Ih&#10;oDVMRil5pil3NcZ6ytJSVp3SpRAEcXvCC3c/r/s1eA9BIWVC1VjaGoqxRCtJ1D8NN+eevkAiCZ2q&#10;aDHQBG+xbeiSP4FSmu3OULYBawNZ3HRsp52yZ9d3m6MkJEkg+BaAJE0YjTStdbhdAA+6o1AXWYK3&#10;Ft+67nkYpgItoRYx+bUBXAjRviR0quX7ZTVw96D+/qNfy6SEJOlF5WLA3zQ1SiuKQUY2iJSosm7w&#10;dfsHd/nv99XfiDAXGeRpzJiaFrICBoNAa+P14D00VRS+Wqw9yJbGpGSZRiBojWVbOlZbi3F9D3d/&#10;Ud88/NbjLOKGhS5w0qliPB2isxIvLISwn9OQMqqE+leVR3vF5763/fs1XqXfvfqaItKc5/OUy0vH&#10;buuYTrJolecMUim8jdY7WoYolNP9vU4y6lZwuah458AhbECuA8cnR1Q6kFclY9vyuJjx0fGM1fgJ&#10;p9UFX5TXfH75nK8X5/xCf86Tt/8l1jQ0i2tc2HG5PeVKf4PTG5AeF0BrCGiykHCghjxQBxznRxxP&#10;T5gVY4xpuFgvWDZblMr44N4Rw6QgNVDIhEynWBwllko4ahfv4yYpUS0cjg+5NzxiqgoSI7uVLSBF&#10;IOpYC7IgOc6nfHj4hHuuJgwzXrSXbM62bOprnpVfc3/+hAcpVKHEFx6RO2Qw0NqOftyzXTprGyEp&#10;28C2thgXMbZUCRKtUVKhkxSdFeTbCusteSpJZeBkmpKlDpU4NJa2LdmVayZphvWWyrU8vz7nrZMZ&#10;2mtk6xA+Ku6qVJOPh0iVc3X1nGW7wyiPCoar3RUX5TXT6THKDbBe0lpwWpEkKUmeEyRUpibLhkxG&#10;c7TOuF5uSTcZSqRoWeCtBKPJZE6WjBkNZ4yLKfPxhB8+/TF5rqi+qHB2hSFQyooX2+fMBwcMBZGK&#10;K/ayYIgkQeQZIXjSwYysOEGoKVLkOB1Ymysudtd8cfkZ19sXZMWA+3NN7Vesy1OEC1ysTqj9jpGe&#10;Yeua7WaFzwODLAoe1X7LefmCX774BRflOZf1GWVTsawNo1CSJI733jlmebbjP/z7f09jM/LBlH/3&#10;7zx/9Td/Qz4YIkxJalrCesHlJz/FrTYcTg8QhSKU8AhDluQUpxe4qwW7ssKWFakH3zTYasfxex8x&#10;eHCAmAS2qzU4T1UvMI1B6IbRkWIymZHOE5LcYZstyrWRYfNbkrDXTxLEv4UurtAIoi6MoFM3FxJk&#10;hm00wQnS2QQjHTYYQnCdnZBFdEBKJhOs1OhgUR1l/3Xz9euwkl5sNLIGIpVonzSLyFxYtw0v6h2f&#10;XZ3xfHnG2pY0GvAS56IYngqxUC+coPWBYAz4BllbLJbK1KycL27RAAAgAElEQVS2G8q6JhhLmqTM&#10;51OGmUKpNCb9tj+mYg8gBf/tzK5vfz7G7LGdsIvvfbQVjQWAAMHF9oZomo6zFtM2GGtAyEit7sCm&#10;4Pt5iY5yxu937t+MN+M7DN0rNN+mNTdNszeZ7pFcYE+LuE1J6BHjvUrbLfS4aZo7glj9+5u2xXvP&#10;YDBCpjmtdTRVje+QZqWjYpxpW6y1kTgiRKfwGamvKkT0SnZ9Rq7nl/pA8I40STicHTBQA8x2RWg1&#10;kV/l6FHKOG5w4DiZ9YnT3RERZf6wsoDfYfT5adc6G49qF1cLAXkmKQYJu11LWbUY16G9MlKPhRQ3&#10;RYf9J9489Mho6MRBrIlWE5HC0wmn7Il3bg+jRdpTfMUFhxSSwVARBp1gVugehUB2Pn14h1AxSeyp&#10;Ab7vyxLRd8+0AWsMkGCdp6oM5S5Q7sARJ3oEpNIyHGhyFdHfRMLRTFPkGusMILEIysaz2Fi2O4/z&#10;PYLNnvjcWzjcwbl+z2txby0SolJ2bR27nUFridaSJEvwPmCto18nb+x8/hsf4YaxIAMkiWCQK47m&#10;GcNC4l1F01jyAlQiqKqAcRofNGXuWa4MuypgnGe5btCq7QopgboN1FGcN/aT3y4S+e8i69ELPgm0&#10;VqSZxzjHdrdjOvORbnoLnbbBxeLN7Z0DEO5uNef7OF6z3dFbOYB3SBx5njCZtOx2lsWi5WCeopUG&#10;L6Myu7QIZeP9jiA4RWMlp5cN7dqxmi5Rc0hMRm0M48kJ48kj2rbBNkuq6oqpFxyOjnhyrPiTt2t+&#10;/uUn/PKzrxmJIT+avIe6uuad+wesB29RlZfsdEmQHunBWUGCZpyMeTK8xw/HjzjMZ7ggeL58yder&#10;l5w3K+rW8Gh+n4/m95n5nLQKpF4jbJwnnAx4KQipx2qHzVxHCc7JRIYyAZxHKxl9gEOnck/cjiJo&#10;HqQHzESgSRS1axmIlKXZkAwlIljOv3mGNZZwHPiqesF1dRmplkIhOh9SJwJeSYyTnF1Zzq/BuBgE&#10;pyqQJQaBBdEg0gYXFFrnOOuw0uClR2exUCp9oK1rQgCNZjaac7a55mK54my0pSjm5CEgVFQ4XpuS&#10;RdhwWV5z3awIiUAnimAsG7Pl2fIlD+69TT6eMB4dkO1GWL/BBFB5Rhs8tXWoUc54fMB8cIxtE1wt&#10;mUyO+OGTP0VKyXaz5eTgPg+OH/Po4D3mySFpULw1fgrW8ez0Bdu6pdENG7/hZ1/9HYfZMe9M3kV4&#10;gXcBoSUogQ2eUhuc86RZDskQZxNkkuBFg0w8PqnZ+gUbrnHSUfoVpVvi5A4lPcvqJct2wTi7hxGW&#10;jasp1xuOxzlZrlg1C55ff81nz3/BsllBCgezQ46KY2bqhPG9Y/7yvb/mp//xK/7X/+3/YFPVmCA4&#10;uzqlsTUJIxIhCZeXbD79BF9fc+9fvMfw4ACUpthVyF99jrleohY1xjRIETh48ACd5wTvmA3vUzyY&#10;4AqDe1yg7kuUC5jlirEYMh6O0MagbY2zO2y7QoUSKVpsx2L53SeqGI2Evq3Dxx5fFSI1IUgFKkGq&#10;AWXpETpldDChGTQ8GN1nVAzjx/iAlJ0NaNMifUCFKDjXuybdiX1u/bsJYSJM7LtJKnSeiHGP4mJg&#10;g2PTVlxtrnh28YJtW2LxHSMuFktk913OQ+g8c3uroxACHofxhsq1eK0IXrGrDZuypUgLdBKFY9vW&#10;ACJqpwTfua+8QjPuj+JvSD5jHdZxezHpW8NAdEltuBM3RECrT747QUgJeI81bWR5dgjynWN561ve&#10;jDfjH2PcEbzSOlKP+4QWuJFBf4X/39OibyPEfW9w/9g0DXme3/H/jchwQOsUpTXWWnbbks12S+ho&#10;ogRoTUPbNHhnUTJun++a2LSM1Saloopn35cYxWCAAHme8+TxE44PDvl6e0Wz1egC0OFbaX7h1v8h&#10;JsI3aPCbm+93GaE7zKGjjmapRimBMQ5jwNj4mlARg9KdwrLY84deGV2FEiEIQVJVsT91MFCkmSRg&#10;2fsV90XN7ucQQMWWb3yIE73qOjdF6BkLcZLVSgFun/DdPvECcSNUJSDRKcGnrFcNl1eO7S4Ge/td&#10;EOC8JU9ThpMBeIOWjvFQk3b9okISk99W4YWnqj3W94So3qnw5iD8g67DjvEQPLQm0rD7dci7eC83&#10;rUPWNm57CH8YCe+t0QGrUSwok8wmGbNxynQkyNOIdIUQqe9CSZpMUteKqgaZSexQsfSW1oGxkQIm&#10;uznK0V3zt5gn/fd9txEvvOBjsSjNwZSBxaLi5EiRJzGjllJ2gZKLllZ32Bi/Pst93xLgb93cvkDT&#10;Wb0orTk6Sjg781xftzjjmY2ixYnOCrRKcKFGCo0zgWYnuLxqWZWO0VCwFC95mRyRP3iIvlK052cM&#10;1ITh4QH65DGZKTDVJd426F3DJBQ8ffff8HHxOV+dnnFPtbzFGJYNHx5/wE7v+EXVYsQWKUz0F7UW&#10;H1rqtGZlS7yTbKuST6++5Ky8YodDBY0JFmccwgUyn5D7hGAdQcViW+tjq0IqNYoUKwK2Mx8SIrJc&#10;+mJaCJENE69DiXCQoSO7qvWoSiAaRa4KZumYYatg2eCHmo8XX/Kp+5JVusNKhTeQ4EkSQBq8CFgk&#10;tZXs6lg8kwIqH3t/o4CeR2WQFxMQitaUGDwbY5AOhkqRCk3degQJ0iUcju7x7kNFkWTsgmAdAiLV&#10;OGsobcvXy5d8WZ3xTX1BTYXIiGrc0mFEzUV5wXV1zdPjp5zMj3mxmMS2rMaxWG8iKqsTEJrdrmKk&#10;PeN8ClIySka8M/6QIh2wXW3Ik4LDyX0Oh/dIXIa0oI1kro555/BDNk0F7hrnPGeLc67nVzwZvI3Y&#10;JzqWbbvmfPOcZxdfoJVGjo4oOio3ocW0W9b1JReLM1bVmsobrCsxi2esmkvapEEHWJkFF7tzjufv&#10;oqcJOM3l+RWr85JiN2VXLdmtdxzlJ7w1e8x0MmI+mjDWUybZCaPsBPFkTHOV8WA+ZZRLJocTMl8S&#10;tlfIUYo/PWP984/ZXD3n6O37DO6PYChAOpJpwnzwFm59gBQaX9UILUkOJshME6RH6EBQBrSnyB0h&#10;sZxfX2BFyXR2QJE2iKpmU51jbEkiDTKUJML3N/Rvuut/80Rxa+6ToSsiB4XzCmSG9hmhdKgkIxlm&#10;hCIg8wkq6LgOKDobOYNvW1Tnfy1viUCGV/51HbM3X70PaTrEv4s7ZBesBCHwAVrvWO42XF5fRqcA&#10;FXuBQ5dAytBZK4q4bvtY0Y9JeKKQurdEkwSpEDql9YHVtuRgXKB0ipQKY6JTi9KafUH9lb7eHgh7&#10;VQj39uiT+FvP3NrrQG/NccMoDTjXxVpColRUdlciit4FZ2Fv1XanzP8m/n4z/tGH7hPVXm05z3Pa&#10;tsUYs7/Ye99eY8ye1iyE2NsdAXul5l7UyhhD27ZMp1OSJNmjw845lJRopTGtoWotVVVTVRWC2Igf&#10;nKeta0zbdjSt3nsRpJIoraP6tOpnNx/pFj6ah0ghGQ6GfPDeh3z4/kc8/8nXbK9aJjMJ6a04sE+U&#10;+iF6cPcW6hjEHWr0m/HrY18ogTsHKXSBllKQprqjyYSOYgMIiQ8CpUWn+On3tiPRr4N98SGEOC0S&#10;wLnArox0t+EwQacCJ24SNd/Nm53V9P75Hm0LPvax9t6qgRDR1tBR/EU3ad/aJymBEFHfLIHxMCHL&#10;x5S14fLSstlG+vJ+2u6SZ2s8u6qiyFImk4RBmqIwKAzIuA8EQZGnDEeSdAWtj9/u8R1N68Yq4Tdd&#10;hd8mTHG7ehuIa5Lvelj3iG64uS+c69Uq7x6/P5QhiMcmTzWjQUqeQnAlwTqytGsF6ZBzoQQqVbSV&#10;wZTRriHNBHUdKe3xulX0PWiiC1zgJgmO94OOiOy3QLKhux5Vx5RweJQSeAK70lNuYTZI47tc76/N&#10;jbLxnfuy/0F23QHflyLHKxfq7VduVxOkB28JNAxHkoc6Z3Fdc31tWV5BmjiOTjSjeY4LBuMDu2vD&#10;+tLinefknmQ0lWzkSz5ZW3bFNR8efcDR8IikKnl+fsWgGjN6MGVnPLW0nKQj/Kbl6qLkh8c/4N7B&#10;O7hNgxyMcKUnv5L8ycmfIaXiy90vKcUSIQ1gqc2W52vLqlyRZzmtt1xV1zS0BCHRwXO1vuL08oz5&#10;9CkiCLxxSKEw3rD1NStT4vEMsoxxkoEQtNJTm5I0KIYy6zq9Y3uJD9GnU0lBMB4RBCmK1gZyqylc&#10;RhEEidcMfEpuJbV1nNZrPt9csNIbjI9zxWyiOZynJL3+pI5zssAQnMAKBdJjgu+uYfBNwLg2iu4B&#10;UkuywZgkF1jTgNTgJKnKcA6KfMjbx1PKusY0jhfrJensiFQrVlXLS3PBi+oFC7fFpyKqoIeIbLXS&#10;cFFfcr495+mDpxxODpmkEy5WVzgtKXcNqU4ZFxOCDXzx2edsxy3T7IhxPiUZpgxlxmCW0+YtTWXJ&#10;wgi3CbRhRyY1iciYJIf8+OlfkA/HfL36hvVuw9pvsVuHrRw+8Qgt2TU7fv785/zi5d+yqq54cv8p&#10;D4ShDS2pkOigkM7RbiuanUXLAiUy6rqhaQxW1Pt+0to1nK1fclKfI53kuj7ndPWSzfMtRwcPOJjO&#10;eTx/yg8fThlmBVmqCMaTklNkhyRhCKLghw/e43/5H/4nEj1kOJ8ymY0ZXJ5y9fJr1p9/QaE888eH&#10;DN49QQw8XpVYYUEp5HFCMksQIkHaCRCofQ1ZRPS1EmhnEcHh/Y7r5UvOrp9zMp5QDCbY9Sl2vSXQ&#10;gGoI2uGDweIRQSKC/r1ir3j++9/iNS6dimuu1ARRIEOGKrck+QAxSEAZnI02Rl4EZCd44ZoG17Yk&#10;Pc3/FlQS3ZD7kEXgO3+5V+OhmBz6iB4jkUHgQvesVlgJ27Zhudt2hVLRxahhXyT13KzbUghMRw9W&#10;HdvSu4D1jtb7mFx7wXZXURmH1FFPx1qDs5aQRvHYiLSKPdD1m2OM/Z51QEDgpkDfzc9CdIy7m77h&#10;vWBkt51Sir2mRswNOhDt9lokboCquyXbN2nwm/EPH7+m9nz790iHuBGqklLukd4kSSJFubNAUkrd&#10;unmgbVucc+R5vqdJ9yrQQsSgrTU2BtrdDZRlKWmSYLqbkxBQSu6/QyiF1BqpY9U6JuJtnHh8nyAF&#10;gnMkUnNydMJf/8W/4mef/YznV58yeKjRg47qKm/Vlm7u2TtZbk852d+Q34sA8f+fsT9sIgoEaSGg&#10;67UdDjOGowF1XdGaXoGxnzL7SmMM1uPcGz9NBIkQmmBdFGqREudgu21pLIyHkqSQINz+u4O4EQ4K&#10;gTtB/b6fuzf7FP37Qjc5C2Tn2RdCuLN4BeJEnRcJ45FnUCS0LZxdVKy3vmMfCHyIslZCBsBiPazW&#10;DtPUeN+SHQ1jQUeKbnGOWa1pW8pdwHZRTV9wCcTN9cQgMXyHMsxvpSrdsle6belz901/uNXWXuys&#10;rAzXC0e1CxzOAlmiib1j8QL2TuBdpI+NhwlNa2lrx2io8dbFniwlaU1A6cgokNzqFdtfhp3A2W+Z&#10;X4ToVMy7IIsQUAnUNSyuAvdmEqkCQnbe1T3i0PPx9l/Z865jP7CQ36OzfMcL7SY4evVCDcLhgkeq&#10;hGKg0DplNPZUlaXaBb55UXJfBpJCc72oWF1a5rniYKoZzEBmARN2XIWWul5xqc441m/x5OQdZqMh&#10;9cslcmEZzHLWNHxp10yKAYNqxvpsx710zOTeAwaDjEl4wNXXz5CfW/7q8Z9yMBnzd9v/ymU4JaRg&#10;vKUOWxa2RPnOOzqJ1HThPFrGhOlifcXb0wdMdI5rHShoteei3fGrzTes2x2jrODR7IjJcMDONZye&#10;nzGTQ96eP2CihyS+EzsTEkfAh66VqTumiZAc5VPem76FWZ3TmBarDYIUUTuaRcvZVcOZiuwDBKyd&#10;YycsB0NioUgGku4zVUhprEBk4IQB4XBegJcE61B4lDIIEQhWkZDH69JINJ5MCaxoWZkNUgz41bNf&#10;QtlyTMHxaEiTBr7enfPSXLLUO0zi8E6gvSI4CInEK9i6krPNOcvdgvlsxsOjR5ytlmhadKrwxjIK&#10;Qz549D4FE0QDtIHSbGkHQ4bZmIyCYVJgZcC2guenp1yXV8ynYx5O7zHMBhyoY350PODJ/APWuy3N&#10;Sc1BPkMG2FRr8vGAyu243l2yrK+p/ZZVs2BVXjJLDknkIQJJRsa96SP+/Ad/w2PzmGerX/HV88+x&#10;1lKbgAwGKcAIeH71DUH+J7RPWV8taNdrZsMZTw4f8ODwEYN0giLBWUfTlLEvPhmjGBD8ELfyPAhD&#10;/sfHH7FarKMn8bZh9fOfQypIJgmDx8cw1ZihR6QOgo3+0l0vJzIiogCIgGt3iETgEo+T4Ag4U/PV&#10;2Ze8vPiGw9mI+7MBul7jtmuCaZAykEiP8FGEL3SJ0bf11v6mEQUj41ruIYpcedF52CuCyJDpGNdo&#10;RGXIDweEJAq2ttZ2qHUXAziLs9HLqo8heq2EgLixaPz2SYs+2gk+RJEpGwguoHRK44AkoXKOs/WK&#10;jbFYGc+tA3rtFCHisXDdUuFC7GqWdKKZQmC8p24tLggECktgV7eUZc0olSRa0zax5zYXOXdX/xvU&#10;9iaECPs4qo+T+gQ4hChSEhPXiBLrRCMkOOdpW0PbWgIyxvoeAhKpEoQIMYmXXVTTgWi3WyhvH7u7&#10;v78Zb8Y/fOyTXylllD+HO1TmngrdJ8e3Kcy9x+9exfmW4FVVVQBkWbb/zB4NjkhygpQKnYCoxR71&#10;FSJEunPo7ZQSsjwqybkQg3XviIp5IfrmRa/HKN4ju2qZbS2DYshHH/wRjx++xTcff0mz8aSzzq/Y&#10;O+iskeCW7QUdCzGwDyDf5LxxvC6p2tNk9m/qsHgXyBNBPizIi4RdWbMra4ztNVrjpBvn0ZsgNvaw&#10;RHRYoiBI2tax3Ti861SIfaAooBgCwuKC7aBRcYPa39qWuxvcPXYn3gcf6fQhUpmkiP6Azt/4aQpB&#10;Z8UUGA5SDg80WRa4WmxZLA2N6RJJIRFSg+i8R72PljM2bnO+dmRpi8aRSEeeCnQiUYmi3FnWy0Bb&#10;x4UsqEhh6oMAOhQxJuTfpTr764itQOyfFD3XNrx+adn/7X5lf93B/G9vBCKCLyVYAuudo6xgPEkI&#10;ssAESTBxsbfGUjctOgsMhznFUNOKliRPkcFwvTAY69FaIVQULUG8mvzeBB+/qblCdBOR9729Uny3&#10;SgAHi+vA6tBzcFgADdG6p4tLuy+M95q4CdvkTe74fRnxSPVHsMe/7t7zN28OgAECOlUME8VgkrBd&#10;Wuxp4JeflGSTGDAezjQH84RhGki0xWMRImCFZU3N1m85bS953p7y4+mPeHg44/T8awgz9EQyGU2R&#10;dWAynHHw6B5nn59yVZ5iT8aMxicMQsbZr64IpeTJnz7lVJ6z2C1p1BapYsEwem7e+DMngmjPVlsQ&#10;KUWRdwVAh5SBoKFJLTsarvWOF9sLXOU4bS8ZFwW1rdkt1jzMDjkejxknWefZ3ZVgOvVVL/rCYKRI&#10;j3XK08N7bJXnYrdjqVYMRwOSRjFuhqjNEPKAkxKvYbeq2NUN5RCKBIKw7Fag6wTth2gjsMbidWQ3&#10;CKEQXoMDLyxWx1aoq9MN4yAYFTnlpkTZNe49j88yrndXrDfXnF4vUK1F5Z6X5TW7xRWfX37KgjW1&#10;jBRSLRJGagxB0GApncFaWK22rFdbjgaHPD1+l7pRkClGk5xqtWGkhrz7+D00Oe0moO2AqiqxpgUT&#10;UDJBaJBKIBPBcDBgx4Za1OzkBq0FKTlDPWEgZhzNwU5avKipmg2lK5mpA2ThOXl8xLq4x7OzLeer&#10;l3zyuaY9gg/v/xHzwRFCanI1YZ7ew9Ytu3aJfqBx3vHs5Qsa0yBE4OjgmEE+ochSpsUhiZMkozn3&#10;Zic8uf+YIp2ixRDpNZtyi2s0WT5A+xHBZKw++YLVl2e4Tc0gy3j84SPygzEojxgm+CSwcjWrvGEw&#10;kCTa7ekqMhAtmqI6KQgPiSTYlkBDUxmsDwQVe53XuyUvLs/QUvL03j0mQWCvr/FtS9+vJgKoILsE&#10;Nfbn/pbl7ttniqD2jBkhAlJFzQ4bJF5qVDbCVApnPEWeRrPv4ElVSqJTqqpEupZC3yCbN44jN2ik&#10;j5npDTFF3J5XQ7d03sSSAoEWMWn2QuKlwuuEZdNwuV5TdYwiv6ecge/0G/wtkCaIiKRGkKD7Nt+z&#10;2DqlThGdkaM9aUR+a1PjnI3tjYR4P/Y1xNCtG+EmCb6djN4GuEK3wIRe5FYIlIuAWQgR3Gpbg0fQ&#10;tDa2ConoVKAFJFkaxUi9w79iKfH9YCK9Gd/noYE7IlXAnsospSRJkkhFDgFrLXCT8PTv6Uff7+u9&#10;pyxLAJIkoe0Erowx3XfF5Ncbh7OGuq7xPhpk91SKNE07/9Ek9iEHj2nbrg8xlsSEjJNKRP1ipS90&#10;SYwNhjRJ+eDdD/iTP/4z/vbnH7O7vmYw1+QjjQuWIF3813tFCjp11Btk8M09+NvHXm07QOgVkiVk&#10;mSRNBbuypKpNF+DdJq/0S8hNBiZFr7AbE9+qMqyWLT5E8SEpIc9hMBLoFDyxTyT8HrNloBNP0xKt&#10;A6YJmNagtUIpDcHeUN4lCOEIoaEuaxZXjtXGU9aR1t3nh4hI0+4n855W7Dys1tA0NTjIhODxWxnT&#10;eaSz7bYBU/eXYY8P+h7guxER2x/015+HG+rz6/a3S6Iinvxrr337+APCgEW8Rl1XdQ8BMglWjti2&#10;KfWuZr3Y4V2sXLcuUAxaTrRHKM9kJMkLjUSw21raNkR7td70+eZr7oxX69u33/PqeQ8+bpug62XX&#10;UJdw+jIwGGSkRaRZ60Qgu/510TMSgIgXuP5y/ZYt+uc6XkUqbj/Cjcpe/1tkYEAMFKUIjIc5WyyJ&#10;NdybQz6BdAiZtIjgo8iOC6CISSYB40taDI2vUFsYPfgrZsMpq/MN4sIj2sD9+QnJvTHJ4QmT+UMu&#10;L56zvfiGZ998jSobpG7xKgehSPQQ6TKErSC4yHDS4DpqcBRxjLuTSs3hYM6jg3sMhI5MEBWwynBt&#10;Vrxcv+SyvGDDhkZYNk2JbuOFMhCSI9VCAqG3b+uYJAjZ0Ul8LCOEmABrAsoY7HZB2VSc6pfMDg/x&#10;Fyl/cvxDXq4rwvprdolhJ6qYNivDalXT5pBlQ4Z+wKEacji8T6GGLJbXbMo1s/mEJM1oW8f1dsNV&#10;tWanSkLaoNNA2iSgNPUGJiFjderYrAzPn1Ust0u2xuKTFqkapn6HESuatGWQzxDes9uVHBZHvH/0&#10;IXk65Hy74NnlKaVt0M2AehFQ8wHvHP4RB8N3SYoUJT3tYU0SEvI0jxeOThEupXUVUgukSGIy1QkZ&#10;Si0pRgNcafj7Lz7h/P6UJ48eM08PGasjMj+MqJiEC3POV9e/omy3vH/wAySary+/5ovzL1jVVyRe&#10;k9kxC79gIdboZIgUmtrUnG8u+NmvPmFVnjOfzRjmQ957NCPJJDoIpoNDbB04Gj1gOjrGZG9RrbeU&#10;mzWL5ZLkuAA02gXG+ZiBOkAywFy3XH/+ghf/5WMevv2Eg3/9ERwV2NxiqQlYklRim4bNxZJhMWCY&#10;DSjo57FOozfIuJKoOK8EbTCqoax2mLYh1wVCJTQi4AIcn9zj4WTI2Fj8ZoOr2+jRIDoYI8TijOoQ&#10;iEAgyLtr1e8yV8h92ho/zRAwUuDTWAQoW0NlHfNxQVCBYCz9SrlcrZCuIZ0P97FKX17fY6Sip07d&#10;zEH9vHpT4Ly7TfgQ4xsiF4g8o9aC56sll9sdrgOZfE93Djcf2jPF9k/Rrek+xl5aaJTUhH0M0WlA&#10;SIHWEqUEzlmapqVpoh+8CDcx723h2v7x29Se9/sbOr9iAtYaZGdVCrGdzVqH9Q6J6vp+HVrfgGbe&#10;dwX/O21b35f16M34vo598tsnp23b0nv53u7hvY0G374Zvq3PsGma/d/3/cO9V7CQAuscrYmWR61p&#10;I/KcJHgXKaxSyH1fsTEG5x3WB5IkQwpNoIMQRdcdGaKmrxKRWqG1xlrHIB/y3pMPeHDygM8WKzYv&#10;Hen9AWlR4L3FK4MXBiEsQfnOB5H9vdfrQr+Cb74Zr45uDVDdpJ+kkiTRtMZQloa+ntCzFqMCYh/C&#10;x//3AkxSKJwP7LY1VRU5m9OxJiskQnmE9EjVqToT//DmzHzHc3Qr6PchFj+iMm7Xb+wjq8B3ysta&#10;xX1LkpjYpolAadhbpgI91Bb29KiwXwgD0HRCX1jwCbRW4b1CIBmPNGVlaFcxUfa3aLA9parXLvpO&#10;u9fdj97fXn0jshN/2r/xWz7hNin9DyTx7Ue34y7E/MALWKxrFtcVbdXircc08W1ag9CBujZkOWRK&#10;40yDqW0nTNX1uQsQqueV3D0n/X99OPO6o32b7t5X/r3oMFAJtYeLRUv59xdkOYxGgulMMR7rWJzB&#10;0RdTRE/no7fW+qc5jP8043aZoD+W8haKHo+xuHXPxMkpqhuHAK4RmLLhZJbw4FDhixanHcF3bQde&#10;3KExyu4YeQxG7Ditn/OfT3/CR7MfMHs654AJ46uW9dUF5WdbkuERJ0/f4/jeIbOxYVM6nFBMREE1&#10;CHzpX3KxPcW7llR1qEuICvZR/K/bJQdFq3lUHPHR0RNO0im5S1BBElTACE8dGhbVinWzwmkHKVhv&#10;aK0n6ewQ8jwn0ckNY0B0B8bTs9/3SvmiU4HWSjDIEzArztoz7s2fki+HHNgh//M7/5r/3v+Ya9as&#10;fUQ+N2bL+eYSreC9x085Gd0jtyPGyRRhJW3b0NqGvMiQShGCZFPXvFxe8NXVM1b1FbmrSK4MVxcl&#10;wk358Qd/wQfpe1iTcjAasVFXfHL2KX/7/BMOihmj4TEWycbU7MoW2kBmFe8+/Yg/e++vGagRZ8tr&#10;HozPKZuKqZpykJ0gTEGSjpnrKViBEJ6RDkgvCcZjgkHKBKES0oTYQ24j26A7bHgpyPOc6XiK8S0/&#10;/eVP+OLqM370zr/g/SPNPE0JFtb1gv/62X/ml6cfE7hWZnMAACAASURBVFSgVBUP5o9Z10vWuwU2&#10;tIyKAW89esjjt56gE8WyuWa33rLebFjvrsl1wvTeE+azIyaTA67Lc643p6RpxmgwYFltaNs6CoCq&#10;gulshhsZ8oFGKokPDSZ4EjQ6HVI/X/P8pz+nul6SHoyZ/vAp+tGUVlWcbS8xtIyHBakSiEJwcDRl&#10;kBXkSRKTvnCjaxzo3BKINFhvHWhJSEBnCaqIAl/GG2qzQ0sHpsLXDb7cEoKLok5SIPyenkJ/N38X&#10;DfzXD3GzfnVtds57vAi4VCALhc401m6xiY6WU30s6S3euyjcGmSnu3GrUC/uzkL7aQn23r93t+TV&#10;reoEEL3ASYXLMs6rFZ+fn1E7G1X7Q+cl3Ckyx8JABBgyneCcxdo+IQ94Y7HGMh4UDPMxUnQMNKKW&#10;ihABLQVKCrxzmM7RxfooMtp7bbyO3fftWiI3+yT3fb5hb0epZAQRhBDxmHScaSkESiukivdU7+LS&#10;783rx+vKw2/Gm/H7D33b27eua5qm2VOc+399r26kTqg7/cE9atwrP/ciWFVVkabpPgHu7Y7atqWp&#10;G2xUHNojvUmaoLSMzfjG4G20ggjB46xHCEmaF6RpipIavCMQKVQ9B2S/uBNIO6p2nha8984H/Nv/&#10;7t+y+792vPjmOW5VMzkYoIaKZCSQqULoFhcMPthIbZI3Qku3k+E3I45X1b8hxpc9fUbqgHOGqole&#10;j0pzQ9uNBUn6NKwPWYWPfZQBKDeOzcaTpoLZQUKaSoQK+OAJMvY9Bn+7+vn7Dec8SkSEer0NrJcG&#10;LRVprjv6Uhc0u4BMYDLK0BjSTGNpqUxEtONGeAR235JJt1g54nFxxEVPSQhKIhONw5NmipEPrDJL&#10;ImOF3PXH9taO7avA4tbja8/Nq0nv7fFdF5D9yvaHOW7tvjNwvazxJuwVN3UCRSaZjAWTMQyKQJqC&#10;CrApW5oy4C37Hq3ISAmv+wpCT3XldRB/955unuzbdftYIAiQCegRLLeBVe3xLna6TcaW998fcHyc&#10;kaYtiIrQqab0ltrfz3Cip8jdToJvV6G65+4QFiJqo4SI94YL5ENJlgqaDgWP1TtJEFGl1ot4L0t/&#10;M8cIHE7VvGy/5OrsJUpqpsmAj0ZPeXLvKanJMS+XfPmT/5ujt47wR/CT7f/Ds/ZztqLGrBwVNa0o&#10;0YnFOEPQMiafQZAEhbadvgApbw+O+OHsbZ6MHzEwOZnTCA9Wg6elCZbKNxhhsTI6nStE7Ln1EuU1&#10;o2xMqnNCl9R7Qqd8G/sOEZGdQHcEpRBkRcbx4SGndsfFdsG5P+fD4w/hiyvmV553iyE+y3CZxihF&#10;mSfwaE5eFNjVhs2zNdaDELtYiMZhvcevdtHnN2gOvOTD9CmD9z/CC0cVGp6VV/zH008ZzUb8aPgD&#10;1C9WqKpGW8NbwxH/L3tv9iXHcaV5/q6Z+RJ77gASIAhwkSiJJVV11dSc6p7ueek5Z/7keZo+/dBT&#10;XTW1tEaqEkVSBIktkXtmbL7ZMg/mHhGZACiS3aopzYGdk8hERLiHL+bX7nfvd7/7wcf/C5PJmP37&#10;d/j07s94OX/CYhEYqYAOhtoV7A/uk/sReZjwweSAxzs/xgVHElJUrUkkRYcMExShCStbjfeoRBNa&#10;sIhxUfRIgTdxSinRK20RbQy7k10e3nvI6Vcv+OblE6x3BKt5vONJVMLTy694NXvO1F7gnOPpSYoS&#10;Te2WeFdjgMwn6EqxvJhxtbikXBTgPHmW82DvgMnkQ0yiaKzgteHpqyd89sU/ofD87Ec/JQTN8atj&#10;5nbJXu8e+zufoIMhUFPaa2b1JbPLgrE5YH84ZHr8Ctcs+PAvPyHdH2FGBm+uqVxBMb8g7/UYpr3Y&#10;fSNN6JGhEYSErugC1YoTBdpgsUK6ynEPQYTnFy9ZNHNUohj1R3hfcPTiG1SvR78/wEjTahTQMrdi&#10;EMuHqAi+XnrUCjR+97E24IE2yKcV3gQqVePcDKmuqeoiNnFPNM4XOF9BiBJWW1sTlM3R0kRhL6UI&#10;1t9Gsyufp0sCb7y1+r2CbhLBHghOa1yasFTCb09e8cXLlzTBrYKbGoX4gLexjZ1qHdFhnlPXFYWv&#10;8T6gCdS1o6ktw4MRk9EWWhK6MqcuAChCbHfmPdY2keHU9iv+wQHQ0FpW6eqgQwxo+HhhjG7LJSWA&#10;i10ktETBW2kXoTXo7cDwmwLAf5wr1bvxr3eYTXpDB3I7oNrRKDvg21Gju2zwJuXZOUdZljGaZC3L&#10;5ZLxeLwSxkqSZAWwm6YhIGR5jsdirUMRgbGWLhPtcG32SylFmuX0Bv24n7YtSwgWSQQREyNPCIgj&#10;hCiqIaJIk5S97T3+5z//K5zAr3/7T5y8POLy6IKZvyQZesZ3cgb7KcpAogSPY9X7Bt4B4HZ8K/2l&#10;A71AlmmUDpRVQ910mQWJMeJ2ddzstCwBgo90JyOa5aJhsQj0csVkkqJ1IIhtKWet+uIG+Ps+GdH4&#10;hTf/I0rR7wdcCcU8cHVe0R8bsoGAaAixZ+qgJwwHCba0LOdLjO6RGBcb0NNl5PwN9eRVBkpWgU8Q&#10;SAeK/kgjusQHi0k8W2NNUXjs3GOxdP2JVXt9JXQBh9vn0F2H7ppKK0ABSRKpRlGhfeNG3b5x3//C&#10;/f92RCdm7W5JCHgbIq0shUFfsTvRbI0TeilkCShZzXBkoGO5VeI5m1pmZWiFxULrJLSZtlUGYT2B&#10;5TUAvJEFuXX5/aZdSiHbos0QaIKF2cLy+ZcFzgfu3jWt/kId2TUdsWA9Zf44RtfL7vU36Gjdq7rZ&#10;zeckQAiCC8KyURResTWAWmJpg/eC7navILStgVQgiuCFyACJbatqKqmpZErQgeugOb98xa8vvuAg&#10;f8zHdz5mf3ebixfHJD7l4M4hT65fcFqeYEOB1g5CE0WAdGzHowLkQZM6Q9ZodnoTHmzf4cPRXe4m&#10;2wzCEBpB+Y49RdQmqGucrfFtT9POBKigSF3CWI8YqgHGJwg6tkEJASNg2loNF+L8DKrVOyAgGAbJ&#10;gB0zZukvCOWU0b7i/r/9hKsvzyivZqhckfZ7uFqzPJ0xPz0h3RlhJgbzYAevhcIWLIop2SAjTQ0u&#10;BBZ1gzhHrjIa1zAtl60AkGY72eN//9F9UgXh+QW5GvP+n/0c5eH8l/831ycV/+tf/HtCXxjnQ375&#10;u2Pm0wU///AX7Ax3Obp4xmK24BUnPNwdMtA5ygudNFBIDI21OFuSiYmCOwFWDbGDje1ttGPJImbM&#10;vGY6nUED28NttI6q6oFAz+R8dP8jFs0Vzy+eYkLG2ck5Mk+5f/ce+/t7fCwfc/2bU2bVNSKeo/MX&#10;nF69QmkhU31GyQ6mzgkLxUgPOTjYZXtrm146JJEeSGC2vOTli6cUoaRsCnr9Ic4uOb44igBHFNXp&#10;gnn/islgC0NO40qm9oijq6ecHk05TB+TDfuUx+fkqUabino5I6Q5Js3oJfD+3TsENEY0NgRcWZGp&#10;qM7bpRY6u9HZyTjv4qxBAzpQu5LPPv8N18sLHj58j/uTbXoMSFXGrknAVtgQNVp0kNg3d2ONgzX7&#10;4oeZpkAQ14JNhYs1DDTScLo44eL0FaNBICtH5GoLgo+MnaYEPI3NYm9cBdLYOHtCTBLpdeuFLhG8&#10;oaEZXrdOIRqWFecngCjBK02phePlks9ePOOyLnFJR2gMbYeJyNYSOk0aIUkNzluoIpDWeJxVeAd5&#10;lpOnPZS0DLbgOuMHEkhTg1KBxjYo2vv6Wsui73+tIR7bKizpPcFZhIDRGt2WgxFiGXPXvjQE6CqC&#10;VlyzN9xwWX3Pt0T9341343sMs1kn2I0O+G62QeoAb9fSqBsdOF4ul6va3U7cKssyTFu32322qyEw&#10;JonKzm22WANVWZGlZhUp8yE+OP3egKzXwyRJbNPS7l+CjceVGKJO77ojr28pqFobBv0R2+M9/uIX&#10;/5aPPvqUi9kZz199xW+//Gc+++wzTr6est0kjPYSTM9gfY0PDa12UaTFfhtIeOuz+F2AxZtQzMYf&#10;svnazdXg9t7/MCZh/S1h8xhYA7vuVQHSVDMY5FR1ha026YdCeMNqtppJQZBgqCrPbBbQWhiPE5JU&#10;cK5BxBNUiwvkJrB8c5LyTVfj9YVJKYW3Dq0923uafg5Xl57rq4aeE3ojjUoUWnkSI4g48kxhm4Rg&#10;BbysIr63fO0IMGQN1DtQrBSkqcOHElEVwTuSRDMeZ5xf1TCPkWdZH3YbXe6usts4g43zbBcR1fpx&#10;2igGwz51VVMU1Ruux3cfm9ft7fPsbaDkj2soWiesxaEdZ98Y2N3JuHOQMuwr8gSwDV3q39pAU3uC&#10;MmR5yvaOUIUly6aOyrPt/m9N2/VtvXH5bs3V1ifo2ni1SUqMir+1pqW00YLf6IjOZw1PvinwLuHe&#10;YU4vU0CJBLcGv9/rFn2Xe/zdZsv3H99mT9egeCMGtGEjFAGDR5hWliY19A9yKllAgESrNpkVyyk6&#10;ENx5qyG0QTzngSripTT25q5dg5WaUjtO5lOelc/5k4M/4ScPHuG+WrA92eLjnU+5ejljZktSFbDB&#10;Y4VYiwuIhdTCdsg5GOzx0c5DDscHTNI+xip8o0lIopANAfEe7YU0aLSP4IHQ1fIKGs3uYIfH44ds&#10;51soJ4jSMWDSgha9oYxnJSrhNm094NTOWFZLJrbP9t6YvdEuQ10hdwOTh49BK7xyCJpRM6D/bM7z&#10;J8dc9T3PR0v+5qu/5ujyJZflFctmTp4ZBoMBZVmwWBQoEg73Dnl8930e7h2ym28zcTnJlSe7nuGX&#10;NSbNuP+LX9B7/CF2VhL++Z8ZZBlqPCJMFLUvmC3OaeprcmMYpH28czw/fk6oDPf33kdrQbW9zIMI&#10;TgXKUKKVkOqM4ARE4RSIduAdXmBWXfO706+YDIds9ca8OnmJNNBPDL18HJWu2+u43dvhx/d/wvZw&#10;h+WyRPucUAfqZc3uaMKD3fd4Pr5H+XKJuEAjFZLCaDCmT587k0M+uPsxe4NDfNNgtGaQjVGhR+IG&#10;KA3eCMJzjk+OWOgFW5NdsEOaesGynjPZ22JanFJcLQFNXQdKWzBtjrmcnWCqEYcH71O/OKE5uWL3&#10;x/chVxT1Nb4s0PkQk+SYJCdgcD7gm6goHRGgbwN2GgnSxqBb4bmO6ysBR40LFsFxb3eXRw/u8ejw&#10;kB3Tg+kVo/42ifI4qdvwrmCcIlYOd/trgdD3jmrfthS+9WUV4gWvhCo0nBWXvLiYsmuH3JUephXS&#10;FG0wSfRIFNF/DBIi1YcuG7k21F0nni6g39UXh9cPZGVnA4ASLEKl4KIqeTK74IuXz3E6RB+n3cbj&#10;W3+hbfjYPt/SBmo6r3QVL2iZCR07QVrRqhiYj3TjNE1AhKaxK2ZZPIebtOffV+fbnVTcBkLwLb25&#10;A7keZy22aUhMW3rTMvX0BnMUYp5pJYnRZRG+9fu/i1/9brwb3z7MZob3dna3A7zA6v8dxXmzTriq&#10;KsqyxFp7A+hutjnqVKAhPljee6zzOBfrnGKQq+0DLID3BBUBeJanJKlpAbHHuoa6cSgJaB+bj0gn&#10;h0sr3iUK5wJZnrK7s03hSi6rJbkOPL6zw49+8mN+/os/52//5r/w1//1/+Lo82dUp9DbSrBeaKww&#10;2DFM9gc4qfG6QFRLj2vph4F1XWDYSMusnt0uDHa7CGRlEDuvV157UwhrEaXVyxtAVN5kAiIyXEnx&#10;38aa4bU/2n3dMjRB1mb8jTaok0peKwYbA4mGQZ5CCNSNI7gIxHz7UVFt8IOYlVzRoAG8UBWe2bXF&#10;B5hsaUwKja+QdlFYSe23J9UlyLoSpFtntfq19vFuXtNo8D3ojo4cyIaKbaOZzz3zhSfrB5IkqkQ2&#10;pefqas6d/QHjNOXieUFtHW5DUVfJ2ohLd94bV3zYE7bGCdt9B3WBTgyg8E5TuyigZNe3su3HG+eI&#10;D7Kq11ytEyuQpiDEOnilAkkujCc9kjShrqrVIvV9dcG6414pBHuho6GJdNH5qCi5OeS1PfxxgOAO&#10;EIY2Gq7VmoI1GBl297dIc01la+aLgqpo8C4QvFAVlqKMsipJ1mD6PTwJSjVRQrp7nt4clwHf9qCM&#10;eby1SvPqJqjYhoSAMZZBX7E11uRpIEuENBFs0CyXCa9elYTaM9zSFCV8/rVlUTa8d9hjNAkEKWP7&#10;j1Wgfe3araNrmwe7isC8ZbztvbcB4Y3Xv71PSLvpG/YfPUm6nuBIdGK7AKtIrOePbe0EnKauDZdX&#10;1+TDjLQHTfBR5DA4QpD189FpP3SAWAmhfbiVgCTQOIcSSACvPVYKQlpw4Rf86rKkNwm8/957LF5N&#10;ub+3jd/5Bf941TBzxwQTa/hsA2jouZz7ao+PR/d5tH2P3d4E7VUUq/agWyaHFQ86YIPFNjUDZdgf&#10;TLiSJXWY4yUwzgfcyXd5OHqP9wf3GNkMaSRS9n08h+AdjcRLZ1WgcA1lU+PqhuAcBsW2DLm3fYfe&#10;sIcKCuUblsUzXKFQJsG5BsTQhB6nbskTfcw/XZ7xXz7/nCfXLwnK4lSDMgFde6QUnAGXxC8+urjm&#10;v518RqYSRmmf+/0DfrL/iPcG+zx68ICfffwnDCd7iKpYXL3gxcURhz97zKvrF9zbO6QpGvppj+nS&#10;UCwrqn5D6Uqsb8h7PbRJYsmJSEvLTZCQoFWDUhbfqvt6D89efEMyEHa39/HOMJ1NeXn0nOXeCKsX&#10;zDjH1g1n8zG7WpGoHGU0jS8pQ8VouE3QmhfL52Smx8PDx+hEeHn6gqeXn1P5EhLBBUuqFf3MYH1F&#10;UVzzvPwdobEMkq+pK8dksMNHD3/C3nBAKCziND0z4KePfspoMuJvv/hrfB0Ypzs0VY7zgmHA5dUV&#10;8+lLqrlQ2CULtyBLc7bMPr84+DkfhHtUJ1O2D7YYH4yp63OCnWMLqHWF6Y8xqYAWgheMaLTuVq+A&#10;oNvFbNMudPUTrb0UjXjPJB3xZz/6BVluoJjjLy6Q+ZwkeLCWoAJKm3YdYc1qepMd+oGjw84JgG/w&#10;bZ38pS05dQVal+yrQKyxA2N6DPIJjhoJioaaWViCLemJAklQqpXX9x4dokCXVw6nWqAaZBUz8yg8&#10;PgrrRCcx+ixKqJRwXJU8aWp++eIbji4uULrNDnc2+RYQ7XBhNE+troi0vueqN+JaPyLaNIdWkaUp&#10;SqHTDLShcRYfYr3vqq3jD7nGEG1z4LV9BCKturHRtqq2v6/WNxNo8VhbNmDnO29GMG8smuv5+G68&#10;G/89w9xWc4ttiMyN1zYBMbDK7nrvqeuapmlWrZKyLGOxWKwyxx3o3aRPhwDWOoJUNNZB24xc2gdU&#10;CCitSdpWR7EwHuJDYnGuia1oVEunXYGNSMpREgG30nGbXp5xeOcOF/WM6vSo7UtmGPW2+NOf/SVJ&#10;6POP//D3vHj1gqvpgiTNcY3m6rxGV9DbzlFDh6NsKShRHa8DYavoWweqIBq69iW5AcBWp9ICwZjO&#10;3Ey+S+tovs30r3DwLd90/e1vfGN9bG98ZxOmrIsKX/tMG+3udGO7A89SyHMN3lOUFtuslQqVCHRZ&#10;21v77M7FVp7llUOLZjQ2JHnA4fEqxD6kG6ck7T8dEP5WNrasv6+7ZOtzWQMSCeDF48Wjc00WNIsy&#10;tlpQrcNY11BW4JUCpaIzrKII1+p42vkQQW9cWLrpG4A8g62hYrsf6CVR5COQYL2hqix1E7AegulO&#10;Ofbri/5GG4m+dQ7Bg1HxYigFvVwxHOckmWY+L6mr5nuD3rdfT2G1QiNtQEFuBh828dLt1/4IxmZg&#10;aUVPDmA9XM0qrmfRpi0XFUVhVzXf1q58QFRhycoSJLb5ELquFZsP7m0AGAMLwCqt0PozMQDiY29o&#10;IwoTHMMU7uwphlkgFWItlwJra0TFPrAuaJKeppwrnnxToxR8PEkigFOCtwG9efJy+xi7n5ulCpuH&#10;/zYs/+b/rLdZz8nbxuz2xm9xdEIrdQ0ELFF0gAhYOysWusR97MW9mFqaSjjYV4hEdWfpSn+kc7zb&#10;Y+kcchXwIniJ18rTsjl0LH1UXVygrREWZVn6Ez6b/YZ0MuCwv4M6tbz/4X2+HjzjenEN0pCGgPHg&#10;ybmbHvJJ/iEfDQ/YNSnKSqz7b7MpWhFr6TRUNJRuiZMKbTSD/oDM5khVIHhM0KRoqsWck8UryLbI&#10;sgkSAgkqrl0ieBUoQkPZNFS2xnmL1oo8zRiYHklLffKu1SDAAQXaB5JGIyHQAC4tWJhz/vHkb/jP&#10;z55wloHLFSE4RDzKB5IAWgIFbRCBaG9FAktqFm7J+eUZX1z/jlT3+LNHP6P/cMiW5BhgefkKvZtz&#10;FWZ8c/YVgzt9+uTc3b6PV8K0XGLPn3MxPUUbxWS4RapzRAxeAo2t8V7amt6AdZYaS6IULjjO58dU&#10;iyVmlKBcH5VoHrx3n5m94IuXv4Hak9Nj4ZeMpEGTUNRLXl295Hx+yWhrTJaliDYEEUpbEmj47bPf&#10;8PmrX9KoEtPPmEx2sFXJ0ck5jUSK7ZIZ8/oSowYYPeSA99i3dxn6IT3dQ0KK9tBXA+7vPORw9ymX&#10;5RkP73xAFjJenH3NtV3y6nnD0dGU7Z/voAaWIBUHw0d8YH7M4ewOnJaI8/Tu5CimYGeYUIEL2Kqt&#10;nDc90Cn4KGKkRbeJhegXBN8+oxusiK4dngRQXiGiGZo+qBRXL6lmC/xyhqFu41QhZmM3FozQPev/&#10;o9YpILQZUB2IAlEafAouTWnShCtXU9Ew9g5pLN6BTYXaWarZDJ0lHBen1IspH/V2Wz8tlj9oBOU1&#10;GoUTh1ee4GO0UrWOYRDBi9C0J+pDFN5qQqDODFVqOL4o+PzkiCbUsdPSBibc9LFaE4ZOWpvm43ov&#10;iihmH1YbRTumYgsihSfRCakxKNFonaBNgnUO52oSndDJl/2g0TljcutFEdp2LDjvcT72utdmLYLV&#10;HbSStRBnXH42mZZyc7/vxrvxP2jEoNSGeNHtWt4OxG5SoDc/k2UZWZbdoEp3bY6891RV9RqtWilF&#10;cBbrXFSGIz4rxiQkiSFRQpooUq3RZp2B9t636s811lmMGEILMKKhjlnpdTM0gKhcPcz7PDo4JFWK&#10;+XJB7RzTBvqDLT79xf/E3fc+4JunX3M9PWd7Z8hyccUv//7vOP3tMeP7htHHCttSDJGW6agiwG7L&#10;/ON1DBu1DXRAsmsw0zlyYXXOIbSe88ZzfQPgbDiZivU53biiN3BuuP3Ca+ON78rtF96+PXSS/3FP&#10;SkGaadIs4fqypK5oG5p3trFFD7KGvms6dLR1dRUoSzjYTxiOMypKnDhcCC1N5s0g/veCurD++u77&#10;lFpT/UNYtyPyId7LTuzMe1qvr7uHgYBmWbjo9SIYpSJLgdYhDpuxyTZI0LbHMBqcDVxPKzKBQT9b&#10;sSfK2nN1XlMtfaTpAZg4L3xLURUVa/OQVjSrbQcRfUmHKDBamGwNSVLD+fmU+cKuhcFWj/X3kQ8J&#10;618CIjFa3KG8rjbWbTouq2DUH+mQNhoSWmZHewmWhaWsrgk+zg3feg2+3aTDrkKcS7awN3a5+nv1&#10;W9rfXQWhWwG4GDjpAmTdPltnxih6WWDQCySqjmV2XmKdlYY8jUGWooKmcSgX59r0wjGdVgSnV3NB&#10;q42HY3V0nY1acXJuvnfb0Vl3R29HeINxubn/123P223N7dHdnhVNEhvr+7pvknjdHCHaZw8SPM46&#10;To4r+n3Dzk6KcwWmLflcsSJkHXSKO2zZInTVjh2NcG3fFNH/911WWEHlSk6WZ7wwZ3w8fkw1vQIf&#10;SPo9pEoIDQyCMDB9JqND3h8+5kf5+2yHhLSpCXiUUfhIwMS2WgKihMbWXPklMz/jdHHOUXnGVb3E&#10;Syz7WRRLjqYNl/UF22qEufuYvf42rgmIcxhRseNCaGiaKPKYm4RE5yTaYFAoFwuJNh9/3zqpIgGD&#10;tG3pLKkW9nYzHn+wz9+ePsFIoFEe5yOLq7smPnRrWztXRK1JROKpNDQUSKi5Zk6pa4IG6w2zeUV/&#10;NOb0+oTr/ILGVuTZFnuTO5yXlzw7+5LGLvG+4t7kPXbHO2Qqh0ZTVgWXs0uUBskUR7MjnK84nOyS&#10;mYRZU7DIKl4ev6B41hCcoXGO3jjjen7J0dELcnIOt4cEpZlWSy6XM86Lc56c/I7Tq2OG/T4HO3cY&#10;Z9sYYzg6e85Vecx1eUw2SMiSHj0zYSu7h6PiNLmmdCc4XeNpCHpJP9NkeQ+fFDw/+QqpHI+2HkWq&#10;u0swZkBPa3aGe3jVcHjwgJ70ERzp4prEP+Xy9JTZdcPOMCfxJffUHvvLLZqTmvHWDnfv5ZheQVOd&#10;oXxBrh11Y6MatE4hWASLTlME0zKL4hqHap8AWQf+V38oIbgoDqmVELzDzq8pZpc0i0tSXwP+Zh1v&#10;aH3Pt8W9/nuGRAWGxsfyoaA0TinS/pB7dx+x1OfYsoexgqoKaOacXl5zfPaS/iDh6uiCw/uHLMsr&#10;qmKKmuwQWsaAKEdwAacCBIUXixeLFkVb9AyAUxarA4W3NF7QJqduGi4Xc0KmMYf3OHr5jOfn59iu&#10;9dyGpYl2Zm2fA10XlGhBu6RPl/gV1Z13aFsweYzW9LKUft6LLUaTlDzPuZ7NKJYF6Shp67lXd+V7&#10;XOKbn7/h56/YpGH1Oya+Os2g1cfaM44n83Z/7o/Wm3g3/pUOs9m0ugOZ3Wub1Oc3ZYLfNEII1HW9&#10;+ky3bbefJEmoqobG+hVYExWB73A4pJelaBWjQapd8DuKtXOOum5W/YI3Fam7796sK96sZ9ZKczDa&#10;YZj2KZuaZVNyen3F0fkpF9fXWAX9yRAhMBrmiK95/959/vP/+Z/46uWXVL2a0aFBDxQuVDHp0LLS&#10;YrXKhhUCEGl7JyrwrSJ1JABHINeBP3nNFbwBHFa5CGlpr+2LwoZC7Grz7pXNmtA33CPWm9z+HYe/&#10;fUSrY119IrRtMcI6yIeKlapBwg0jtgk8Nw9ipV0jsWYxScF6R+NqUB6tVWxP0DmVtw/qjYD9Dce9&#10;GQvhlpEGVj1125fjfI2gvqo8WRYwxkCoWcwtY5OeYQAAIABJREFU1sZIZlFCU7eK4Cs1Rla0966B&#10;gG8DMgIsiwj0FWCyhn6uCOJb9kRg1IuZpGXT+hsa3KqmipXf6FtlbdUGZHyrEGvS+KxdXy1YLGxc&#10;Rtta0Hh4P0zcopt3SkDrCCo61LASXuou4S2M9F1Yrf+aRqeUrTai092fzsa53QFfvQF2o3rl+plY&#10;7afL/N+ahzeGEIFWm8mPNYUtI6YFHMORJjWBLHFMhsJwEO9FCAofEpSKIoBd3XfSKtQKgeAsiY4K&#10;1OKjvQptm4tAW5uwKdcObQDAsYbf7YG+BlQ3A25s/P1GK/KW1zf3c2v729csdIfg25+1vesqMVb2&#10;tZ2HSjRl6VkuA4eHsU2Zawtgld68L5tftgZqXZBnE+qr9oUIfOMLoe1n6hG8xEViWTaIMdSqZDq7&#10;xjtH7lMmJHw4eo/7e48Z620G3iBtuY9C4x0QPMponAKLxwXPwpfMpeQsLPni+ogrO6OUGq/8at5V&#10;jti3tt8n7w8ISmEJbWBP2qCz0DMpuUowSkWxNBfP1ovcyAgJrFqvKCD4OC80EfSMdMKP7z7gxwdP&#10;mR+/oml8l5THeyLFut2ZWtVytg4vCi1R4Td4UC7Q14ZMa4JEurJOBiyXpxRScr6cEoKQJRlqqfHW&#10;4XWDNoGJmbA33GaSD0hECN6CdoSswaqChZ3yzdXvuJpOefZsxP5kn8YEKhrywYhlU3JdXLGsS4a+&#10;T6aE9+4e0ldj+nrMclmzWJxT+4q5zJGxMMhSBomgM0tZLSkWJc5VLKpzhJqDrTsMh/vkssX+6B4a&#10;Rdab8LvL33A2P6IplwQniNdghWpWcHJ9TFZmbJtt1CDBGI3D0bjAeLzFPFzw8vw5SchYLGaMkiF/&#10;+fDnbFcjHo33mKQJXi/50N1nZ56jhz0m9yf45IyqOcG7Ij75QWECaJ2SZgmkQkjAhVjPrb0muCiA&#10;1kn1rXV9Y4GqSFcU48BVeN9gy2vK2TmunKNcxetBsz/wCIJSmkDAhoA3mkrB0loQzag3BjUimycE&#10;V2P9nJcnX/HPZ7/h4x99iAuW4B0pYIxGXEXs5GBjwkKBbyNgQYV2eW7ZfgIeR1CWMliO5nMKK+zt&#10;P8CJ4Xw2o1wuKV4d8asvfsusKHCtg9N5cJvlXatfQqu/GW4KJq6QcvzQun7XkyQJg36PJNGIQJIa&#10;huMR19MFy8WS0WAYk1F/oNuwmSiL/X3NH+ib3o134/sN003MjracpukNwAqsaMuwnsy3gXIHODt6&#10;s9aaNI1RptsA1bkIbBCN8h4lCqU0SZKQ5RmCoy4LGhuFgLQxUf3ZuZayvK4d7vb5tv93GePgA3mS&#10;kyc5tbPUwbKzs8fB3h2+OXrBk2dfc3UdjytVOb3egJ//4i8AxeL/KHn6zRNSNNlhhsohJNXK6KkA&#10;ygq0tBevfGw70apvKr/O/orqgNHGuO0PtmAqdNmNFS26y0m0OcUVl3rTSbydxbk5wu3XZWOLb3PM&#10;b+96VV+94dy3GdAVK3ZzF20R9MpNbj8YZfAVJvGYJGC9xwW3QsaqpTzfDA5v3Offs6DG+XrTAG+2&#10;AVrNGda1RyHEGuYsg2XpyXuxFj54xXLuWSyis+2FCFRasLuq9dkIRsTbFk/Ah0CI5UWcX8eawTsH&#10;wmSoSHPHfqrYHiWcnVtOzhylFQQTnTfcakFUxDRKaK9/CDHTrhPIcs1isWA2b1AisW9p+8xGGuL3&#10;jO6urlM8P61iZjExKqq3L6Pm043WOaub/EeGem+MdfCsOyehnestuFw5Hl1wp6sTpZt3azv09tZT&#10;N0f3KSWhpc5HsJ3nmsO7PbLUkxqPCg22cQgpIgnBKby2WG/RSWwPlmSBq8sGWwa8rSGALQW8jgq4&#10;onDWbzB9Nk6m+3P1sMaZt57lt3/Y2Mfts/m2ccu7e20fmxGusPEvIO7mx6B9KFXsAx483oGWlKrU&#10;XJxUmASGYwihwZgNddKNwNftedtZCMK63KMlBtz4USpSHV0rApCmOb1sQLVsyLRiUc0pyjniHSPV&#10;473eHT6ePGZf76BcivjYIzPW87WG2XvExRYlTgcuyxlPr4+oco8eJwz8kNlsCXXUv1CE1oYJiUnY&#10;39lnMhwD0pYU6VijTgwI63ZCSwhIlD8goPASz6Ur31n/tNmZ1vAlSuGtJwvCe8Nt/vKDH3EyXTKb&#10;XhAG6ylk2wBppx+0cvLjSoZ4QbSK67xtVf3FIzqe++TggLNf/ZrBcMjVacNXX79g6/GY8WDIhw8/&#10;oj/Pmc+v2c62uD+4T08Utr6icDULN2dqT7lannAyP+Gbs1Oevbhg8aLhP/67/433Hz5kNzFsj4dc&#10;Lo/5p2f/jVlxxtIptrIB+/1d9vd32RnexVU5gYQgDa+Wzzi//Ibp4ojeZIvx+C6mHlHNG7TS1LWm&#10;rjSfPP6UO7uPyNQY5RLSJOXO7j3uze7z9PhLjk6+oalKDkZ32JvcIwsDtno7DLMB03LKslkyHE3Q&#10;uk/RNCzcnKPLl7y6OoKQsNc74Kc7P+E/7P2Mf1O9hzGarNJkImxNE6rTBWXfE1yO1VMkzFHKRf8h&#10;tL6cAZRjXkxxTY3JR5FZJ20dL4JENYqNpzpG84IQgzahxlULfDOnnp9jyylaLInyrzkE33cd+kHD&#10;acQrgkCtLGfVNV+dvOS4mSHZmMPxLqlNMFmDp6a0S4raItLj3t0dBvkQxOMwsQe0GCTE7glohRfT&#10;BrggKhrGQGIE3HYVFLiYLZlXwv69EdtbW8wlYeHm/N2vf82T519jpcG39LM1n45V8GnTX1QqBst9&#10;8Cu707FQfHtdtYryYS44EpMz6PdbVeeWBTkYYoxpBWpdVDz/A443tcWM+gp/KMj9brwbv38YoG2D&#10;ImRZRpqmwBo4AqvMa5cN7t7fFL4CbtQF364T7tooWRtbGxmj28gcJElCU9dMZ3MInuAbqmKJFsGY&#10;AfEYw+o4u1rizYzwZqa5+/5OnKtzPm3T0lNdlH/MU8O9rR2GacbeYMQ3z56xKJaY1GB9gw2KRx98&#10;wl/91YziP1VcPzvFFxWjeyn0QJIanbQGKqgVLA2omBXtfMq3sAJvYNXNjEWXtWAttrNaLEJnHDtK&#10;bSsW8EZDcjsjs37121+5uU14bTfr+rfusKx1bWAj3Mq+CGHDoK9Or7Xcitjr2blYU5mngk4UFofz&#10;DrVJS4Sb2V9507m8PjbnslLRwdrcSSeYtaJgEaID0TMsC0vd+LZFQIrgCN4iuj3/jaze7RHwiGhW&#10;LvNK1EGYFZ7KxgixVoZRz5AZoCdoEyfVxbVj2Vi8a+nOqrsGuj35JtKKPKQZjEcaYxRXl3V7D2L9&#10;sDbExXkz1f49R6dqmRrYmuSMx32CD1xeLri6rqltBODS1QJ3oOW1gMy//qFaloXzYcPZbzPcbj3n&#10;YR2gUtLN8zbIszEhOuD7rf5e+/EVMGiBb54p8jyKWSnV6iYocE5xfemwFWyPe6Raga8p6hKPZjDo&#10;kfUUgTmXpw00kCRQllAsITEpSjeddBmvg9i337UNIjar1h4rfLo5vzbnwJuG3Prsm96/tb/Nthy3&#10;NwmCktjSJziPiI8iTyrn6rzk6iJw70FKr6diTbR4Nlnfv68YoLM/QsTYq5hgaztcd2xaYn22VWSk&#10;sV+nWMpyjgqWkaQ8GO7zwdZj9swOvTKuW14Eh8S+0F3QTwm1byhsxelixjfTVzy7foUZp0zyCTpt&#10;qd34yAQJCoOmp3N28232ehN6kqAtaNoaHVQsoVjN13juSkUVX98FfDamxTo80r6nFNKWGWkXyFob&#10;+6f3H3E2XXD2z7/kZVVG7QIFNfG3ackFK30eCbGWMQjKxlpKowNpriDx1LrEy5TBgzE7OztMbcXj&#10;rU/4/J++po/ws599wv7oLt5B5obokLAoHcdnryirkutmTq0qyrDk7PqC08sLnjw75snXFxirWTQl&#10;w96YcZKzOxgjUuMcXE0vUJkFt4PGUL76gtwcsTt4xMO7H6DwzE9OefHyc66KV8wuUxbXC96/83Mm&#10;o23ypE+SPCBs3efj/U/p6zEihpqaRblAm8DD8UP2ehOu9x5TlyVbg112+ncxoYfBEMTz1bPfcnzx&#10;DaZn6A8nZHnOrD7j9OIFL6dPEZMznuwyzEb0nljCsaN/MMHOK6SyNM7hXUN/kmGSGhcaQvBRRyNE&#10;g2YlYENFU0z58uuvMINtPvjxpxgjNLWNAdh2DnQMGFmVMLX7CQ5vl9TlFFdc4+s5hoYEhwqegNnw&#10;Av7wI8ZnPEoia8IboW4sF9NzzhdXjLcSxncmbKttrKppXEOSZSS6R25G7G3fJwtCP8uY+Uj5twKJ&#10;xABSCGtmh/gEFXS7yksM2uAQH+tt7+zeZ0cN2N6+Q380Yss5np+XPH3xgqJeElQgdH71LaPbsYVW&#10;QVEtWO+i5s3KJYx+VwiaNMsxOmlZKUIvT+j3kra8xSGiSJKUNEupypKmsZgk/RdZoteiud9Gb343&#10;3o1/mWE2s7a3AWMECmtn47YydFeDuzlCCFhrV6C0qqpV6yPnXAteDWma4H2bYUsSrooZl5dXMXJN&#10;LKhLs3QVlfLevZbR3QTg3Xd3owPHm5k934IxbQziHLasEQlMTMrwziHb2YCr+ZxlUzErFszLBY0L&#10;fPonf0Fd1vzyl3/Pi1dPaK4LkqFH9z39HUM2SpA0RGEUiFHsxmBC61DoTiZFkKCj09Ai4NX1lc45&#10;3nQmQ2sNhRDUraVj7ba0J7jORMnaSbu1yRvGtzmnNz9280Bbak6IvctdA+BjdH9D1n59eKFbF259&#10;rRCsp6kiXTBJQ+yzvEGd9l0cYTNJ9B3HptBa9//VmQgbEekYROjoyhDQJtam1I2nahoSo0kT0wZo&#10;PCIboLa74BsHt7qfbTb5RgigbTsymzkuUodsa+g50sQyGGv2lUIyh1x6FsUat3o03sXnNEabHUrB&#10;ZJwxHqZM5wXWhlVAQZuoEO2cjyrqP3AE32b0Q6SBDQY5WimssxRlg7UhJt3aCdhVhf+xAd84OsX0&#10;rnyCFvGs+6iuExnrfoU/+PK2O1NBYm1qAGUgTWEy0mSJoShqri6KGL1XMOhlVLWjWMZemYOBYJ3n&#10;9BwWlSPrLRltZUy2csTD/LIBJyzKwOVFQ5YmpJlvs9NrwZHV3XpTjOQGyn3b2Qo3H4QuJ3HrI6v3&#10;fsj8aGsAQsfl77xDRUdOjvZSoSUGJpdzhzHC1naGNg2IxzlLl/SIvuLt414f720Zhtv2VWBVIh01&#10;BRTGafKQIM6ixKGCJXGOnf6IRzv32cl3MTaJbYqI5REiEJSm1g2LUGJDw7xZcja75Nn1CSflFXO/&#10;RJeKq7MrgniqqsQRRaxcEHo6515vlw8nD9hLx/ScIXGCCYALkVKvo5CRD/FHBQiiMSI37PbmWrKO&#10;b7QB5dZmAhgf6zzv5H3+9P33eXJ1zOLoGddtsCasL08LpNvoQQe0ARPiM1AHECOQB2bhAl9dMUm3&#10;2PnkMYsvvuJHWx/x189f8eXzr7n/6D7jfMwgTNCDPieLM14szpiVS8qywiXCeGdILj1kKrhCU58v&#10;Ucs5+w96XBVPWZTvczB8iFCQJIreYAwqwdollatZKsfLqycs5nM+PXQc7O/QVFNOL76hrK5x1Mzq&#10;En/1HNMbUcqCMVvsjvbYmuySuzEm5NSy5GT+nK9efYFOFP2sT6/fY9gfkQ73GeothnpC4nPwmsZX&#10;7Azv0ljPrLxidnlNugd74x6jXJNeB7ROSEyCc4HaBvTOiN6n91nOzxmpSFvOlULlDd6eIY0lkGCx&#10;uNCAERoVqLSnpOGyLMjTAU4JhYsCWbYJ5ColMdl6YoQQA8HBInhCU2HLGU01A1uigyMR0EQ2Q1SB&#10;Wj8x36+lzg8ZIdbmisfh8CGQiGOS5WDHjPQ29/v3SOcp1TJA0PR6Q3rZkNQMSEwfaWqUGJzznJfX&#10;JD4KCSrngQ2fjq7Kl9aWa4ykeOfRGB7cuU862UdlPSpfsyjnTGdX1FXB2hHyq0eifSw2zmTj0qno&#10;C3u3sWkQvIu+ZZ71McYQfCDRmn6WkiZd//N2nTGaNMtYLhY0TUNvlV34w9yLzve6WUb55oTBu/Fu&#10;/EsN8yZ6c2eQukwrsMqq3u7xu1kTrLVeAWOtNc45iqJYAV+tNb1ejzzPAaEoa3SALEsJwbNcLpmM&#10;R+SpIe/l9POcJNE418SMsfOrfW22XnqbAd2kR0fAGR2MtjwVTaxbFSsYgf3JFpPRmMo55lXJ5WLK&#10;4HrIMO+T/uV/4O7+PX75j//A8ckzrF9y8eqc4qpm6zDQ3zGEBMqiophZXAHKRlqZTm0rkNQ5mH5V&#10;Hpz0UkyqUQZU4hHjQCxOhVWUNXofbmUEvWcVZewybcBbs79vNDIb0US66OLqBf8Gn1S1Pnrk2XbH&#10;Fojbai0kxtAkDus9ftPffQNojfWUCgmCraOScpopdCI0vkEnnchZYBU7+D3G8nYt7+bwG8BF3cjW&#10;+hWeX4FsFZ06rQNJClUdW3IZbclzhda0VP127okgOtau+1a4Yn3u6wMXiRlb3wpgBaCq4eTMUywD&#10;ezuwtQUmseQjw16aYjLLbBYollAsA42LgEUkBp8kQJIIg36GAFURqZ5KKzDxu5z3iInn90MJTqKE&#10;4AJVBfN5RZYvMVqYLyuqpmshFam0ERAGfIvYbwRp/ghGaOe3EkVsvxZW1PYbz816CzagAbB26rp9&#10;dYGit/kX0jr+QqSWTybCcKjJ04T53LOYOZxl9SxMdUXwgaYJ2DCn33OA4/I6UNaQVxa0MBwmjLcG&#10;5Klw2iwplzW/+7pkurB8+GGffk8joVrZlzbWxm2W9jpwEwNygTi1u+c/vtXZorVQ0kbkgNuBtm7b&#10;NeX4dYdINr5249UYZOk2kBXkZSV92jqhHqFY1pSVZ7IFStWrz6hWNC4eorzh/qyNWHtXQTaaem1w&#10;3oMPEWgjOBvQTjMxQyaqj2sqfB5woWQghvdHB9zr7ZGFWGLkxMb1ybVrr4YrN+ebxStOiyuuyhlX&#10;1ZyFW1Jri08sIXgWy3g5XXu/lE4YpH0eDe7y0+33OEz3GNoM7TQmqKgmKwofAt46gqZVlxW8byVn&#10;uvslG7XOcjMkEGTNSFI6qvaKDyTELgiPtnf4dz/+hItyyWfnp0x9QCc6fq/3q/vVRRSCagXkEBI0&#10;4yznYGsbkyu+ePkrLs5esa/v8Of3/z2Ts22aszMejQ754vJLXp6eIduaXtZnWdfMihmj7TG7w3tU&#10;y5oq1KA9s8srdt0B90Yf8MHDDzjfOmJmXqLnjhdPnjM2fS4XNUsqhsMtdka7XE6vKZZLKn/CzF2g&#10;jCLk4A00C0e1bHBWoXQflQk18PT8KS/Ojtnt3eHffLDLg/07mDDCe0/hSp6cfsk/fP1faUJJT+dk&#10;2YB+PmJ3dJcfHf6UfDwgDQEJioRIjx5PRlFUydZo46n1KYMsw4hB0GRJxnS5YJBuUVYNiiXXckkh&#10;ln5vQPCC2BmJn6HFo8TgFdTK43K4tjUvLi6Q3pjtR4doM+Bycc309IKBTjDOcWfnLqNkHyUm9ggP&#10;HqgRXxFsRbOcU02v8fUSjUMHt/HMt9ornXH5FxhrWxBF1xIvjFB8tH0HtdcjS+5xR7Y5f3pEPffk&#10;2YTD/RwzGLM33Isq7hKZidfFnM++/CV3JwM+3NoiEzCuM+gBHWIde2QzKHAmMr7EoEICQYMKFGHB&#10;dXXF8/MnzIvrGFxvH4NYO9/6Ou3zvC51u9lZxNkAPrqUgkK5hFAJOiQMeiMSlSDek5qEfpaRKImK&#10;yi03SWtFlmVEfZ4qlqttGN9NrZzV9XzDwvVt/tbtbTp8sPbXw2v72ExkvRvvxh96rFodbdbudtnf&#10;2+N2xtUY85rwVQiBpmkwxtA0EbRqren3+6tWSEopnI0Kto21aGPIez0WiyUByLKcLDMYEyuQmqbB&#10;NpamsdjG0glnbQLytwHgLisT2tSVki4vFTCJBukAe0CUIjMGsQ5ByEzCOOtxnvVJE4NOE7Z39plN&#10;LynLKb/53f/Dr377K06fztjzCVk/5fqoopoahkmPQTKmqWqqukAkSr0HoLINQcASCMaTDkDnnmyo&#10;6W8l6MRiTIMT1wkNx3vT2ScVwdyairaGF9+lY9vq1oaNX5u+bWubfABpeZgxs6Xiddrg4QiR5Zdo&#10;TWISfGHXqsldVmZl6DZzQq3gjhdsI1gbmEwCqNACY7+m/Gxsd8MJ+47n2QGXboqsVcvXF0FkDYp9&#10;K0qWJMJ4IlRVwDVQ1YGidCRJPDdF7F9nTOwBmyi1poLdFg4SYqaKbmFuj6nFCbNFPFmLQhtHkjf0&#10;csPOfspky7C4tpwdVyyrQOVrnI8AcxU0DkJV1dRVzF47Gx1dZRQ+NDgHZlO49zuPNhAWIupy3jOd&#10;W2o7RQSK0lM18WN+4yJ316GbKp2a4x/DWM+L+LPZkvA2QPt9dUtru/R7ZysSHMbAcKTY380ZDnPK&#10;wrKYzmnKFkC7WLtZ2S7IIlzMSuZVjEQ5B6IUSqcUZWC+WJKlhl7Sh0SRDhRN4Xh53JD3St5/mJOm&#10;sT48hFvdmjvDcAPIr41Gl//QdM5aOx+lFcwLYRVA2Dz/0GJT6f5+7Tu7i0c3eVZJ57h/twqMASjV&#10;sjpWB78GWMVSePWqRlRga0cwiaWrFV4vGZuW5Y23ZjVuikDFA+xsYJwuAYNBvGJ/ssOInCXXyECx&#10;qBaMsz6HwwMm0kfZlk5pAso7FBqFovINx4tzPrv4mqP6gkpiH1GnGlSMkqyrGIRWFU+Rk3HY3+eT&#10;rQc8zHbp25TECbrt/S7SrXy0mbiWuto9tyGKNAqhNV+xVnOTrtpNia7jjW/7mkYQICTOMk7g07uH&#10;HE+vOS9K5tUstsgJrNuidbXEOs4BL1HYL0kSHh/c58cP3idVgc9e/ZavX/6Gg9F7/PjRXzB5tEN1&#10;dMyjrbtUuVBXcLW44nTxCm8C1i6ZpIfs9vYgFc4uj3j27GtUGbhvdzHPHPeKPsM7f8p5/iGvmium&#10;JzW/rr6kyM6RnuLw8DEPtg8J1SmDrS3Ie8hlSVE01LXC+hwTJgyTu2h3SZ56JtsjprNLyqpCnHBv&#10;MmI0OkD0ANsoiqrgaH7Bk+NnXNhzSmYYp6ECda3Zmu4zHOVsj7cxOsV4iRl6b+mlGUr1UFoIOF4t&#10;zyIbCUiMQecJ50cX7OhtAgp/NmcyzKn9NbU4GgKFm6LDjFEwDExGLZ4qFy59wdPrM745O4Okz6N+&#10;zsHWmNPLI14+e8p7BwccTCZIFiVNYnmXJ6YeG0K9pJqe0yznKFujg6eVvQQE16me/X/AcxU8KnhU&#10;iM+AURmTPAVytB5iCvCzGkWKzkaMezlZ3ieRHtoDKiYpilDzYnqC033u7vZRXjAodFtypoNGCVjl&#10;CF6hxYAXglIEFFVZEErFK3vFk+MnvLg8Ihnvsbe/x5cnp4hvULYtiN+gM9/2aUWgqRsa38SSeKfQ&#10;kkOTUc8KcjNgMt7BGIMKkChNL+soz9EmBmIb0V6vh4hQ13W7Vv/h7s+moG6nLP3GMrENDPJuvBt/&#10;6PFG6bXbE/DbIkGbNOiurtf7KKJijMEYE4WssmzVP9hZS1M3EDxaKZIkIc8zlkXBcrlg2M9RKlJs&#10;GttQVVUEvm1daQe6N7PObwK/69fb8/Gx5tK3tS6iQZtWttm32Y7gCS5SW/qi6fdH9EyKUgYlKYN8&#10;yKLYowkVW4d7SJ7yd3//91w+b9BSUi9TPnz/I/700z9jb+uA/5e9N32S5EjP/H5+xJGRV2WdfXcD&#10;GGBAzpCiSErkak3Szq7tB0lm0h8rMx0fVibTmrSiiVySu0vODDEDoNF315lnHH7pg0fkUVUNYDAD&#10;7NKsHdaoyqjMjHAPd4/3eN7nmV5Nubq8wHlPnudY51ksV6Aklal4e/GGs/lrqmrO4rykmgmO7uUk&#10;hQZqvGohu5K1XIQPnbG1Tq9w00L8hhaiA9faa+uazm1nU8qtjKmI46l11A4J3q0N03VmoK2L3HUO&#10;biRtWmc6IJERrtV4lAKddIC4lq5/yxHf/YJOHGb36M37vzsXdv920ynZPRSQWlD0NWnqCV7QNB5j&#10;4vu9g2ADwUeJJucdewcKoTQeux7EXf9/4/S2EtRkmURJsI1ntgos6wahIOvB4YFjb6xjzafQpARm&#10;peFy6ZkvOkKkFsUgW3bxlgBXoghogotFqkL+tg+UDZlH3URiMiFaSautaRjWA7g1rr/lmX/ots5r&#10;hc2c2IkXdcbJ+hPXqtnesRd9YwuQpZK9cR9nG8plTapT8kRRSo9r67hdcNgQHQcpBc57qtYZ6qgG&#10;qirQOIc1AACA/3+BlTJchTlYCEnMGJgKXr5pGI0kR4cxA6G0wrqI/onInYj8EWzkNXxw8RwqKnF5&#10;K+K1iOjo0mb/hIhOOussbDtg7X4ionBtG2yNC2Vbu3LbMe6c2vVe0p6v437oxj8Q0Q1CBJTUOCs4&#10;OzWUK8/hsWQwkCjp147b9q3avT+3hdbE+i9i63V3UCIQoV2TMpCpjLEcoEqP6CVcpksuF3PGRY+B&#10;zMmcasfH4mi5LGgJn6RlWs+5qKasVINVEbLhfEy1J2z2bg9gBT0yHuXH/P7wAY+SA/q1RvsoV9Sx&#10;zu9wSMAOWVt3TASxeZfYdPC21ey7IJGIvnQX5Eqc50An/PT+Qz67OOXF0wWlsUgl2gdXC4MU8Z9v&#10;v8srGE76/MGnH/PRg/vgaubLCyoWLNQlXyz+jrv6LuPjPSo35fHBE0TP48WSz1/+AyapqZqKuqpJ&#10;7vZ4fPSEdKkwLyqO8n0GdYJeeVxp8G9m9CcpJ8kRRbDMmyXPr74i5PBokvHh4adIYygOBtTCMztd&#10;cPX2jJ+ffU64HLKvMs5eL7g8r1BDGPczlM3pkXJ0+ID7Rx9TLhwzv8JrwS+++Af+8hf/hp+f/Q3J&#10;yQLVjxJTIFFC4YLhfHrO4mBKlubkYoBqyZREiIRgkgTrAsEnJMkQKRNSLZE0XC4XXIgJk+EeZ1+9&#10;YP+wj0olzC2JViwTxTxYpApoJTHKcVYv+PzqJUAqVKYAACAASURBVF9evmYZPIkwPD3/DLShrwoG&#10;o4ThqM/B4RFZ0gcruwgcBIMv55jVJW41Q9o6ZoTpgkLd8wJiTr+1x/ghm4plZmzsG98FL4NF6IbR&#10;wZh6aaCpECEmP1QApMe2/4UUFrLixXLF/fmYrJiQS4WwmwBpDPg7gvRIX9M9/IP3KGId/+u3L/nV&#10;l7/CysDdo/s8uvuQv//iGWa1QDiPF25bLOSGfSMAb0NkzLSKJPRwVcL0rGE1czw8vMvJnQcokUTk&#10;gJSkug1OrTcugZSaJEkRQlLXDdY6kuT7Y3yO/dlNUu0ifrrevXd837cfrn1n3vFtsqtO3qiTIOqc&#10;304DOEkSkiRZa5rWVYU1TRv2jbCqtM3kzuZzBkVBL0+x3lPXK6qyWp/vepb6XRnq7d8F0aAKShG8&#10;xwYboaASCHIdyXbW4YzDG48EMqnIkpQiKRChRz/b4+3gLW/mr5mWlxyNHvOH1jKbGT77+89oFjUP&#10;7j/mz//zf8Ynv/cpeb+HcQZrDcF7tIqkSWVZ09RN1GucXXJ+9ZrTyxf84h/+ltMXr0mpOb7fJ0sl&#10;QTqaUGGDJYjWIW0dzLDlUG1MspuBihvjA+saUqWgyBVJIrHGU5VuJ+Ma1k6ywLuWJIbIwhwlL1oW&#10;YBUN3Y5Lar2fXXcMtuaPlBIbIuRZJxKlVVvvu30vN85418PAxp6mHYK1SMBW1zuW5+269W/bIoTJ&#10;E6VGIpFOkqlYyxwiRMnbSDa1WhnKKlDXnrQXIfY7BvS2LR02GZs0kfTyhLJqaNrgi6vjuZMaIvuM&#10;p585ikQy2ZfkRiPnhiSDugp4K8h7ijwTrFa2hesKIGqEWutBC3RHT/ubjsN6POLkEwRCcFHnursH&#10;O0Zyy2jTGjzf6xP1e2w3Yi7f02e2W5TTFASvmc2XECzHR4rBQLFcGcomyoF52dbZ+2hwuTYY1t72&#10;iL6xkUHOA8KBdZ5EtciXNAZflmXg/NIxmWQEGryL8iCEsFMmAH6tKb1O7vuY9VMyBQR1ZdAqASFY&#10;LmuSJAZ1ArSB0I4gKZLBBOva7+tcM4EQLSFcF4hbD6xcr6GAj+uPuHeFFvUgWhIVqcFaCCFletlw&#10;dek4OEg42M9QynAtt81uaOa609saZOuXm9DO9i/R6Q5oEdEVIUgSlVKIDNUE6GtO1ZJzM2dfHJAF&#10;jXZRJ9cSIronRKZmLzxNaFg1K4II7PeHlLaktHUrJ9dWPAfACxQKZTTH6Zif9O7xe/qEPVcQXIhs&#10;3m25T7cWw3oDiv/k1svu92gut7DodsS2998d9GrrvDpJJ1GNCp7UBO4XQx6PxgyFJOCxIWBcIEmg&#10;nwm0imSHtfE0NiKbBnsZ9+5OyJXncnqGSKA/HDKrzvl/fvG/8NPkj/iD/T/Bvgr0XYoUAlkIRA5f&#10;nf+Kyq+4XF5y1LvD/eIuvVnGR+oJ+2oPX3qSgwFHBxmr1SkGS+4V4XzG0d4DpuUFz1+/4apX8cFH&#10;jymYcvXmkmk5481nS05fVZTVl6zOLB8cH+NlhVKSi7Mz6vkCU9UcT+6RF2PmLw1fvPgr7h3f5fDw&#10;gL/89/8ff/WLv2apr3hyJ0V5jxYJ/XyfO/sfomyPaho4fXuOLTyDZMx4MCFJC4ITsX5UBIKwqKTP&#10;ZPSA48tTBj3NOAlchnOeNp+jxx8xtCnV+QptAj1jCSHQ+6BgmRfM7ByZQyMcX5w/57PzZ1y6OaLQ&#10;9FLL2WLKcvaST+59ypOHH5P6lLrW5CJDBIEMhmArXDmnmZ9jyynSVWh8RCW0eDSPikigtSPsf1DH&#10;N8owJfjQPrOI0lweRxAOKyq8WJJOUsIbjymvmC0g9BS5yvA2IHQgpI6QC3wPLss5X5w+Z3SSMEgP&#10;oF1ZXshYXoRAKI+XNcF4pMpQXpLKFKH79ESP1KXsj0Y82L/LcBD4q7/7JZfzBVLE8WlLedmsuK39&#10;yLf2rNcokeNNxvnzFdOXhqP+Q/6LP/unfPThj5GkiCDRUqOFWMswReWCVnI01SSJXnP33Fpz8ru4&#10;D63NrpRaJ792kyOiTZDFsp1vKmV8396331VbO7+3ZU+vO5HbPztHNrI3W4wx61rf7n1aa9I0XcOo&#10;O/IhfMz4BhEj3daaNZS5LFfMFwsSrVDCY5p6vSi7jMRu7cBmgXXt+uv2giKJhhNIEcW2hWAtbeOt&#10;xVQWb91aeklIGTUXPUz6A4bDgtF4wJE54M30La9OX3H3yPGnf+TYy4+wteWDJx/w4Ucfo5IUS0Ck&#10;CUK3LluQUas3UUivUcD+3hH7kwn3795l2Ovxb/7iXzN7MyXFIIuAyBzpKEEmEicbtkvdOujgzczo&#10;9Xb7phYC9PKE/f0hg35OuVwxvVqyqizWhh1bsDMaN5kS1mjeNBXkmaaxjtBlb9Zn3q5dbo3V9jp9&#10;1xm6U3UPymvXu/357eu/fovZ3cO/DYRmx9S9afeuB9hjo1EoY521EIJE6bYfUDYN80VDH0Gaq1hz&#10;28oTbZ+s80GlgKJQSCGp68jKLCIKHwRYB7NZwFQ1wwzGfRgPBEmmmOwpeoVktQgIH+XBVBKh413m&#10;K7TSC0pIAqoLd3/tWHz9OHU3VbYP6muOwHYHv6OW8H+SbTe2tD2xd3/+lqcQRMmQsg5cXlU4G/DO&#10;M81WZKlgNIZ+iEzoVeMxixAzwQK0ltEhDFsa4sG3EZxYa6k0uOBxRMdXKEBJTs8dB/uO48M+wTuc&#10;t9GAazP72+gPKdsMYog8wYSMshQs5w2LhUOIGBEpq0CaerKWRFQrQZop0gR0otA6QSoDwrTr1dMS&#10;8KMUN5BGYu1tBURQKJFijKWxAWOiBFncRhxpphBCUVWB8zNPlkv2JgVSRWIn3omAeNcNvRHhufVT&#10;69et3IkUikQkJEFjsZRYHAHlBalQaKJDI7sAbIAgAlZ65maBcZaj4T7Hdw55dfaap5evcZpOiyhq&#10;NQeJDin7esTHg3s86h0zCDnBikioJ7qV2DF6d11pd9uuxi90ZGsbVudAG2Rt99wQtpzurb1/ew8O&#10;7XElJEkAbQw95+l5aBRYDb0U+oXgcJhT5BkuCObListZzarxOFfy5s1TfllXVG5FNi64rx/y5fPP&#10;OC2fMc8/RO0NkGfnUDYUFKRFn/29Ef7MYKxBahAry/L5Fc2LJdlSs7qYI5AMH4xJ7meM7JBgAk6O&#10;cc1rzp9d8WB0h6WzvPnqisYI3qxOubJvuSrfsqgMDx59yMHkhMl4TKYcF+Ur+rkiDFOUA9vA5emU&#10;Z80L+klNU5Wcn70i62suF5cYUZFlikzneGsY9Pb40b3f5/G9T1meWy7fLJhNS65OF2TqlDtHDziY&#10;nFCkfVIRA/eJzhiqA54c/R5D3UPrJXmuealfsbSXnPEGRmNUJui5lEGTE+YWO3PkyYhVWLEUHq9h&#10;4Rt0kbGXKioqgq+wdY0vl7yRz3gwfMyw6KHJ0STo4MCVuPKKcn6GqxboYNvK+i7IHetK11DadaDl&#10;h2+2jeiIEO08T4vya+d+aDO0Lhimi0u+fHNFmdb00wzhBAf7+6RCc7F4Sx1KmlBxurzkfHHI8d6E&#10;TCUIJCGo6ADLEFnUg8MLTwqIIFFeIH3Cg8kj5KeaZJBQjCYkjeXu0SG/fv4VHY/CerRCuPGEVcR1&#10;6o0gOM3sbcX0peHu0RN+9k//e/7sT/45R0f31otWdPVnm+1z/Rxfy4A6SxeoXu+At9hMv01Gdjfr&#10;u2unQ6cMo3FuY+e/zwC/b99328n8vgtCvM3+DKxZnler1doB7rK924RYXbSnc3q770nTNEJvfKB2&#10;VdRFBNIso6xWzGYztIRBL4eWMblreZ6T5/nayd5hdL4Fmr0+JiJJSlAglUYG2WbIWpmeJiAcJKrV&#10;OpYCKUHoCEfLlCJ4RZ6MOdZ7PJjc4XM94Uv/lOyjjKODY7SW9AcFvbxg0B8w2pvQuMjWaZ3BW09T&#10;NkgB/bygWlaYJkoP5P2U/KMe1dzx7/7DX3PxcopTFS5pOHyQMThKkRqM33KAYQ1J3rpb3+rGCwF5&#10;Ltkb9RgWGVoJRE+TpwOq2nI1K1mtHLWJzqsS4LqMjIiwXyFg0FccHGTkaUJ50UnsQExBbZisWxRQ&#10;3IdFzAJ5F5AqIUkNjfGRdj8VbCcpO0j2+ju5BnnelpEKu8HLiHT3N+bztZG45XX32Nl48aGtZZLr&#10;zHokscALkkyS5YLVKlD0BZHsos2Z7FzQZuyzXCAkLFcGZ+Kg+hAQKnZeCmgM2DrgG/ANNFVgMIbe&#10;KCGVkpWzJEnCoNejNktC8OgkEibVjcW20WcLeBdZgr9z7ZWw0DpYkbV1A48MW18rtx3fsJsx+sfW&#10;ruXvv/Z9fIv3vbMJWuZcCD5wtajIE4F3genccnyoODhMSXOND5rpvCZgWJSBxoSYhUdsal5laAMg&#10;AlqZEiEEPphYL9ryCMhUMJ07nj6tKfIhRZESqJDCIGTEzzu/vRhlPEfQKJlQrjSvX5XMZ440bfW0&#10;lSBLo6s1nbqoKRsCWlu0tmSZJs0SBsNA1hMoLdbzHSnWY7AJmHXM4W3Q1WlWK81sammMpa4i+6lu&#10;g0b9ARyf9Khrw2zhuHNPk+QWH0zMFO9kHrZNvq15ey3hsj2LO+NeRAuyzTBFySTf0qFHMkOJCArp&#10;oy6oF5ArzV5WkAoJLkQJpBbSKoTAqsDUr3h69RrnPB8c3uf+4BjOK97aS6xoJfScR5PQ13320wlP&#10;eid8MrzLQbqH9ApDIHTPzMBW5rYLMYaWj2HTya388I67b0X0zVvZ3bUDLEJEwfrtD0AsKfKglaIn&#10;LA/3RvzoaMBbucAPQSeBIlGMswQlJM5rxlnGKC05nc0JzZwXz/8Be/mGkCv6kz6H+RAhBV470sMe&#10;rkgJKpAbT+ajQ9BPcgaij7WKIQeMqiGrV1N6Zc6wGJAMPelEkx8Gavc5QtQImaK05t6nDyn/4op0&#10;XvBHx3/IS5ZUomF8OCYVDc3lBb39E/7w9/6UHx1/SJEkvLx4ysu/+wW1OycrLKlI0DrjMH/IR3d+&#10;Qo8RvSzlsy/+ntdXLzm8P+asOiUf5hyPj6mbFQkpfXXESB1i/YJyfsmLL/6B6XTKaDDCIkmTAl0k&#10;5NkAGSSYQE/nPBgMeFjcw9kLVv6CR4cLDBq04PPZc3xfMBnsUzeK4bSHndb0moKZSnhbzhFSoHoF&#10;J3sFK7fkYn6KbWpc5dE+pZqVLKYLHuwPyGWO9A7MArM4p1pcYqs5EoPEt3t/N8NaN7gl6dxeQT9k&#10;i4Eki0dEuTMnEOg1rD+gEN6DNzTlklBrnl8849erLyhyxUgM+ER+TM/nvHr7FY1d4qWl9IarqmRu&#10;HDLNkWiskyDlpuxDaUQq8S5FygwpNTok3D94wORwn1cXz/nqqy9YCs+d4zH9ImHe1Jju2m90Jv5I&#10;tKKnezSNZDV1XHxVcpDf42f/9L/jX/7sf2I0OMI5hfcicjFItd45BaFNlsRg/bosZZsY5Ts6nN+U&#10;pd3IkL77s1qrtR/QoUnft/ft+2waNk7jthN5Wza1+2etpWkarLVr+OoGvpCsX1+P4IQQIvuxkjuk&#10;V0JERznLIiFWvVrRNA1yMCBNFMHHutcuk9zV/F6XObrtujetrV0DQNIJkHtvccbhbDTptU6QWhOC&#10;w+PxUrSEKg0CSKQmBIVOMp6c3EULST/PSJWgapb08x53ju9w9/geh5MjjDWsTE1VlSwXCyTRMPAu&#10;sFqsWFUVq7KirFeUeZ8/+c/+nLsn93l9+pKnL37Br7/6FeXUU4wEupdFmKPYMAp30fbddj1dtXtY&#10;BNBaUBQpWgqml3OqskarQL+fUvRzhAz0+47ptGGxcm20cPOtOoXxIOFgUjAoMlbLFU3l1gYrbNXs&#10;ctu+Gr12KYlZY2OoKs8wUWvJHLED1d0Yrdchzzt3+ZY9/N1zYvs7tliNaL+kjb52gQbRDl4k8/Kt&#10;9E8AodqaZUgSteWE71rRnWkpZUCnkrK2lHWsLQ4h4F3YPJBEy0YbIry1tmDnYILHCYOpJdMLi2SJ&#10;FJI0Cwz6MBrFR93VNDCdeVyo4zXI7gJuREu+blCuDW64FmCIcjKyg6sSdj52I5P+H6W9K5MXbnnX&#10;t3DTv5dncvxSL0AkgsYFsLGswFrwQaNVhhSKprbYGmRQJMJjvGtJUjoHLWzJ8EQ5EiE1zns8Eebq&#10;icEsqT15DvOZ48vPF5zcyZjsa0QSCDFvAmwYpr0LKJEhRUJdWV6/LCkry8GhZDjMSNK4Vysdr8Na&#10;gXMB0wSaJtDUnqq2rErLYgF7e4p+P6WqDMZ4skyR5wqpVJQL8l1pDTjnaRqHqQPTy2VkX08hzwWI&#10;WNk6n3umV569CSSJRmlJXUVJsggH/y6IBLG74Vx3jNuMTYccbOkjMD5Enegg0UGRB8m+7nPUG6GF&#10;xHpHItN2n4lZIystr5ZnPJu/ppcPuJMdMLEFd9Q+5/mCl+YK4w25SjnqjTjuH3C3OOI4mTChh7Bx&#10;DkmlIud82FqPNyb17kT2rLftHVd//c719Orml2glmq7vKPGN3gcyrfjw5IifVkf8onGUfYcWhsR5&#10;8lCTCMgHQ9J8j2m/IgRH06yoTYmhh/eexfkV81XO3NQoClxQzOor8A61dDTLFc0S6qVkkj5EO4M7&#10;zzBWIJeaw8kx/aMBIb2EXolXl/jmEoEHmWIbS5o0PPnJY95+NcfNHE/uP8IeWsz+mC/PluRXkrzI&#10;GWcZKZJMpoz6fcb9Pkb1KP0cYw1pPuTRkyf85IMfMxAjbFmShJofJx+SDHsc79/j2asXjOQxPmu4&#10;mp7z6qsZ81e/olrUlPWKy9UpM3PF5cVrzK8q5osZP374E5KTDyiSrH0gaFTQscwgzcCN+NG9MVkv&#10;xxjL6/Q1c9fglKImRecgpoqe6jMY7vG6fovzDpUW5FmCmcOAgMoEja0RVnE0usPR/h1SCcEuqI1F&#10;V3PM7BRXlyjRwrC9X++d2/nfLsiyPStuzqzvtynfFv+EGCBZA/iFj457qFEBEmdpGkPWV6zKGcbB&#10;weEeUisWixVlach0D533OcyPGQ8fkPaPSZM+QiQIp2NphzQEYbFKob1GNhH5FXoJNglY5aldxavL&#10;F/zdF39Lk2r08IDxpGD6doUP/to6an9r16QSUR5rdVpy9rwkZcg/+a/+W/7LP/6vGQ0OIeiIWBQK&#10;HeKdsMZipAcMQQqcEHihMdav7ZsuSfBdnc538e1sl5utSWW3AyJiOzmxSby9hz2/bz9E078JxKFz&#10;fOu6jixxIezAmjundNuJ7iSOulpgiAs51otGcimtNFInJFlK8J4rY7BtUWGSpgTnCMGtCbS29Yi7&#10;Bbvz/bctxnUnNkdCCDgL1np8e/2izVwHAUJLEALrTTQiEQhSpEwRQrNX9Enu3edgMiLXktevnzMc&#10;DPj43gcc7R9TJMXaaLQ9Q9VboVMZxeOtoaxrKttQG8dsuWC+WnLnzj2ePPmQtxev4f81PH3xtIWj&#10;peAtiFhL57y71sNNlvKb8pxxrwl4Z5kvHOXKUleBVEFZWvKyQSpF0c/oFY7GeVSisNZhTKzZmowT&#10;jg7HFFlKuVoyvVpRVRvDe+2cs7aZIqyx2/CQkdgmQJpqlLTUNQyHooWit0qxaw96l3X0Zr82wunR&#10;Af62m7i49m9rPAEh/C5su/tHW0ckYha8MQGlxLr2eX3d7Wdj0lW0zmKcd8ZC0ddIAeUyZlZl0ATA&#10;ObPug0egs5Q8TZDSslo2LOeWchXh+ogFk0PFZD8lywTGQhA2og6WMSvVwRe/6yNlK7gfm28fWO2A&#10;b5h+xc3P/SNrP7w4U4xgxbkVHRbjY2SyMXB1ZbFGoJSgLA3zhcW61uHycU3ZtUY168UXSfE8Dgsh&#10;lnKEliAqEM+VZEAFb04ttXFInXNw2GZbxYYBXSIRIsE2ksXMcHXVsCwd+weS45MEnQiUDBhrEa1U&#10;WLYmwBI453FWYQw0DVyeed6+ckhRrWHPUjnSVJPnkiTRWOuwxuO8xTuzhvVrJdg/SOj3A1nr/DqX&#10;4n3DfFFjmkDRTzk4qLm6Mkynhr0DjQ9uK0v17ltx26ENxmETWOhQAYEoN9TFH2LgLkGKBIJEWxiS&#10;0S/G7CV5RC6LWN/Xga9MaFhQ8WJ5xqVfcTK4x0QNGZiMx4M7SJXSu3xOKQwHown3BhOOkhFjUZCT&#10;rcmIAlF2RbGV1On+7fRtq1edfx+6qRjWju3NsQjrEHLnWwc2BnqQ7T0PHi1hL0u5Myx4sRAYUaOl&#10;I3GgvSWVikmRc+/uI2oj0FLw9NUznAgYYUgkNM2Sq9kVWqYc6ENWpeFMnNKXoJYghGJVV1ydW3rh&#10;HsNhwex0jnIj+umE6mpFbxKwoxnWn6OqEuXjPApJg5UGjCGbfMgBD1n8u2eoq8BwklMmAw76Byx7&#10;RwQb0IuawX6PPOmRLDTjZIyUjlKsuLi6Is/G3D28w2QwoG9TqrLi45P75OMR5BnDdJ/6SjF/YZBp&#10;xmouOHv2CrN6zt07J/z+H31IPjV8/uKS2WzOr1/+B87eXLCcG8pV4PHJA4ZFHy1TEqkRrsaj0KbP&#10;vjpGrAyL83OOZseME8WlKZmWl6A8eYzfo5Me5Sre7yLJEY1mnBzz0eOfkicF1nhwgVG/z95gyGx2&#10;Sn01pxdggEPVJSr4NWoOscYSbE2w0Np43ezYnoU/TOsYnmUb8ApEfgRPIFbnWqRfkKcJy57m7PUp&#10;h5+OuDc+5nx1hk4yst4A31QM+vuMRUWepzw6/phHex8xkYfkIoOgCF7H1IowIMDLFOklwjVYKhZ+&#10;yqw65XQ64+3yFV+efcZZ85pAyp4ccHgw4fn5FaKFILO+4k2xggyg0QSrOHtVsZxK/vinP+Ff/ux/&#10;4NHdj5Gy194DRXAtUs976sa2Ga4aJwIOAVJjzcbZ9S4iOZ27blN+c7tuZ3WJBiHEWpa0K5HcVorp&#10;+hiCb9GioiW1tWuU6Pv2vn2fTX9ThOW6I9s5mB2kOU3TNQT5NnKhbrJ3k1oKgVAbzb/gHYlSpKmO&#10;C3MwwDQNi8WCRdWQ5T1SrVFEggytJaI9j/ce6zze+RaMBh1Mbp29a1sI1wkXYsRSSEiyhCQkKK2Q&#10;Srd7uETqVozbA6F1tkOkz6eVmSlSTZ5NUE9+xNFoDy0l+4M9cpW0NReRFj9NMvpJQsDGehCtIXik&#10;8PTTnEkxxgXJtFzy8vwVF9Mzrq5mNL6h38sQiccHBz4gXFhDMgEimYTspBnjGIgNOLjLSug2o+Kd&#10;x3rPcmUhRHkUVIS42QZWjQVhyZcWLwJpJhgMUuo6Ol2jfsLx4ZgszZjPV5ydLbi66rR9u4dcLO7d&#10;zhav65RFDHxIIQhYlJZoFTVvvZNIJZHeIpTAtZrDQQg8IUKmEbEGd+vZ+t0Dhd2XXNcBise3Dciu&#10;SQlRl7NzaONDNjJYRyK1+JjtstvR2JIhkKjojJrKI5ViNBwipaKuL7HW4YVriaXEWrdZJYqs6JOm&#10;mqpasZw2LBesIe8XM4MJhju6ABRVY+j1C45UwLyc0zSbCG9ovaPrEeYYnFivnPV3r+H1W++WIj6U&#10;vXeoDhIZLV8QOkIfWzMjsgBfH/Ovu1m3PfR+85vrW2IyrQReRNms1uODINqMaLzuTrIRuSXNtJPE&#10;/vrzvzOfeCPzfa1vnS5ui3JQW/JeQsb9y3i4mjsWK4eUca3aLRtljXRu58pOzWZ7XkFo56xonZMA&#10;wRMkOCQyE7jguFoGzi4rhntRX120sP3gFD7kOKc5fbNiOjMoDYfHsH8gUInFY/Au4AmoNlrU6Vm3&#10;9hYqUaQ9Qc8JdCKYTR116cl7gixVNDZQV5aysSxWHft+JPnKCskgVWgZSwaKgUZKi5DxOZAmmrwQ&#10;LEuwVkBIODwYsFpOefa0wtqU/SONEo5tOObX3rOdA/FiOjSDFx1z7Dotg3MBGQRpyDhI7zAQE+zK&#10;otNAJqAoRmQkcb0oiQthrb/paLgyc86qGUYqeumAPKRIC2NdkA9TDtMhpbf0ij6FTsmDIrVxrIMI&#10;CB0JpDp48i4k+fpk3A6F7US1Wodmsw7kbiUDbuv36+FC1wYpJQLloJdo9tIeIzRVkFjnosasAGtr&#10;1HTK3bHjR3c/pp/sUy48l7OXeOkQMsrnSR/LY/qjPpfLM4aMGOl9hJAcHNzhbf2UZ5+/YTVvGI4O&#10;CHNBWQQGR/usfvUlpgTSgqou6YmMNMtQXkVtZiIiwtYNFIo7Hzzg7IvPKfOEc2V4eP8Tnozuc3l+&#10;ybA3Yb+/j5OBeulw84IsJPT6EiPekMuMoSjQqxq3WqBXC3ItcStDWQmUMEz2NINcsD/ew5gJ01XJ&#10;5WLOwcmQ4b6iSXMOqj6TYUEWBgzkHfIk5elXz0lmkh/f/wDlahZnb1jMzqlMhfQaIRWVWURYfOPx&#10;QjLuZ1RCs0wMWdpjuazJ3YA7/YfMmznCeKwx5DLn8fgjhsUEUARpcGHJxZvPWZy+JjeCYdaPEmp0&#10;wegW2bV5YtyymLaP//Bh0C6E6UUsO4iEbNEtB8CvcP0R6cd3Cb/4nP4bzQfHj5mWC15fvOXRww/J&#10;hwUP7j1EXwQSJRmmfZTKkfkQ7xTeNOBXCOeiTncAWEVCVREwsuTt4im/PHvKF4vXXNSXlHaJoSYJ&#10;EmEb7uwfMMreUi/moAIudNrw8ftUAOEFvk45e1uyeqv40eNP+dl/8z9y7+6P8CQ4G1ru1sicaUUg&#10;SI1MEpKeQngZa5EBhKIJJioFyMiCuF3u+JtkXUPwre3QKbwkW+WTkKZJ5Ipon3/bju/mO1o7p+Xy&#10;ed/etx+iabg52W9bBNvF6Wmarv++TXDVvb/LynZ/34ZUSK2RKi44HzwhxBSGtwIXFForisGQ+bJk&#10;tlxR9HLSJI+SSEquoRK2dcStjdqjUgikUpvNuHO01te/64y1R5Eqsgxvs8xtw8AFELoUpWwZMYlV&#10;I947fCvXdDAcM8r7awi3COCDJYRY1xXhyQ5razwBJzxVU0NwZElKng4BTS/NefHyK/7mr/+Sz5//&#10;Ctn36IEjaIuQDtlCjba5A2K2KHRd2jiaXX4LbgAAIABJREFUbD16hECq2D/v4oZlOium/a61jeMF&#10;+MB8GeWg0lRQNwaBJ0sgTxRKwGw65+JyxWzuqFyU2+mg5aLLJmzZV0KJTT2fgCAcwYEUEQpPq/sr&#10;lcC7FgIj5JbDHNrP+Y3l9VsGCMX6fzddmJhJiyfZzJt2Iw+hjfpG5yLVMaMlvGvRA37tvHoRgyyp&#10;UuRa4JzD1jHD0lStU2PbvskY5BBtybQPYFxgvqqYLz1l2VA3fs2y3dVfL1ZwelaT9yKkcrSXkeUZ&#10;abakMe4bhmoTsYeNjEo3L7QS6CyhaSy2aYNIrVO7LhtqiTWElNEAkJJIaBR21uHuOa+bzr/LaG+E&#10;ZPtt0jFBDB4FUCrW1ArFej66LtBxI+CxqYe8tRs7fdicf/fobt+2gw+RNKXNlOycXIAIOCL0fePp&#10;3t7b+InNXO18/fjSr/eG+MbopFjR8jSkgsZY5mXAWEi0hCARQRKcYlXCdNpwcW4YjgWHR4K0F1B6&#10;I8+B6EJIYff2rq+nLYuQgt5QkfYk3nqUVrEUJASsiYzA3rIO3mkdnWOl1TpgiKjx+FjHDiAMWS9+&#10;/ds3FYt5fP40NVxdQpI2DEdpS6h1/b51F3kjWtH+uiGHIsQYzzpLH//cGpUCKQQ9cu5n98mqHraq&#10;GQ8HrOQZQ90jQSO9jMzebbRSyzg2l8srFs0KqTW5TtFBImlrWp2i0Hs0HqRIcR6ED+vx9sTrkYi1&#10;8xu2I483+rr5fV1RvbUNdDD6tUzK+vi1oWEzVdcBNlpGaB9IE8V+b8xhMmJelZSJw0iPk6BUYF6V&#10;zC5npMcpjw4+5Kj/lKurt+hER9JLI0lFRpoVZIOEq8tzDpIDkGMkiiIb4mcCU3qwglFvSDEYko4K&#10;knEaYfROoMSEnkhIkwTRGKrpAlPHoLFUkI8KQpbQP8ionjreXK34rLxA8JA//eRjjosGExxNaVCZ&#10;4qB/h4/2AmZWU9YVKinY3+szcQlczvCrEulKvDTUlaRJNCLPSLKSfk/zycMj+uke08bwfPqG0l1y&#10;OXtJZZfkWc7R3hH3Jk846D9Cy0PqmaZ3Hpj9/BXN2xnKOkQR57MMHiEtvWHG6GBConvMX52ynF4x&#10;mfRYJhk9eoR5iawSnhx+wGl1itU1Unp0SBhnI3pyAEiW9pLT02dcvPmCofDs52MG0K6BzpG5uSOK&#10;W1/Jrdc/vAPsBVghcBJ0O5+jDKAnhAYnV/Qf3Ofu7DHz6Yz9w31y1edids7CzPEqTmztFLnWyOCZ&#10;L2eM0iOU1jhrsM0lfrVA1JAECbQkUkLQaMNiccar0y94Xb/FpCBThTaankqZ9AqyJOdwuMfFbI5v&#10;ie3FzhpTCKeYXjScf2UY9x7y53/yL/jkwz/G+wyPJIh2zYWA8A4TLCZogpKoNEGHSMC5rusPG7gx&#10;Qu4gNr+989slDaJ/oFr94M4nqOua1WqJ1posS9d+Q/f+m02S5/maFfp9e9++z7ZDeLVdP3vb5LtO&#10;aNUd2/5M96+DLmzXEXR4fikVxhqqusa5WDfcNAapU9JiQL8o6Pf7TKdXzNKEQZHGh7sSOOuwrmn1&#10;RTsW0piNika7v7l70C3o3Vj1trPeLdjt4866dU3ChmG6Hac2lSTXfZJopde1Dt5HpxwCQqroXDrP&#10;qjbUTY3D44JrmVBztJQ01vLm7CX/x//5v/K//av/GVPMOHyYU0wUKgltre81Y56NcX29xmYrEQwE&#10;bCsv4lzMBL0rXSqi6Aad7EjTBNyVIdXQyyVZqpjPVpyelazKyFQsVWf0bDNQbX8nxAqcNgiyvsAO&#10;qh6Zv713aKFadRO3NoCjP9XW7XRMtEKsr1Hccm9/d9CZd4yTbM/ZOX4B8DI+rNoKKGQ03vM0oZ9n&#10;hMZRz0q8B49nPp8TQpwzSguM272HCmhqh21WCKKD5onO9HoaipgNvJrGOjitoWoWICRNEwMdPrzz&#10;dq/bWjdYbl4rDeNxj/G4z8XFjJWrsSbOn/4IeoWKbNcrR1l6rGvoCM0c8Vrl7q3hdkNo1wH/bVsr&#10;HYuzIWZ4ZQwSKBkYDSR5ljCbNjgfSFTsdOPCevzFjWv+TduGZujdLazf17muO03ccuxdX7P7oVv+&#10;fM2xE/EmR2aDGAywNVQ1NDX08xjgCk5z+rbm4qLG2kAxkBzfSch6bQb1Nx2jdi+SwiES4hNItAgB&#10;IFWCtDWw/RaHg2jfE+t245rfXt7eW3qFYm8imE8bVi2xYK+QPHysGI8VaarYwGPeeXHv/muIczlE&#10;eggCoFt9ZSuiExqsYKz73E8OKV/MyScH7B8WyPItufakQUV0SJsxDt7ig2DpSs7m5yAaRkmO9hX4&#10;GiUSVMseHUI0cr1XiBAQIWqI0u41XsZnkhetd/6NN+LrAzo33vFNXxkiukXgSdoP1I3jsLfHR5NH&#10;zF6VXDZRu7hRHicFlTdc1Fdcri55ML7Dg8MHvDn9HBqHFwGaeKN7o4yyXrFoVtiswWPxPmUxrajK&#10;QH+4hxzAH/zkYx7ff0IhR+SXYJSjenXFMCQMEHjf8PzF5zTBoQd7BC+wyxlKnvPwkz52XuJsRW/c&#10;Y34+5d/+7ZTHx/c5uDthOn3DxbMXnIxPOMoeIc5ryl8/Jzvu4T/4iGzoGc1LlJmifSCoGADNrAXA&#10;FQl5psAqtOozLI5J+yCLnLdXcDabUpcNpoGje495cucn7OX38L6HnPRYLd4yf/EZ/f09+vf36B0O&#10;kb0eqBRMA9pAJiFLSY8Lwi8l1dlbTtSISX+Pi6XDzzx3Hp5wcLzHQk+RuUJ6SW0NuAWhsXz51d9z&#10;evEFJ8OE46Jg1Ci0CTFh8Rut9/84Dm/XunBqEJuAe+xAFyp0NGaJC1MmD+5R1dCnZi8Z87Z8yWIx&#10;R7iUemURLiHVOTY4zhZnOKe5MzlhkCXokFA7gfMOYxrwBuEDPkiC0iT5iOOTBwg1Qg1zkjSlma1Q&#10;XjEeT5hWcP9wzJcvvqJeJ9ZbyUQPhARnJKfPK3yZ8U9+9s/4sz/95+wN7yLIsXQ2W3RwuwxrWVU0&#10;xhBIIiEXQIuA3A5dXCe6/faO57aVyVqJpXOkrbU7x7Zt7Ntts40k0vsM8Pv2fbcbOr/bWrq3ZYSv&#10;k2Jt/227Xcf7d5j/+Lulbpro8LYQ5g4Gq2WENfd6OVdXgcVySWP2SPKExnm8cy2ssotYyZ3rijZe&#10;a8DuhKi/XmB9u98dm7VtH1odidd1QoDtPndw722HX2kV4YtCRqirCzQmMhsLJVE6I0kkCKjqFbPl&#10;kv/7L/4v/tW//t+p/YzDkx69PZCpxwuLJ17PdW6maKjvVsSKNgsjW5Y9ax2uldaI7Nnf4GRIBbh1&#10;JsraWEeSpglpVrCYL6nKEDU1BUiptpieb2vd/ekgPfEaE6WpS09duTZ70GJoRWAtHMnm/etASjy6&#10;yVLedsbvLXrYkdz4mO1WcpP18BJ8m7HuYD4hogTKqsbWjtqGNTusN1EzWQgiQc7WUEnBeqw66Hr3&#10;TBBSgBfroICUsXbH++gIVyYGErzoYkEteuFr7rtS8WTbzyUB5HlKIkE6Dy465OORYP8wZTDM8T5w&#10;eVlyfmFYlTHw41Et9P5GyOkbxvZbzM1v01o4lmqhzcFDqmE0FBwfpGSppEgty6VHaU3jItHUsjQY&#10;+x1Pef3A13jQ68z62gGOv3/XGdvZdtfv8Pr1jS9u15GMQRzhA1rDagHTS8+4n0NomF7WXF5a8gyG&#10;xxmDsSJNOxSNjNnc79DCeg+P17K+ZsE6gCjE9hreXveiRWVs5mrknIDDw5ThIBq4qkUKKRWQ2rVZ&#10;av/NU/CWkVqXIYQWUtz+lO3PEAIuQCoSeqKgZzSuMSSHOYkMTFSCUG32PQREcOg2QAQSLRP6eY9x&#10;6IH0WFsSMoNDtVBmEYOoMgabBAItFMpFY1ZCy/K8m5X+IZ2PGKyLWXLRRtsEgkIW3BucsNyreVm+&#10;ZqFKzv2cZbB4LbmsZzw/f8HJ4Yfc2TvisDjE+iukdaQyZTQak/RyXp+9xnuBTxwkgmAavvzl53w2&#10;/YJVVXP/eJ/jcU4hS0CgRkN6D/aZf/6aN0+fkQqN9xZVKCYP75FMjkGklNMLFj//Na9++Q8EID0Z&#10;Mnoy5k4+5upqyevplPx4gEw0mVPkC0Va5uRvFeXLkqIYMczGWHNBZmt08DEg4jxIGcsArGBZObwD&#10;VILMB3iRIXxgrz9BS4OUFfNmjhI1WTIi1xMSMcYGouQigSJJOfjkMasDqLQhyU08h8oIxiLSCLUV&#10;Y8Xkk0eYukJclmT7j8izirpcoCpYiCXPFk+pE8v+3j55KBC14+rla8rlGQf9jP2iIPMyZs6JIRYh&#10;xA85pX4nLW4x3XqQHTaNICXBG5xZEIp7mF6CMA37yR5ZSFjNFiS+oFkZsArvJC/evKaqLC/EW5b1&#10;Ex4f30XahmWzJE1S0iwj130SkeK9wuDJneC4CJj6FVZ7lFDk2YBm0bA4mzHaP+HxyV3+Uv48wpFb&#10;/esOEYQT1KXFriR3Dx/w09//E/bHJxAypMrB2/bJ0fLQCxXLQZzF+0iOGsto5CZBIqCL2gt2bfub&#10;UnPveIZtJcu2f972vm1/4TZFmZ1b9L69bz9AuzXze1t7Vya4a12GtGN97uSPjDGsViuccyRJEiGf&#10;1lE3BqkUSiZYE/XWEi2RsbKTPEspej2qqmS+XJHn+219gd/KtorWAIvORfBtlvXG9W5HIG/2cXth&#10;eu+pqmrtrOd5vuP8dhntbbj3WiicTS10fEiINTmSd5ba1Fjr0DojL3qkeYJWAZxl1cw5u3zNv/3b&#10;v+Dpi18zuacZTCQhNbGeDhsdwy1eiZ2ehB102trj0LqLuBmaxrbX/PUbjaODeUb5na5m07WOVV07&#10;yspHA1CB9eB9KyV1Y3B3X4othy6ESLu/WBgaExjtgUqjpq6/TXqkq0mVrTMYQCex1u47Ebn+Fk0I&#10;kEnLyGvcusbU2RY+385l72OAIOpbuxiYbe0HKUFqgVYKYz2m8Si1CdJsZm1n4bf3TXayKnIzlr5N&#10;5omNoyza8s74MJPEIuWv75eUok0Tx896D1XZoH2F8BYZYs3l3Tt9BkOFTiJbb5dh1kkMlFgXzyU7&#10;n/sHbyFmC4kDlCg42NecHKUM+iBwJAKEi9ntsg4kOkpULRYW9zubT9+i8zvZyN/esrzu/L7L8e1Y&#10;ikKAIGNdrlvBap5SzTOWy5LzM0Peg3sPM5IUvGii5BkSgeMddtHXtjVs8tYPt0ac2BhJHcKnncwR&#10;ut7WH4bQZXUCBEeSblA4UkmMqVE64IOJJTZi+zzfvjkRzcQgd/kWnGxrxgGFQpGRij6p7LESKxym&#10;XeyOBkcQEi0CqnWQJArvJX3d5062z5Wdcm5n1NLjtIj6ob4LOHukUGupIQU7jMsRrwMI35nBv1Ef&#10;fxdNiJj9DS0qQAlN4iUTOebTw484afY5Z8rPLz6nXl5itWBRr3h9/ob57IpHR3epPv5Dvnz7C1bN&#10;GVmR8uMf/4TXF2/5qv4K7wVLO8drh3cCrOLO/n0+vfsp9/dzTiT485fUISFMHtL76Qnq8YjlcklZ&#10;rWj8ikqXvHKvGaWWyfiQU3/B8I+PGRX30CrF5w2vq+ccH2c8evKAXt4nWMm+2mOv0KQvKuTynPHJ&#10;B/SPjkkmFTJbIJpWwk8IfLAgHFI4vJMEo6CWgOK0vOCrq+f4YYJ2CT2VMenvMyvfYqqGalliyhqc&#10;xIlOf9kxKhIufM10dkXx4G4sO9HghI8as0rhgkUIj0wkephy/PAeF//+15SvzikMJCIlNIJpNePZ&#10;m2dMmfHBRx8ylkPOvniGWM55dHzAZNhHm4CwoGTSwh3+cXonMWYV2nFsJeWEaANhAonBa0u+1+fq&#10;csrBeI9PHnxCURSkUuJ8QCUZIUhKa1B9TVWveLV4RlJYhknOipJMC8aDISEdgeiRkSN8Q3N2xavX&#10;r/j87OfoQrE/OWAgBshaUmQjPjz5MdbsM8r/hvnqLF5z+7DvRBps48FLxoN99kYHKJlD0JH4MEQ7&#10;Ato9SsTVr1qOF2iTB8D27iW68xC+1vb/erUMsZOUeOc9eA9jft/+E2s3Mr+3tY1O1+4Evs7edr3O&#10;t2OGLstyp1bY+ciunCYpSoI1BilDXKjBoZQkTzTj0ZCmrpjOFgyGI3pZhpQRuqi12jl/hFh2ENpr&#10;htNOXuRm29YhttZiTGTa7Zxea6Oe6jajdDcu3Thsj8k2VXvHL2icwXpLkqZkaZ8kj33xrsGZWBu5&#10;Kme8vXiFpSbtB4S2eGHwMjq+2/VW2zmlsGXLstXTEMAY296fEHUuAy3l/Nfd8e183YbJ11qYzgx1&#10;NaOpXfSRZOdsx/evicdutN2jqvXFTOMj03QKvb5CKB/hbtf6sv50a/8KQCtJL02oakPj/HcyxL9r&#10;66DEvr0gKaEsoakaBiPJYCTRiUQogfFuHSgIooMTC4qiR5qm+BBoKkOgXktHdIZry9+6hvR7oh2y&#10;GZM45i60GWARcL4lyZCRIBwEQl4Hht/o0Tp7tSFOiz+a2pANMwYnKRd6hTWRsE0KxWJWc3q24urS&#10;oRPY309YrQSzucG2hee3Zn1ve1h+R8fk9t5sziGCQKpAv6cYDTVarsA7goZcR1mfXqoojSOTkkqK&#10;qG/7XdtOnG37Tm3f09ve+9u1253eW861/b6te91Vhpy+KTGLBqks+weCwxPo9eK6tNZGUhNi0On6&#10;mvs2Rk6H4oBrKAOxCUR2ZSobx7cz4LYKIbY2hwhr94QQ5UZcWx7iMdGAlP4WFMJv1oIQMVO7ddFh&#10;6/4FBKVRlCKhCZogooSbEBkIicETZGSzl160RHESGRQYhzQS1wRmpuJldUVPnZKTM8gGDLM+NI5E&#10;KBQiZla3HN/NBd1y4T+03dmWZDjimMmgyILiQI4YDnKGvmA6n/H/s/dmP5JcWZrf7262+O6x5sKd&#10;tXVV97SmewYaYCRAEjAvA0F/sJ4ECAIE9Wimu6vRXV1VZJHJ3CIyMhbfbLuLHq6Zu3lkMElmFllF&#10;KA+RzEgLd7N7r93lfGf5ztIWbLxA6pQ0yVACZoMRv/zkl3hR8uXzgtKtKFZritU6ggEDi+oljAJm&#10;lDIZzfgPf/ErsgNJ7m8Ql1/RLBdopfFphh44qlHDZ/VTnlVn2KTgcv2My4sXzPSMv/z035LPp2x8&#10;wv3TAalOqdEc1cdkbsDTxyvOn51z7CbYdcXlP39B8fSGROQ0ZsDBxw8pasfqqwsae8VkJMlzhdaR&#10;/TwIH3MypWSQZBwfzHh69oKvrr7gcHTMQXpAUyypyzVeBMb5lI2pSElRErwsItmnBzUdEOZT6vNr&#10;Zp++Hz3IQiCViUFaUiNweOuiUT6xhJMM89EhN//0JeuLFYOHp2TiBKUNwTum0yFGBM4ef46sNnx8&#10;esg8S0isxWDQyuBq30YT/LgATH8ptBzkdN7R7hMhWJA1+DXTyZiLryzT0YD3j++zzNZkKmF8NEZq&#10;zfninAZHLWoKsaJcX2LPlzw4vM9iveT6yYo0HfLg6H0+efAzJskY1wQ8mvWyYnNVklaG0XzMTB9Q&#10;K5iPH5D7IXlY8+Hp+5w9uqYJdWxniGl1SviYmhMCm82GqqyRSrfOhoBUO70rEAjOI6RnkOWkiemd&#10;O3dvBX8Mj+ttz/Ftnbj/9+6531CC8p28k+9RvhH89omg+nI7/LlfZqgDwx2gdM5tvaE+dORXMSRX&#10;EkFvCJ0nNy5QoyWj4YD1esCmKLlZrtDGkIj9nNI+U1yXaxw9YmILTn2rCXpnCcG/sjg7cc5FRuoW&#10;7Pc92N0YdB7ffv5Cvy2v1DYmULmGqiqxdYNWOUpKmrLB+hofylgnNQRWyxUXFy8IIqCMQWiBF47Q&#10;KW5it6FvvYOh61+82BG6dF5aa/22eHjf6/rad6524xo9Z7TEOYGm9rhmh766nOuORXin8N8lrdra&#10;5swpIbFEFGxM7IzzuxzNLdBvtdZubnSejzw15FlGVdn20T/gZtqBhTbfeTxNSAxUhafYWEAyTzWI&#10;mGsdAHQ7TjJ612vXYEtHVTmcCzjrtjm8HXtv9Cixn8LXJTD1TzPBjphN+W06dXw/Mc/eBw93hqnG&#10;Z3W1VUXvnlqDSRRJlpEaibopWS4dNzclLuRcXNS8eGFBQj5JmI7HBG9ZrwPeN1tAtX/s7izP+1d6&#10;g3vH1e8igbgudNsZawNl0VBXYDKPBFIjmU+hqANIQ3PTcL221HXo7D7fUdrOvrbZ3Y3/+KEK3/jY&#10;u77QvhvZhj9bT6zdO4YP3h8wPWhQaY0PNhK5CbAuMrFLtd/X70aUEp9722vQ3UKI/Wvbj3RGxdDm&#10;AHfLQECI8cegAoEGj4hroQ1Q2kZHvKFI6NxI0bgUdu1yITJnk45Yec269szSIaHyqGDwLm3r7wqC&#10;tygU0jkQAitjCGYDOBfAeb5YPOP54pLEGh6MTng4OWWmRxyk0/jdNo3HiajSOwG+vabCzqfzQwLf&#10;bjp17LqdARYvUEG2JZhSkCM+mTzE1oGNUQznJ6RmRrWpKTYbZpMZ89EB5/mQpip48vQxl6srsLH6&#10;wNX6gsVwxXx+QmM9Yz0gTwLNuqSq1yjhSJDYxSV+vWLhNjy5+B2bQU2jSs6qzyj0iopLZsWM//DB&#10;f2Lq5xhRgwioEBjmc+rNkM35kuLRhvXzx1w9eUY2HnLvb/87zCRj8+g5iy/+wOx0zsVyzf/96//C&#10;bK759//uZ3zwcIwPjgaL0wanQNIwzEDqimV1SU2BThxPv3rEo5d/QM8N947fZ27uMxscIoTDqRvw&#10;kIQUBgcwneC+usBdecJ8CIsV3LxAj4eIoxQhQizlpC0Lt+Jfzz5HhIaPPj3gYnFNWa+YCYcyhvFw&#10;zPxkSLlc4BY3fHR0wnGWY5yLZYJE1N1km9bTpVb9aOCKiP8T9Guft1daYxXC4lyJqFeo/IDgDboU&#10;XF+84PfV5zw8/JS/+OCvSfMhl5sb1tWCVX1JYZdQQ1muyPIcJz1Lbji7fspV9Qxvaj4+/ksyNSYx&#10;Y6b5fR7OGwaDAe/Pfsrp5D6hjqlvVSNIQuDe0ZzsmaKwLkb4EVexEI4sl6jUs1rdsF6vcK5ByASh&#10;ZNQnvN/pRkQS0cloSJp05FGdlbDbTDuiu32umO8urZ6yZ7Rsx/lr9Oy7HGbbu4XXe6HfyTv5Y8m3&#10;Br+wPzG3nk3nqOt6mx/beXf7iyFJItObEALbWET7uSxNtzYp72xk/RUQgkPLGPo8m05Ybwour65J&#10;0ozpIMXoFqjGWNNtG7vwY6XkNjS6vX0bZvvqAu2kA7YdaO7AbZ/luj8W/QXc5Qf3vc1C7MiYggtU&#10;ZYWtakyW4p2lbiwBCzh0othsCm6uF1xfLWLpJzPAuQKnw1a5u+Pt7NrfMp/GMGdJWTtwbRitiN7e&#10;XV+/7m3vPuNbENqPsxaSqOVJMEriXKC2kTG389IIBK/Gue7ATLcPWwtGgBKKYBuClyilcdQtkNt9&#10;tZ86KYlKrOzmlTa7moO99/W9g+CwCy8OBIS0DEcJg1xzeWmpa0+xtiSZItEGVMAGtyUbaxzYTYNs&#10;DRWCjjQsdrrz08o2djl0EQeyA75tnWF64f/B0fidBzwamKIVIdaF3met7ksHQrwH07bDuTaE2Xqe&#10;ni0I1tHUgaoJPH5WIs9rmrp9OT5Q1Z51UVEUNq5zwV5buoETux97DWDrPYvteTsALAQItXtHeCjL&#10;QLlxDEwSQb6P6yZ4SzYQTMlYbtYUlphnF/rtvwXPXxMGtrPa3M7l7X9HQstaftug9TZyG/D0hv3O&#10;da+ERgSFrRp8EdMHHjzQfPLpnMnIg6jx7QR1zmFULDkWRNgbnzcS0dXybpvYGbjE/v4K/ecEhIzp&#10;GK/0s9X+RIgvfAuKu/3jLdoq2gZ2pFdtS6D1REsBzkrG2YxPxx9xUo/wxZpskCNC5JlVMoYkxlQS&#10;2eYKx7XuvWU0mPDz/CdMign/+OL3POMG5SQ3iw0viys+nb/HcJRhfIZoBBIZk2H21nQX7vx2Ku2b&#10;DlJHSu5b43bwgeAdmuixDjaQy4QP8lOy4xw1P2B0/z0en13y7KunJF4jtcKYlOl8DnXDelNQ1zVa&#10;iujR1w3n6zNO9AOaQlMtCoYjgS9WhBABsvQe2ZRoWZGamqOZ4St/w4vFM27KC7xoqHzTguASYRzr&#10;6mW7Gedof8ihP+RvjnKkEiRPL6h1SfbLn2BmgULcMP/5AakSvPjsKaPRmE8/+Lf8t8/+jslnzzk5&#10;GDHIDc47ggwI6aiqBcvyisXyBdYPWZcLmM3xas3zmyfoMOSvf/YxPz95jzxkNKHgZnPJyOTkYY6Q&#10;gcGDQx59/jkX/8f/TiU9vinhesX7f/UJ8//lV2z8kkyCUQnW1FyGl5wtnnH04G/41f/2PxB0xrW/&#10;oahrPn74EUV9werlDT89POEkHTG0EuXjIvQBggzReBSgZ4/+s5dXNZD9+L9ALMWmNfjGYkOFyDWZ&#10;GWHKAp3DzfqK+WjFaDYiNWOmszn2maO0K0p/Az5wvtyw/M0CbTKGswF+1HCxesy/PhKM0kPePxxx&#10;NLvH3/5qCOpvSXQCTjAwE8gEy2JNNlB88oHmq/IZ0y+GXL5c0WbvtSDdkQ1S8kHN6uaGq+uXNE1J&#10;lg+wweKcR7QheAIwSjDMNLPJgMzo7ca6NTSK12+GbwM+9xw/r8kB/jr5OsD8Tt7JH1v0XZaa7k+/&#10;7tZtUNHl81ZVRV3XhB4IlVLSNA0QyaL634keVYNJUkxiCD7gvcEJthqybJUfD+RZxmA4YLXasFyu&#10;GOcJUiU0dczL7QivnHPbPF2tdSTv6Sx/AVzLJNy1o/Pk9kmupJQYY/b62Zd+PzqA65yjqiqstVsA&#10;nqZpHDMfqOqasixxtUciCN7jsFHpDg4pI4oyynD/9AE/++QXnP3DGcvLijwXhLTN5HoFC0g68Cvb&#10;fobgaJqYU+1bj+zOk7Lfh28SsXVsd6y1rZonwCSG0TCjrhrsumwPk93nvo1EwqfolQ4QFdruhH2l&#10;Mbt+C6nwNpZ8Kjclwvs7+/TtwcoLLvHsAAAgAElEQVSbS1SIu2nrQVrwgiSNoHG18AyDJB1oInu2&#10;a8Fyj1F5e6OWGbm7aTfmXQxyHzGK/dCtTgGP5RV2jdt+InREWt98qEm5e7pqf16tmi3Y2ZKpt/V3&#10;hI+lehCeTWGRusTZgOo8Pz565LoWbo/drUGKrUc/9PoX9gw7300iEGqNTx1JkQalJVWtKApNqhWu&#10;rlkua9KhIEkkjRMkRiNo7gQO38ggHqDL0hK3xzq0cESIXeqBktF7GfpGie9RWqAtQrsetq66AC6G&#10;yA+Hggfv5YwmEKh2yLF1KXTVq7clfN+03Xtg9q5fha9/8bfI/baXtw6OHaDempNC75/fsc3b9oTW&#10;40v0tDYd+ZyPJU4yr/gwOeSX2QnFf/2Cw/mHnN5/H1c/ofYNUCGCQ4hAg8S0JfGQlkQqDsSUmZow&#10;EgMusiWfN2dsZIn1K2zTMKwGHDcHaAm5TGLaRVvLSrBTft+cNu3tJbShLZ2xAEDKyNLtW2CugiJ3&#10;CQ/yE8zgECXn2EnGVbbixeKC8cEMHzw3qwUbCtZNAUqQoKlcTaDmxl1TpBVYQ7MqEZUmlEVbCSDW&#10;vFcEpGvIc8H9w3s8e7HmcllSe0OWJSQq5XL1kn958muemymbxTMIjlTM+cnsLxk9veHmvz1hXCgG&#10;xycsDPir5wyGOWW4JsiS4Sdz6qZhcX7NB4cf8NnlM0QyAoZIX2Bcg5bQOEcpLLWNFS48jqJeU7g1&#10;YiAYzsf4JEOLlFTnKC+4Wa756vkj3jv5gPHgBGQgPR0w+st7lItLppMZYzLkVy94cf2M1bniN9df&#10;cG9+xCfvfYQxhsnYcDUKNIMacy9FJkPGTSDxgU3xHLd4wXujA06SnMxJjIu5UUEGkD5u9AHuPpj/&#10;vMW3q0GFziDk6apY3DYKOhmZuaUDqTQ+gBWWolnR+JJM5qSJ5mB2SLG8ZLV+iVYe5xo2tkaGFOkP&#10;UVpSNBsuby7ZlBtCCOTpgGGSEqgQSIITqJBhQ9T7lFZMc839k/scH53y2YtzdLuYO6NenqaMp4Kz&#10;y4qbxSXW1zhvQZotqJUQSxhJmIwGDDODFJGo9DVQl28yMH8b3eku3fibvvd1OvY7APxOfgjZ8/ze&#10;Br+3wxG6z3jvqeuaoihimDG0gDOGCnfe3z47cgcsO0AtZfSyehFBc1Aa0Qud1lqjiPGv49GIqmq4&#10;urxkmGpSNUNITZJIlI71f/sLrgOw29CKW+1/3aLr2gps+9YB5b16xW0ucFEUbDYbANI0RevdkFpr&#10;qcuKcl0iEOT5ACMNPkSFr6otzjaooMnTjJ99+gv+83/6X3l29Zy/f/R3zEeaNKeNe+1vYP32d8pP&#10;m/URdq6kfje/62bS4ukdIGk9NEqLWDKkyyOWkfBKSREV+tB9/pW7xZ9C70oI2MbivSRNEsCyZVXt&#10;ZOfS2XuHIQSKTYOtLe4HD5Np/XjtodIBAouN+ep5/P1qEVjeWJTS0c0tJSaDxvaIdzpD7Nab1Cmw&#10;+xd2udVtC/a0+V2zxN6VVhV+bXmX3tfFrW+3bXQh0KUYClQbDBCVItkaqYSIHuM0kwTvKTZh27cd&#10;7N1/Tx347Xv8tnMu7L71prp8ZxaQIlZevF46ysKxyi33jycYnaBMhfWBsq7YFFDX9o/jMevNyZhz&#10;2vaTGO5PZ0ygB67+2NIOeejALoAP29zZDsV2xOpawr2ThOkUEBuk9Ft+gC5cv9OV+nRK31VP6Rto&#10;en/d2fxvvMcrNoZubYq9q9/+zq/Kdi129gIRSxu5dnxVAO8CmTIMlUZsCmyxZPjBEF9aMOCFQlhP&#10;qn3URn0kQ/TCYXEIFENSvAWRnnBv/oBHL1/Gep0ygPM8W78gfaoIs/d4ODiOZ9bWH7eryRvoDD9v&#10;0tu3kNCWgqINkw2+5392IOL1WAzOoL3Gr8FKyyAdMj844PH5l1ytLllVK65uXmIOBF56BqMhA6O5&#10;vHZUTcnCLViZNSOREtYFosgRtY94TRBThUJk1ZZWkVSSERNm6X2ydECaOlxTcnn9nMXNmulgTCo9&#10;xbJgLA9JlylHX84QiwIXEprhKdnpe5w9/R1TUqYP59h1gxvUDO6NuL68IHGS/+nf/EdEUtE0AWcC&#10;Rju8bwjWkUiBagTUgA6U5Yqb6prz9QWN9Dw8fcBsNsHZAutqardBigQRMpw0NJScVy95HB4xPR1Q&#10;q4BpElIk3lsulo/5lyf/RGE/4t7xPY5GI947uk+WaAb5iMY0SLFBJ5DKEQM5J60OoNAMrEd6CcG0&#10;Mz7WqoWuxnV3EP1Qk+ntpJ+LH1eHaHvThvneijrZnhYuzhsvPI1oWJYrNuWGUTpDC0WuMxIMvvE4&#10;4VEEgqxx0rMoLmP0mquQKegkluwRTqKJ56IIihAUoFBKYISmtiV1aBjkCdPxiNRIbOPayhxx/1ZG&#10;MxhrAguenT/h8vqCk2QSPcmomAZCBL/DLGEyykl0LFfXGdTD1v/9HcfytfrV/rn+Jl7jd0D3nfwp&#10;5M6w5z747ef09nN5u1zYzkPc1ebqgGvnFe3+nSTJFiBvrUQhtJ4/0eaTiZjkL0EQ8/Iyozk5nCOl&#10;5MnT55ydneNtw8HBnOEgj6WRRMyR3AOvrdYd2mc4a/f6BvsL9fb1zpPcMTt33uzOQ9z9u/P6dv3r&#10;+t7dwzmHFII8zRgP8mg4aJq4DckAPt4/MRlpPuY//vf/I//8h3/hHz7/r5RLR3oskEbSlW7Zekle&#10;2WN2asZbbyV36ophd/aJ6NFer+vtx0NPqQ57G2KHaKIWLkRk1zVCUheRvRuv0LotrfSKdJ4ESWhL&#10;98gWpPkQywO5njfnrnf7fYgA8LGMlJC2c54hlEelkoEy2MZRbCybjSUbKFQiW2/p3feLw7wbu34P&#10;9sLA9xrBHXPhttwBlL+DbB8j4uHZAVIhwLehu0JBkgtG4xSBZb2wOEsPLO3sMt3rEgKMFiglaKzf&#10;Auyts/GNWttrdEsIEkR0btYNYMHIwOVNwXikSfKE2tasVg03N5G0rAOpXVu+LvT57sf2PNY98Lm1&#10;ZXgPwiNCZEdHCqQUbT4234ty2T1fCrGtcCn7v3QOXwXyVHAw1ySJJ4gmhsqLlla9H0USVGcO403n&#10;1A8nfY/Vm68D3xoAXDsfXDuOKnT5vzEk97JZcDPdMP0w4+rpb1iezzj+6SHDo2Ocg1Cv8SpE8qxA&#10;9LCpWBrIlx6Z5GiTQNAx5aF9phVwXSx5XMC9wSFhIgi2XUdhV3YJRKw5LLqd84cTAcgg4vwQxL29&#10;K3cmXGvUlNH426au+NpTLQscEpNIMB6rajb1iqIuSPUILzxpmnAwnlMWa4qyYC02rNSagchhcQOF&#10;RjgRI1KUw8uYFKLwKCuY1Dm/OPiUbHTMo6vPuNk8oXIVQQc2XFElgfHwgLIuAUct1oTxCD/z+MkQ&#10;9bNDBvdPsWbN8vM/oEtBPhshsQwOBhz87B4v//URx/UxjRyxXmyQUjMcKESoMUIwsIqRy5nJOTbJ&#10;KMsVXzz9jPPrM8oagnUsVi+4Wm+oihWDfMrD+x8xzo6xSlCKNV+tfs8/Pvkv/OT9n3I8m+FqxfPn&#10;14wfHrBaPUIGh0aggsG4ASf5fQ4Gcwiq1agsioB2DlF7MidxVrRHr8QL3ZJbAcKhgtuC36058seC&#10;VUToOsL2TBUeL2LJhZgqFJC0Omnw+OAIeBpf4oKlahzOSbRMkU7SLEvsqkY3CmUUAo8NFoKl3CyQ&#10;gPEah8OGBhd8W/rQILyKmTDKxHByKqR2lMUNz1+e8fTynPVyFdd1iGvf+5a33SjSoQIFXzz+jM++&#10;+C1pNmM2y1A6iXqwa9AyMBsPmQ5ztCBWnHAeKSMZzPexW/crpbzL2X0nPxZ5Bfz2mdlu177tSK06&#10;j2jnYe3nwnbXhRBblmQp5RYcxxDMgGgpa0OIizNAe9iHbViKkqCEQJsUqeY45zh7fsbz8xcIpUjT&#10;BK3UVpnudWKv3c7aCMQl7UZ+t/QX8W0Cr354c9fvDgxnWUaWZaRpukcO1t0vy1IGWYaUgqa2OGvx&#10;ApTWaGUwKkFJTUAym8x5795DhukIa5dt/lpUY0I7ZlL0GE9jK7f9jrmg7F//jrIFO68MbHymbAvQ&#10;RoNB9KzVNuasvsLj02dqiroPeaaYDIdcXaypi7bZ3ncRqrce2vZ/6xqMc0aISMakNfj6T6WCx8NV&#10;yF2YazxWPVIGBkOFtY7NypIYRZolNLZESQkt02vnThLbngsQ0fK8DdB6q859V6/X1yHqNsxedDb0&#10;3sf7wFyCVCKGzbvO5iF3BpRbd07ShDwzrDcbqrZc0u7WAti/9m1lO5qdt65tsg2R4CrcVJRVxdGJ&#10;Ic8TnK+RwjMeS2QJ69p/53JHO6NE99D4R8pIRKdVVDLrps37bD0PobMKvLFSGW69rQ6td/9q/bRt&#10;tZIImKKhEQ+hdfIcHRpmc5DaRiOW7zpAzxrQpouEXgffxjX/JrLvbOhd3AH0vYf0afLfsO5WBzIj&#10;yZVAilgqpbuz0FA1Jc/XZ/xGDfnVhx8wPJjgzgLPzy54cHiKVOO2Jmdbe1PEd+8dqJCSpQdINUJY&#10;y5Rjhhxw6ZZ4FXkQnIjlbJI0skfHVxCRyu4VhT8tOAkCGWLIabfa22rknW+tbafHe4u3NQ6JryVV&#10;uUYbQdCeRbnAeRt5Bqo66hgjw+H8hE1TsClLFn7Bg+QIVVWE2scQ0EDULZQnSLDB473EeMXJ6AAn&#10;h7wsnnB5U1MUSxpfUipLuaio6wqNRquCF/acew/uc/LBJwzHR9ipZ2Ge4D/ySGe4ePICs7zmHvcx&#10;g4zZ0QxpA9ePb7BXlvl7M3Jj8MEiRY3HI6RgPpjy84c/xw4zVpslXz7+A8tqibeas/Qp9eKGcrWg&#10;2Kw4OnjALz4+RRqwocTrGp068rHh6OSQD44/YP3PBU4m5A/eI7HnvD+9x3vjU4bkyFojQoIyglhy&#10;WKFFQOKhLqlXK0JZo3zMQe9y6WO5nGhwlnSJHP2K3j8O9Ls1dXXrX9DWno+MmwFaA2ksUSVCIARH&#10;UKE1Siqs89RVgwgC5RRhFVBFylSf0IgNlVvGu8kY0BHayIPKFqzLJY2vQI7ida+icdSLWALNeGpb&#10;8Pj5o1h2KjhsVSN8dCiFdsORSlCHBoxAjzxPz7/kH/7p/2U4PCZJZ4yG0alE8KSJYjYZMEgNSsQD&#10;WETEHQfjx/Hq3sk7+d5Ff10x69sWnH7IbweKuxDf26HSSZJgjKGu670SR/G+0dvXHYiEGFYZECAl&#10;WgDBoaTEGI33Aecdg9Tw4N4x1lqen73g2dkL0jTj9HiOEjHXNob9xnYKYpH5prFb1mkR9vOX+33u&#10;+td5bvukV957NpsNdV1vv995v7XW5HlOlmV7wHdXEzjeE+FZrdcUZR1ZeZUkHWSkRmGERgYNUlLX&#10;NZcXL2mqkkTH8ZRCtGPW191CC0K6WEToFNHbqvC3F7H3U6fWRhAcFfQA1HXDaJBxMMtZLAsa2yo0&#10;vq+T3t5l2/BJD0lqmM2nrBc1wUdaf+cs+k4G3NACeh+JnfBbIGMSSZpKrLdtSZ9eT74pP/NtZOvw&#10;Ctv/tlpwO0YeT5pnjHzg6mVNUzvSWraKRcxDF7JVK7zDhY6gJ3oCpZIx51bEmpkdX1nnMf0aBNAf&#10;gbfs5D4Ibs0vdMFjvV9FiBqgLALXNxuaqqt9KvGhfQ+yzWvtveIQouFMG7kN696FSe+KZr1JTzpQ&#10;2dlMguxqqnqqOhI7WQ+DjSXLcvCK0UAxHA15fllTvSy+c7mjOCVaT3hLuGQ0jEeC0dBgtKHYWG6u&#10;K+o6hsu74An+e/SmBBmhbx+MB7HlH/BVoCkDkzHcO4XB0OJdhXNdBE1k1+/eRPwv5q3+yez7ew/u&#10;W1+6X97eR/qfebNWKx89qyIIglAxlL4dVCda9mkDi+aSf7opeHTzJX8z+ff8/MNfUT1bsawV09FB&#10;zDr0Bd43rd1LI73GqDlSnrB+vKK4XPDhhz9nc2RYXxZc+ufgAjpoDicHTAcTlJNbw2jfBLEzwLxx&#10;V99Kduyxvl0BO6+0CGAJMb5egPNNLHtoLU1RU22uaeyGy9UFl6uXONsgrIfaITLJaDzneHhK4Sqe&#10;Pb1kYRekQ41fVdSNhUwjvUDKeO4GJWgUBCFQUmBtzdXmnMfPPuNieYaUJV6250kIXGyu0UgqXbJu&#10;CnQ6Iv/4PlJbfv/s73iyecSyuGA6nvDRrz7Ff245f/SYh9mI5HTG/NOPmb8f+Oz//H9wL5cMTuaU&#10;ssDLipICdGA0nfMXkw+pUsP5zTmr8oZNuUIAWaoJSkCiUSFhsVlwcf2MummQUuGUIzQ1D48ecDq9&#10;zyyd0YSGkGakh/f5q/G/45dmw0SNycQo5vEjCA1oJ1FCIKQDGny5wRVLaCxaSITw+Bbeho5qGIUI&#10;AdEWkox7watVLv6spYvoa43wO/DbGkSDimswKGTTEAdLUTcOnMIkCVVRImzgcHjIXzz8K06r96hM&#10;wZcvf8OT69+DsDgCQigEAi+hCTWbeoFlDWaKrwKgkMLggiMyvzQsNgteXF5QVg3T4wOM1rGsYYiW&#10;5CTXpInG+RorLYcPEp7/bsXf/+P/RaLHHB+9R55myKAxAqajAZOBwaiA9AF8jL7snEo7M3tviPjj&#10;bBfvwpffyY9J7gx7vg0Ob7M83/YO32aE7gBwXdfb0Ojud1JIunyzjthqD3TJuEnLrmxF5yFuCVbG&#10;4wnrsmZxfc2Ll5dkqY5eVYibdPCIbYklj2vLKnWAtg+KvikEuqv7W9c1VVXFAWtDt7vPGWO23u3+&#10;95xzrbHA42xN4RvKssDagEpzpE7QJiUIj1Qa4WMpmvV6xdnz51RlwShJ2zJQLbLrOzBgq2TsrvDG&#10;no04CN3f+5uY6NXdDR6KwpEqx3iUUxRxfLRqiTKF3ILv2yppEDuarqauqErLZuPRun3fnRq350zq&#10;vFihLd6+IweSWpINEqrG09j2QLsD8H5fm7Js8za3adbtGStky+AaLEoH0hSq0rZhpJFRWQqBFF2b&#10;91l/lQGTCkwikabL6+vCYkWr9Had2+9vZ83u/Kb9Iy28Zhj25n/v/919ZOgOz97z2tyl6J21VBXc&#10;XDt8CyzjuEv2wtlFtJBLFZsuZSQNsW3Ycz+3OWwpS25183UndW99SLG7V6yD03JoaxiMYTY15Jlg&#10;eVOxXFqm04wsSzAmlveg6ZTBb8amof9D21gpYJDD4WHCdDIieElVLvbzzEJH4C22Stkrnfn6p33z&#10;eGz7H9eutwHb+OjxdQHpYZjD+w8V45EnWN/mcYeW8b17h/FGog347RjY32y3edP1eJeHW/R+vjU/&#10;tx/rX+uTxX07uW0Gir6zGE4vQ1cCKaYAaF3jfMMqlDyvn3Es32dESiiH6CxFeYFSG1wo8DQED9oM&#10;kWFGdSFYfr6guN5QrAP3f3nKg8F7LFdXeNeQq5yT4QETmWOaWD/XtnPHhQ547rr75qajtxARq5E7&#10;GbBy1x7Z/gmSaHQRjkgfEJDBUa/XuGpF4wpWlzXrcoXwHuUFGkEiDUbnLBZrisLipaBwBVKD947G&#10;NjEwRcY5IAiEIAnEHMvg4gJo6jVFsYqhqsioV7iAlgIlJUorUIGi2fBk/RUPN0+RM81ZdcZvn/8z&#10;l9UFKhhuZjV/8+DfUP+2ZPHFCw5UhjcN1aZAhoAZ57HD3uGlwAlJkIoQHGWxYl1BmuX89ONfMs7n&#10;bDY1x8fvo6RgIS9BSOqi4vz6jOvFkkk2ZzabcJjPOR0cMzZjQlFTLm8YzEekoxGjyT2ELhA+9stS&#10;U9ZLVstrFAnjfEaeaGgaXFUQbEvARgd8AzEnR9Kvyxf6Bs8fJb5prZ+dric6cs6ojYQgkShk4wih&#10;wStJURYMshEfP/wJ09Ehymsyk/CTh7+gkjU3YUkZKi43F9RNgcPFoQsAHistN5uXvFycMZwMGTJA&#10;yATvA1VVU8kS6xoa5xgMpwgzoMkyvHNIAkGBlwEfHLVzuCaSaU7mQ6pTwfnvX/D7z3/N9c3/zP3T&#10;+wgkeWqYjockWrd7Qcu9LtQ3Hg9vJl//zXfhz+/kz11eAb/9UOe+FxP2AWT32e53t79vjKFpmm0J&#10;JGg9CW24nKTL1Wy9ZkG0CqDYuhtDCyCdj2zNtnEkWnF8dEzwnqvrG5ytOT48ZJhn7UbeWZ7D9plS&#10;KqRUr5Qvul2aqOtr18e6rlmv11RVhZSSPM9J03TvO30PcXdva+2WBdvaBitiOI13HmkSdJJg0rwt&#10;VG6jii/AWkdZrimKNSIIjFZIEbA+ms1lB/roq3rdofRtVPRvKaEr57Szksbr7V8eNkWN0ZElt6rb&#10;sKrOy9a/V+dyasc8zRTGGC4vF1xfW4oCpiNNkhhCS6K0j1XbNoh2vhF/71ua5DRJSBNHWVZ8R0fd&#10;W8qOsKh7bFdPWrbedxcalBYMR5JN4bFN964Ezgds6EBSzHsFcM5TVWDqwGDkSaVCSNkFaW0H+VWg&#10;1Mk+WLnV5O88RXbQomeUCO0KDobIqdpSiQRHWfYe167tSCzSgltAasFgYDBaYbSirhv8DtvvoP5b&#10;vM8O/LoYh97Ww46KRZrC4bHh+CCnWNZcXDfUpWAyERRFhWvLpQnhXznAv9mO4uO7EjHUOU0Fw0FK&#10;miiKdU1Z1Ltc6Ha9yDtK9/yxZOux9dBUjroI+DqSk+UZHB5qHt5PODkCk7QRMrSGmV6OWKyh3bbR&#10;A0TP4x4T/fcufaPPzpuzk7CPh3uX96xLbyC+va/wMSTUSR9TVzzo0B5fHghVq1JbCn9NpQtmPiOc&#10;WRbnNU1Ykx9o8tmUkEeKPxrD+qVj88Ulg/F9RpP3+OzxP5IvEsbDIdIKZNDM0gmn+ZxBSFAWkGKb&#10;nxlkJOeNcK/bbsUPDlZilRwfx6cFvx0DtGzDs23ocskjW3wmJbW3jKSkkCm1r9FGMx6OyWRCImKZ&#10;pPWq4PMvv+R6vcJJz7pa4QaR8dZ7SxciGkP8BcHLWGZKGBAKJQW5NgyTITU1TomYrkRgs7omKInJ&#10;UoqqwPqSRXXORfmco8EDhidj/EWgbmoat+G3y99xdHSPD08ecvOkJPz+UTTz2ZJhphg8HBHEDTqU&#10;NMETtMFqw3Wx4otnzznf3DA7OOX9ex/x8Xu/IgSJGWQslzd4tyJLJqTGkuU5yhkGec40n2CGcyQJ&#10;uskQjWdxdcbpyQNMohBWIURGEA6nPU5WlGy4Xl4jQ45RI1IEvlxTF0sITVtPvqMoi+8kGjUFcW9X&#10;8Vz+UYLeKG1MIF0kUWfElQIEChcEAkVoXPTKKoetLdP5nJ/85GccpScon6C8YJpMsQaMGHL/6AMe&#10;X/+By5dnBNVGwwiweEpf8uj8SxKbkb+vUMNTUp8CKS4EGltTNCUIw8P7H7Ouav5wfUZZbKB9FyEE&#10;qrqiDY4jAdCa8SzhItuwWD6nqhZIEeuGT4Yj5pMhWorWafTt9mbROqH2nBU9nfg132xT0HbOsHfe&#10;33fyY5E98NsHuZ30QV73d/fZzqvbeX47L7BSiizLuLq6ekV5DETvoA8B7x3eOUJLjCVCXIDOurZo&#10;t8cDzoVtEe9US7LEoE8OOaMFwF5wenJCoiWagJIxzKlb1D5EFj8poye2K7l0mz24A74dgC3Lchva&#10;PBgM9tic+5tDxwR9u/xRVVV73jIpWzZsrUi0iiQFdOWeIkGCFw6pFMILcGq7gQnYEiXFPrXjKfvj&#10;G1r9r+f+egPZfc3t9EvfwroQSRRs7SmKIpI+iJaYoWXz3HmEev/fuvAEZeVZLxqKInqL01yjtKQJ&#10;IpbDELT5N12DdsBg58mDpnaUhUUKjTGeqrZ4H7ZlhLaj8q028u8+SNvm9YwSEdP4HfqSEjMQjFJJ&#10;ZweK3vyw7YeUKpJ4CYHznrr0bDaOsgpo4yIRDK3HWIEjtGCkfXa4CyzuyKnENmz12+n/X+M/291j&#10;O5Q7RqsO8O1/OECIre0735wPNE30KrraUxa7sO6wh+lbIO+j8UQS2cWNjn+Ch6qBxsaPiJaEvJ1m&#10;eB+v61gDAikCiYGjmeRwrFG+oSlqgg1YJ7i6sfilZVUH6sbvAdIe7m+nYyBCjdDOhdB6/VtSpNYj&#10;aG3ANg11CatFSV2ENt97N8i+3ee6OdXbfWOqRth58UOrYHVt6oB952GL19rw+mCRIaC8ggbsOjAd&#10;CI4eJiTaMpkqxiPFeCBQqunQ2zbXvD+D6L3DblVv1/WfQsLXzNKvm7x/lGfuNkMR/NbE1NXZFa0R&#10;V7QQdM2KlXnJiTGUTx6xrgVmnFDdVFRjw+T+Ab5e8/LqAhcSsoMjstEhi/Mzso8mXI+WvNi8wLoa&#10;jWQ+GHBoMtImeuW9cm3YQHzxPkQeZRnifvFqmbTvW7oUkIAUHum6MZI4FbCynedSIjEEawkuoJVk&#10;qjIYKnLdUK9estYVhgQtDEEqimrN6uaSYZKg0mMui0s2dkMRSgYqwZYVeVA4EhwVQnqkj2d/zK+X&#10;GFJOBg/46/f/A6tmgzSG8XiAlo5//uzXPF09xgVPZQtcsKz9NV++/Ffy6YCagjRV+JUjSEfJDb+5&#10;/DVqlPLRzx/gajDKMByM0bkn5Aua6gpEHeeE0tRGcL664subP/CiuOZZecZlecGnD3/Bg4MPGZgB&#10;ZSgIZTyzRqMxs+EMKRTr9QqzVEzHc5QEbQwy5CgvkTik8ghhCG0Oa/A1SoBWCelgjHcmesibEr+5&#10;wlZLZLt/e3wMS28t1/sRZa3xIqgWJf1Qc+ntpMvPh8ifEVQXhbCrgq18ABy+jT50PqpcVgZciBU5&#10;VtUNTboBMQJ05IFoBJnJGaejlt9GAU3cx9szoPaWy80VZ+Ep9ew96toTnAIzJJ0docQQSo0SDjNK&#10;kPWCm8e/QUjFYDikbBqCt/Q3eCXA1iVBg8g8gRrrClxoSEzGbJgyTCSy1RlDV6+yF10Zw9i3o4QQ&#10;EqU1SbpLTYR9nel1qZHR6L3DCH3i29s61+1yqZ3sHGjdodjNv/15+E7eyR9T9O2JeNek/bpQ527S&#10;dwzO/cmd5zkvXrzYkmMB26TNcVsAACAASURBVFCILRGV81hrI/hVEtmCK9vm0wpAqgiUt+HUIobe&#10;TQYp4eiQompYrgrG04bR6AAjPUaAkh7vI9ty3djeAtu1oQtX7vJzu8/0Ca/SNMUYs5fT+3VAquuX&#10;tbs8404Zle33lFBoITEihnOFQGTRVVG5TPOUNE0JVhBs54FtD6XOcYhqXQ3d5tBTcm7XJHljCdtb&#10;bm/eKuIhBJRsrezSdzSjW8uq6AGhfeALVe3iBu4i67PSUDUWmRBzoSWAj2Q7Yrdv3yJtRABN7Vnc&#10;FGhjWu/i/ib9vYXddOPcV3q5pRe0gMjjQUVgZpKeJWHvg91YC3SQKC2orKdqApkPpFLirNuRI7Va&#10;d+dJ7f5sjxCxG6wdWLsNrG516VsYB/axdVQc+tQ2r9y8HYOuf7IFpNbCxjdUtY1Ke/9dc/tWoh0Z&#10;jxKBUQ6TMQxyRdNIbhaOxcpTt2lpWwDZDkFnCJEyMB5KJkOYT0CHBld4jAjMJpqwDCzWDaWF2u/m&#10;2zYXubun37Wo70kItFNCCIKLv0kTSBOJFgpXOzarhqYC76IRo/tObOCu09076ya+aJ9GN8e77/TW&#10;xI69Of4ibL8Rc3zrwjNKBD/7eMDJiQDhSNOAEA3dHtInuJOid8Pb87t7r38CeXPd+2209s74ECdp&#10;wG3LCiFaNc23c020XqSgKULJFWe4+ZRwE5DZED0bURUFq2XDavUUIWrsIJDNRkxP5iyfvmBVv8B+&#10;Ar/zX/CseIZvc/6V0RilUDYgtCJ0+2/oytFACDEvM06Lhu/PEnDnMNEtEBnAeIEUEkcsC+VlPOtk&#10;tImhfGv0a3PeD8wArT3nYcmalEQNkD5QW0dRFeThkk8+/Sm1hvXna5pFRSFqnAk0RckoTAkk2KCQ&#10;IYDwkURTRnJJIwccpXMGD+9hQ0AqSZIqnKhY3FRcNgWL+hzbxPSUhobz68f43zsSkyCw5GlG4yoy&#10;EVjWlzxyjzj9+AEPpu+RCUO9vmJTXeLqS7SoUAqEymhC4Gx5zZPlGTd+gctqimbD5sWCgCWVKePD&#10;CdN0jJ0e42yFMRoKQU3Ni5fPsRNLNhhjRCAlEFBkJqe4WUQiTqUQQSKEiwAoWOqyoao8RgiUdwi7&#10;Jrg1ItSI1tjVP+l350nULUJrgPzTrPa3k+4EDCLW943+bBXHBlAhtERk0RrpPHglsTIQpGCxuuZ3&#10;X/wTgw8GTKdz8Crm3kuDCQLpBNiAChLvJFL7XdoODi8CWsGQgC6WhMbjsxqYkKopKh1QK6hlyaZc&#10;8ez8MUJJDg4OqWxDsdmw2ayofROXiI8ksE5HfcKta25uXmKbisF0xmRgSDpjGAKk3unkdMXpem9S&#10;xANOSoUxek8HuA18X6dP3fW9fvrfXd+9uypH2HICdcC6u/5O3skfW+7M+e1Ln8W5P7G733VA+PYE&#10;Hw6HhBAoy3LPo9oBTWiVXuIalG3Yxe0i2UpppAxtaSUXyyQgkMowGY+4d3rCV0+ecX19zcnRnCxL&#10;0QJcU9Ox0sawZ4lSsTZv0zTbdhpjIkBuyay6fnVhzp0nuw96+2Wf+teapqGu6y0LNLDz7EmJVgKl&#10;FUq2PiPnaJzHtPXgjDBMJlNOT+6RpjllUaGthBY0dZkqsTTUjh94q9dth//WJvcdJQi3Vcz7t+xa&#10;IQgE2f7ko2c+liBqPQ4toOuTrHZ/N00k+dFohkMQwbFYNAQZyCcqKuCeLYNyYOv42/ZftqDEeyjL&#10;WLKhA36xypXYm1t/Mnnl2Xs+s71r8cfW2qoEOoWyiqV3skwiVIr2HutsVEnavOLgdkBvh267keqe&#10;8DYkaN8kr7vvq+9AtFjf+y5agNc6FLakVUSv7eGh4uhIYYzEOYPQNZWtsAW7WsQCIpmeR0tIM0Oe&#10;SaZjxSgLJInFuchoPBhKxrOMbBx4cr6hXsUyLMG3KRFdCS8ZFQjnAnpb9ye8Mr+7H7QO5LkkzxVS&#10;CZSANBPkg0AgWts3taO0LipdHkRbtm1PhG/NWHd5OcXW5R/6/8QRvNgSDfmmodzAJ7/IefhwgFIr&#10;CA4pYzTBW+HC/99Jv3btbtzZGklCG+7vKeyKx4uvGA9y5h8dsrq84Kvnf4/Xip99+jG5d6hUUAjL&#10;FIG8NCwXS8SR4bPqt/y++BdWrBFK4Ul4ulnzKFuh0wGJg+BiaHEsvBR2Rsg9i+OfSLxAkSAxYNuU&#10;nZbAz/s2l15JXBAtL4dE1J6hC3yczpjLjESn2CywcJc8uniG9Z7GNqyKFa7e4HFc2SUHw2OaTcGo&#10;mWLQiCCxwsdwXWQkvNIJQqZkckCiE7xU+NY92IiSk9mHfETDs5shh6NTEqNYrzcxf9YFqnqDUpJ5&#10;PmU8HnGYT6iuBPP8kPFkhB5lSBRNHVgVFUE4EikxUqMnUxpfc37+nLWDbDAhOAjNkoxA2jjUpsGM&#10;YZRPGZ/mNLaJekrjEMqTH2rSfEyuByQywViJ8HAwP+Dp737D/OUafToh5uRLHI4qFGzqNd6WjNOM&#10;gRKoqsG5JnoAt+fG/ga8gx2vM5f++Yvon3vb7brl0GjJOkTMhwGlqKxFG4MTDofjenVJZUsOs2M+&#10;nv0Uo9LI2Bwk1BZRCRKbkdkJhgSBI/gKgsM5Ra5TjvMpWRCoxsVS1x6kCygtkTohKE/hG84vnvHo&#10;6RecX77E5znZYECWHTIejymagrIusasSQvSwTicZ6+uaF+dPEL5hPh0xzBKU3KWE3fXu7toV+pGd&#10;d3lrv23UXF//vx0xetdnv46f5V3o9Dv5IeS14Pf2RLxrUt4VwhBCIMsyhBBb8NsnzrrLCnQ7v7gD&#10;oF14cvTGtvXZZKwLLJVhNpuyWK1Z3Cx4+fKS7PQIoQVFUeKdRUgwJkVps/UEO+e2ebpdveJ+2/ok&#10;Xt3idc7thXz3+x5CoGkayrKkqqpbZZJaK6OK7NjGGKSKJBLeReWzaSwmia8iNSkPHzzkYHrAi9Vj&#10;dClIsrb2cVtKKAhPEK9aY996yxC7I2+r1LVgZedljgq/91BV0cpvXXy6EF+jbon9nyM4dUgtyAeK&#10;1cpRFBaVBZSJIDrS84f9e4Rd29oSmPHf4fXQ7nvZTMVr/vlNz3vlxUVXY8DTETOlqaQyjqqE1dKS&#10;ZQqtdPyq76qMtr7HqMO14x92wKyPq992dtzVp1cu3fWM22t9/1a7reDrlPV2TRKQii2gDFiUMaSZ&#10;RCqxnbv95wQPRmvGoxSjA3VVs2w8eqwwqSFJgWCRxjIaSw5tdFktllDX4IJsjS7d+2lvujfR99sd&#10;Qsd676hrz2oVMKpkNsmYH+Ro45AyRYiMy0WBXayxVbuvtZEvu3HzfH3pmo74TGw/uzeo3dc81GVg&#10;kAuOjxKggNDQkdhtScFeMz0Ed3zgz1Y/+T4a1inQfR9ZDxqI3pPbQQ/C433NVXHBr21Dzoh1ZXnW&#10;LMHk1EnDaT6gsTVXmzWfyPcYriUBTT7JuXj5nFV4iTANCIEyCS/LFZ8tXzLJ5hwpjUYSvN16dLo9&#10;wcfkkZ4h6AeUbusJAr+lN4xGAectVli88ngdvcB4AV6ivUT7gHaBQ50wy3O0yanHksfVKc8ur0Ak&#10;WO9Zra6x9QYRDDfNijLxiOsGawWp0vGZUuClxLm2bI9OECjwbYSZkPgAXsYc1/V1RX0dOEjvc3w8&#10;waSazz//jLouGWQJq+VLNpsl3kiOpkc8nD9g6SuOBqfMRlOkUPF+JqGUguAVIknQSY4czcgVzGzB&#10;euFQDbBxKAEPxkd8On2Po2SMKBpcLdBSkCiDMllriKsZSoXKhkiVoL1CWgehIT+c4H7rWPzr75HF&#10;KenRFDXLthFzzjZgG0zm0cLhnaWrHBGn9S1PYE9+zP42cfvnVzqzfxAJpaitQ2tFFWqKeoNTNRbJ&#10;orik8RuCGMWoDhedNSMz5sHsA4w0OF+BqGjKG4SrCEGSpQe8Nz0mCRrpfRtyrZAihv24YHHC0lCx&#10;LG9YlguWxZqqKtDrFcakDIYjJtMD7g0y1ldL1jcbiutApkuWzrJa3pBoOJxPX/He3jUm38ac0ddr&#10;vyvw7XMG3UUs2/9shwtuV1y5zSP0Tt7J9yF74Pd11pi7rn1dOEPH9myMoSiKbejD7VJJt+/fgdwQ&#10;AkqpLbNyV4JItrm8UkiEMnihUEZzenJMVZacnZ2RasF4kOGaGkJAG01XzLxjnzbGbGvy9hdcPxe4&#10;a+Ptwt13Jff3GaGbptkHzlIipcAYTWISksSgVQxb9kSWye0YhhhCPpvOGY+mPFs+pmkcSUtARdQT&#10;6Nhzuzqor8rbHVt9j28Em62SLVoXbAuIrd15HYUQkfEQyR51Qn9+tOeNlMQcbinQiWQyg9U6MgXP&#10;ZpokVdt8TSEj6AntCbb1SHeRPWL3iD9bffxbSTdO8X0ao5mMFctlw2rl2Gw8RlvykSbJk7aEQUvK&#10;1DKaKy3wIuyHxsLOuv9nqM68/mzdD3sKQOMC1rmY+2xdjLLo5+a21hHf5htmaaQhv16WOBtD30Id&#10;MMc5WWYgFIRgMVpxMDckJiCxXF17XBOJXoQMbOupip03oTO8dMm2EfcIEBJnPet1oC4DibGMRlGx&#10;0kkkvnOhZYP3cSILsSMD3NUl2n9jYu8V9tUY0cVj7IBYIFbpbDxNDR+8nzIaOaQsEcJGRmcfkLq7&#10;1Y979fwQ0h+hvZUUeh+QMXRPSAdB0IQ1127NjRf4VJE+SHC64snyH7m6iSC1CYbD0QA3/gC/cIhl&#10;xTxLSWpHI22MCvAVTsr/j733fJIkSc/8fq5CpCrVesTu7A529gAQgncH8OyMdjyj8SON/K/vE8nD&#10;3fGwBFZgZE+rElmZGcrdX37wiKjIrKqeXWB2MIPtt62rsjIjIsM9XLzyefjN1VfMTUl29CFHJgcx&#10;6Kix/YIYlWHIvRzQ5L8rSaNWp4hqvzAH8YgBT8d5fc4bf0nrIq0DjeXIrXjoTpl7R+wSG4SLEdMl&#10;BF5jl8zdMcezxzx7/CFPnx6za98gPhC9ZmNq/ByyIFCDXjhaSaUH0veJaIOyOegMwZDwm1K0U2tN&#10;iEK7rpArz7Mfvcf7R49RBtbumvPmJbFtWW8u2bbXuPmcTV1zud2hTE6xWGCzVPcZfITcwWzGZlPh&#10;Fkvc6hRj5yyyjA9R1HVFrCqW8zmzVcYHiwe8VzzEhRnd1RqPoJ0iKzRZUYCHZrNF+UhuC8RGJLRE&#10;bUDVmGcrnv7lJ9RfveT1f/sV9mTJ0//5LzBZjvWOQmVoK6jM0ilPjC0xhPFpqTv0vT8cmXj3labr&#10;OowxhN55pXREVEMbNtRhR0GFiwZnNEo5zlaP+NPsz2n8zxHpCH7L9vI5Uq/RGly25PH8Ifk2gdEp&#10;NFo5lLh+bAaUjXhfs4vX1LHCSyRIwlTZNS2btuUoBEQM2s1YHs0pYuTr9lOcszw8PeLseMZilvWU&#10;mPLWbM3fRg4juIfnTw3daRnj8Hs4dggGHQLjqoP7HK4RQtrPpyWI7+Sd/L7k3sjvYNy9bdJMa2Wn&#10;UdLh/DzPR37cw5rgKWLydLINEdnB8N1PnUgG8BB9UX0O5azIOVouePnyBa9evSKenHC8XJBlDmPS&#10;fbVth1LcCVo19TbdAuiaGMJ3/R8mbNM0e8jW07YkwnSNMZM+VRrTh12SEp285VqnyhSRlAJp1EAj&#10;FXsC+nT8LYAh+PZtG9UbvmMksTd8+49TquZgW8lgoU4U6ds3JJIQjfsMaSKR+ZEj4Nlsheu1J86F&#10;WTk4LcJe/cdobH9Dk9V4K98vpf7eOuQxhDv4GCIuMywWtqeTErZbQZRH6cQFaHQaLxqVsgHGvHDZ&#10;t41k8gx/QJIikj0qZ0zR2PXaM5tZisJwfd1yeZkoloaxqFWf9C1DGW2gqgLbbcRo6ATOLyNGd0TR&#10;lKXFaEXoPEFIa8lcU+3qhLLeB698HCLQjFRTN2NQ3dxvn1gX+yGrSZkRMSY6mvVVw2bX4v2OphW6&#10;MEW/uhnntzviRtTBB4ODSiaIVIpk/HovGCWsji3atmgT0vCIN7zbP3Cv0Xcq01k0dvfEATd+IB50&#10;AkRrEZRN1GwqRowyBNmya1ustfiQ8WL7BVdnnzDLHM16w/HjglnU7ERS7LRtODt5THXl+Xpzzker&#10;p8x0iY2JhkwH6ZNGvmll/H3KwG6tU1mOADEQdKCSHS+aF/z3V79i4zx1prBkPC4e8cenmg/nTzF5&#10;RtsmvAxtM1Q2w3uDjTM+evIzPvrwY16vP+Py4pKToxMyvSRuFU1omUWN2Xo4mRFChqaGEHufn0ai&#10;QZRF6RS5U1GSA6hPf33v8SNms5xnD59xXKwQJYT3/5jnlwteXH+GtRarHWLg+esXXL6pOHOPeXyU&#10;0og9LUoUNnM0MfJ8fYU3muMHT9EqRwfLWXbM+6unFMByUXJcLFh1iqIWYrujCwFUR+gCdROIuwwd&#10;LdKCIcd4ENFEGwnRI6pFjEHOClx7RKYDV5dr2AVwFqdKTucP0QvB5o7QbPAhoCSOwEdvVSHU7VH0&#10;Q1sq3rrr7bVP9axAmtjXiKOEXbPlenfJprlikZ8llmOlUDFS2JyHiyd9xk6kazdcNw7iOdZGdD6j&#10;lAzV7UanaEIgV/3mFGnjhpcXX3KxfY3XLThSdl8PnuV9y8XVJZurDVY7CjOHtWF71fHk2WP+xz//&#10;H3j24Ayn1S2Wy0PQqt8K1+MgAHaor0z15MFgnQaPpsfXdU3btmitR+DYwyjvVP8OPdbPO8P3nXwX&#10;Mhq/hynJU2Rn4M7BPaQQK6VGg3I6wcqyZL1e07YtWZbQ5O7iBJ6mSTjnMMa8hZM3IV1674kq0vbR&#10;n7LMmZUlu92WLMs4Oz1hNp+lew8RawVIyMTDpBWREZ1uuP/B4J7e36FhP+2zId35LsNXa02U2AdW&#10;hmtGQhC0tmiliT2AVOy3ImMcRV6SOdfzIyZlOvTGzBjAG29lMEwnC/23tUMlTX/vCyc2GtYlg6P1&#10;QBz4d4dj1a1L9XoRMSbkwlQfB8oIi0Xig91uQXzAKE2Rm5T4GSNRxf3L9sazxN4m3ws23/ZWfh/k&#10;dpbE9EP6zVhSNNenp+kKg3F5qiXbtlR1JMQOZ1PWgLOQ5QZjdJqLPXDS2zh9vy/y2z4fpfp63ght&#10;A75zbL3w5pXneg2+mx6r0CrV7VqTrObWRwbgyxhh18CLNy3byrNaKjKnaBuPMnC8MiyXKatk0SR4&#10;7agMdSvsqo66kjTW+++TsbOH0DNjJgR9jLhtoGkUzhnqRththS7c0OfowVC4yzEyvjUd/FMjefhC&#10;jUjs6TuS4avFIkFwLpBnglKhR77t56Dpsyt+AGPleyVysxpKn32j2F+H0vxLCmwEMIo2glIJfCj4&#10;Fu0iXndELVzLFS/knPcWD3HbQKYt1qf0SGsUuRjeP31Mu7DMQgllQbQO1USMilgigUhUPqUT720G&#10;3+UDVn06cx/8VQLKIzoQnFBrz0Wo2LYRvKGqIguz4PT4IfnyjIuXl3ReODs+oiPj1eUlqi34ydOP&#10;OMlO+er6N8QAP/7RTzhdvYd/7iirglXm0JtADJZKLHOTY9MuhcKmVGdtEGtQpCL7BFoWMUY4PTsl&#10;+oCqI9nMYTLH+6fv4zKF1zUbf4mqNNdtw3ZXUXcCxvGl/ZQnxRlFqTDa0XQN1+sr1usrZnlJ5wML&#10;p9FeKJXjg9NnHJc5vt3iWo/sGnzVQYw4LYjxxNAlfShYus5gYklUDuk0RIu3DS/XL4jxiuXsEV0e&#10;yR8syZzFb7b4ymOP5lgjWFVgYoQuEOstqhUIEaV++0KYaWLDD0327lmmU2K6SSZjVvUlah6hDQGc&#10;IobItrrm4vqcB8WPcEqIBJSKECTVmKsMHRU2RLwvUXGO7Tq0tSgJ/XeqsVQtBo9RHcFErnav+dXn&#10;f8vLq6+IVhL+w6hCCVEFfBAkejoidefZfN7QXcOHf/I+f/Kzn3GyWmH6UpdB17yr/vY+OcS8uS8D&#10;9NBGuClHvLENprrXkBEJUFXVqCNPjebDFOmmaUbd/J28k9+nfCPg1TBQBwTjaVrDMECnRvJwjHOO&#10;2Wy2BzA1BY+a5v177/dSnYf3p/W/w3eGkNIGm6bFh0gbBB8iubMcrVb4rqGqKpquYyZqRC1N6dOB&#10;tm3G9OZpevIQpb2rSP/QIB7ufYj4dl03OgCGCW5M4hXuvEf6Pru5jhCjJ2L6ul9JiMVK4WzGyckp&#10;x6tjeK0JnaQs57SP9ynDg1q9b4zuezn/MYvHRIEHULJXgzh+V684z+YGZzWbnaeu+gi5ln0dXt38&#10;SrgSKTogkx3V+1SDvVg4jA5sN5Hz1x0nJzCfW1rpUk2VChzKXlb13jMaFv3v3gi+D9nwrTKxawae&#10;2WTFptRIUxq0ybi8bGlbiEHRhKR+z+eB5cphVKr3G30W3JhJ3wfF5WajG975Zm+0mnjnjYE8y8ns&#10;guvNjs0Gum5oW48Kj4z0hi6zmMwQdjUhgo+pVkuUouqE5iqyrRJtUvCwnMPRUjFfGFye0UWIytEF&#10;y9XG40OkrvsNnGHOyRj5VfS8qxIIkiLNCFSVcH7ekLlA26R5oPsJG0kOMbiZy3vtF8VYR9x7fNI8&#10;6w+W6dNNK0BymiVgltBBWaQ0Sm1SNkmM4JwhDMBD3D0+/lHj+A9A9hwfqASAQ4rWwI2zZrqcShSU&#10;toDCh47cpH2tixF0YOM3vIivOTUr5tEyi8fM5SE2bIl4jHKoqFnNV8zUkpdXa4ITnhYrQvDYgaBK&#10;BsMmuUDGkpA7SpTG9nyLz1WhSGiIySmuUYAh1yUn84f8+CmU7YZXzTVV09BULZ+uv2a1O0WOVlzo&#10;gMoNhsD19grvhQ8ffMij1SOCgG0N1VXFq5fnGFaczB8zL0pmFznbFzvqN5bXfktceRa5GXUTJUKU&#10;gIhG41EqpgIdSVQ487KkzktUAEuGahXOFCzzU07nT6jCjtwVnEVPbkpsLJlJyanLyHyNDQ10DTa0&#10;PDtacbT4GWUxIxPV1wdlqBjJlSXguN7VSLtDh4hB0CoAgYgnSsID0XrA00jow6IMCkVbVex2G4rC&#10;YIxw9OAIN7P4tgXrUK4AMmg7EIMyBpEOwhWEm4jvfTCI/yLNjj30zf6t/ociZQIkt0gCz/RBcGWO&#10;0h5tNdt2R4dnplWKDoeYnCWSStsUBktGRgExRwkYr4gxIa5HlYA+kYD2FSHANtRc7L7mxdXnXDXn&#10;BBMRA9KrObE/T6tIclmm+q9q06Kk4MmDR7z39Bmly29Ffcc2foMRKXJD63lo2A5yV9Bn+D1EbKep&#10;z8M5bduOAbKh5HDQ6b33o649PecwwPZO3snvS+xhpHeKyhxjHGtZh8FqrSXLspuUXm6M2qmxCoz0&#10;QFVVcXZ2dhMNnaQ5DOjIQ/R1mIxT1GfXG4YDf24IiSZJRMidwVmLkOqMYwy8efOG84tL8qKkLHKG&#10;el/ftXRdywDINUSZ3wbGNY1SDzJdMAaAqykP8tB/Wutxo9G98WtMitDEmBSVEAVjbZ8mlrhyC5dT&#10;ZDlGgY4aLRrRaqxtTMwwg4Jz6NufRoV+RxkUpWj6C/r9YFOf3jNQ5+ROmM0N2gR8K4nHdiRqVRPD&#10;t28b3ETNJvq66qPLBsOsTLyFVxeethGyLKKdIbGPxnG7HluoubO53389Xd/c97Q2T5H4ahk80brv&#10;yojLFCcnto+ca6KPbDeezbWQZ2DzHoe2P20UkbHfvg/98lv7AlJAM1EDqWS8xp7H0lpLlluaLtAF&#10;GaOtQzu1AWWT8tgFUHrgoNYjg2CIHumg8WBVSkvVJiksXdeyqyNNaNhWivVWqJueDqhP9Z8yjN2M&#10;9/7qfaQ6AKqDq6sO8AzMb9MKgfF1b8tqpSegeTd8u5oUIU5c1qk8IsSQjDCtUyadhHHNCJ3Q1MKD&#10;B468tETlgUSQbMaJ8y7F7B8nveHbP/2pA6FfKhmqNWz/O0qXqH5Ucl52MJSSE4znKqyxmcbUhpV/&#10;ws8e/RXba+F18yVROV5frTkqM4r5kqbrsFJTmhwfQLTC6N6B26fyTh1Hd+FW/D5ESw+0JSrVOSqF&#10;qAy858g+4uPjR3zghOebN7zevOY8f8OmXvOri8+YHT/E5XPqTU395gXGFJwtTzkrZtgqpU+eFHNK&#10;N+P163Mu1zWP5htWZwsert7n+osr8ssatEFWGba0WAQxGcbZ5BwgAB7VPwtCQBGxWnG2XKHFoXrS&#10;8OAVEjMcS9Qup2jnfPzoAafzY4y3uKAxdSDbbfBdqs0WBYvoWbiMzgf8ZkOXKVwWUUbjm5pmt4Wu&#10;wUQPEgAAgP9/CT2YpCGgB6JYAYslRoVYjSqyNJB8g4nCw8UptljisgyFxtqcEFtEabR1qKAx3uEb&#10;T60iygkS9Tj+xu33VvrR8PN7sFF8SzLVk0ZHpdxoSmndTLpbCCFtn8qxmh2za4UQhMvrS+quZmVB&#10;lMdLQ+dbrM3QOmVrJatVETAUrsDYpHcGEr6JRMGHlnZ3QdAbfv3qN3y2/oxattjSJCbJ/p6nSRsp&#10;mtsbztqROYWPghbLolxiMcn4nTyytzm77ovqToFap2WJ03Omtb1T5pZDVpThPOdcKhk4KGM8ZFAZ&#10;vjeEsJce/U7eye9L9iK/h8BTTdOM3hutNc45siwjy7LRyDushx3eDyGQZdmY+gyMuf9d1+1NIGAP&#10;hGpIRz68ZjonzfI8z9BKY6xJUR2fwpEPHz6k6zxX6w3z+XUyqIPv21IjI3iWHo3xQe5KD7nLEzZE&#10;q7uuG6PW01qI4Z4HdOcYZS8tXHpFWQFZ7lK6HAptFBJiT4tkEjpg0CmKo3SiUR/qbEcbd0B9lUmk&#10;4Z+yfSVEQkQOGRBInKMJZClzcLQqKEqbgCJ6o80PqUV9BFj1YcjYR+NkYpSN67UipTZHj9GOsrBs&#10;radtPTHqXlE/vJehyTd9Obbge7hw3t6MpqryTcx+dAwM/djzZgope8BmGqRHjLSarol0TaBtA1mZ&#10;0ItCKhraS32+UXx/r828JYfP4m3PZg9Uo1dTZPDM9/3XdoHWt8wWGQ9EiLpifd3Rxbg3BkKEuvUp&#10;1benEUouBNJ4lFR3HvpIqDYHTz+RAAAgAElEQVRgMkG7lF2hlSF2wvoycrlJ3L+xvx890NqMzp1+&#10;7qN6R87wdxr/QSB61StcN5buJPkhHa+m5SApIp07RZYlx1pVBZpGRu7i0KOsa2362kWFUQ4RRddB&#10;teloQ0RbQxs0yjtya1DK00lEK5MMbd6lmf02MomFjP8HVOW0GKm9owYx0lNOQU9N1Bu8pPVQJBKl&#10;ompf08y36OUjLj695sd/+hPaB1v+05cX7NqWry+uIcz5+L1TTh6fsHmz5tMvX7IQxY9PH1BokqM0&#10;dNg+xVL68NZ3sSam1ksf5U6OKB8DdVSsu8Di9DGL1YrzzZr8YkcZZ5Rqy5v2Ja8uX/D868844Qzn&#10;4Wi+ZD5z5KGhe/OKEBXROWba8HD1gM1VzXW1pqp/w8qu+PGjHyNflVy/XPPkx0+Yn5aobANxh7EG&#10;7RQ+dviqIvqK6FtQvQLflx3ExhPF4l2DK5fockZh5xzNTjkrHlB7xWlbciwK3QUyLQkrIFwhZkvK&#10;pk6ZN/lsTtt0NOwIbkeW5RRFiXGaIrNYX6JaDdGnERM8sWvSmqENCiH6flO1FjMv0WVC+890js1n&#10;mHyBRJeyw5QCq+jahstff4YpDGp7TbfecrW+ZvZ0wfGzDDuAEUxDhYPeN/m55zn5Acud2TR3HwVR&#10;0FYTdQIgfPTwCZEj3ry44vzykqvrSx6evE/VtMRQJ8YKiQnUTVRyVhsDLgcXQbUJ8NQllPHkzA1E&#10;1XG5u+CXn/+/fLb+nF3ZEmyki4NKd6MrGNXTN/ZriBFN7BJ95rxcYLBITEwGKkVZbhmV6ZL7Ruw0&#10;2DN9766U6anBOwWjGoJh0zLFQYYg15ABeZfBe5fxex810jt5J9+2jMbvdCBOjdLBgJt6cA5rdqcy&#10;nOu9xxjDfD7n+vp6rA0e0itgv2Z4uP7UGJ3KkDbsXEYIEaM11iZPdxdaRMAax2Ix4/j0hM8//5KL&#10;qyuyzKFJEewYAlrdUA4dpmBP5S6v1/B6uO9Dg3hI3c6yjDzPyfOcAWl64J8d2qIVibNYDQpK+u37&#10;/ijyAh01eMCrfnMDJK2vCfB5cBX2KtihNv2PEnXw/+ai4z8luAzK0iWE4cjIVToa4EN4TaWF2wzt&#10;vGdDFSWp9rFHLtY9WbtSJr2nJyfuhVn2Df/vi8hEh5g+92/iH5bxB+MjGA8VQRGRqIjRY41FG4U2&#10;KVoYfATTI0DDId3vD06Gvkg2Req7Xd2x3mzIywUmi0RCiq6qcSpAn2nQtkPUVA8w6aROCSmdTPd1&#10;t5KM4EBCp1W6JLMOo6qErJpAnzHa9HHdEVs5SR/x3evq/p4Hb0+MwxiYtE6FvecjKnHEKiDP4MGp&#10;5Wjp+vRGzdXVjotzz6aCzg818Ml4TXqPoamF7boldILvkgF9XdX8w5c1s0KzXDhWc01mBKsSGBZK&#10;7h2P72Rfpgbwjclwx8Im0+PSMzWkNFsGw1eB70HaHIF69zX/EH7Jk6dPKS4d6h8qjt9bMAsr6m5D&#10;HTUiOavFGY+Wj1gVJ0Qc7GrCckGIAV/XGInjd44mzR179bctyemZqAh99EQVCBlc+obXvuGqc7Bp&#10;iFHIlnMK2VK0ljkWGo8/v2C5POLR/IhMgaquMWJx3uAjrHct5sjyyY9/zu7zht3l52zjms+rz3ie&#10;XfDxX35M959fwdrT7jTbqqFkQ1568mJH9J66qon1NSZWKAkgMdUDByBEgrLEfIG2BjcvsNpwtDzG&#10;PvmQ3bll0bbMmoD1KZLbqoTBILHDCMn7qzQ25hRWU7Ud7aYF47BNjZ0XOANutsTMj1FKU2+uadeX&#10;OJKxMNThhxDQxmDKEruYgzUp88UURNFonyqaHRpUxK5yFqdL3vz936ONYIwwi47saos2DfroCGVD&#10;Xxhzz3A92DB+2MvC7Xbeal2vn6T+9hhriCpi84wYInXbspgvUR20vqbzDU4MaN1naKUyBq0FaxTZ&#10;coGaFRjVQXeFoUmOqKCIwdJZIIs0zZpNuKCSa6KxqVJA+n1C6RRFlhEXK/nAo0Z5Q72BMs94+ugZ&#10;CkNV1YQuJp1JqzuNyKmhOwShBh0/xjiiLN/qwV7fndoHg8E7LRW89wkcGNnTYNn4FO55/U7eye9T&#10;7oz8Dq+dc6PH5tBrc7iZDqjH06J25xzL5ZLLy8sxilzX9Rjhndb6HpJsHxbCw01qRQhJBdU6gVn5&#10;riGicRRoY1jM52RFwXZXcb3ZkDmLmgBzTUG1Dtu/z9F7e/EcDPvp4jGtfc7znNlsNn7HfoRv6m0F&#10;1ecfqb4wOfhA27Q46zg9OcWZgtg0mJg2f02vT8cbj2aKZx0uGP8UK1imav2tq6a6spTiXNUdeW7I&#10;nGFWRnaVpL2/N9i0SfcWo4xGzOGVZfJCSBuID4KxPVBQ7SlmiS7qdoLmkHao+D6nb96NXnj43l64&#10;d//twQehUh9F5UFZREuKKkZAJe5KCClaQLgxHgdApR+ojI4EUm3uZtOxWFY0XaTtEsq1MtPjbtao&#10;5EjRPSBbAithAvYS+wsHUvpz1yMzd61Q7YS26YMkShNiqhdOf8e96MnwiPZmXv/sRIbo4BD1TevX&#10;9JEM56oE7E7mFCdHGQ/OcpS0KOVxJr2fXykuriJ1l6oEYxAsmthF1pcdzU5RFoblSlHOBWzg4hqu&#10;rgNvLgLHSzhdwfFSU2S3V493cijfVB15jwHcywBsJqRsGk0fCVZ9VDgAweNlyzqccxHOOYkZS3XM&#10;5WbHo/Aex3PwojjKn5DpI6SxIMLi5AFhVhGMwuPZtlfY0DLXlgyd0mi/w8nvY0Q0eBPZhYo6eK50&#10;w3Xm+fziivPrimdP3uOjZx+gXUNXX6BmZ6zmJR8sn/LIzplHsDHRcUnwEA1RKzb1ObY85qc//SOu&#10;VcUVaz69/IrXzSt+cfH3PHv6EccnK17+8gvMuaXOO7KZ0HUNpt2ic42VQNPWSKgAjyZiRdBdch4F&#10;k+H7uWY06BiJvsXXNbQdzgcyBBVjcmC4vupfIloS2J5o8KElqIR6vZiXZNqho9BenNOZSLQG6wpM&#10;lhGUQowmoPo9clgnDIJG2xzlCoK2PXexRjwJSwTfRwoD9rjkg3/9M+T6GU2sWe/W2HNPnjmiq1I9&#10;qaYvSI8p7Xs6+wd9bhIcvrU2/JAXCzVOxMl7N9PDdx3KKLwE2q7h4qJivTmnzOaYGKi7mqLIsdEk&#10;l2rQGGUJdIiKGBTaJkRP6TZ0VaBrPUZHCMnTqpQQvGfXXtCpHdF1dCLUrcb7XpdUCdNhZLUMPYZD&#10;Z9lddvit4skHD/nZH33CcrbERIfYlM2U9OLbhu8QrJmCTd1kU94gLd+F8zCUHU519LuM1LeVVQzn&#10;D6+n+vX0vHcZSO/ku5JbaM/AmGY8rQO+y+idpi5PU4BThNaNoFcAFxcXrFarvdqBwVDOsmwvzXm4&#10;NtwxkUajGEAhMRC9R9sMqzVBgcszZvM5F2/eUFU1VpdYpTFmn0Jp6oW6q+b30BkwtHNa6ztN2y7L&#10;cjR8RyN+8nMwHsdrpzwVkAT61DQNEiNHqxU/+tGPWJZHvL76ipMuTzVLqkupc9ONSYbEuwnVyT9J&#10;BCEp9rcUvv49DTQNvPx6R5Zb0AmUJ6Ri5NEwN0qhtaILqWZRBttuGv0ar53+jn19zHxu0yax63C5&#10;w458pIf3q7hP6fx+yxDSHGTqJLl96N4hGpSOhODRNinU6+sW63JMbkjqU1Jw0vl3dtz3XCbPVQBJ&#10;HN8g1DVcXrYUZUZRWJrGj04ApVJ9/RQO3Kih1o/eAB6UzBunTBSoathuFfPMIuKp6kDdDFE6RRwo&#10;joYBfvtOR+ln5MhPPc5+NaRG3z1mlVZ9yqMQui7V7ukOYqB0iuJsxmymESpeXfiEpaMFQqBrIm0F&#10;85nm+DjHOAi6pZXEM6klAYRpBcu5Am3Sud9fv9H3SyZOKCROpuVtK0Gp8ZMxwhtJ51sBE8GFfhRE&#10;hdLgTcBnLSFvaFRgfXnNw+P3+HePj/HSYpYl5ZMzSpnRrBvq4FlXO3bVJXVhiH7Dm4svWBjF0/kx&#10;x2pOoRLI1nehVKa2Cq0SqtDw4uo1X1w+Z6c9cZZRi9B2wvm54LodatdyrHN+8vhjVsWMOSV5dNgY&#10;UNGn8gJRSf9XQrAeFSHjiIIVmcrIjabx13x+8WvOj5+zXDzBa0feOVaLFbDFx4a2WlNkJXlmUzmP&#10;JPRzozxWBEXAiEOJQRuDNRrpwaikaamu18R6hzLJKgk60mnB92B0EiXVjSqFJ3K921Abgyvm2MJB&#10;12ft+JaAUNNyvT6n2jXMbcbJ3FE4aL1P96AtJrNIqsFgd73hIl5RrJYU+QIbFVrA+wrjNLg+dLiy&#10;xJXh4nrH319+zllrOFUKUyhy29elqklWwD2RtgOz+Icnd2ynAmOJ2dQ5OXwYOo9oCCQaqbbdjRcI&#10;saWq1xgtqa5dLFZniUtdgdDB4Bw1kdgIXd0Rmg50RIVEcxYlEm1L1VzSygZPSxugbgwDYUgClb2J&#10;+ioxaGa014pXn+6Yl8f8m3/97/n4J5+QZwUGSypHu3+ODzruYPQ2TdMHklKNbZ7nOOfuNH6H33dF&#10;kqefHQasDnXpu1KvD6/5Tt7JdyVv5fmdymH0aqgJnnqRhrrgaWR1mFTr9XoEvQL2KJJuoqQ36cND&#10;CsaQ7jy8TsBRA2ppoGtbRHr0ZjPU9GmscSklpTfIldG9UpzkLuN6Wrt7SMA9GL8DANiAYD3cX1EU&#10;lGU5UjqNE7nPa5Y+sjl49VSvcYcY8F2ga7uE2mk1y+WKj3/6Ux4/esIXv/6M3aahLIDQe5lVf75M&#10;1++7ohO/o9EzOH77dEzZ80L3yJgTWo/NDtgmihilwFjNQNrUddC2gjWDo6J3NBzsSjL5biEiifto&#10;77aS8+Ug1XS0J3qN9K3N/KZF9dvf5u/L3tl/f2LVChygVPW/Bjd8eikqRQelry0rSkfsNNdrz8VF&#10;y/LYkJWCMneE2fvL3jggDg/o0zInf+/37XepDh3eRyLclZiA0NaXEWMynLUYvcO38fbtiU7mRwxj&#10;c1X/voyF8wFICNHVFs61Z5F1lLlivlCsqzSWpU94Tk6ruDezBvCUvdsdX/fZIWqI/cqBA4jenaTS&#10;fREhBroGri89yxxWC4e1rncwOVRMae7DPDS9wyn4ZMg6kwD0Eu1NQi8d5rLWgraKcp5hnSJKN2Zq&#10;fNMTuO2F+cOS8bn15Sq3fIOTwFl60fdaX9+tokFJysqIKvEtQ6oxjEpQyvOmfcVn/iv+5ON/RfN5&#10;Tf0qoC/AbivcqebZj5/QxgCiyOczWgNGC0UuXFUVaxV4dXmOVoqizMgk8YAPTmOGNvQv9ptx42y6&#10;2VPYWyum+vWddGqaNOZ0pA2ervYsFiVzt0gKepaAIcprT2lKlmXJKs9x0UAwvRLfFyeEgDIW0Qqv&#10;I2IVPmhydUyhltAoTJuirk19yWV7zgeP/ghzvMTvPGePZrTW0lHh2x2h3WGyBZm1SEdf7B8J/R4l&#10;URG1RbsSZQqIFoOwyOeo04d0NmJ2G0IMRJ0MHSdDKdDgME597YOnlQSEtK030HSUytARqLqWjfes&#10;uwqJwlIXWOvQJkWNVTQYNMZqsBpoubz4kl+8/pLFkwf8+P2fUcYCZSzWpYiexoAWouoIqsO7Dj03&#10;5F1J3DQ4DFYZgqhb689d03lc2/Zd9ncf/D2XcYxPh79MV7OUzRNDwlRBQ15m1FaQJvYqXECiJ3pP&#10;yqlIjhICPQizRtDpOrR4H5CYQDytKFTPeeZDcux0XUWQrrdwFZ2X0fgdJQ5Ulw7faK5etjRr+OM/&#10;/xl/8Rd/xdHyAUolPBjFMJv7Nt1hqA666qCrDzrtIW7P4fnDeVMw12mgbBrVnX7nwPoyLZs8PP+d&#10;vJN/Lrmz5vcwCjy8Nx203nuqqhqpjwYjdojiDpLnOYvFgvPzcyBFSIf6ggHkagqgNXCDDejSWZaN&#10;9xZjpO1SurF1NhmPwWONwTmbFjRJXliRwQjr8D7gjEkKyFs8WdNILjAuFIMM6SHTOuWhzWVZjhHf&#10;/YktREl8cULiYdVDe3oPXFMlGPgsy3DOURQ5n3zycz75+Sf8zad/w+66Iz82BKvACMYoQpdS5m5k&#10;2Ji+hUVFD4aEYn/Di+OmESY2UfBgnWI2cxS5xllNXXU0TYfWhi4E2iZFjdWta5KUhj4s7LtIvRU2&#10;60QVc3TsMKZ3JtyjpH/f5a7a8TuOgp4YZF+GCG5SQhSp70WSs18ZWC4zMmd5/abGVh3aapzu0YGR&#10;ni5n8jU/EJmOZoVJCqokY7Wp4fxNjaDxfkinSn0UJSYKij4SIzKUB6T1QaFBNMb0imC/Vvgucnke&#10;cWrD08cZZ49KGqnpXvsEKnMrU4F9hepO2T9nD0Ruz5OT7ksCaBIX+MWFENqOxUyYFZqiyOhi4M1l&#10;zcW6I/nf+vVMEsVRyroL/VqXapuTsw0kWKKENHeNYyT83buZg3a+k325x1AYxuqd/qbemtPBocQh&#10;pkvPRZLjo1WgiGQaNmrD/3P5X5DjjJ9+8hGLrWPZLZlL4NP//iv8zxviSshmGedXr3h9/YJsZpiv&#10;jnjVXPC6qllfXONiwfGjU3KXMiZEehqwfixoAR3VOC8md9u3SR28c2P+3D46ScLjj+yqDZ+/fE4T&#10;Aj95+hPOVscsbE4uGhOkL0EwY3+ZYNIwNJYg0BFRJjl7erAM0JosL6k7BWQ8OnvGs4tnvLj8FJFI&#10;aDdcNef4xzn2ZEH3/Gs2Xwd2szXlEWjpaOsdZb7AuYzYJJpBUUILiLUEsYjNyMoScTkKgxYh0xnG&#10;zalticg2GeYqIew66VNZlSZoIBogS4CEKmLyAmUzsoVJYM3ba9rrGl0YzlZnLO2cFRmWCJLWmdBG&#10;fBeI0oEE2m5D3VS8ufoln9W/xJsWrjXWR3708BFHWUrFNbZElCZqKLznWXlMeRlRviG3eQJL+qdk&#10;efyA9o63iRz83nNIR7AYrLFY61jMl2Q6w0tEaBFpEXKimAROGhXaJHaMRFsZUCoQfEsMfVZBFHSP&#10;/aAFiJGq3tHFxNM3lNn4cLM/DBgpJlqid6xfN6xfeh4+eMq/++v/hfff+ynep2ykVD0n4y7yNjkM&#10;at0FMHXXMYNeP5Q3Tuk9p9mUYx/3BnVZlhhjyPN8ZIQ5zLCcfue7mt938l2JvW+w3QcCdVd68DRt&#10;YjAYB6ofYwyr1Yqvv/6a7XbLarUa050Hw3E4Z4qgPNQZD4b0QIkUQs+BqhwSBW1dQn3ueXy7NtDU&#10;dUK81IrgQ6IGMTYtEgdG7zT9GbgV+R1kSNMeItLOOebz+bgoTA3+232aDF/pOVuJ0HYtdd1Q1w0x&#10;xB5FO3nHlFasVsc8PHtG7hZ07Ruij2jVI/8GQSuN7hfWlAerCEmTGOuCR4wodX8kMj3Yu98+jPYk&#10;ZGUZ0/eGLpIIGEWeGR6dlJS5oe1a2hDwAc6vKrrgCZ4UkZJJVFL1vKySaJ2aKrK5Tg6VxcqRFQZR&#10;vler2Atmq6Fvp2mkQ2pq/2NIkR+zzO9q6yFPwD+L3KeV7KvUQyC4Z3xF8BgL+Uwxq6GuwFnBmYTk&#10;CwkZUqIQxSclXWt8DAlErG+2Fsao7zBuBpN731pT93IK7sn4iGUvkpTe0Uz+vLk0yQgYPhqfihLA&#10;p/N65SACVdMRRfeG3tRY7qknJhcee3FAekYYsgZUfz5aEUS42kRs1vEkL5jNLJn1+N5JPzh/xkxy&#10;GdJZE68uyk8+3G/gDSMwoyE83qNEUP4mXVYLTYDza7ja+QQi6gKiNFXraTpBTK8keUGJZlY6msqz&#10;rTxuHijz/tpR9VGJVBPeBeFi3SHklDYn08nRJHgUiYNcqUgPkD0Cwtw05WC+/HNPne9IBiqq26t7&#10;L7fmRe/sG8a2ioAHCak/kzcGMyBAR0B17LpX/LeX/4nz4lMeuyf8ycM/5zR/Svb5gu5FjV2uuKie&#10;858//b/4h1e/5L33PsAdfULV7jBac3ryPoujJ+jTp1x5T1NtMVa4WL9h2+7QWnOWz3lSHOMGJt7+&#10;XoSYnLM9ipwoUqomAdO3RcGYSRBU4smNJMV/s93x6uIS33jOjk95evYEJxrdhhGcSWJS1EWpG/R/&#10;JT10Xd8v6BTN7BFwLZoiWtro2fnXbP0V267C67Q3BFraUIGpyWeG3a7BrxXBloj3aBeQriF0HpeV&#10;BFsQZQMErBhCVAQLW93Qtm8w1y2r/JhZNkNFT2w9sWrRBPTAZBBTqrEYRdCagEPI0ZLTtQ22VCwW&#10;D8nzEgsY3yajOMuJqp/TEUzXEEJHjJ4Y0nyWGPvS3A4hUGhhUTouw4bX9UtMqzhTOX4DWxwOQ6YT&#10;5WPUDqcWnKkz8BWhuyIrDF4FQqos3neVH4zb28vyt+RU/05lcr8yyTgbFIO+FCalwNueIiqjudpw&#10;VM4oWdKEmiwCXUcIFVfbV2yaNXNriaKTkaw1RlvQQhN3XL55QaY8WahQeKLyCWBMJ+BFbZKTe9e1&#10;1BIJGrpOqBrpnZm9ozYoTDSYLmN74Vl/0bIsHvHX//Y/8K9+9pfk2YoojhA1Vt8f9b3rb9iPBn9T&#10;He9QLzzl5J3WC98V+Z3WCB/i+bwNYPZdRPidfFeyx/N7l/flPi/NdMAP6MZDffBAjzREdGezGVpr&#10;1us1y+Vy5PWd0g0NhuUAlDUYxUql1OWmacY6BWOyNOlQWJejdKo3bduKumnpmg4jgrOapvGJE804&#10;TB81vW9xGCK/hzXAU85j7z3WWsqypCzLW7XKh9e8idzFUUEPIVDvarbbXW+YplRuY1J9TxRBGcdy&#10;dkZpVmzq10lJUj0i4MRQUYOBR6LAQQmi4mTt/+02roH189B7eLgcKqUTsEJ/L4MenDlLllk0HqvA&#10;5BobYVt3KRLV2xpRYh99MwyajdagvMLEPmLZKwZZlgBDRN9Tz3xT+HxHa4b397XVt0Uuvi25z6H0&#10;Vq+mgm8qvuz109Q6BRIFdA9koTTFPNXDXq+F6CPzuSEzluj7lCedOF7jEP1UPWjL4Bw4yBwekiLv&#10;9BeguM/LHO+EJksityL/0/E5jL67tLGADBRCav+BqrteI6DiOD6nV7wxjG+MZmAET687eH0RKGae&#10;PM9YzjvEp/rfZEuqnp91GFuqR5PWqV97BZPJ/wQUl9YB2e/kUQNVfWaIiAalewRqkKhT9nQHQiI9&#10;Fj0gNA99liFRJy5Z0r2FSFK2lCPG9LwjQt0IX75ouLgMzHLFsoDMQlEo8kJR7ZKFP58ntGg1mU7T&#10;J/eHVCo85Qq9kbtXj/2RLTfOIhVAhTS+B6orJejBotaABKwO1PKS31Rv+GL791TtmrNH/yduseKz&#10;X3zGH338l3y9/oq/e/5fuOpekO3gQX1GOXc8ffCA4/w9npx+yGJR8vLlF/zmq0+Zzx1XzYZdrLFK&#10;QzA80GB7R6T0XrUxP0cgSCSYFMwc3TYx0Q0qrREldBIQA148l+sLzs+vyFzJh89+xLwsMR5Uzysd&#10;JaGqD3rDjXtKeiM47g0u3RvmAmRRU0rGNrbU/g0X26/5+vXXeB1AR7ro6aRG4o7Z6ZxNnhG6yNHi&#10;GdZdotUFMQSk9ahijuQFIRp01Jho6DoIVrNTnr/78pfsqo6/+Omf8eHTH0EnSBehFVLJhMLGAkve&#10;U/JGFBoxC4QZ9Tbyxa/+jpMfHSfDukpYIabbEdoKRUSFDhU9Ejo6H4kD0vvEUFOxp13TidZuNZsz&#10;i5FWNcTY8N7ijJkN6DpiRYNv+4yOkpk7prpo+PoX/8DMd6zmD2jNluA9Tqt7xvNdA3k6mn9oktbG&#10;9DNpOEroU5RDQprrnZeiFUU5Z/3FG5anC5b6mPJsxUzn+O6Kry9/RdvuuNxcEHKHtTm5sUQB3TmU&#10;Vez8hhfnn3Nk4MhpnPLJMaRIGUsS6WLE+0gdPC2CV9AG4XrX0XZpP9JKo73BeMf2PHDxVUt3bfjT&#10;/+nf8lf/5j9ydvwMiQ6lHNDrFWpYm+9/Tm8DpJq+fxfuzdTInQZ67kp3vksfvi/S+7b7fCfv5Pcp&#10;9i7jdkjvvQtx+T6UtoHXq21b2rYFUnQUknG8XC65urriyZMn47UGw3KI+E7rgIf7EBHquqau61sE&#10;2AklORFjD8d4HwkCeZ4RZUbX+VR/Qc9Jpm/ufdqOoc3TeojD44Ya5uH/N5FxDwpFMm4tSqV08d2u&#10;Zrfd4juPyxIoWJ7nKaUkdP1CJpwsjliaBR7Fo6MCcxa4bFqqTuE7lTh1tU48Q6JSHeMQRGJY+gdE&#10;6uH5vX1A3GF6TBqU6JkgpXoNKVSDQb/dNlSXntypxPkboW4jdXsTfQ1BelJ46Y0yks4juu9fzayM&#10;VHWkaT0mS46OG2V/bNg9DZAhhLL3doxJkS9nljzP8D5S7Ro6/8NaaG975UkKtBHyXPPgoWG99lxf&#10;B9o2UuYp88EHMBa0S4q2dWAzlUrKeiMqygE70lCvGoCekmX/23/7vru57uAM2mvB5FvfgjV+Y0Vw&#10;/wA4vMffXWkTBd7DroIsz5nNoWm3tD4QRI1ERzd3Iz1kbxwN9MGxsx9xOGzOQEgzRNPjaBDdKJ4D&#10;QNZQnxXRJG7vGAStFBpLW8P6ogYVOTqGPB8cY/ROgHTXWqfp0TTQNZ6tgq2DsoBHjzKMVex26VnP&#10;ZxqN3Cwee7f/2znV3skg08VLxleHI3l47KIioiJtCJxXX9OpFg+42YIW2Ow2rBYW1UQ2my/5xa8U&#10;NhjmquSnPz7ibH5EazzRaaI1rKuW08fP+OjBMdVuQ7FOUUiDSlUuoV/7dYJNj0rRiSdoTTTgY0D5&#10;iImSDFkfCFoRDWx3O663VzR1zXw+5/T4IaUrU4NCwCqTaOx8GA0Nxt64mUVq8lpPeibNEsGhyLXm&#10;zYsveX39nLpKAzUiBC1ELXTSsDp7yuknH3P+67+jaBVuNaPrzokSkBARmxGLOV07Q0WNtTnZbI5a&#10;lEQHj21OtWvJbYZvAsaDNBEXc4I+JorFhiUmzlMUO3To4FEN+G0gNp4nxWNKp6hev0QimBBRsUZi&#10;SxgybkQgRpSkeSyDEQoPJysAACAASURBVCPCULSSDpOeS1DwTYvzgfXVJb989Zqz9/+IU7Ui80A0&#10;BGXQ+YywjWx+/YJytuD04ycw90i7S1y00+H4L16S4iEygECqSeLK8EIQ37FazHhed5gWtAgfnH7A&#10;+w8/YLM7Z/2LC2IDaItzJU7PsEpBbKh3O2yeYXXByeoh87DF+hqFQms39nkQhWhLG1u6oIhKE4hs&#10;2471Ljk+TTSo1hIqTbUWzj/3WHXKv/93f8X/9h//dz760c9xpkSJwugULNhD5f4dn+td+v9U7kpl&#10;ngLUTvXluwzf+wCt7jKGv8k4fyfv5NsUe+jtOUxrvs/wncq0VneI+hZFMcKnxxhZLBa8ePEC7z3Z&#10;YNDIDWfuAEw1GNFTDrK2TTWx1tqxLnYAwZqiL3sfCDF5rrMsx1hL3bTj9yidIIOH60/bekjefWj8&#10;aq0piiJ1Ws9HfBcy9e3+SZv44CDrOk9d18kTrA3WOYqiQERo2gZtElhGVe1oqy34ltXK8vjBgvyJ&#10;EN5cUl/4lD4cBWWTkgRJZ44iew7bQ/PiPnNgsizd4xPeN0qSw+Om7XUT6OpEG7GVFC0K/Z6tbO+o&#10;kKR8G8to+JqJDh37urQ81zRtpKoCNuswrh+L+wG/+1XvcWMbnksy9hbznKOjBUVRsNtV+M7ThUOU&#10;ie+zTFp9a5glnmRs5OhY0xSR7UY4vwx9FB2aCpp1ovDIbDKQ5gtNlhsCSTGNqle5enJBxbAZ3R45&#10;U1P0rlsaP90bi71D6NZhMn1ie23dC0Dc6o9vkHtOvvdyPSCMj8LluqHpPKEL1HWkDX3WhaGP/O47&#10;mQ7dAUPkb/hjjKGMj1D1qci2/9szJJtPEaEP0/WHZ6ISNCldHdleBXyIrI41xUKlNDuj6EJEoh+f&#10;np6EurUGa8C4NA7y3Cau6JjmoNMORcdhru/v5vb4lyzfPP7UvX/c/K24gfIbnvXQvxHB5Bq0Z9de&#10;82j1hDzPefTkCXX2AS/fXNGi2e6u8LXm6MExZZ7jux2X2yt2zZbTBw/YXm9Yzk85WpwQ6khuNUYM&#10;ysdU/zvWwhu8pNUgGkXQsOtqttUWuoBDEX1M9HVW47WwrbaE2HG8WvLw5CEmOvARpTTW2LQvxeSR&#10;DSLoviRqdM7IzZgeos834Ig3a4BTitIYnr+5YLO5SIjHOjmjokq1wh6PyhXZe4+xX31Gt2t6kLGE&#10;GRB9QLRBFXNoVmBm2NkKN5sjucaphseFIgZNQYkKGucNsbUomSM2R8hRdU576VlfXFBdX+LrHS4Y&#10;CrPkfHvNyZ99yMlRYNc9R0UwMWBjh1IB3WfqDG3W6oYOa1wuBgNg0CdEyKzDtZZ5VlJry+s3r6ge&#10;1KhigY4GZQqCsmi7pNtGsphx9PMPMU8d7e5ziG1yZv0ByI1jmLEPbzmaBkA6IIaWvDxOQJJdxBAx&#10;Xpi5BRUV261PPLvOkM8W2FCiJRDxVN0OYk1ezHhw9gR1/ZJw3fap6z2OgzYom+gJt7uOXROBDJHA&#10;ZtvQdj0WTKuproTL5w31lWJmT/jTn/81/+t/+D/4+KM/pXBzVBjmR9+8CH3h7zf3y0Gq8+8qwzmD&#10;/j1977606Wmm6GFA7T5D+Z28k9+32LsmwpCSDDdR0bvSeqdG7JTqaKiB7bqO7XaLUor5fI5SakR9&#10;7rpupA6acghPjd/p64FKaADAGornu65jt9slQnid6oRD7NtgLNrYkYJHJ5jcPeCuqQE+vD/9/uEY&#10;YI/C6LBG4S4PWXpN3z+ervMjQrbWGpdlWGsQCclx0DRoq2nahq+ef8F//dv/m4vtFzx6TwjUGGOY&#10;lQp9CehIkcNibvCtUFeRzscbLuA79ri3xcHeviVOvPMH0b9xj6avbO6/W3OjtoiohESrEvcvIUUT&#10;nbZ0bUSCIrNZSguVoZ8DVS24vGORWUBPompDW97Wmv3P8tySlzkhRi4v1+x2NU0b/rHBwe+FDIpy&#10;7NO5UIKxKZpjLOQFiOgeGVgIaIKH6FtiE/E7qLuIXoDJVcqa1wZ0qrNGUkZBonPYN3kODV+4ewzJ&#10;3lFyoHxMjjswrqZRn9/tEf3TIpLSG8sRza7x7JoO8cmZo3SPOK1AVF9bz00t8HgNmdy/uvlwbIdK&#10;bVeD5t/HxcPNFW61iN5R1AdySQilhrrybC4j7U5xeppTlIKIRyuN7+ecupmMyTkWIc81x8eO5Vwz&#10;yxWrRYH4yPmra5RAmScaD2KKGKs+WnUr1fm307neyTfJ4ZDtDWCxiqtQ80X7NUcfnPD607/lwUcF&#10;5sTy/OWOi3VguZrzcPWQBz99n9PlQ7Zxx/Mvv+J8d4nOHA+OHhI74eL1hq4Vml1FqQ3aWGKsUz3q&#10;gCIgpNIWFcFqal/z8uI1u3qLQZFhsBiM0vgWPAGXWU6PVizmM6xoVIhpzYg9NZ42RBHatsUYjdXm&#10;ILYLDE5bbirjb9yt6R2HptCGk3zGg7DkTT1n056n6LRoWu8JKiCm32C0wopFiUEZCwFC2+JDwJRz&#10;yqNnGKXBZdQmUKsNn735Nb9+/v/hveEnj/6Mn6+WZOuMeJkhVzVVs2a764htQvfNVzknjx+jywxd&#10;nGDCgsu/+a9gLZZA5ptEj0REYnJEupBwB0SpHl9h4lwa1p8QEw4GqUDIKcvxfMWJ9szcDFk+ZPXA&#10;krklQVJ0XqJH5Quy4jEhrJHuHOVqrsJrYI2lxUr4g5mw446lejz9gRmiH1e6p06ISuFDg3LgrMV2&#10;kcXCst1e0vmO1gd2bYc2sJFrOtsA/z97b/ZkSXKd+f18ieXuudTe3egNDZAYajgGkkPjjGjDmafR&#10;gx5Gf61kNhzRNCYzjSTjAoALgN6Xqqwlt7vG4u5HDx4eN/JWVrMbBDACUd5WnTdvxurh7nG+c77z&#10;nRz8jspf8az6isY5RtUxD2anjPMSk08R73v9DJsVZPkIpCZUawp7SuGF6/Ul26uaXBRtlVOdw/kX&#10;LSbM+J33vs8f/f6/53e//wc8evAeRTbpFmCPUoL4mIJg1Lev1X5bnu6tfXgQHBqWCU3H+TbnGyo+&#10;p+MfnuvbHPd1e91+0WYPI5VpQgyV2YZAEPYDOc/zniqcAHJSQE65v2nf0WjEZDLh8vKSxWJxgzIx&#10;pFAcJuCLSJ8XPKQZDyXa99elUdqitUJpHVWG2xaUxpioSBc6gH4Y4U7nG0aFU38k8a1D4PuPtbho&#10;BJzzbLfbng5uTFQTjHax9LnEzjVoLG3T8OHHH/Ljn/2Exm5QY+H8eo2bGkZjzelJjIzOpobFbMx2&#10;0/DiRc16I2gTI65JORBuedfdFpz+Bi3VkUsiUi8dQqX8mWRw65hfqjRaC0iItLMQBUzEG67OPb4N&#10;jMsKo/c5za0TsiyqSO8pS7dd7ysiiYMWAjStY7naELzQ1BIpoxp+49fYPlIU+8fje5EYncXSNgTf&#10;3a9CW4X2GpUpGgnUW6HVgaLIUUTJoyD9QSE966Glug9dvgwz1UsfeGmrZOvJLVupm/vcDnzTt8O/&#10;qoO//eIt5fO6ziBXqUbrjfvQIP4mmOfwTvcOsMObjfNFopF+445u91pJ9y/5IASNUYaO/wJ0Tryg&#10;MKZ7WJLKdNzsFWMV43HJ0dGM6VihQoVzwm5Ts1p7ZiOwtisN19UxTRoDKeJ96NZ43X65bTgKlu2a&#10;n15+zH94/z/QfHlGeHFFFhT3s+/QlBVt3bJ4+IC3Hr1Pbgrqqytaapy0lDqnKHNcXbKsN2iVMSrG&#10;lMbinY+aChIQHQWWfKLeS0CC0LYNvm2YTacspnMKZcmUhRBwAZRWGBtFdwygvaCCQiuNl2gbpPVC&#10;kMjuUV1Em87pLtHJ1afoIARMjIYmJgSRipoLLPKSt6cP2dkI8hsfGI8mLGaLzk4JiHM479G6QFB4&#10;n+wWRRCPNRlFWYK2VOI5Wz3myfZzfvr4b/jy2d+jpWRsTnmzfkT9CeyevcC5DcU0ZzKbUC5mqPkI&#10;lQeUbmiaHZicdu2xhaKYjQhuhTQVuohlF0UDWsc6seqmY+zwmafFRKH6eT/KSoomx3jLd+6/S370&#10;DiMUTVNHZWEN1pgIzEOGMprWL7nenhHqK+7aPDqMw29H9Dc1AYKSWB1DGOiHKLREzk4rDVq35Caq&#10;aCvv2exWeAJt8DTOoYPncnPO/ZMNxhSsNhc8Pf+Yp9dfgjEcG03DgvloRmZHkTzVUZ6VzdFZSUnD&#10;3VzzuwtLsXzC8qd/S1jvYAfXT1tWj8G0M/7wj/4t/+7f/k988M4PKYoTjB7FdVwFkAZrIgPRdMyB&#10;b5zXlu78FZHY9LdXMTx/of4fgN3EmkzHSvZ2Cpz9U8/1ur1u37S9VOf3cFAOo7FDb9EwWpwAcAKJ&#10;aXsR6Sm9xhhmsxlnZ2fUdc1sNruxz23gd0gtflU0uo8CS5ScN8Z20vOaplN6TlGL9PJN+b0JmKdj&#10;3Aas03m/qRLdcJso1BVVnRMdPE5+g0II3TWENlBVFSA41/LRxx/zX/7Lf+ari88oH1r8JHDdeFg5&#10;7kzGPLxT4n1DZoTMBmxpCLMc7xpaH0ubBOmqmLwCAP/T4mOD4/SLZzyodFEmx17cSnfAS0EsQUMU&#10;vKq2ge0KylxTV53YSsclzXLFaKIpSh1LL8HtmOfWu+gtdCCCXOegbWMJGEKMQEfa9i+hE/47NqW6&#10;2GjfJwI21YDt6jJr1dHOO4Exq8izjEwJ3tU0rVDvWlShOuVWj7Ih5giraHwdKm0P2z/ahUNcOvgZ&#10;x8MrAPQAYN/e0uA+hJ/f+Kpe2YSbTBfVsRVC6KK0KiZKR8ryfmwqIvtsD9vpx2E/zrpIaRhidvGD&#10;X166mL7bFVEESEQRQjyz1ZpxafCV4/LKoaxmltsYcTOKQOiieftjiAitcyyXO3abgG/rGHf2USQr&#10;y8GYgFayvz/21Nz4qwyu7TUE/mW3fsr4QNAtT3ZfsjHnlAtF/cUzzLOCN48fkC1GfLX5grYxbK5r&#10;vBGsi5HcPLN4cTS+ZnY0JS8KlNKgLAGoxDE2itZ3RjUSNdWVwnQEWdXlpObGMsqLqNzsweocZWNE&#10;F+9RXjCyF/fSKkZ8vUTDFgXFqOzAcFc9VqXoWwK/3T0P+mG/jEe6dIYmeGGeldxbnDI6G1F7YVEu&#10;eHj6iFE+goa4wKtI41YorMkwucFmkdYdgsdgo2KzguerS/7u7Gd89PxD2rBiog3GBzZfvCD/VHH0&#10;ziPsPQuzFqPXKHeBDzXeeQRPCIosUyyXVwQq8pEF5TEWTEdzbo2m7hI0lSLmWydmy9dMIQVYpcht&#10;hhGD9hlvvvEeuVMsn3+FZAovDa4JaPGUdc16u0bnsHUbri8eMy4EZ2LdWZM81b8FTW68R2IudWo6&#10;rVwioANi4lhXQWF1RpYpgoTIyHOgreby4gXb0ysmswnL3XOeXH3Oyl2Q6zFzVaEyBfkEXeQoDyIO&#10;pSODKiiNGMOsfMT37t1Dzr7gx3/zjPWTL3n+vGazzJiau/zLP/jX/Ps//Y+8/87vUWYn+JDhQpwz&#10;sTKKwmZ5dFhrBt7Nb/dMh3Tl26qVHFKWh/b3LxKZTcGuw4hzYkKm8kmv2+v262g3cn6HFOAkPpUi&#10;wIcAcQiEh7V+h/V6U+3aBCbH43EvTnVycgLscwfS+YbHTVHXw4jvEJzGCWUwJopKZXmGtlGFz/qY&#10;JxxEcM7TNG2M/AZ/I2dhCG7TRBxGf4cgP13f0Jt1CIzT723bstvt2O2q/j7SviIBHzzS7kF8UZQ8&#10;PnvMn//5f+Z//4u/IJx4pqdTQrYjqMBmK8x2wvS4wKvAarWlrmqUsogUqBBo6xbsy9Ge3sl8Y5G8&#10;GcFTam943FyCvgGQ6CzrZJRHIBAjjYpYe1mhI71OKVwjbFYtRa64d39C8A5UG0GaAmUV6BgDiJet&#10;Iy2aIdVaDtMRuz/Ei5EUwRzIGHcBaQS6aMBvVvT3MM98/4f9R0liS3o/ZwDoxDG8FxoJKKtRheC2&#10;sFoLWSN95F5nkTatc3rvdYecUkB4cE2v7sMEtvbBT9XRaelEzqKBgUQnhQ+CGLlZVkbd7qRQfWRo&#10;CIJvM6G/TUuOHOkjrj2wHeS4B5G+RmqkJ8Zcam1AdfWDgwfvAz50pr10YzZdu9rfY/q9x5vd5I2R&#10;mv14dq3QtoG68oTQknwayoCrYbsNFGOPzkHEg3nZJRAEdruGqmo6OekoBjcbK6YTzWgKyjRdSag0&#10;5jrZISEaiuyvfZ+v+hs0kX7tLS2+r3K43Ry3qnM6aR35GLW5plls+M4fPaL5TPDXmvDCcaoWlBPL&#10;tqkwbYkmo/ZbztcXPFs9Z7qYYFaBO8d3GR1NqXcNu3pHs6shKxgVGaESfEdvF91dZ1d+zhKBl1WR&#10;fmuESG0OgA/xO3QUbaIr7aQ0znsk7KmOXTx5b/h2DtPb/Gk3XFp9BDQmvmhi+lJTNajaMzIlO++Z&#10;mzlH9ohJNkU7i8JjdYYojbEZ2WiOaBfF/6o1xmRIET2gXlqOTqYc1VPMucYwYZofMS0XTDYjRrmm&#10;PD1mO1nTNE8wXGFVgwSPVjYqI4QoFObaFqPBEhBxeBXiPNTgdAf4g8ToL9KzmqQfAulF1dkJQfr3&#10;sg+BpnYYE9WmAw1fLZ8zWWQcLSacPzlHdhcc2SNW63PKWjjSE3LR5EYwVqF8YF9f6regdWt5SmeJ&#10;/dwNvD78LgQcQbvIjBLL6ewBo7nBkFPqEe+cvks5NpSUULWossGHGmWhzEZonWGVxmAQlRP0pLNd&#10;GrR20QkkgcpVNNqz2imefLLl539zwVc/87RuwTtvf4/f/70/4Q/+1Z/w9ne+S2bGBMm6mtedzakA&#10;NFoZtDUE6XRT4u19sy4ZBHZgX8f3Nir0kIH5dTTp2wRib2NW3rbP8Lyp7OnryO/r9qtuNyK/Q/Xl&#10;oTcoAcI0KA/zg1Px6/T7baBQKUVZloxGI1arFd77vjxSEstKYPe2idZTsKV7UUeuRwcaC6RuQIG2&#10;sTh53bTdi0MRnGdX7chwaGKd4CGYHn723vfR6+F50z2kfho6Cg4j1Yk+Xdcx4pscB0Ogn6K+EKNy&#10;eZf/e37+gp/99KdcXl0zPRqxXjrGuSEfG3wbkJBTN8LFRcXVZaBpAOXQJtA6i2CiN7pb13VndCvZ&#10;R2jjve2FsXoQ2UVtU6SoGxXfaCBFkKOJ5LdUMiNZ8bEslRIhQWAlQtMoyhK0aTGWaMF3vM4wLNmk&#10;6PqU/XPoLO+XL/PlN4AaWlBpixtW12+40X7jpTIIq6bf+4LPnZFldFQsVh5VdgYuirsnBcbEdIHV&#10;psXXAZPF8iQd7v3arrr5vjrYOP0quivdEyOYPmicazE2lrUitJFe3z3ibpq/6oypA75uo2/dVBou&#10;3X3r7tojaO3QadhLqmuJwHeUQzmByaQApVmvGlZrR+skRtcw3VoSbyz2aYQFqYYqEiNvIRDnCYbg&#10;BeeFpvK0TaCpo+PGmPhPKShKjTKBEMC5QGaj4vqreiWkqdn1sc1gusi4e5oxyisCMTdQBiH/BFbg&#10;VQDudfu27eZaS+ew6z7Txd21R2zNR1d/z270HeTOlHx6ymgzQZ5fcaIXuMkdSnWCy4RPrj/ji/UT&#10;rqtz2vGcar3ifPeM08UdLBn1tsY6xbQokKxEGoUSB9L29PabF9kZr6iumFfK2AW6WJpCupU//s9o&#10;09GbIVLnubn+dv8frhIy/NsNz+2gVnvXKTbE9A0rhrEd83DxiOPsCF0bcLrLqYdaApJnBMDXO5pW&#10;qMSSiyK3BVhBVMV8YnhzccLV5C1m4ynHs0e8dfoBCzVn+ckT9O4SJh7rd9jQYCTgvMLpDCca4w0a&#10;i1tusWRkStHSCQhqwAitODJt0V4wYe+c7G9+sHT3YLjzjImC1kXhutloikZzsbviZ08/ZFyVvFN8&#10;h01oCG1AcY0yDbJtyaoJp/MHiFkONAZ+C9rAqZiccy+9vpIzVkGQliAVp/dOCNcNp6MHlKOCTCbc&#10;nT9g/N0/pCg01xdL9E6xbK9oNw2lHVPvHDYbczK+w6yYYlROCAovnf6/rxAd2Pqaj776iNVuy+Mn&#10;DX/+Fz/hZ3//gvnkTb7/O3/MD3/473j37R+wmJ2S6awbEgL4yF6MPqlOIE310wToJsY3s2OGEdgk&#10;NjvMx32VE/Omls1NYHsb6E328W3iWEMskWznLMteEpN93V63X1WzQ9Xjtm37/NNUpgj23tph/u+Q&#10;jpwG/1CleTiIhxTj+XzO9fU1m82Gsixfqq2buP9Zlr2UD6C13ovMKN0BdIXWAR86SrP3NBK4vl6z&#10;Wm/YbrcopSMglCzmJ92IwMqNCHOiXgy9UYeesjSxo8K0u9FH6adzjt1uh/cOpczAIQAh+L5OsdKa&#10;PI+Kz0pBnuWcnJ7y6OEjGt3y4qvn1LuKO48MWWFo68DzesX5hWNXR+NXAFdFT3Ps8yhwpFOIM4S+&#10;Jq9O3k+hE/CBFGoKUej1oKTNy22/Lu09d/GYUZ4j5m45tJI+MtZ7Wrv4gPfxmlBCIEawlNJ9vmVv&#10;5XQF3IWYR5aimgn4qt5Aj9ejVBQlip/3oC/VWh5ed9zuN7Na6atfDoeiZDdxcOpfjyA6YCZQjGCc&#10;WR7dP+FkMSGEhs8+e8GXZxtCK6gsPYPuaL33YH+C3liTl4FRogIrMbSV4JqANRbXeqpdhQDlyDCZ&#10;5tGUDhKpxhLLL6XI8qvfh4elrX7xF2ccofTGaF8Rs580MU6guvvSQG4Vk7GizIVyDItFjveK7bre&#10;G7WBOKZVnPNR3Tr01PvQUUZVAGVihdPgFW0bcA3UlafeBfI81uM1lpgTb1WXRmGpKs9m29A0gs3p&#10;+jD1W/cEO4M6zpmYfhAEmtbTuo5n0YUSXLcWpOkYY1QhlsXR/9Se/m1ve8gnwktGZ3I0iNF4EdbV&#10;OT/+7P/m7+VvoTni0fT7fH/8AScrTfhqw2l9gmodL0Zrzq6+4Gz9JWt3yfLyKaEJZCpjOprx8OQN&#10;jssTqkp4fCnYkXDPTiMLA4UODh9aRCuCjpGmoPZkhLSM97W2ZU+HD3s3Y/9OUCqJHx6U0Bsg3uH3&#10;aY1RxLkgPQBMfxEIggmKcVYyysagFI+O36AMY3CasHXUXz7H1w2z+8cE39Csr3CyRdkMHRyhusa5&#10;EhkVbP2Ss+VXuGbH9978Pu/c/4CT+RuM3AJTCRejZ+xWG/JxxmrbENoWVYOVMUKOURYdNJJ79GVD&#10;djKP0VznutrqnYiXBuc9yhusNoSubNnLPaAQH2LOvY607IBQuYaszJguxgRdU7NmJSvOXjxjKRVv&#10;nr5BZjJeXJzz5mSB+/iS7dOCxf271F6h3Jrf1Pfdt21JC1mJ78aQIJ0TodtgH5xRYK2gQ8XxOw/5&#10;7K8/Za4X2PyI5fWa2WzCnQfvs9sssbMScbBaLlFaM5scs9kGrB+TMyaTDIuOQlRG4UPLzi3RmeLp&#10;9Rk//vQvefL8nP/2X8/40V9d8Z0Pfp//8c/+Z77//T/i7p13EZdhtEXwgAMV69sHQGmLdOkI0r0b&#10;+8W5N7JuX5GHQZnUhsGY4XaH+6WfycY/tPVTG/4d6O3jIaX6686Tgk5Dhunr9rr9qlo/KhPwbNv2&#10;JdrBMA94OBnSz9tU2oYAeagIPZ1Oub6+5urqiuPj437/BJKHx2zblrZtAfbRWKVxXS6v0ZHSFLoa&#10;wbuqommjyNVytcGHCFJtptEm5e7y0vWnn8PI7U1D5GZfeO/7usRD+nVaXLz3fY5vavuFoiu7RKx/&#10;XIwK8jzrqd3vvPse/+k//S/88F//AV+dn/G//df/lZ999Ve4seBGgesXG1ojVI5YikJ1i45S0WbV&#10;Ej28shfKUGiUxAW5rgOt85QFZIUZWPupX/o7/aZj6AbyEWn3uYID7Kk6qyl4wbtAVfte/CRZSIEw&#10;ENO5qewcQ1R0eZb+JshKAKn78uWiM6l0zN64GrbfpGX2Gz2VV2x0s0eke6FGA9PjeXF5gaLleD5G&#10;61g71hYGm6mY2ycyiCLTR4LTc9gHd9T+PwEkYJSmqgLXV4JrQetdF7yPeyxXHqVbRuPIDCB05VQG&#10;EaOXmN6Hbvz9X75JL/0jrZsYPUVQQLl+ZCmVor2ak6OS+SwjMx7B0TYt11ctq6XHub2+TL82dsZs&#10;6CiNyQdl6BxyDpomUO2EqhKCB2MUo4mlLDVFrtE6gA4oJb3gSZYrdKWoKqEcR6pqzPlVHVpNEIbe&#10;UREkOopaH1iuWmzmkWNhWna1vFWKfEtvUPaIJXX5b9IE+v9xu0kRjD8jK93jdaCWNV5qvGx4XHvy&#10;XJi/8XscPc0IH12w+ew5vJdRzj1O7XC27srHBdpgaLY1ZVFw/+Q+oi3bi5aqcWBNZC946cGBKMFr&#10;34PfJHTWf05lBVQHersUEyXDAkWHN9j9VLd/nX5qASUxIidd6bH4Rtgv+loUhc7JVYHOC0Z6gq8E&#10;LwF/sWT55WNGoxHju0d49xiRqJCLxFJDhC2b+gUX7ZafP/+Yx5dnZNmIdx/9gLJcYFqLdgqVZ2RH&#10;c6rlkmAVlztN7XJGbswkjGMONMR3Wlgz1RnFyRxvPD60UX/DhfjeM4IxFqTAB4C2oz2r5F3qWxQi&#10;i1RnZRRBQxs83gbON0+BlkZtGU1L6sbz7Po5SgJjmTNt72LsKaNySpGP0aZAag0hQ6uWyGn/RUfp&#10;b1YbFswKqZvVIK1Gq86B3uLqDf54iptN2C4dclXx+eUXvPe9t3CrluXlBccnR+Q2p5yN2fg1LzYX&#10;jPIFd+f3mI0X8X3nWzQBDBjj2O2u2TUbzq6+YhkuWMkVXz5bUkym/PG/+TP+1R/+KUVxh0CB6iK+&#10;cS6BUmEwLEJXkkwGdmzcdp8j9HK7jUI8TGM8TCN81TFSICpVanmVKFb6PtnvWZZ9YxrzYX7x6/a6&#10;/aqaHQK92/j5CezBTdGpYS7AYb4rvKzGnEDhaDRiNBpxfX1NXdeMx+P+7wkgDnn/aTIk71FTx1IF&#10;eZ6Dht1ux9XVFdvtll1V4bygjWU0GmGznM2uoq4bXOt6b99tol3pXg/Frg5BfVoAEhXcWnuD1gFQ&#10;VVV/LwlQZ5nFzLRV8AAAIABJREFUGNt9L3vwWxR9CSWlFPfv3edP//RP+WH1B/z844+4uDjns88+&#10;4urJBcVE4zU0VghWgTUxR1IJ2ghJ0EjRWSfSCZcEoW2EqvKsV0Ldwt27MXLUIebekObVa+jXtrgG&#10;S1/QXQ0soCgsodltA5tNS/IJ5EWM+InWOHHdQUL3nIYHTpERfSNSoBLoVXtbXHVRORmaYOrwpn7b&#10;rfbYH6lbPFC7QHAV3rf40LCtW5oWTAVK6ygGoohOlRTRT+Vv0rtXQcxH6pwU3UNRYggetqsIfEej&#10;OCe0iSWoELi+blheO4o8J8t0pPXqLi+uv+6wB9pf++gOI8Hfpg0HXmIRpGNGAJkonMFDllmmszGj&#10;USyT0bQZ52crnj93OE+scS0dwFVdMkDoxnN3RBUU4kGCYE2Od8LquqFpIMsU5URT5Ia8yDCGLiQW&#10;orI3nVOSgDYaYzVt5Xtas3RIPeXtHljYvbMpAKstuLRunVhmIw3EfDUQjJZ+Xr+mPf9y2tBxOnw+&#10;KU9eI4gmrvtaCMHTsmPrvyKsNW9O3+C9N75H+6Ti2YszeLhAn1qCVYQ2gAuRguxj1PHy6orV0Yr7&#10;d97idD7h2E3QVVxAJYBSsURgq9p93W91ELVNC7TqolDEPFIR6dk+MBhp6saPGwGqHmxzsK4TAa4E&#10;he/oBwkAdzG9GK0Ww2w8ZzqZk0mJ9QVt2BCamtH9Uzia0F600XmjoryU0YEm7Hhy9YJ/uP6cD198&#10;TOUd4+yE49kbPMvPcRYeTscw0pR351w/PUc5ITMTgpRkYYy0CqUDPoPieExW5MxnJdwp2ISntHpH&#10;ngmV82yamqWuWExPGZcT2Lmotr2nLXWx8T3TxMeFAoXCAet2x/PdBVf1Bp05bJYxKWfoccmLy+dc&#10;Ll+QT0fcu3MP/3lAact4PgVx0bkhMRc6Jmz/tjTVO8c7/zt075QgMd1EJMRCilIRtCOfjmh2Nesn&#10;G54sP+fk3TF+t+HJsy95d/Id7kzukY8LltewXu+gVeSqJDMFWkdHEhLwztHKlheXTzjbPOW8vqbW&#10;W3ZsWe8Cs9kpj956j/H8Lq4t8EFjVVqNI49CK0OKD0j3ttZKsF3q3n5OfTPDbRicSlVZUhDntm0P&#10;acpD8Ds83uHn4T63VWa57Zpe5/m+br/OdoOPkPJ8b/MKDbd5FWUB6FXbUq7rEDzneU6WZcznc87O&#10;zlitVoxGo35SHZZUSlRkoBfKqpsWY2yvIv3ixQsuLi662sIZ5ahgNJ5gswwfoPFC07p0pVhrybJ9&#10;aaWhx2sYqYWbk3H4OfVNcgYMrzmE0OcvR9Cb3RC7apo2Kk2qKDJgTKf+rPaeyDwv2FQVRhu+98H3&#10;+Rff/xf8+MO/4sXjLUfKUpwYBI/zAa331mgiHeMh+GhQ1z6K4zR1BMY2CmAiXqM6XqR0HLtDD/w3&#10;hw97w62vtd5575UogoN6K6zXccHMCx2jVFaRF6ajZ2pE+ZeMonRFyeBJtGfTlVMq8iigVVU+YX8g&#10;UsYiDL7tRZ9eFP/MjYBbIqW93RmiIFmKmMfoL2xajztfsqsicFsvPcFryoVFmdABL+nVitO0iFMg&#10;Cpsh6aUcT9hWge0q0DYwmygmM0uiMiod14+p11xeeFbXnjBWlEUGIjjlBncwNJG/6c1/WxA8cJiI&#10;vhktV4PolIrlxHY7z/XVmvXKM59mBDFcdw4mY+kiPIo81zgf0zO09Lc/4JMaJEBVhVizu4bJWDFb&#10;5D1oVtoR8CTht4TLpbPkjFHYXCN42hbyYu9FEgl9dKkHJyqgUmYE0p0fLi5AE7B3CsrcoHSDkhBp&#10;mt1p+0DVb6v/6FfQ9u+YBIIUhIAoIRioVJdCYBVBOzZ+xXV9wVJdo2zN4v17LO8onm9XOK/JQoFx&#10;Aa0MUfU4Q1rL2eMX1Dt4/633KWYZvt7iVIvVXfpRWs7TpUDPrNSy/wwy2DY6YYPcMiQOvjucwen3&#10;uKbEfGLVMS4Sg0RUlzvbi6tHp65Rltl0wXg6J3MjtCuw01jKS9oKHVpsZmhbIpBUMeVg06z4+Poj&#10;Plx9xqVfIZIxyywYxdnFE5qs4ng0JbNC+XDK4vyYcL1hpAqOJiPG+ZiiMGSZx+eeUGhUJmxZ0WTP&#10;uayesm2fMrEGl2nOqgu+XD/lnt+hjkqOs1EUU0gd0Dup+scf1wirCUpo8NTB8Xx1QU2NygOPFm/x&#10;5p232YWK0LSs11dMxmMKyWg2NVYF7EjTttcoqen4Jj3I/mffkpJ4V85oeMuq+1vSYLBaaDvRq2xc&#10;sP7qCaqE7e4FZ6svKDPD480XbL684sHuEW/ef5cmNJRZzmIxZZ5PYgkwiQKOSmmwhs16x1dPH/N4&#10;fUZdeBrV0qgWFOTZGKUKXNtdK7HkGOK7/GwFwfZO0kiu8FgFZZ5hB6SkG/S9b9hS0OVV4Be4YSPf&#10;xoo83Lbv34Pg2LcFtq+B8Ov2q259nd9hhHOYEzuMYB4moh9Sh9P2KYl++J21tgN7hul0irWW1WrF&#10;YrG4QbdO4HsYeU3ANIRAlmXkedGD7NVqhVKa2WyOzXKUNmRZjpNYzkORjqP6z4fXO8zlTfc6bMNI&#10;8XD/4XGGkeG0j7WWsix6QbBIA2kAIcszsjzHaNPt15NdgJi7mo9K3v3ud/mTf/NnVBL4yUd/TRMq&#10;7qocO1eYPFKYIiNVYTDgFE3lqXaOptkLhRgF5SgKGmx2vuuPWMOlW/97YzaB12/eBqhAYjkWRBFc&#10;VKetd4HdVtBWMZ3pmI+oVZQO1Q4v9JaVGh5yGKRK4abOE66Iyp9FnlQPPW0To3Fxh0h1vvU2hiGI&#10;/+4W/Ks6+uVrksM/37LrK3yr3f6prmbHEPC6c564Lks7vmCbOo7n8Uxx9VyoNkI5NSgby1cFkagi&#10;3Cmk9S8qSerbcfxKEFwb2Fx7qi2UI5iMs/hcVEBpQVRLEEVRKmZT2Cw9oQZmmlYCqgjoXLC2y2VX&#10;A+ruN2m/KAYGUKkGb+rsoQGlESVUjefi0mN0nIPWBlyXs+yJ4Hc00kxnJXXVsNnE/PbQQrWFtiIq&#10;5SrBBWFXxcjyeKSYTi3WghNHytcVPRjTaZny++tVXXS2bYUQDNpER5l0GykZFpUJiIrlv0TiGiEC&#10;mw0oCWSm5eTIUOYGawTx0q8Vieb6Ut8OH81vgX39zdtBx6QpMxigarD4JYEppEulUTHO7yWuexZN&#10;oTOs5KxWa0oL7f0xP60+5fH2GRA4zo6YFmOUtiiVo0zG2I5wu4Yvv3oMAvP7nlM0mQVPdFzdXHdj&#10;pTkj3c/un+5SVvbuqP1YuDE75WWzfDCbbuwjKZKcIsUSxbQi9XsPyntc3inGQ1wrvImK6KbIKEYF&#10;rq7QrsYWBldrxKuYjaOFyu94tn3Oig0hh0xKjo8fMBrN2VztcLrGtVtc8KjxmPy9Ec1FSx4U88WI&#10;QgWgglChjKd1LXhPqzYs3ZYPrz/mavOC+XyCzUY8q8/5dPMFL/wSrTJ+d/E2ExOFu/pJlZ49ICEp&#10;5Acq39BohWhh52sumyvC4wBNzg/e+h840Zp6vaHaVVRVza5ZUWzitTq/oW2vEXZ7HzXQ56zceF7y&#10;yqm8d2h+TVPpuIfO670n5cCn3f+t/yjph9z4vXPRfs2aotIW3NgoKX8evucV0KXBKSLglOAQ5Zmc&#10;LHjydz/l+NERuXZcrs5YHM3YsmJ7dc3V6gprSh6dPGT+YMqUBSVjjBiURNFOJ9LVzVbkkwm6Lbja&#10;PKcxAZ3ZOE4lw0qG8lHPRBHiO0d5CBolFiW6Y2TQOZ4hyzWj3JKZVLhJ820Er1JLAasUePq66Czc&#10;xADfJif3MBd42G47zmvg+7r9OtqNyK9zrgetiXoM+5JDKeJ5mDyfqMDD3N4QAm3b9vSKBGBHo1GM&#10;9EynrFYrrpfXZDa7oYp8OPhTrnFZlrFsQRbzItJ5JpMxk8mEpmlAhKatO5wkeO9wLhp4qqN4hHCT&#10;sjzMN74t4X5IlU6/D/OSh4JdSeEZ9rTmEDxt2/R06DzP470Y0ys+RppbzAMMIWC1YT6fQ2n4Y1sy&#10;mtxl9H+e8qOf/jee/PyCu+9qxqcmWgBogiiqXaDaetomlo0xFjJryAuDVZBlOVXtCJuOFkmklaFU&#10;bxRHL6PcRJ79jXML7kjea9VFemP8uamF5bKlrQWjoSgNo7GhHIFXDhc82sTdg7/5Xo7HG3zsLker&#10;6LVOUfLWxfq987HBKMsaR1V329PlWqouSnXLWz1h7r445fB+DrZ71cX9QjVO5eDjwSFSVGX4Bzm8&#10;xoP+efkw8WENAziRatuR0CV2ivIK0fv8TqeisWmtJh8ZxrPA5tpxeRlQeUex15GyXpS6y03zKXBB&#10;R9LCuUC18+zWgrQwnmgmMxspzaqNoKt76LrjOU5nmsxAswtcXjboDHwF+QjK0lOWqTKm750jatgd&#10;A6B7Q+vsVY/h6x5d7wHyJMme9AxiDW1BaUMInroW8gx2lWO+KCnHisbH7aYTWMwLRqOStVJUm5a2&#10;gs0Kml28TqMUrXhEQ1EqRmNLUSiUFnxoSOHWNFb6W0s2s4BVguDROpYtIigUFoUQxL1kjN4gsqp4&#10;DYjC+8iu2GyFx2cNbaM5PdbMpzbmCx52eqfEm/KO998z8C3dHPD9nPmtAMdyyyduDFgBijxjVI5R&#10;aNrWsdps2e4crtHkGRRjRZYLLsS8v8JbJrqkNBNW2xY7m6OP58g6o9hNwDvenb/Bew/fZTY7QnSG&#10;aE2R5VxcPOPjJx/y7PKMv1qd8/7slLcnd5nYEu11zCsUjYGepUC/ckTgq1E9NftVr4RDrJJAzUvb&#10;y/6D6sahGpw3wpNIBrXdOFMiKPF413J9dcmu2TLPWzwtNs/JJiN25xvYtnhr2G26Wr8K0B6VFzit&#10;EGVRBko95e7JG7xx723qUcWxmVDmBdvGsayesrNb9F1BQsOqOWeqPBNaMmlRTcAqjfIBU3hWZseV&#10;u+Cz7ROk1Sgx7MKONSuqpuXx7gnv3nmDUiytRPFHT0ArjRWFTfnTgGDxEtB5gdFjnPd4CVxvVpwX&#10;V/gg3BkdcX/0kOd6hVt35XbqHVpZnGtpXIu2ke6s6BQyJTrvbrwLu0+HTon+SQyeE9CLng3Tlft3&#10;l0oEdd3v0q85/YFUvwgrYn57cs2pjl0Ul+HuyoZKhH3/xHMME2T2bz1F4n/F6G/HdJLOCahUx3iJ&#10;MlJWQ1uvyE7ukmc5+a7lzmzG4+UF5cQgxlM3O5ZXK7T/Eerthvfuv8fEFlhXkJLiBUFrwYUGWxa8&#10;9d4HrL5wfLF+gQsa57s0hNbFeSZgxCMqINIiCEplsTc6TYaYSx/X30wZytxiey637J/F4dwaTrMD&#10;cJuAbLL7D9WcgRu/pwDUoX1+uO1hSymNh8zOw/3TMV6LXb1uv45mk/puEHA+3IjYvkztVUSe4j5S&#10;msoUNU3TD+IkcT5Mdk9RXWMMgjCbT1muliyXS46OjkkvOek9zxqturJJIhilMNaijUVpRQjCrqoI&#10;EqOoWseFDmKEQmsbM/SC7+jE8bzex20SnTotAMYYsizrKSCvmuCpJcCfQP9Q7Co5BYb9s9tVfZ7w&#10;8DUTVaj3tBIJgm+jSs6sGFOUJVZGKGcxyiCh5f/5y/+D6rpiPMsxOsMJbDaO9ToCynwCRRHBr9bd&#10;P0zM1fSBLO+edeuxmUF7CMF0Iq8pbyvV1O28w2FQbkIlYYRYpkmho9q2E+om0NRCVQecE7IMRmNN&#10;USqM9TjTSS0lY146QcuvWe/2dnWIqcwSMb8C2tZhyThaFCjvYw3bDq+EjgZtFB3Nl94g7wVbbkNH&#10;w7f/zS9+ZW1gDhzA3gHYOdghFRmhpybpPSJK3oQerCQjpVMZV71l0fd9EgHRHXddtFDOFMoatnWI&#10;jgwT+7HZgR8HJpOMzGiCRDqu0ZqmFVarwG4XO3s2N4xGoK3gtSOovSRZwlHxQUExVZhCoUrBaEXb&#10;QlMJTYBxrrslKOZpiYTuOXKTkjw85j/1gUQ3yv6L5ExJwFgJPsQIrwuBolDcvZNhTWC1FmZjw+nx&#10;FN8q1q7G14b1taduoBwpyiKuqVFlOaCtwvaFG0MXJYdBCvVNZ0dyIKQxkfC6iuq9oh03BG5UNxkO&#10;HDAeOnVZwXegJlSgzgOuFULQTEcZ1rhoRPdKtamG93C2GPqSPbEg7KBjf8sMmwOf1fCjJkZyUVBm&#10;JY9O36BtApeXSy4b4fnlluu1I8vgeAF3Tw1GB7REYSlPoLUtjMdsz9aMPhV+Z/aAyfGIpdry5t17&#10;vDG/x2K2AGMI3as79yXnqws+P/+YTzZLnGw4XZwwCpo8GEyIFHhvY1Q1KI1XCqc6ETU10HYYuP+6&#10;kbV/NyA9zlFqIFzVh7K64ZvyB7s1WYt0ICiBGd0BlYBWQiYeK0JpoCgMF8sLnj/9lLsPj1A6A2uR&#10;+YL66SXVuSeMp2wvxgRdMZ5ZcuvJsznz0X1Gu8C6WRMM5DrjdHJElllyn2EkY1TE2vOFMWAU58tn&#10;PHl2xnGheWM2w2iNVRKpHAS8V+TlmHfe+oBr5fj88gmV33TXbslVSWELlNa0RrEJLU92z3EID47u&#10;sZAMVXmsB4PBqZJyeoK+M8deNWQ6Q7fCZDzCK8fjq6fM8gXH0we8f5pR+hH36wes9CcQWrLyFMk1&#10;Tq7wUqGT4Ff3Dk8ikxIU1oAS1zmP46ISCWkxAhkVweO9egVibKdQ3wFPE9dK1VVw8IBRBSKdsGbw&#10;mE6vIO4RS7lpbwjK4E10bmcIIh7XpS9p6WxUVGQMKQ/Bd2PK9A61ziqNY0zpuC0eoxQqmH7ttp11&#10;45RCh0DWzUYnsJMtqmg5uXuHZvmc+Tt3+Gx3QaEKHp485Pz6gqVbcrk744sXlllZMD8+wqoRiqwb&#10;4B5lBIXDGoOhpGlbgnNghLryOPFs2y0uVCjloh0EeNm7JkPST+/EChWCSCCzOWWRR8B7Q+n5pvbM&#10;rcvRwI5NpYWGObyHLMZhxZZDO//weF93zqGdfFtucFojXrfX7dfV7JASEmnBpge7w3JFSsUSHZHq&#10;qPBBaJsYzYwlfXy/35BOPEywL4qiP9Z4MsZYw3K1YrE4IS9KgheMtv01SFebNl5X/Kd0XAidd1RN&#10;3eVyKIKPxd9D8H3dQUWsmalNuuaA0dFAH0ay0/WlSd62bU8JuSlIQn9vCegCNyLihxSPtnXsdhVt&#10;60iiJt4HmrbFD8o8JceA0Ro6YJ5nFlEKG3LUQwXi+OijH/OTnxT4usJIgQqB5XLLcu0oRobZwmCy&#10;NooRaUB8FAlREr2IJmBL2G2E9bqJdV1roWm7MaCEsogU1VGZg4K6btluhbaNlzaZ7CkwQYS2dVS7&#10;mOeIRA+9MTBbxIivzQETfffJmzs0mF615N2AnoONBFLVJFovBOeYjUr0acGurdltpUdW6f0AHa2T&#10;Lg8zxPIyWt0GvA+vag9Gfll4eEjSGp5GJBVqSvjt5nZ7bBu3iFHweL8Rz8acox4h6Zu4Z29QMlBu&#10;Vv3BlUqlrgTRHlVAmStso/C+A1SiqHeB1ZVHmsDRcdbV+IwRo3rjqbfCqLTkhSIfB5QNBN05pw76&#10;QtILXkfHiNLCqIj3MnIZ15cN9VZoSqEoO9GzAecyCTKn53gDBB92MMNtDna43c2wH0AvjRMh+bK8&#10;iuPKGGE+zTFKCE1NpiDHsKoaNtcN6+tYm9vmUE4VeQle4pqVEipDcDF1IJ1yf6s3wC/EMa1NtDvL&#10;DKaFQVpYrTy7bU0x9SjLTWfIvtf720tzalhPUgRWG9jthLp23L9nOD4yGBU6mjeI70o+qeSUSoZM&#10;iiyp/YPofTI3RuE/+5aGT0/b7ecvnXND4doAreb+7D7Hozeo/RkfPf6U56sVQcG6gawQTuYGpTxB&#10;e3Zqw+frT5ksfoc7+R3UWY1cOz54523y75wwPZlilJCHDJTC+QaTG+bFKfcWb3A0/5Sz8yVPmhVV&#10;mQMTQt2QowjiSN7OIIIXEN05O3ycwyqNqc7RFJdk1aXlSu9ojMOu0xWQrmwLHq06lpd08buwL4+0&#10;J+dHNpRX+7UwBAdKyDPFeFLyxbMzPvn8Z9wt7/DweMzIjlEnM5yyXHxyTjEd0W4mlMcLJuUIU9a0&#10;uuS7D/8lLBd8+PTnSCP4qiYXoVAak2UEsVgUpXgKU2DKgka11L7iJLdYAbepUN4BgrI5ToGSnOPR&#10;lLF9DuEKbCCEhlKPyG1JGxrWfsWuEZZux4frMzZ1wzbL+J2jN7BeI74FNGY0wZ7cYTcyyDLjaHrE&#10;fDpmPllQV56Lyxc8M6e8d/97/GD0JiOZka1L9Edrrr74B0KVMbr/Ppv153h/DbIlN4Kg8QQCbVdp&#10;QROco9BglCWgcKHtbIeYZNQGiXnhONAm5mF7wXaD2g1KN0nnVA0hAjZEk9sMFRqC93gVUNoQ85Cj&#10;3SNEXQHxXZqGjTaLhDh2knJ5ZB6ESHnvVLHFh06cjfhdIGqI4PDeYrBdLfXI/AsoxJh4zG6Zcsrz&#10;fHeGbRWPjo/44udnjIoj2GYUasK7D+7gm49YrZbswjVPV3BndcybJ98lI6C68lRKC1456mZJbWqu&#10;qzUXLy6QuqGYjNgtV1R1YJzHWtAoFR2PQVB0/doFpRLdWSHoEDVe8jKjKOx+/qX59pLbvFt/+mDF&#10;zZYCPlVVvRT5He4LvBTY+Ubr3gFL1HvfB5pIa8LBOV8D4Nft19Ws6lRXFAFjNEWR3yg2PfTKaGOi&#10;kFAIONey2+2oqqqvjZsAZYr8JoErEbnx2blY+3Y6nXJ+foFzLZPxGO8DWWb7RPxhHoIa1hPuIlQh&#10;QBRt2tOWSREw6ABBMjNCd42WPIv5xyn6mygdqTyR1vol+fdhbnT6PMxPTpM2FQxPi0nKf06lmoaT&#10;f1jjuG3bfrssy8gyGyNbRAXY4AP/1xdf8NO//Qm75Q5TCKtlTY1j4x3lVDNbaLQKsbagCQgdtVR6&#10;HyLGarLcsts61hvBaE+WxUhxWnZ2lWJbCUY3XT8HQogLcdMI2610uZe6CywGjFVYC1lusLkmyzTK&#10;RCATVKfknYBYZyzF9k0Wu/3CHftZ+q+9h23V0rYFi8WM+VrYVjUqixHMqhZ6rZ/Buq2E6GjoXxrD&#10;6/k1LMBD3HnL6W55hcX/KyJlKwio7mWiEwD2naPgJsCU9D9Fb1DeRvndv3hin6j08kXICkWuNOIA&#10;0ZS5JfiKqnLsNprpdIQPnvWyYrOO9WiPFhbRHjER1Ik6eFcPO2BgRA99DYgizy1N0+J9V2k2OJSR&#10;qIyp4mZBIEQHel/SLBD2yGNw0h54yID8G70BXXxBwWHBrMGwS7T7vvRL52uIEaqMphbqKhpVTQ3n&#10;F1tW1w2Xl9GJVIxgPDXYXBHzig/B9d4h2aOl9BeJ+dQx0uvBR+bEfKK4d3dMZktOFvCzn11TV47x&#10;JF64J+FeISrexTmc6KURVO/zD6TrU20MPgSuloE8EyajjMkoQ4kj2UFCF2zurzKpbQsDhaJBU4df&#10;/DNue/E3FbpaowNohzIoranrhrPHTzl+5z7f/c73qdoxf/fhM4xa40RYVXC5E8YLTW5jSlEjF9Sb&#10;n7Juax6b7/D+gzeYXVvUJ2fMW02ZLzBHGZhArXZU9RqcITMFb598gLWWH9mSJ+ef8+nVisW9h9wZ&#10;WUK1oyvahYgD8ajg0SGgvB5Mz/199GNov8Jw4xkrYqRKa4xSON8RmUNkeGhtcF3E2Et0wurOw2m7&#10;Q3kJaNEEAkFplDWU4ynOKD69eMobqwvu3u3WmXkO04xnP/uM2WSOaKENAXt8hzq3qJHl3dN7zE/v&#10;kBWGzx9/Rus2bNwFbbA4b9lV8QVjgjAbnzA2JaPpjEdlxjgI/uoKlwnOFlizwCsBazCZQdotDxfv&#10;UoyPufLPeLH8itX6nKv2nGa5ZVVfMGotTgzZ7Ijp+ISz8wvmoeS9+f24zmqDnWdchks++eIJT9fP&#10;OJoec//BA+ajI0ylGDMiY0SZ5ZR6gm0zzDjnznffxX35lOc/+oT7499j/PC7tO4S3y6pmjWr7RWi&#10;HeNZRvAea0pyUYS6jbnRRI+WttHx4bRDWXDGgYvlDEVpDIIPvlsLFaKjuJqoLOaFe8hNVPSXALU3&#10;WD1GEfA6gm9Ng1EaVIzSphQwJarTQolzyEqK9MbUKumKwCtRZCbDI9TisAhWRRBttEFJBmIJyQmn&#10;ImBXrYssJ028Fus5X76gWZ1zT/0BbdVi9IKmUTS1UM7HzLIp88mUJ1fnXKzO+fL5l7x9/IJyHhkD&#10;MZusYdVc8dX5V1RZw05X4BxvnLyJGs/5m+WStlVk4wXeLHAyjffm2sjrV/FdEtX4Fapj4qCEzBhG&#10;ZYk1XVWFISvpm6xGAyCcUhK999R13QesbovE/mNKzV/Xkk2bMMWr9v263ODX7XX7ZTcbqRRxsBkT&#10;J0NRFH3u7WHJnpTLW9d1D3wTpXkY9R3SnJPgVZJVr6qYFzsajdH6is16zdHiiLIsbuTg9udW+wiX&#10;Dx50BOHeu+66OlXWHt1Er2M8v+6pulmWUeSGzJoeuEI8btM0PYhP95E8VWmboRAX7D1b6XPsQ9OD&#10;5+QEgJtAOYl/DQH+kEKd1KG9j/QfJZrN9ZIf/9Vf8tknHzKaKFSmWK9r2iwwPlZMFrqjAykQy5Du&#10;GntkT3ctCs1soWhbwWpFkWcYo/qCpCOnqWpH00Q0MSpNvF4NVeWoqpYsoxMhUmhlyXKNzTTWdqCD&#10;mCMpSdFX/mnm7nCdTAA4RcE2W+HiuuFOZigLWMwUeVHQtJ5609I5g+O+WmGErm5tF425ATVv9tvw&#10;rz2I/KWA44T2BlHag8tIX6axH297n28XI3T76HVI+yXMlEBaV8JEwSB3+ObTeOmOhD4+pxQd3Typ&#10;cceI52xuub5subryWCu0rWe19OSlZnGUYWzASaQGD50WQzx64Ms4eM6gdFyXRGBXefJS0LEM8H5/&#10;RRQM0ToO4QBBh5SdcUvrDCpJ+WXpWURjOypt6p4Uk8aZ6uhlL12nhrwwTOcTtlvPi+WO7SaqW0sI&#10;rJabqLiRveTlAAAgAElEQVTeCGjIS0VWKlAh0l7pxnRPF+01buM1SaoFmh5E53AiAt8yg+OF4e5J&#10;gdGWUWZ4+jjjxbmL+ik67pYUuqPxGAeGgqSjEsdPoh2kU2tB2zjWnFe41hCsAWwU19IxT82FOA6j&#10;IyaKoqmD/C7VnTt6wb6lcNlvbOsMzW58JVeHqI5u2r0vC5Xh2pbV9RppYDGa8Nb9U15sljxf73AC&#10;VxthtPUczy1l7vHBsfYrPqm/4mlbcV4v+WH5Pt8dH1N9+JyLFyse/vEH6DcKrv2SL84+AgxvPHiX&#10;cTni7dP3MBZGxYSvLi45Hl8wH9/B1RuU9ngcjavAOwqt0d6Dj7oBdMA3pPcft+vNiiTHS5w3LnhM&#10;ZmKupffYLi+n8a5j61tS/qaFTvRKYXyc4xZI2Z3eS6QBK8NKHBvtaLWnrXdk5YwHP3ib49M5djSl&#10;We24+Pgzlk82sDM0E8PJ/IgHs5KL00s+/uwzHj9/zF+b/xctnuW24XrTooPiwck9Pnj7B0ybhuVu&#10;yW59jV7vmGnLydER1hS0TtG2HlsUGKtYqCmTk3t467hwT/jRh4q/u3pOo2va4NmtV4y9ZVIcc7+8&#10;x2yy4GJ5wdVuR3uaMRrNCUpxrRt+/OU/8OGzTynGBfPJjCePn/JMLvn+vXd49PAudRBW9TVYw9ho&#10;dK4p3zrmzh/9Ps//5u+4/PmXHJt30MUEZUcEM2FZrfFFy2i+oDCWUiZYB35b4duYUrZ1jvEoA62p&#10;XY3KhFpaWtcwzjNybdHBsW4anLiO1ZWhdYYxuhNJS5HMgChDaws0Ci2OVrWQeTIC3jVxPImm7l9m&#10;gLF4ZWK6loozyQGqW6eVgNWxlJ4nYLMCpEWFFi0e42P6nOtYhHHp8RAizV1UnJNBotJy467YVRY/&#10;dRhtETEEr2jrQGFLTudHrNoZjy88u6blYnXF9faKe7MaZbLOMVNRm5onyzMudhf4zDEbT3j/rQ/4&#10;7NmS66cB1ypGs2Oy0QJUiYQQmYvJHlC6A8CqcwREZ6w2iqKISs97bZZEj/5HVqIDBqMxpq+akvRo&#10;DoM96Tt4NRh+FVgdphOmqidDTHFoWx8qS79ur9uvsu1dctADOz2IsqY2VHFumwrnYoQ0gbhhaSSI&#10;YC+BymFEuKoq6rqiaVvKouRovuD6+orT0zscHx8BN8+rtOpEobpXokQgE0Jgs/7/2HvTHkuS7Ezv&#10;scXXu9+IyMh9qaqsYnG6wW5KMyMIIiQI4P/UB+kHSMDMAIJEjSCRIqenm82u3mrNPSMzlht399XM&#10;9MHc7/WIzOpuFskPQ5YBgYi411dzM/Pznvec92z3E9X5EJtAK4SQBGGEUwHbsmRblARhQBxFRKFs&#10;wPS7Xqcuu9sN7/hd23ZFulr2OMuyHZh2zu3AdBcgt+x2l0VuwbZ3EjRhIuABahAQSoErHDoRHB0f&#10;UaUFVZwj0hInPRMT6BBplQ8Na1NAGrvaNDXihBREiSSMQQm5Y8o8g+UIQ4NOwDnVuf8SB6jY0cP3&#10;YWsyO7yDQjYh6dZ6xhrBLiz0H9LetxB2wVRRw/mixAqf83x8MCCKY5bLDeW2Isv8OKpr1zBeLbPW&#10;MlTXr/F3GeXvRajf5a6aQzTs8y5v5+r3HqQ0rIlzHitbi27FwhqQ4seNz4U1rmUi20N6wOHY59Fd&#10;b9ffX+Lad95wtR7gKJ/XrwJBOpAsZpbXJ2tEG4qYhATah81FoaJ2Lcj73f11xQ/RgE2pDHEqiUvB&#10;auNz1IZDRRgonzfuHNbYZqwJH36LxTTGwjtDx139o5uz+P7+33/nHO8fLg1uNlawWtSsFwZbN+XG&#10;0Ain2W4tZeVIUghjB8rnpwNNKkcLxFtY0V5PuyaBh1ASZ2uwljCGowPBdKjpJYJIZzib00sSRgPB&#10;5QVQCYTai4q53QW73RlE00/CSbCN44yKOIbj45A0cShhCZwkL2B2muEMTA5D+mNFqJ3PeWyHtGn6&#10;C9c4DLqtAb9t0v6/mNYNO2mcEewdPrassGZLsd1w8fYMU2+4MQ44mMRc5gWVsVyuoHReYO1mqlDA&#10;Ns8oN+fcCHv0kwGDcIw4eIhUW8qvnjNL3rAtFaujLSflBU+ffsPwxW94eOs+927c4c7wPoPHI/6v&#10;X/wFvzn5nIOHITenKVVeUVWWbZmhBAzCkNA5QiGQrgltFt0ZI3cjqvUlOevZWtOINBnn015sXlJW&#10;JdvNhl6vx3Q8RgrZLG9NiKuUWCt8KLR1COOdKT4g1L9vA+M4DIY8mt7mi9PXLLYzlsWcvk4RZUF0&#10;kBIdpiAkiT2kFo7Tn35J+jpi8tEdqvOQOtT0kjsE0ZiNyfn1699QmiXrIqNymn7SoyznXD47I9uU&#10;ZMUGTM1QRDy+/YDlZk5dKSbjuyT9IbYBfqGUpGGAigSbswV2qQjrIWFvgNMOp7Y4YSlExYvzl8SX&#10;cwZ6RHowIjyYEqgBeVVwcv4137x9xryccffwNpXNefLyOdaCEjl1mLOochbznE9v/IBHhw8grEHF&#10;6D86YsAHnPztr/jtz39FEKfIQHP/x4+Z3vmIzWDLs8UFo37Ig8kx0oDoGxCCzeWMs3XN8Y0pNi94&#10;/eIZx3cOebvc8vTtBfdu9Xh86zZv5m/47PmvyOol/UFC6DRVbiiMY5hO+PD4Y477B2AK1vkWF4YE&#10;KGy25WI9J99uSJSgH8SM+iPyvKKoax8N4JwvteYUFBW1rRBCUaMIVIBWElfWVNZhhI+6EbV3elph&#10;CLRDWEtlSmoURgq0NAR+uFJivXCh8zZZKASx9CBY1QUYn6ctnEYgkBYiqQiVJopiwjihPxkRDUKs&#10;rsjMGiMgsxmLYkE86SPMjNnFKfeP7jPpHfLzk7ecvtgiVcS9h/eZTMYIacCUtJKjrqmW0a4VLZGA&#10;9HOgLdXpc+rdlXXl79OUUiRJgpSSzWZDVVVEUXRlm+ukz3WQet0Wvr5v+/n7gHO7b/vT4oM8z98p&#10;O/p9+779YzfdtXq7easta9kykx4Qmp0nKAgCQrkHR13WNwzDK2C5Bb/W2ivhFVprBoMB8/mC9XrN&#10;cDh4R2Xa/+ABgHOopsDrZpOR5wVBGOy8Y16pWSOVL3ckdLALMVZKorRqhLHenZjde/dh2eIKsAV2&#10;fdH1XLXft8rP7eRthcO6rcuAt/t3r6GbO+yFvsTunm8cHfA//Nmf8cU3n/HXv/hPXJzOGX8Yo2Mo&#10;hQ8p1hJsVXuvqNznT7WslTcumtxs2tzJRmmyKd1iXVNYohWhcu3+/kf55M53msODa4EXBvG7NqDH&#10;XWP13LUdryCeP2zg7vYSgIZN4WBZM+prQlUjQsuol7Jd58SxwqmQxWJLWXhgrqQH/g1Mv4r+3nsN&#10;omEsr93Edzbgfdj47iDXQNn13/vgSe/88eJUPrw86UniJEAIyTbLWG9risLvKmWTP9SKe7UEZ3vm&#10;34Pf224xHo3icBjry/EI7Uh6CqUEm5WlyH00wXpVoFVAGGvqssZ2yyK1/U0zNrvP3HHlOXjWqEIq&#10;TX8oMc6QZVCVhjRxRLGv2S2lB1l+XjZMcxvR/nt8Fe6d/n7nCe8+9etGl6reA9M8M8zKlRePK5vo&#10;EKGwtabIHXnmt40SELpz30I2zqmWIXSeH+yyzk0/7flpn5c/HStuHAaM+xItDNYWCCcIlWQ08ArU&#10;rpZe4KYtacY+oHsXhq4A4UMUpXNgfU7vIBaMBjDoS6yxrC5LLs9heekPlLucIyGZThRayGa+N73V&#10;HJPrz7cD6P8ltf3S4RfkXcp6M5ykBIFCyYAirxDaEYWCJFFIJXz1kwpWc7CZpUgd0jnKHI6CIX/0&#10;+GMe6fusT7Z89uyXUEukMhSq5ie//DmryYrbD8aooeDl2ROqeoswgg+IOZwc8vDmXX79zc/55cnn&#10;zAdTRkoROEdpDVEUN07VVvG5dc20Bvpeiryd3+2tCiEQSiItWCcoioyiKqnrks12i9Kaqm5EiYTA&#10;mdqLbzoInCQQGiW8Rodtnd8IlBOE1nIQpTwaHXIyO+Hs/AUvp085uDUhsAHOGtAKKxwKxeTxLfrx&#10;kNOffcXsm1MmvXsEw5hBfMCdg0es6zMus5dk5ZpSlJQIqEuK8yXaRUgCkkHEcDygn/RwI8HL2Ru2&#10;S8O9KKVvHZdnC6SDm8dHDIY9TF3x9s1bNvOMUXDIw4f3GR4OmS1ecnb+itVmg5QOGzhEBKU0bE2F&#10;loqSgLwSJHGfW+OQ4xs3WC2WxANFaUqeXXzD68tXrE3FIJzw+OARjoJawrxccz7fkI7g8N885rj8&#10;mED0yF5e4JaW0cNDoj5sVgJjFKVNsdpSiwyjJHIyJI4sqjegrlfURMxWJYUNyUxMUfYx5Zh6s6Va&#10;96ltTak066pgvl6RY7nbmxIdHpOMj1iuzvn85RPmqw3DuMft6QHL2vH09VtCHPfv3KbuwavFBSfn&#10;b8BZRmnK3Vt3fX5znbOYv6GuamSQMpkcMh6M6cmYuqxZFwWhDAmloDQVWbVGN44SEcbIKKGwFaYs&#10;6TmBJGBrBYGMSWSIpCYvckyVEgYRQgfU0qKcIY5C0iRmm605n52RZVvStI8KIwaDMUIrKio2+YrZ&#10;as5lvuDt7ISsXGLJcK4gjDRlaXj5/JzFm4yD8R0+evgBwyRC2AIpKqxxCOnlt5xoIpCa+r9t3q9r&#10;7TMagUInvfjcH2CHvA+AxnFMmqZkWcZ2u92B4evM7nUb+bpCc/v7OmvcrSHcpvm129R1vQO8bYWU&#10;loH+PvT5+/ZP3TR4I7QVLemKNrWD0zdvtCgpkDpskMwexHVr8gK78OgWKHebQKCbfAM9GNDrpSwW&#10;lwyHQ4bD4ZXJtkuOx+3Cl6vaMptdYoxhGA+9WIJzPl9YB+hAowON2YWCuD27sQsv3LduiHLXE9Vt&#10;3XDu9vq6nrC2VnFZlleAbxvm3PZPG9L8bQC4bVJKhA49tecsSsAPf/BD/vzP/5xnF0/45vwp6lZF&#10;0Le4rnCREF4sQ+wXxOu3bF0rOy8QqlGYtgYpBSqUO4VsfyF7nqiNKm9FhdttRNPNLbj21+F230u5&#10;F8T5Lu19C233M+P9BIgSqllNHhuojc9Pr6E/StFxz3uI3Za6dIiORf4OProOmjpN7DYS18oPfZfW&#10;PqP3w60r5+zAtEDDZBzT6/eI4gihoLKO7bbAUfh99kip86B+x6V0MN315rtDIpUv7WMacOSXAEOU&#10;CJIkxNSC7aZmu645vyjp9zVR0uQmybb0xR4M7bu5M37bczZfSoFPb1CC4VCiFazXML+0CFkShoIk&#10;ksSpJoqkB12NgWC7h/7W1oTn07k00f12/4HYSY1DW1pR4MVKjLWY0oILAUldWzbbmu2mIss8GO+P&#10;QIXsfR3NGuqcaZjXvcO/PXcLkHZjwNZIHGkqmIwDeqlDiByc9eHLDqBgMhGMBsLXII7EnnAVe2PK&#10;CS/UtR9+DuEqpIFIwaQfMogkSSDYVo7V2nG5hrp59vONI1pDf6AgsOgGVkOjsP7e+dEC4n85xs3+&#10;mQp24ThtOoADaYFKokWf6eQ29+49ZmNmnGRvsZR+O0AZz/xnVc2b3GtfhJXkk8Mj7tfHBJeOUf8A&#10;dS/iVBVkyvA3s6/4ydOfsfziDf+2/oQHd8aUleL2nVs8vPeYSTAiBB6Ob/JMh/z65HO+OdV8NLrD&#10;UThAIZj2hygR+NzDrudq97udyc2zdfvVSgiBFgqnFBKonWkcaY44iVFSUtcVUgco57B1hTWW2jmc&#10;UAjpkDLw8034HFDrwBmLtJZYwMgJxlrwfP6Sr170uDG6yd0kJJQJ4MW7nCvRo4QoGnE8/lOe/fQ3&#10;nH7xmtvhPQZHPT4afsSbPMRUa1bVW1KtiLQiDgOSMGTYHxPFCZktKPKclxeveX36ljjqcTi9xbJa&#10;cHZ+Sbm2DPs9CrHhm69/xWx1Sm8w5OOPH5NGfY4mB5TllnKzZFksWdYlNgViw6pc8Pr8FaPwkOjw&#10;BpDw4NYnjKcTTi6f8PbNS3JyhtM+aEtIQGAj4m3FUXKDaa9HnWVIaSjrkpeLZ5y+es00Tfjw7n2O&#10;E8XB+Aavf/mS7asZ48mHfHp8iFMVaMssf8OrxROUkhwODrg9mhKrADuIGXzSJ7MZ/bpgkNzlVnSP&#10;aDHkdjXi5vExTm4odcapueR8uuSiXjAcjLBOsSpKNkJQBAGbqsbZnIf3J9w7ukklI6wt0ZMBX69n&#10;fLM8YV7PMbYkWSrORcnd43vUruDp+g3r1RwlNYP6gH4x4jAdEumYTZlz9+CYg8GQL5895cuXn2Mx&#10;aK1J0x5R0qc2jlQlTPQYKqhNwDDuM9QDVFVTm5JekpIO+tSXEj30zP1kmGDtlmWWUasaHYWMk0Nw&#10;mroUnJ5dIEcBtatYVXMql+FUxjY/p6xWDAYpFSUvzt7y5ZNTNpuaP/3Xf8zjOw/p48AV4IxPyfJv&#10;FJzzi6yP7PI2IK6mqrxdbWx8jU349pf7dXXmrg0VxzHj8ZiXL1+yWq0Yj8fv5OVeZ3ZbW/h62t+e&#10;JPOGYkt+FUXBdru9UlKp/WlDorv2dDcl8fv2ffunars6v62aMrTAphnwsskxE96vK2UbAqGQal8m&#10;uGUru6xoC3xb1rcVk2oHtlYKFYaMx2PevHnDcrmg10vbIzbH6F6LV0per9csl8tdvVyw2NogQ43S&#10;uil9pK7lBe6ZkyvEo9uXIwIv/97W+r2e83y9RlnXUdAC53YSd3N3wzC8ogzdVZnu5lS823wfGOt4&#10;8uwZ/8df/O/8x//v/+F8cUE8lYQpWOkQXr+GuhaETcmndzV12YNhSaOM7RGsaCoROOuom+sUHRTg&#10;2QnROPj3zE1bo7jleX1uZ8fwYb8+/66w2j+ktezzlc/aP5oQwqrBkuu1ox9ZlBRkG0NerwiTmrJs&#10;aui1emgdINOy0zQ+nZaE7N5D97rf279/+N1cNf6FuNIfbQ+3526vxeGZ935PcXDQR+mA9SZjud6w&#10;2dbkpcPg9uO+vUesn8eie/BrKKszR3afdTb34cU1QoAO/IfWttfocK4EKUn7kjAMWC0M88uaXi0Z&#10;jIOW8GoiEjrs0O/pJitAasD40l2jSUC/3+SeF5ayEKzWhvXG0OsJen3Phvvxug/N2tfTto1n3fm8&#10;7+5FSK4+1a5zp1kTRYNclVVXVLV9EKrA1po8q1lvK8rSoQPB+FCitVd2ltpcAUOuOdHOWeE6fd5e&#10;wm7R8rldnv0CrS1KGsDinM+3beqW0O8H3LgRc3GRUxUQBM16JqwPs2vGlRWNUI31AmLt/UYaerEi&#10;VAJhfYi28aKtgGfmhIOyEmw2IHoSFex1nK1lHz3SHWbCdv7759uupAw1K6RoO8/LaiOlZ3OUBWkC&#10;RsNjbty4x8HREcs3M7I8I5aGUeRY1FDUlkhKjBNUbci8Coj0iNClRHGPraj4X//ur/jZ6glbkVHY&#10;DXkxZzoOWaznnJ4XxKEi6cfEUUhIhKoNkeyRBD3iIEXgmG0zdB1xEPaIkxE4n4uL8/VXbfukW+O8&#10;mdEdP0qzvu49SlJAmiSEUdQ4R20TyC98/rqwhIFEBKCFRAmNtLIRPWoUeiWN91WgGhnzWCpGgwS3&#10;PeHtxRO+fPkZ7thx3L9LQuL9PhKsKLBxjbw14P5/+ylf/p8/4c0XzxlWE+7ef0AUBmhlUK5GJZJk&#10;NMC4jKJYkxcZb96cMdsuKKsabQKE1SiluVwu+fjuDzg6vM3o7pThuE9mLnn99ROenXzNKDviR5/+&#10;G+4c3MeuLPWy4kDcJpj0MYuveZOdkFcb6nVFQcbdyYdIFZCEQ4ZqTD+ICaxjfj7jxduXrNwFLqgQ&#10;TjGJjxjoCaPxiCKreDl/w8HkmOFgyCcffsDtW4doDYNhnyKzxIFhcG/A/MVb+EwiBynBNEYfh7x4&#10;85S//Or/JhaKHz36IT98+McoEVIayzLPmK1nXFxeok1EnMHqr18jC0f/cAixo9I1xx/e4vEnP+ZJ&#10;8ZJnp8/48sk3RFFAf9pnfDjlg3uPmCQj+sGAMEiY9m9TlGuMLinPv+G2gpvqAVSOsBCoQhJUQ0YH&#10;A9xHI9brC/JizcLmvF2e8c35KamK6euECsfr+Tnn2xUXSEproChQRYFeLBn1Jxze+ZBbBx8TbBPs&#10;qcUVElEpXJ6jbcSB7iON4tnJK5KjmLfzV7x5+w15FuJEzfnqkspZpFYMkilKO2bZJevZmnWxIKu3&#10;pP2UMJIc3zpEqCkOWBYVF29POD1fce/uPf7H/+6/59MHHxEGMWVtqWufguWMwzqLccYnZTXzR0hw&#10;tsbYmiLPqOqUWPl3jq+y0K45e6DaTeP7NhtTKcVgMEBKuQOo3RTG9+nStBGh7xOvakFt97vroq+t&#10;+FWLEcqyfCe3+HeFUH/fvm//GE1fGUxCdAwudY0RbqeZN2CVUo1U/bsDci+gpXYTr50ArahTy34G&#10;QcBoNOLi4oL5/JKDg+lOhdlj85Yh9a/Woqy4mF0ipWQ6nRIEAWVZoKRqJpe/Fqm8Imp3QWgP1L3a&#10;LusbRdEuZLu9r/exjl2W+335v+3ED4KgAedQluUOGF/vq52B/k5IiV/18rLk57/4jP/pf/mf+frk&#10;t8THhhv3YkRSUCpviDonmtBDg2glXK8+2mttDwJ3bVeSRO133nn4m1+7e71+4LafzTvn6jLP33Xp&#10;et+a12ICS6PzhVd/HiQ+xH27Lkl7knVuuLjY4KS/510YfccO39/Pu0D9H7e9nw27AgYbABRqX9bA&#10;GEtR1lRmDyClMqw3OW/fbsiKphSJ6PiAu54e4XAYdsym299sG07bhfWdHWkLLQm5f4Bdp4NoNvfl&#10;KAxagk40WmnEZUGRW+LSokO8k6Zzim5PXH+8ojN+nWtF6yRgkBp6PUGa+sC2Mq9YryzbraOuDXEi&#10;vTNPCaK4DR9rHHQtiJStqui1a2n9OGJ/rbL53d6rcD4n36feCg+0hXce1pVls66xOCZTQRhJVNCK&#10;ce3zYv0Nqobt7ZSzas5v39c5zi/GonmmbY73Dsg6mhJJEiEcN49Dnj83rPMaFStE6Gt8WTpOFQQ4&#10;hXP17jxKgw49Y2aMr60JHuwr5aibaxECVusaU9fcvCEJRgolfL6es91xtG+/K+/8n2NrHQzehrUo&#10;J3FW7CIGhHUEtULZiH44YdAbsy0yTmdn5FnOKJDcnSoCDdvKb59nDiq/7tUWthYyJdk6w6pc8s3m&#10;BSfFCdNRwp3BgItFycE4ZdTvIaRgPD3gYjbjrXhFf5SidEJhFIKUT258ysF0SlGWuE3BOB0RRilu&#10;W+FcU0pGiCbaqPlx+7vtrmHddaUdz6KZT6IZ/+B25XEMBqsMVVP+SQiHqwxe0lzv1nhfu8A7UpqS&#10;1kSxJk4Uq9UFn3/1U7JthrlX8WD0kAivg+FUjVU1eV0gBzEPfvyIJz/9LdU3FR8++FNGByPGkwFK&#10;CGbZjMCGnF0ueH36EkeNoaJ2eXO/GkuNNYYsX7Nczoltn140pHQFL86fszCXFGHGrLpgaeZcZgvC&#10;POL48B6PHnzCrLikfiFZnqxY1xcIaXBUbPMldVWilUaW0BMD7k0e4j4AqRW/Pfk7VsW5fw5KoFXC&#10;KD2iKCUy6BGoEREpN/s9joeHCOnIiw0bs6aIagYfHQCKy69PyDY5MrLc/K8fsNq8Ja8WDAcHDNKE&#10;UAZYC1tT8mZ5QZ5vqauaOq8oVpaBdvSnU9RRn6IqWZ2dc/qL16RigOxJ7BoWxSVW1YzsBGcMg2nE&#10;+PAugUkRVUQge6RRj9wsOAynUDmkDrk9vU0/6yE2eLCpEsbDDXN5gu5bzt2Cr0+fs1qtSYOE+5Mb&#10;mKLgbLnARQl3H3yKDkPK7ZoiW6Et3Bzd4Vb/ESNxnygLOP/bL1kVOfVI4aoNCoNzNTkFG5GTHNzi&#10;dPYKpQp6g5RNVaCsZpCOOOgfcTS4haxCpIGy3LIqZzhhqIuaunKUqsAqS+kkZeF4M8tZbQo+/uhP&#10;+PSjT5n2x15US/j5YQw4IzHGUZiK0hiquva1mJ0Hxc4a8u2aqhpggqRRfN6nT10HvN3/2c27PcB0&#10;zpEkCXEck2UZWZZdEbft/rTAtwW33Qom16MWW9KnzSMejUa7CNDuubviuF37+XuQ+337p2576rax&#10;lq3xYatCKoRSONsRNGooELkzRH1rB3BXofl9oLFb2kcr7RVaG3Z4OBwwm12wXC6ZTqc+d1f6hcDX&#10;TvMAAID/f6GFy9WK5XJBvz+g1+t5gC4hkIIo1F7avn3tSoFs6hI76w0vz97sPVTtpG6Z2tbDBXvl&#10;5q5gVQte2/tt/97Vve0IfimldguGEGIHrrty8l0w3F5PVVXe0NS+zMjlesHZYsb55oIqKDm8kRAN&#10;HaVuQPqOgWuVAr/lab8HlL7/a/vuxt9yjKvtmlHbYRrfLZUqrn/wre3bBK/2Z2vyl4X16sdBQFVb&#10;pIa0H4EqkYFlW+BLMilFkXsBFuEg1JCmAUJKtnnFNvMdqtT7gPAfXufu97WWzW0jBy17R5OWMJ2m&#10;TA9GrNYZ5xcLzNY2IjLOe4ad8XUKr/gpWiVW8Gq+e1bR7QR23U6USDbhhB3lrLaHvYkpQDQls7qG&#10;rVcM9kJNzjYMlgJrDcJBFMekfUm1sGw3FYkQRFJ5sNac17WgYHfKBnBf6XTfOa7ppKsg1XswokQS&#10;RYpsa1ivLYu53a0Lw4Eg7QUIa73RLBsFTWd3zKTtOHTaskkCX3a3fUbOOV8W2UqKbU2WOaqi6Y4m&#10;M0Q2UdFKC8YjRdwTGGcQqhF+cp6h9WlcXVnllinzN3bNldgACXGlb6wVjaCWwlKzE2tvvEFSSno9&#10;xdENwea5xVQaHRmUqilrPxZkAKby16aFRGIb9V+BjhTLjaGo2/VdYmtHFIIyECWaUEmKbUkU7RXu&#10;tW7ErBAdJ8vVye/c71hf/pk1/0gcrhG4dk1N551gjRUENmIUH3B7epdIhZyfv+H87A0CS5IqDiPF&#10;aKqpbEheGDabkvm64nJjyDLDeb5maSoOSYl1yK3JFHsg+dHjT/jg/i1++c2vef78S0Lb4/bBEb1e&#10;yPnzM07clnfQKgAAIABJREFUW3piwtHBTYgibhw/5O7oBkeHB7y5PGE1O+f2wS2CTYnL1j5a4ooX&#10;qJW5asc3tM+9Ga07x4zE55oLR1Nvdf/+lUqDgIUpuKxXbOsSJQIGQcJYp0RC45XmVTOkmvnarGVK&#10;CCbJiIN0SJkVzPNTti8LsmKDeFjz8OBDlE39OiUtlc0oqiWjm2M++rf/is//4qfkTy7Rj/rMlhnP&#10;vlrw5PQF4+MJ6yLn9KIC59/hlQy8knktm/PXVLpALi5YxJLnwYxg4NjKcy7zBTaAQm745bOf8Yxn&#10;TMQRP3z4I+72HhJGKceTO5xv3vBytkEkinFvCEFFbTKErdFWY51CBT0eHjymH49QQvPbl59BoBn3&#10;bvHJvT/h7o3HiNwxSacEtgfCYihwOJ+Osa6QRY3oC/Qg5vDHjzl88AHr8xVPPvtbVucXhKHk5ugG&#10;f/LJj3hw+DHKDXBIeqHk/uE9FCH5IiO/WBNutozv3mD8wR3sxK+PD+zHvP7pN1RPV0wOQn6UPkKm&#10;BXaokLenzNYzIukwtUUJ27yfNEIGhMGAI3mE1JIicyRZj/JJSfZ2i5GWcFSTHMZsTEzc0/RVhdlk&#10;bLcr0oEj6YHsBTy/nHNxVvDRxz/g08ef8PbNC778+pwKyG2NjnqkwRSX5cQm4M6PPyK/Izg9/Zxa&#10;5NTVFggJ0pQn66e8Xb3kxp0h04Mem7MVyajPIBpxNDjm/vQhASl1VbDKLyDKQQmOxncI0h6/ef0F&#10;n339OWfzNc6GvHmxZL5Zo7Rmtcp4/eYUiSEMJEEQE+qYIEgIwoBEJTgpqOqasq6pTI2papxRBFrv&#10;bVjvFW5SfN7vVLwe9nw9PLm1TVvwq7W+Yqu3dnAcx1ds4utkzvsAdjeE+TpIbnFDK4a72WyYzWbM&#10;53OqqvpuC+737fv2BzZtG/bDNayIdSClAikxdQ3C5+e2jKpwTXiCeL8wFvBedrMFiEEQgGvDi0Xj&#10;9ZEMhwPm80uWyznD4ZAw9LlzNKDTWkdRlCwWC2pTk6YpUgqMNSit0crXv/QGrZfluGope5vMGm98&#10;t9dsjKGqqp0ycytc1d5H1wt1PcfhOhMMVwF+t9RRGIaEYbjLYb7eP+2+VVU1LHnFyekZT1884cmL&#10;V/znX/6UtV0jBxaXFNTSYpoaJW3pCSH2LFB767+TY/nWL93v+vL3t+u7drz+u6Vv93j+4UawFE0Y&#10;XhMKmGUVygmiSCCl5fAwIStq3pzmICTDQcxW1qxWOVL6MOKjozFSaWbzFWW1pq7375L2djr8XKd9&#10;t+u/NjSvOgoE9HoBo0mPKAqYzZaUhQexcSxJewFlZdhmFVV7nQKsawBVi6bbc73HAWHF/jMvpNGC&#10;0GauXAkdaDfuHlbimvxFgcEHXIMPZ3RYKoLIhyGvNxaVOwLtmnIO3Tyi9/fPvju6g6YBx42B7fDe&#10;cCkkOtDEqd+xrn14clk4FvOaqnKkPYVUXiynTd0VyKb8j90Z7y0fte8b0YQ0+3laV7BcOpz1Inqh&#10;FmjdeOtzwzZzDAaCQCtwBq0EtbUNa9riQXnlDv0aR7OmKlwLHpoa7N5IcQjs7hrr2lGWFlyA9JC9&#10;8/x8HyltGE8s+jVgJc5WWNOodTenDlowYdyuZnJR+TIyWIsSDlODcIYwEhyMQ4LQh1GvVpbMQBQG&#10;pEmA1iVSlGCblJV2kncHnmuH1e6Pf/bNCfai7ta7lZT0z1k5xSCY8Ojmxzy6/SFJEOHKnFgGDOIe&#10;Ulfk24ywKkiUpacFg0QTprA9MywLx8psOdvM+TAdMyTkT48+5I8Hgh8+/JTjmwfcHhzxM93n1o0j&#10;pqOUwiz44MGYyPWZlXNCF/N2fkZtBMZqLs+XLOdLejpCOYkta4RpBBN3PkvXlAq7+q64vj6Ka59Z&#10;Y9hmGdbV9Ho9L3TlHJUzvM1XfLV8zXyzJDCS42TMpzcfEodDhPFrgXA+8qENRJFAYCVj1eNmcoib&#10;Ss6LFfPtnCenvyHVCbHuca//IdIKNDCIAqSoqF1NcjTg7v17nP/ma8LwHl++fM4qMxSF5vTtlrw2&#10;VMWAAI1AEShwxiFqTaBAyAJVhzjbBzmgrC0v3j6jiuaokUD3E2qx5fTyJTNzyqU+J7cFi3LNnZv3&#10;GA6G9FQPVWtkAk4YttWKTT5j7VIG4cTbFwZCEo6iO/yrO/8VUTDgYrNg0D/i1tGHxMGYWDl0LZCm&#10;xikLgbc9pHOkKiDtjZBhjJOSSuas3YoyyKkHGlfDUf+AYBrxYPyYVNxA1j6/pSc1SdSDMiAvV6yr&#10;gNW6wAgJbku1nVO5kqg3pX+ckr3ZIs9KIlcSmIpTtkz+7DamDCjCnFdnJzgHvfSQfu8AHWjKMudy&#10;uWK9yci3hqhaUJ9skXmI6CWsX8y5KW5w69YRF8Ul1pUEdY2iJMtnfP18Q5KEbKoLLtdbLuZvuZiP&#10;Obt8xevZC8qypqoUD48zZKop6oIsKeDIMFdv+OnlX5PLNRu7phIQlD2qvED1HKNJj9VqxenZOSR9&#10;VJyyLjbYGEaTITlbTk6f8/bslDCNOBjcYb2t+c2TE/7Tr54wW24IVcz6rGSzLalKQ5j0GEwOMFWG&#10;qXLKoqLY1hi3QUivr6Gakpwy0IRSIWOFFCFpHKGEJ4NkE4HTvke75ExXoLX93RWdalvL1Lb2aleX&#10;pk3Tg73N+z7Rq91874Q/7+Z8R/y2ixnKsqQoCrIsoygKNpvN7ud7tefv2z91097olZjass1ytllO&#10;jAd9xlq0DpBKeSO0jeVvwKi1lrIsdwO1OzHadj0cIgxDz6qIprxOwwIkScJgMGCxWLJer3bhwi1r&#10;ZWrLcrlivV4TxzFBoJv8VG84GmO9UaF0A9SbsAqP7AF/P5W1WGt2bG83T7n7//X7uH5/XTEuIQRV&#10;Ve2OCewY5Dako5vn0PWQtSC53Qc843x+cca/+w//G//+L/4dT1+95nR2ThEvOf4gJj40VKpuDBGJ&#10;tD58TLRaKvxDoOt1c+XvuWdn99bG7TjraTmsPfC9xg59h3NiLVr40hgoyEuLNTAUktFQMxrECLEh&#10;EL70hqJGSw92pIQolPTSAIQkUAIt8bUpd4LMLSDsnvQf2DqMZzvM2lrEWsNwHBNFAcvlksvLDWXp&#10;SFLJeJwyGEQsV2uWq5qy1Rdr2WNPU+5eiF34itg7IOR7iLkW8rZ/u30c/LVnuN/CH9RvZ5z1xqyE&#10;ylRIJUl7ku3WYmrAOqTwlTrrzjV2+6TbduOke/Lmg4Zv2kWgGFMhNKTDhjk1ElNJlquazdawzQyD&#10;oSRJm+puQiBsazj4iWNNG07ZhKQiMLVtSqwIyrJivaqpKhiPBcNhtM+nElBVAnVZYyrLdlvR1wqh&#10;G6dU+2xap1kDuneRBJ4M60BCsQu33m/imTMhwNZQFjXGBGihwWvT+jW1ZZkp6fUNQQClqYiExBjf&#10;q6pxAEgBWNuETAtowmoFhijEs+qhIN8a4kByMIlJ44CqrDh7syLbOtabiskEIlfT5h83bsF358p3&#10;X17+i20Ov5ZIJ1FCopUmjEOcg4Gc8MmNP+WP7vwJx8N75NWasA44iqYkQcAqCsnqLXm5RLjSu5y0&#10;Roa+3rVzhmWx4PXqLZv+LZJS8ifhsQfPLww94zi49yn3/5u7CFGzzuYstgmDYY/1eoVSlsv1KW/n&#10;pzgheHr+lM3ZBYmA4wcPqZcrZF4StnfSWbL9W9U3Cx1WVry3rrtzvp7obDbDmIpAa5I4wVlLUZe8&#10;WV7yfH5GaWr6IqKfZ5R1iQt8beHWhyItqOZvI0FbyUD1uJXeRIc9xOaEbb5iVZzx9eVXHE7vcWPw&#10;iFQnu9BWXVegLDqJGd66zdOffcadx0c8ePQBdm4Y35oS9UOKckMUaqbJIaFM/HplHdJ68T2ha3CK&#10;QI5JkxFBLPmrn/1HfvXkPxOkEdN+n9nmNZU1CKcwOE6XM4LTF4S9EOkMs4tzyqwgihSX60tcKfna&#10;/pp5uODx3R/QT0cIqxBGETrFo6NHRFHAs7PXTG/cYdiboNC+/nldo4S3haR1+BQIDWHqX3Y6onaG&#10;jDVfLr4kKBROG8RlzYPpHR4MQ5L6GFH2wSnvHXMaVddULxac/forlqqmFoaDOweUY1ibJetygSpm&#10;DO4c0z9MqUoIC4lZWua/+DnqbMHzxQtMcMnWLchFye1bH3D/1scM4xHCWC4uV5ydnWFLQS/q09MB&#10;tx9/QHLvHpdfP6OYnSFHCZVzCB0gC8V2vsT0gEoQ5gFlWdFL+sxnS/7u57+gLlZgBMIoZK0ICom7&#10;LMhmS0wqcHGNkxl6IAmiEFNKzpYX1NsLejrk5nBKb9Bn82ZLEg6IelNu9m9yHBzT131CF2JlRawj&#10;lAxYbta8vnzNi4s5f/PZz3n69pTaKSQlVQGVsfz286/4xRdfEY3ucTg+IAW09Xm2ta2oTEVVeeHU&#10;LC+wW1/SU0svJFisl6znlyRRRByHxFFIFIY74ahuSDFwxcZtSaguo6u1JkmSXahz2ByrbV2we922&#10;v84qd0Oksyxjs9nstm3xQlEUu1KgLekURRH9fp8kSZhOpw359X37vv3TNQ1evMoYy2q55uz8gjDa&#10;IJuk936/h+r30Er5mruNlV03ysYtcOsypC14fJ9IlNZ69w5tGQ3XJM+PRiMWiyWXl3P6/QFKaYx1&#10;BEFIUZTM5wtAeEU6JQlDjdaasihwxiCD4Ko13WFF/cT1Ssddtrr1bkVR9I6XqytMtTvkexaBlrFt&#10;E/e7fdB60bqKz908jHahaLdtxcFOz075f//qL/nJ3/6EaBoSTCvCsUBNDFVY44KGvXIgmsKKwlrP&#10;vP19wdkVVNdaNt/RQm1ZRrhuK7Fj7d578u9wvjbSAPB5nG4XkWeaZLAwChCuIqBkOoTaOKoyp8gh&#10;DKCXCpJYUFdbVpuSxSKnqro2+tU72KuYtht8RwarOayzXq1aCFBtDSOgrgyXFwsWi4yq9GDFlzbQ&#10;rDc1i0VNXuzBoQdObsf+Cdjl19H8fT2auItDune4b214qgdFO+cGgDC05ZrabnCuEzC/A4Q+VFuH&#10;IKQf2060JZi8OJcHoO/24x74Xv20Vdluwyr9nbdia+0zcshAMpoEhFFNnlvWG8s2LxkMlA/VRXZy&#10;U73hCI33vAWiTiKUpK4s2cZSVzAaKZJE4qQPP/eCWiAiwWgSsJjVbDaWIHBEQiK1QijTlAFqe30X&#10;g77vVAFSGM+cWp+rLLH7UHjllb4lnkHMtpaiqIm0B+d+bTH4fFwvgZ4kin7PcfK2QAYaGWkMNW04&#10;fCuOpqX064g1hBqSRDAaaMajCC3g7O2aXupII0OApCi8urVSUJva57E2YlaqjXxuH17XI/beMffP&#10;u7VrobQa6SRSKBAKgaaX3uDB7R9wNHiArgNSZ7iRHjBQEaUoOClPKNc5yyBktbnEyRqhQAlBKCGS&#10;UJRLnl5+zaujY0b9G/Q3NeHa4cyai9MlvfIjbn50jAtyhipmEAxYV5fU5ZbcZNTC0ksTVKTBbMkX&#10;OdNgQM9YZFWhjUULn4Nr/AvHO05c5xmKdkS3Ic9X15f2t1KaJE2wJtjn97mGHapqNIrhaMj90Q0O&#10;ZUJfJ77GLzTlX3bC5Tv/kRaCyGqmwZQg7LMpM17xEidrViyY13MyWxCqBF8aRhLJCCl6VGcr5s9e&#10;MBgNGB1PiO5OOf3iKeVmwfF0jFY9Jr0htyePSMQAa0yTJiC8iBaOyliUiJu8ZMP9ozt88eWvKWYZ&#10;dV+TzaCuQ46PbvHxBz9gkBxSlhXni1PmizMu1mcQSIyzbLMNioCTzSuK0nDL3SMmRYnIhw/YCmks&#10;QQ2TeEBKQGgd0lls65C3TeqaleAkUmqMbt6SxmFkzaw+58niK+Iy5JPBHYI3Nac//QZxEJJOt6hg&#10;hNWadNInSgUiL6ievqacXxB+PIWBZjkpWQcbXp8/5+38BU7WDOIpWg3ITchxcps7/QeIb3qEaI6i&#10;Hhf5uX8ubsvJ+WvqjeXm8Db3b9zn/o1HHCRHYBWDvEd5fobQBsKS9Gaf+cUL4iLi1o07ZMmAgoKL&#10;/BIjfc3kupQMggMe33tMUWkuz2cMwwHH6U0oHcfhXY6qCdnTU+Zvzojv91m6Ldt8y0F/THyYMHYb&#10;ll99xtvLl9SVYNBL2FaGfv+Qm2KADFJuDm9yr3eHQdgDY4lUwN1bd6ijgl88/QW/evYZX7455WR5&#10;gQm8I8jUhrAfEU/g1avX/PKr3zK98wmlCUhkRCgcUjpUAFJpVBwQCol01q/pxmBt47S3NWVRUGRb&#10;BD59R6um0kmTa9uSLW36XTdH93qubqu67KMp5S5NrwturzPG3dDp1p5uK5602j5ZlnF6eopzjuFw&#10;eCVUOggCkiQhiqLdtYZhyGazIYqi96a6fd++b/+YTbeATGvFYDikPxyS5yWXF5dUdc14PMRay6Df&#10;I9S6YVk90Muy7IoHCa6yl+3nbajDLkegoTjcPgkRIQS9Xo9eL92pOSdJj9pYyrImy3LW6zVhHBFF&#10;oc+dkiGBVhSFzzmUDUPTsitSglQKhPBhfI7dNWitd/kGsAerXRW7rsfrfeEc7X6tnHvrxWpbO8nb&#10;Cf5twmDdvmu3qaqa9XZLZUtuHPVQE43pW2xSUEpvdHr84UPPvGfc10JEtm73a0C2y8i+01oqUHxn&#10;q7QLX7q/3z3cdbrvH8D60og12wb8WM+wBQHoQFEXBSpUDFNFLxJUteDs0rBZW9JYcXQY008UVV2R&#10;bXOK3DZF78EiMd0zXXcIfNf1ueli2zwjpZrnj3+WdQ2XswysD7NtnaCmtiyWG6y15IXxuamy04M7&#10;UNg+b7dzkLT9pJTvm32vC2rrz/nudXbGUSuC5qwfeDvBm6aEUcNqttyxbMZxnjdKxErsBZrw4Nfa&#10;vTPh93bYlcG7l3FvRatkC3xt4/CSAtsoO8c9SdxTbDaG9cqwWBjGQ0EcakxlqKoaax11abEWwsAj&#10;+do4wlCgAsd2aygKiFPBcBjghMO42udBStvePmGo6fUUi7llvTYIpQikwjVGSvucu2OprdncVFPe&#10;hZMKHEo0hE0Ag4EiTQIkjvWypKwcRVEj+o1hTBsJ0zL1kjiMuHnTcbmoWS8MySAi6Dmcq/c5wkLi&#10;hMRZi5YwGsDRgWY4CIkDha1rthEkoSWQbVkORxyDjqE/gDByCOmw5urcf7/G/r+c1rKj/rn66IJK&#10;1BR5iTMh01CgSdEuQpQVgbBM4z4EIdbV9GVIOtBc6nOeVk9ZsGZlS7QtSZUgUg6nK06rl3y++hXj&#10;iYHJgKIMmJiUxUlG/uyE8cEYOdG+3qnMWJ5dcLp4hXU1N49vczw4Rgeaqr7gyNUMC0VYFoS1Q1rn&#10;ywkKv7a49yx8rnl9dB0b3SfulxFBFEdMwynWmV2JQp9aIJmGfSpqemmPR+NjDkRCUkmU9WtP7fx4&#10;6lZIb9ceXQsGKiVOxpyVa5ROsS7DuMKXnpFeqR4DWEGoUpzrcf7VF8xfvuTmv/4B0e0xm/CMWm95&#10;c/GEojxj3BsQTO9gwzsEaYAXqTMIV+MMaBH6+SqMD8dQirsHNzlKj3h+9ow3X81Y5zXOacJkzB8f&#10;/5iD8TFPXn/BL5/+hFezb8jtijAOKJ2lcjWlLCmCLUs3Y1HMGCVHKBcDzot21RWxjOlrgdwKQmUJ&#10;Qw1CgfGiWUJqhAhxO9bPKz0KSjJWPF1+xVfLz0mriIc3Dzkcj3n+d79GLBXz1zMcEWVZM0hTDtMY&#10;KaB2FdGdPotpxmt5xlug2Mw4mX/B2fINInJERUS+dRjb58PhDzi+dZc0GeNebrgfDTkO7rMd3eUF&#10;c0zmmK77HNiEcZyQTia4Q4kTIeXJmlW9QuqAXG0p0ox1UlIu5tw7HhMPD3h05484z085X77A1DmT&#10;3pSbw3s8vP8DDDGrg5zASvrCEVtNtA5IzwPmz84QCtZpycvL15ytn+BkxvEkJIgCrDBYUSBCjVWW&#10;y+WG+9OHRNJS5ZZpNGXaGyNdQG38uyJUAVGYkFvDs/krnlyesbYVBumjDaTDRSHRQcD8JOPZ66fM&#10;NjNui0fkBkpqhHLYqkIIH8mmpa/eESiJEo5xf8hk3CcKBLauqOqSotiS5zlFXuxCiFtCqgWUURTt&#10;QHAXDMPeBs3znCiKqKqKi4sLgH2Z0U6ocgtuW+GrbrRkl1BqQbRzjjAMGQ6HpGm6K23UVoFpt+uW&#10;Tvq2kOrv2/ftH7NpP4B9aO54POLw4IAsL9Bas9luyLKM169zhoM+k/GYNI6oqpKiyKmN8Yxw6+Bv&#10;QhmlbCaZlFh3tRSQ1l7oyhuudgdIhXNopRiPR2y3Wy4v50gVQBNueDlfUhvLJE2b0EqBNZayqnyp&#10;BO3LHoiW/sEhlSTQCikkxtQ4ZxFKoKV+B3i2k7ud4G2yfre9TzLeWrsL4+jeo9a6EbgKCMNoFy7u&#10;GSqPfkRjLYhG+KusStabJa/fvuJvfv6XvF28RA0N9DPUEFxcY7TbAScvnOJ8kXMP/9nRgFcu/PcN&#10;gy4j2y1U9Pdt3preA15BB4p9ywVdF5D6+5/X2X3IcIvfawOXlxXaOYZpTC/x6lW1VeQlrLYWpMTW&#10;hiwrKQpLXvjwTydo1JO/veOusldXWctu9/vQ/u4He+BrLWjthSRMXVPkxS5UuS4dWjWCTWmEtZLl&#10;qiDbVp5dlZ4FRDR1jmlZvObpNeNDCwiVZw2VhrinSXspzglq44FrXlTMFzl15fbX39yObcMYm1I+&#10;YvdpB4zu41x9GLJ1Ph9JKu+kafMdnRegsxicsVejYr+tq3d5zPbqRqIFkY2YTqP15tnxJixa+nJG&#10;3iUmfRmkULCY11zOa9LIYoyjavpaNti+LNs0BNhuHa5RSI4T6Pc1Dh9hgfClg2hUxHG+JnGSxhgD&#10;y2VFtqnROkAEslHt3NfCbf9QTR6oaJ6RBkLpCANBFAiiSBJFgsEgIgw0zlrioGazMigM2GoXWi0a&#10;hg5BE7JtuHMnROmA3/y2ZLGqGIYSGSqv4iw9PHPWEijLaAA3DhTTEcS6QNgCJ+Bw3I6JCidqokRx&#10;604EQhPFlkCVfpzvxk4LU9x+rPyXas90/HO2I1wgaH0YzXgTNGx9s1tnHvnABh+va6SPAlA2IlEp&#10;gQ3RVhGIClNmBHlGudkgneTAxQyi+zB5wN3xbV5kp3wze0XAiuSoRok582UB9ZZT8YS/yzZ8LfuE&#10;dY/H8SccTafozQa3tTCMycsFz2Zf8HL2NbPNGUmSsNwuKTee3bVcUs7PSeIDrBo066lrxm2jINve&#10;+65rrq3ZohMB0mGH2+AOrbTXFLEGg8UKUKHi/sExNzlAScXQxUSVQNeglWwVBXxNbrd/p7Q5yNoK&#10;ZA3CBYRBDxtEOPP/s/eezZFld5rf77hr0wAJU7ari91NNptDMzPL3WGsFLHSrkLSW301hV7royh2&#10;YrW7WklrNBwO2WS7qi6HQgFIn9ccoxfn3swEqrppmsPpkepEoFBIIG+ee+4x/+dvnkeTCE0uNapP&#10;cxAKIQ3CClwtmV2sGNw6YfjhPZpiRUgaxkclB1dDDssxk2JMaQqED3jfMaILj5YKYQGnMFJA2BCC&#10;BQJ3J7f5H//r/4Gz2UtqX1HbDav1mouXl4SFIRukjJMxk+EJy/YKsfEoLREamqbF4SB1XE3P+eL8&#10;U45Gd0h1jnUOKeM6T03GiBxFSkKGcgIvA07G/Urg4rlIDAIE5/C+xco155unfPrqF8z9S1J1Su03&#10;LLxm9OEt0vs5q/UK7TWDSqPnDfbLKWiJ+OFtno9f8fHFL3lunyBzjwsNq82MWlc4LLqNjmijHU1e&#10;I44zHv6TH1N9+RyxWEEjqRaBH/3ZT0iMZPnpOUZappcvWA3maGMwKsPNGtrWQSmYiwserx4TRg3u&#10;bEPzak02OmJUaO6P32X+8oqiOOIvP/gpt4q7ZHoCFHCYsj6bUr86p5rPWC7nzN0MpwP+VPPp5hMu&#10;qzMqd4FRAT/1zFizWF+ghCXPcrIy59X8kmAViUsp1AAtVAw2dBF3Z1squ6G2La2CqWu4aC1OEEnW&#10;BLHG34PJNCZVnL16ynz1Ci8tCNOxlguENIDH+oBzsXRO4dEicDAckKUpZa47lufogLXW4qzDWod3&#10;fguCq6qiaRrW6/U2I3G7pe0BzD7o0weo9mWIbkqXiq4OMUqjyq2t24Pq/S9rLVdXV2htOD4+usb2&#10;vCOWjTigD0S9Bb1v25+q6T5SADHCIPEoYFgWDAYFdVUxm8+ZTqfUdc1BR1nufKw56tlipQCpBKov&#10;1u9SB531tK3F+biwfGeg7cDars5OCBiUJYMiZ76MgtsmySMJQt2QF7EmQPd5gN7h2j69WO4ivz30&#10;EpAYQ5oYEhNrl6V83W+9T3TVpy7vA98tK+UNb1mf7lzX9ZYhuo/09tHeuBHEXkWpBgF09MyILhoQ&#10;Xz0/P+ev//3/xn/8+f/Bv//P/44nqy8oHgQ4aPBpwNJGoh3JNsIithaY62JFb9o8dsD2q9p1YqE/&#10;rO3D3G0k8uu68w2t4e27BdhuSvQZls5B4zzrDWxq18niBILwna4etM5i25bBELSRSA1Cg6sjOFV9&#10;Ydlr/fyK8dz7sSeQ6vfy3hDelhD3OEEEBoXEOYWtILj4fJWAQS44Po66mNPpGpzfRgKTVJBmCQHB&#10;etNQdRFrRMQziYpfhYaDgSLVApkITJkgjWG1alksGoRWjEYpbWuZz1t6IqkQdtEcIBbaeaIBv+8U&#10;2PMC9I6AIAKoaIQlqaSSjrbtnEddinDnn9qrUnh98u2iR189T7aG9d7bgwjbSGxPZBUlwCRJKhiN&#10;FfOZY1VHwyQtoMhlTDvvrhoChOAjm3a0mTFGojQE0YFj4XdzPuw9bOHJUkFtIumWtwFlIlgO0Om+&#10;dntf74QLgYGBySEkKjLXp1qgZCBJFVoGtLYIYfHCo0rPIIkOEOHbzvkjEEFGQE4gKBCiJZGB2ycJ&#10;bZPx819sWM89+YEmJJY+H17iKVI4HisOh5JUO1RPoiUhz9huOD4EhPIMyngPshuHvh4Z0Tk8cG+M&#10;+X6D8aAEAAAgAElEQVTDbeYfqPUOQo/vNeP3QHHonDE94FP0cfjdcglYvAKvAac4zA55d/IOJ9kR&#10;aYglNq6qCMs5sq6RGBQaJSQmZHz/5ENu8y5Hwzs8unrOi/U5zjVkqccFixysuQxPma4UmR8ykCXH&#10;pkCtWupHL8kH91hka55cfsG6XXJwMEZKwWw95byd4tqKg0HAtUuMSFFFxkBrcicwPt6TEjEdP+6l&#10;O79Af5+hA8f9g99uH/2LIe4PQcYvLwLrdkNtG8pkwFCVICTeRyZ7L8CGDvpKtiuHLqYuO4eyxBN8&#10;i2s3gO3krhVDNeQgPSSVKcJFzWApTUciJSNJYJliVcN8/Qwr1pQi4fb4HR7e/4BJMSbDINCs/byr&#10;sw5klGhh6LWPI9mmJgRJbhLev/8+D+4/xAdH7WpezS/532f/hvPZOaoEYQwfPvwLDodHPH3+KWiH&#10;SB2P2k9p3QbpAz60fHnxGSdHtzHHhqEcdLwJAqkVuSqRIsNjacOaxtY0oaVtLQflGBMMUiREYr+W&#10;ZTPjcvOMTy7/lrPpYwyeh8O7JLVh2q7J3s35lfqYaX1BLhNObp9y/85tsuyUqnLMjx1/O/8FT9tP&#10;qOUc4xVKG5JigBA5680CIVp0GtDSIdOWpZ4xeH9Mmyo2jxsG9Qi3nJK7goM2YfHkMc2pZK6X6HZB&#10;EgSqlTgL5qBgWa55svmCT6cfczc9ochKli+nZPdvkbmUkT3mwN/htLzFvcH3KPUBweYImyAXgfln&#10;Uy7PnuJKjxtoZK5wwrFQlzxZfkJlpnjTkqoUW884mz+naRYYJIeDCSZNOauecz59Ruoz3jn8DvP2&#10;HY78MVkQaKJjaFMteXb5jMtqwaxqqdquNAAQTqJJCG3CctnSNpZExbIFKSwIjwhdCU7wSCWjhjxi&#10;S0xZZIbBsMAYtQ0p9KBaSg3J3g7VZSPuS4vWdf2aKkv/cw88N5sN3nsGg8HW/g3dupWyL8vTKCV3&#10;9vZeeaMQAms91raEAHVdbQM7IDq9buh5IfpgGYg9W6kjrhXbwoa37W37e2layX7iuVjz5l0Um9cK&#10;qSSDLGM4GDCdTZnPF7y6vGQ4GJCmCVIIlFZxMei9WtlO/9c5h9sjgRJCdnW3nWG6FQrtCbACWZIw&#10;OThkOpuzWCwYHySsNxVCKgbDUceSGc3HfoFsvVKd0dqtJwSxjrLX/Oz1PgO7ov/9tOY+qtvXIPT1&#10;t/0Cv0nT3qc7O+e2pFa9nFHvPZMxRLU1CvqYWS9IE3zU61zMV/z1v/nX/C//6//M8+kjXLYgObWk&#10;tyGULW23OcjATtqo68tOc/E6AH29fcVm8sfeY65dL9x8YRcS+Maf08UhxQ4i9bW4oQOJ3gsaK2m9&#10;RgpPGwKbJlA1ULeBsoC8yMmLjHW7IKxjTZ3c6/L13vdOG4CbjIRi+xWZecN2fvdTx/UvdyDVO0/b&#10;VJSZpE4iWNIypjoPB5rRqADAaE+eB9JcIWQkNwlCRO94iPJjCEmaGopcMcgFZepJaZgMDIkCr6DB&#10;U7UV9arh4qIlKxUnJyl5ZljMbJT96fra6w9CQAp3Tet3f1x2+LWDdtuJGSMaxkBbB5rGkpkImPox&#10;uT4L+gTR3asCv4ds3wSl2F5rtzxvOLi26CMaFCYTDAU0TQRpWQomib/fziF2mSn9Rwvhuxjw7jO3&#10;d++JTLRd5FWZgFKBthYxUtWvfwE+CCQaKRwSGyMIHg5LeOc4wRgRa7w7w8p0joTeYxLlvCDrKA5i&#10;HCJ0sVYBaILwBBnrE2WwJBru3U5YryQff2pp1lGDWAoLIWYIlIXkcJRQpB7h4+vBd2nXOqZGx6he&#10;rPeWtBBsl/YZru27+w9gn/Xh2+vX/+q5BURW1d4Y7eftnm9sCwKvT99O1qrLSJAhjpyMkcrSFByV&#10;EzKdEKzDNTW+rpBNg/LRWeNCACFxywolFLfHE7LTAt/CZrPi1nBMlgUavyExHiMs2nlMqFhWZzB+&#10;SFoMePTLX3GUOap7Da4FGQyFLLCi4WpzybSpqOyKJYGjbMhaBJrEYKWmaRwygOpSYqSIoLRnB9+N&#10;0W4ot4zlQWxrdDsXK0EEWjwNLVWwnG+umC8W3C6OuFUcoU2CR+ClwAm6PSmuIdEZynF9hr39Km5W&#10;wjUkwZELRR4SjtIJR/lhBIJBI9AIG6AKCJcgAmzkhrPpp3wy/78hbRllJ5yO7jLK7jBMS1y95unl&#10;l1xuznHUGJlyZ/Iut4b3MRhk6Def6HyPZQsgMQiVkiQZm6YmCM8vP/s5j69yxqMD7t+6zyQ74fDd&#10;MUVu2IQFEPjy4gtUyHC+4cXqKX/z6P8C77iXPWTAmEGWoo1ByBzrFU1b8+zll1wuz8mHMasnSxLS&#10;xCAcOO9YtAvONy94dPEpn519wmo9405ym+8lD2ietOijIV+aF/yHq/+Tyq9IrGLkj/iw+AH/ZPJj&#10;5q8aLtScJ+EZlVmRakEuDEIkoHNkcFhpCdYjhCdNFfP6JY8Wv+b5/AUv5y9h1fDj8kMyV5L4FL3y&#10;lDLB3ip5kUxJlOM4K8nJAc1aO35+8Td8PP9bXs2eY8v7HB7+iPmXl/hPH6HOM9I25WHyHqMwQZwJ&#10;1qtL7NyTiJJMFYjpkiLTrG9JztWc8/Yp8+krvFnyqn6Eo8IGhyJDrRXL6gJJy2FyxAe3PmIjPJ/Y&#10;T1m7S0o94GyV8punv6HUh7wzuhuTOUTce1ebNdP5jOWyoq3Bt6CDQHqD3Sjm5xvmzyyD8pCf/Pgn&#10;PLhzN2YNeE9Mp++cQz6eYKJzNBqjGQwHFEWGVqLjgOjPuF00tt/F+shrmqZx1YUd+dVNzpm+Oed4&#10;+vQp6/Waoij2AHDn0t4GrfqNT2zB6y5dOTpbQ6AD2DGrNAJd2B0Kca+9nkXZ2U1b0Ltv4XLjb9+2&#10;t+2bNw3dVOzt2m26r+g8QpIyzRFS4pxnPo+gNPiC4SBDadO5+fvcxjh5ve/rBKIWS9TXjJZBCL7z&#10;7kRA3H94AIRUFMMhw+GY5XKFVAmxHrggTZMuSr0PqHpP0c3FsVu0kVino1un0w3eA7t93bIxZsvQ&#10;DGCt3RJVAa8RAfRpzv1Gs6/ju72heNrv1nJHsxvodEND3DSWywUf//pX/ObTjxnelpy8M8aPK2xe&#10;4aR9LZN5e/dfcd/fmvYn6I7owr3Xhqg3zqTAi5SqlYQgWFeOVeVpXDTcklSTpBkIg7M9URZbT2SP&#10;07emcQfwvu7Goi12Iwrf/blWImYCdBF8CbS1JSSaLFMILKOR6SSNcpCR7M2hkMYTfCerYz1t62ia&#10;0KVoR1iuE8lwlDMoJEZa/KbCK0dIIiP6aulZrqCpotavbz11tdkSufRz9o1njXjtP7/Dw4EkVbSV&#10;o9p4skJuX9/uO69d7uuAyDecUN3nJqnCJPHBSgkxKrsfZw43z1/Cawf2zd70Mk9xEkVwEA0jhSIE&#10;F50exFIFiY912CJGcFMDiZFoTUztCA6BJ9wgjBJ0faYzPEK/z3Up1SLutfvOACU8eQoP7pWcvVgw&#10;21hMAcLEeWMUFInEaEFwLs4lASiwLu7nQsWyEdVlBuw4t9mXft0bjdfb/mvfrp3qt8HyuOZFj3SB&#10;LQKkQ7hcj4QG5HavF/SOy8jKHwI0vmXt1jSiQggDzuJt6JybAYRDipjP45ynXcYn7FVL0jgOdQHl&#10;IeFyhRWBcTGMZGSLDThBY2es1BTz8BZsljQXC4qDEe8Ov8uaGT6sov7pas1ic0EtKpZ1iys8o9Ex&#10;RV6QKw1uQ7AtCBkddm9ITeyzwXXvq3rDcPbj4iRU3rFoNszcmsvNkvl6RoFikuQkBtSW3TnWTQQh&#10;cULgrKMNPfPtvhHdSUe1kHtF6RRrLyikIpExzdpPWzibITYNOI0NFju9QpymfPzyl3xy8TegHB+9&#10;91PuTe6SSoMSgmW75JPnv+DzV79m1VwxyId83/055SBnpA7R3uycUz3xRIir3tMR4gmHVIFf/+ZX&#10;mFIwPiq4nD/i4e2HvHf3PUbFmDaMOZ+fM1usSMUQJWpqe87V6jlPXn3C4HBMUUwQIUe4CIxCiM6z&#10;ZtWyXrUMDzKKLMMoA0ES8DhpuXIXfLF6xNP1M+bthuAS7gzucrjKmNY19mHC51ePaP2cJHEIYahc&#10;TRMc0ki8dLgUXBIj6koacl3gWpjNFrTC4WhwrgUdEMYz3bzk0fnHhCbDOUEucloRoIUwd7g6EDLB&#10;lb7kl8tfUPkFt0YT7pa3mZRHrJoNjy5+w9n6MXM/xa4rJoMJt4/vIKYvKRYFTVORSUEzX/D8yRrj&#10;PHoR0CtoDyd42RIOFedqypk7Zx1mLNovce2ClhneBxrrCH4D1uPDhgTDUB5xkt7jVXVF4jRtUBil&#10;qZuK+XpO5Wu8EFgLQhkG2SGnB7fQj3+Jazx5Eh2RbgPVEmZnFbPngcPyFn/+k7/iv/rZv+TW0T12&#10;eu/dt76soLdNgTzLGI0GpIlCyeiE3RUf/Pa2r0wC10Hv/mt1XTOfzzk+Pt4Gd/Yz1/YjxX3ro777&#10;NvKbygPftrft29a097satD7CGbrDFqLX0LXRusrzHGstq9WK+WJBWeSI7iT3IZJiSCEjo6DriuK3&#10;uU8d27K3UY5IqG2UJPSLikjzIpTh8OiE1ZOnzOYzjo5PKYoyAlQFqgPioXOzx+t0ADhEAg1BH7WK&#10;bVuc3+XmiRsAuF+81lqaprnGwHyT7Gq/0L/3svUMezdTo0HE6K6KHvAQ+hrNOB4Khcfjg6N1DTY4&#10;dK4whaA1xAhOd6ktV9jWUfFHnw/fsP0+Hfrmnd+XDyUI/L7F1UUlGheYLhrWtce7lvXGM1/Hml7R&#10;5SAvFzWtrViv3bZ2lO3c2Bn4u6t/vaG858rZvhJ8/LzBIGM8zJE+AgwpFLPZAudgNDLIsWYwLGia&#10;lvWmZblZsN7UbOqW1gas7WRzfCQX6tQsYlSRwLqqMctOriY4hAtkpe+E5AOujempw4FAa1jVgeW8&#10;JgTIM8GmDljHNt1ZiRjpFm84MH/XZrTCJJ66DbSNQydxeP5hy3t6bd2dN7z3Yn9d3dF+ndRrv+te&#10;csEhhOpANTSNxWQSIWOEVohAcBYhQozwZ4IyERRFBDx9uDAQtl7+a+nz9Gs/fqBnx3Tdp4X0IE0E&#10;CA7wDiUdgyJjMk6ZryoMfT104HBsmByUZEYgccg+WiAEWplYo+kszlqU7seNraMIeifUTXcAW6cn&#10;sL8k/vG0Dtn1ET3CfnnN3s6w7ygJkoDEd2BI+IAikpL1Epa1qzmbnzE9umSiJp3msoigRUDAdpFE&#10;GdOfg6NZLWhCzVgnmMNT5LRh1iiCSDmVIxJlWKsEaSRGpBhtoQwMTgvql3OKqyEffPQRlZ5SyysW&#10;7SuePP2cY5PhpWZWzdlczFnWl6yTSDpp9hQMbJfL2Sv87sdytinJod8vd2Pj6bIeABs8rXNMFwsu&#10;1lPIDFlWdlGfmAUhfYCOGbvPaHAhsKpqnLWUaUJmTKfJHQgqdCmiAh0kiYi6pVfrKS/mLxmZKfaT&#10;OZufP6dQCVontBsJfk1yOuDFxXOyg4QgAjJPKEcDMqEBi5U1C3vJVXNG1V5S+yuevCp5cPqQshzg&#10;vI6RuC2l/i4TTRDjwYO85N0793n85BMuFucsVxdoFTg9OGFTNRQmkGQ5RTImEUOwKVoWaJ3gQ2BT&#10;1ZgsJStKpMzBW6TzSCXQSnHr9C7DyYTBqCRPDSqGzPG0VGHFs/WXfHL5Ma8WZzS+pUgPuZXfRb+C&#10;XCc80xteLi9IEkMqUgQJmTxgkk6ozzdI5UC2WGexjUXplJPiAJ1pMn9JZStaERCpRmuBEYYgFG5x&#10;RZqMkVpRiZZN3qLWghePHzEUCfUIVmbBRl2wVmtWWYo7FCSjEm1T7qd3qa9m1PMV0+qSv1v8HXIg&#10;uJ/cY5hPaBcVtXNsVjVL5zkYFUzKnOrZnKuXn8BxyjoTPGtesGDOcCQpyjEvXl5RrzZIa1Ba43yD&#10;Dy0xoyWmSW2WLa71JNaQJXc4ndzB2AGT7DaZzghBILUmKEjMkHw9ptq0OOsp0xShU2brlssXFauX&#10;kqPD+/zzv/pX/Oyn/4KHD36AIsd7hZSKrVJD2HPoeIdRgmGRMypTjBLI/b305qbzFe13Pc/6mtu+&#10;HnfH7nzTpt2df/tEtn2NcJ8t+ba9bd/mpvfZOPsagbZ1tH0Na5IAjraukSIyMrdty3q9ZrnakGY5&#10;iTZb8AqRsn+rhau72l/vOsdo9B4rKbp6nVgZ1gPVgERKQV4OSIuC2WyGNoo8TxGA0QK8wPueWTn0&#10;DjOgW5Q3F17o5Yn6H3dyRfvpzL0OcV8T0f9tHwHeB8H9At9Pkf4qw/ma2pPzBOeiNFMcCLx1hOCQ&#10;CXjtWTZrMu8RwsaxvHmNb337fSzcb24Ni05WpU/57ssvLbBuAvXFBilAy0iE5XrAGGC5atlsWqyD&#10;iCv30m4C7EvS9JHKXRT4q3rUJwPuweXQR+wiSYTwDuFDjGR0usSDQcL4oMB7z+WsYja3OKI8k/Nd&#10;JNt3PQwghEEqgQ+2izyAtZ6raUWIxKMUKSwbSeIVWkKZtwwKg1SGtvucqoEsz6gaycXlhuWmS/8N&#10;27P4Opb/vR4OKCXJc0PdNKw3sbZViC7b67V5/adAR33Nff8ZOwPgqzTK4euNiL6+XWxlfgImE+gm&#10;sNlYTKowmUCG0Em7BPIcTiaK44OMPJWkqkXLmFIsuqyAELqYY/8ctl3aA17dVN3JUN2IEncRWRks&#10;SrSkScC30G5A2UCeS3KTElrJctaQJ5I8LfDOY51ntWoRMjAoI2gIrkbsp8Fvu7Vj+35z+8eEeN/Q&#10;OnAqgn5t/vTZeqIPAm/znyMo8i4+PC00eI8yKWi4XLzi+fQ5+TiLRDpCE0If7WwigVZXJO+dR1lB&#10;ocAkOZVQODMmO3qX2tbkIafUJWpymyQoCpkyGRxQmED+8Jjz6oqL5y959707DIqUUKQ8n62Z6JwP&#10;x4fkSnK5mFG3nnFxhLSWarFEIEmURsiYFbAbi9cGZzsmfnf3W0ck9HtzQAmBqxrq+YrT8V3yg2Oy&#10;WpKIAdqldMkTkQ02xNpg3XGMeCW6KLRCeQgiYLE4CUFpgpaIzLDRjs/X5zSPf4GdDTg6Uwy9Z/Ld&#10;e7hBymrRcGt4wllxyfxswzv377DZVNQOaufQmcSGCqdbSDxCtSjv8bZiMbtgs1wgMmI6tXD9QbQb&#10;C9c5wUSgEAk/fO8HDLOcTx79mv/4d/8JuR6ShAnTlxV+c4UqIAhNUY5JTRojrrrBkHJ08C7j0QlK&#10;x9rQPjtABIuVgtHhhGHHoihdV38vJfPmisfzz/nk/Oc8X35OQ02WDLg1uMtJcRdjAyFsmLsNVmqO&#10;h+/y4NYdUl8y8Ce8o95h89kLzFCwWF3g6yWp84yF4b455HgwxpWn1K6mtk20p6TE0SKsQjQaMyp4&#10;VJ3zhZzyIjvjOx98l3KWob2BpKQJzxjlMNIFB3nB6cFdTscPUF5xOrlFWaSsN3MeVQueLD9js5mz&#10;HP8IdSvlY/s5z16+Ynq5wQbPvcEJ98enHA1HqJnGlIZFueDxsy9YtVPumANOJhl6rVHOMCwPMDrn&#10;cvaKJngInqAMsjQ8Pn+MxzEyE75z73s8OH2f1A/IVMZBcoD2GhcCtauZseT54hXnyzl15UBIEmmo&#10;Zp7FmeDW4bv89//d/8Rf/fS/5fjwPoqc4GUE2nQ8G+ztoCFmB+VpdJbnRnXnvqeXBQzdcuttka/d&#10;eb/CadufeUKIre27z+bcnzH7gaKb14xT/WYJ2JsdxG/b2/ZtaVrspSn3LHG2Y47bB3tN2yKkJE0S&#10;BmWJbVsWyyVlUZKOs67+hlij1NUpSdUdgCFsw7BSSYxSnaapILjQpUgTF3CXC+ppyYuC+XzOcrlg&#10;UBYkSkWip7Bfd3d9UapOj5guHZCubsLalngUi2tA+U2Luvd47ac835Q76oHvftrHTXDcXSxubd0Q&#10;9LKiUu7Sp1vbcjm95OXFOW0ILDaOrKko+mj2XuRnd9/f9NH/fbX96M9vM3ZvRor+UOO4c17sXaGf&#10;IS5EMCJCrHntx1HJ+Lu63pFQbbMY6eo0u8jYfhevDXu4ceK88bb7Qyd+9npd4dsWby1KgGsjuM21&#10;pKpbzLphUzXM5i2bClBsa+uE7GqRu5qgEADX9zWC3T79MDFx3jcNvDxvsdZzMlQUmUYLifUOYwTi&#10;QNF6gU5yFkuYzavrtxH2vv7AOScEnSZ3S10HcgdG7WqGbo4VvFlO5Ru3fcCyBSd/3LaVexEBnWrS&#10;3LNeOJwNZChE58xSAsal5GSSMiwVWjiUgOBjDXesBunqpdiB2K2xcw2kszV+Qn+PoS+9iNfQpjNQ&#10;hGN8mDEYtiyWDmXAtZ6XYc30fINWnsmBYjzW4BWLZcv5eXSEHk88BwcJeWZIEoOk6cLKfT8659NX&#10;relv5Z51cw68uZNB7BFYRXckQQgIFoHvaq73djQRQLh4DkGUgfIeGfoFLbprEOvIBUihkCal1Qku&#10;VPQRc+E9eIsQChVk1HVtohF8Jz/gpBjSuAY85CYnUQnKSbQTYMHlDc1Qwf0Rm1+fcfWbp5z+4C7o&#10;DLWBdwZHHCcZpVac6iFWSvLyMO4tVY208c4D3fnM9RIT0dVDSyIQ3Xf9BXF9Lce0f4nBMEgLNmnJ&#10;QVIyLEYIJZEhwxF1/KJ8WawhlQBSkOeGEAwJCtVZ/f3VZYjzXitDmuYEHR1u1XqNzByilZjRGH37&#10;CDlJONAGKxueXJ5zMjxlKDNevHjF1YvP0FXOwXsFUju8bDgoC26VhzSbWFJwpIaULiA3C0KwBOE6&#10;B6TfTphIZKkiC69wFMLx/ukRQ/MBzXzOq+mKL/7mEQjB8LCkOElp8ppgHEHUKOHJZMatyTvcO3lI&#10;cJKgLM41UWcYR/AtoauNRhJZo0OcOlVb8fTVYz5+9jc8nT+iFRsCnoN8yEeH73OwHrBeviSMYoL2&#10;STHh+7cf8MH990gpydsJySzhkT3DpJLFaoptaoZac5KNODUjjimRIocEQtpzDggQnmADKjHMRc2n&#10;yyWLZsqj5SNunzzgvQffQzSal1dPWb1YYYQnTXMSoVEotEjQGDKlOUnuMpG3mKkZjVjjheXSXnGh&#10;ZszSOc/dc57Nr5ivVizGx1zKZ5xkR4yzIaqVTBdzVv4VmJbKC85XczahIi9SDkZjhNNcODoS10gI&#10;6VLLi9mXlEnBuBzz7tH7nOb3SUN0UmnA2op1s2at15zbC744f8xsvaJtwTWBTVMxfV4zMBP+/Cc/&#10;46d/8S84PniA8BkBgxQq6sR7j5C9Vnu/ejxGS8aDnGGuY63vdgfixvffJwn69dbbrTE7zG2zHvvz&#10;OZr011OZvy4D6utef9vetm9L0/upvP3Ej8DN44OgaZrtRDdKkRiNLGNU4HI6Y7laU5SDrVap810q&#10;nQhbmSPvY1qvFDLqfXYbdG9+eh9wXeRYBqjrhtlsDsBgMGA+nTLMM/R4GA/PvYUlEHHjEKLzvO/J&#10;9nQGofeepmkAOpAKNwmserbnzWZDXdfXKNv7jWBfi2wfGO+LfwN7LHuO4C3eNjjvCEJhkoTEpPG6&#10;IdA2NWfnL/jX//av+bf/4d+hB5CfakTuscLuDMru8m8KbP//vvV1j9df6sZMdPniveSAiPWVaUQp&#10;1nqaNtBGlYpdiJZug7+hx0r3Z9s009/Sbjot6srRVJFARhBBeJopsjzDupaLqxWbytO0bKPTPQAK&#10;rnv+Hcr3PnRkOjrWAgWHCDAoJONhxmy2YbMJTC/BNZ6RlgyHIISNNadCkKWQCknjGkSkMr1Rh9sb&#10;M384HO31bU0C9TpG33W3R/QBzd3I/n22vUiduP5shPgtkV1+twM9QHRY+Ci1lmSK5cLRNpH1WesI&#10;YvMUDkeKYSHQYoMItstd8NvyDYCOO3A3B64N2FeYPN0fbtmJQ6ANnXPHCA5PB5zMGtoX6yitpKG1&#10;nqaK712uLPL5Au/BtnTax7B+ann+wnLnluH2rZw8lyA2iL1I+jb7gjd37R9f8DfeRM/wHF0XlkiX&#10;IegluESgI0IX241Cdt4jIaIvwhEI3hJQ2CZeaXR0wMnhMWmSghWoNMe3OW21jM+wI11TIkQpItHp&#10;dXuJUYZUyDjfdIEICuEF0gqEl4BiLTwvN6948uw5YTXhO8fH1B8/pkoT8j87pmxzHg5uI5sWaQNa&#10;K1ocVG2MSgm5JYv0ffZW57jdX7zXCOC7+91B5OsTQQWBCIKT4QG5TimSkgRD0DLaHKEDvDIgvUP6&#10;mAnhvY91vlIiXXQUOSHwQiKCxHiJ8JpUJSiVoFHooDkVY0YrjV96zJ0TxNEAW1aotEZhuSOOOTz8&#10;Z7TNjCf2jBezK14VT3k5KUG1rOsrTpKcW3e+T6gaQhPI5Yhx7WkvHuOCiOBXdGVeIex5wRShTxvH&#10;44Nl5CzfOzxAXNWwangxv+IXv3zJ8MGA4r4mpBUjkyEtBDTH949QtaRqV3BQIoWPafUyxgulEXjR&#10;sGzWSC/JZY4SioVbcVFdMl1eohvJoZ6QJCkfJA95v7rD+u8uWCzmlPcmjFLNP33/R7x/630OskOk&#10;SxFiTO03BK+jxBoCJTW5TjkZTpgkQ8rWoNpuHxIS1+nXCenBgRYpVetho0iTHJ2DKC2q9IQkoEhx&#10;556q2lCmA0yuWLYzpusLxnqM8oahPuZ7Jz/ieHKMN+tIadAMKPIBQnqkbEmUw9ZrbHvFijVX08/J&#10;XEoqMlrVYuUClUjm7YrLusG3lkwY2s2atvFYV2OFI1EpaZ5xuTnDupbS3KVIMsblmEJlaKfAW5y3&#10;LKo5Ty+f8eX6Mc+acz5+8imLdU1oJc1ScvFsw3pm+Muf/CU/+2f/ipPJA/AZhCSetfRnTr9nhhgQ&#10;8h4pAnmaMB4UFKlGv3Ep3QwefLOWZdmW5FV2Gtxfdf3f6Sz8h61retvetq9t14Rsb2rfQseILEAI&#10;uQWCWmvyPCddV2w2Nev1mrIsu3rhjn23J7zyDu8sgUjGo6TqllM03L33tM7igkAoSdO2XM1mzP0S&#10;MloAACAASURBVOYzhkXBZDLh7Nma+XzGcBhJryIlfIdTtmB2j5H5BlVvr2W8816F1yK1fSp3T/du&#10;jNnWMOwX9Pfjsw+InXPXaoZ7BujYSYfzFc57lE7QwoCIpDiujfpsjWt4+eqM6XzK5G5JcRt8uSbI&#10;9rWt5x8D8L256Yk3RK673/wR76c/CEKP1bYptd55JJIsTRiVCXkmKHKBlJ5NbZktai5nFmdh65Lp&#10;g7pv0Pq9Dtj22y7KC68DX7H9J363XbZD6z2rqsF7R9N4XJcOLH2sD2fP4dNnWESJsc74IUaEJJ7R&#10;UDMZG/LcgKvR0rFeQ70MrJYtwwxSHQGpoCPhUQLro0ag8zuT1XcstXJLSveHH2aB0MmE0PHBdJkP&#10;vnc23ECiv+16HUjv63T713aXeN1LfbPtZ4Dsl0X0smu/d+uv16XA9gBYGUHTBOZTS57BaAjjgWRU&#10;KIx0Efh2zzJGeHcOiGsgXeymz35fQWwjytuhDNBRa4Gy2ABIRetgvlljRYspY+lJ3Lqio0cEsHHb&#10;QioRJTSCRGgBwbNae568aLFecO9OQp4lCGGj7JPcOYv2bbVtMtC2/zvn5Fe1P4Yj4utbeONPfZZO&#10;bLLrd8wC6TVl42uRvMyHgAqggibVeSSRCy1KQ+Msznus8BEMdmvOCEmoQbSKgRkxyg4wpAQagjGI&#10;LCe0BnxkThVKEILC+TiQUUUgIBzbtRkQXWFt3OsAvJK4BJ7Mz/j5Zy84bd/l+wfHLL68wKqEB+8c&#10;IWyCb2L/wSKcR4sYsSX4mLkUAlKq2I83jN3NJyH7NS56DLg3G/q5GSAzOUanCCXAdo6T0MSnION4&#10;R0I3gfKKIAOWsNViD1pQScfG1xgv0CiE9CxZs3YrQrAMVcnt8oixG+NzxeD0LiLLkElFK2Z4XzMs&#10;Ew5UwabK+N773yObPiUr4Ivpr1iurmhWSx6WE+7lE9JEg5EorzB1jaDzmgof+Tn2nSHEtNbgOn4P&#10;GSOsKfDB7UmM2AvDq+o2v3ic8bR+yXq5QjpLeXxEmQ8p8wkZJavZjMOjMQINkXIu2kxSdrW9DdPl&#10;Bcv5nJPimMn4iCxLGR8ec6t+yK3qPplLKHXObU4ZPTGszipuf/iQy8Mlzy4fc3f4kA2OsF5QGMiN&#10;BCFRFvyi4fj2MQd2wthoxtkQIxJ00JiO2M3FmyQIj8chlSR4yLMD3rv7Q7SdMTiekBeSWswRZkBI&#10;HY2JNt/qcoMxl3z+/Dm3ysd87853eXD0LsPRiO+mP2BmT9mEK5arKUk5okxKvGtxro5r0Xps08Zg&#10;h1jhtYQkx/pOp1qD14LQeGQQlMmAtmmYrpe0sgUZSJJYxna5mEEI1K4hTXPKIkf6gBQeKRQeRaIH&#10;qDrl/PwVj6aPuVhc0XqBbw2LC8/yleT+7e/ws5/+Nzy49wFa5uATBFGxJHQOeYQgBEcI3XrGo0Qg&#10;TzVlrjEyukXl9RyKvW9/2F64v4fuiG6haZpt6d9Odui3X2t/z/6mwPctcH7b/r6bflMNwH4dgJQC&#10;H3aEUtsUCSkpioLpdMZ0OidNU7TWEShLCMHHdJ9OkNYojTFpV9zft3goOB86jhfParliPp2jtebo&#10;aEKiNZvllPl8xnq9Ik1MF5GLgFerWDMRJZY66SOI6Te9wR7i3/b3t3+vfcS7rmuqqtqSWAG0bbuN&#10;8O48YT2Y3jHf9de01rJer6nrOg6u1kgZorSJNiRZHgksiLWeTVN1QMpSt2uct2RJQKWCoFzMXNwa&#10;+NeNyG9jC12kA/qNMFz73d9Xv69pFO99750sQgDOo6WkzDMGuafIPMYIykFCkILlZkXretAR2am+&#10;WjYqHva7Gq/rvdlvr91zh5wdgAInILhAY9s4VXsZq+59W59LCAQUXvhtdEGIEAGHj9GhJBEcH+Qc&#10;HWqUrCkSxWotOTuzrFeBpt6l3XfLIv7XR+DfNHILfgM7gCWR7JIZf98W8MEjhd4CX9GFwmLdr4v6&#10;nd9gblw/dOP3nQPitx+iuxSuP7wP16+3jRcipGA4lKznjtUCgoVbE8XpJGVYCBT1FjD26ctv6sv2&#10;dzfuT2z9PfE/26y5IOjEkghC4EWgbgOzVcPZVcWysQTTRWpCt4ZUX2/Wy7JFsiGBpPIxLVvlnnUF&#10;j581BO85PVYMhxqlAwGHDzaWrXSTaOuHDP28FtedQt+ivayPrvd7bjyfOi9ar1bg+4iep/cJiWAo&#10;9IR7p+8yn05pbcXkeMz5q5fM1wucqAipj28N8anooJGtRjYaZSOfhA8ClELmOXKT4eoGREwljaUZ&#10;Ym976yV1xB4twS7ryROwwmFTyQzHMB/yZ8V91HlNmh5gigPmy5pNiASUOnhUiNlasptHccpFCUJC&#10;nEevaXyH6w+wLwPv9w8v2ErR9b+IGEnjnEUrHeead2gswnuCEDipiCJeChkCMiiUAIvDywgarHCc&#10;2wUv5hdo7xkXQxAJjxaXnK1f4oXloBhy7+QB5fyUpdzghY7PFcvF4iVVu+RofItCjUiLgnsPH7B6&#10;ueLR+a+ZTl9QrZeYyvNQDxgkhpQ0QhDhUASU99uMgH3HTgS/IbJ70+95EDrgagyURymt0hz4HJNL&#10;6k82LJzlaHjM9975c44GdzBJwXq5wLmKQVmgMDivuuh7NwE9SN/SbDbMp1cciBw5OECplEQMmBTv&#10;cKs4IL0MNBdLiiZn9qtzlFSk9w44Wz/m2eVj6rSFNEO0gUKW3D+QDPMRxyenXF58xsG9CbkrKY0i&#10;V0XUpg0C74hs2iJgZcBKi5AOERwgMdkxDwb3sNOnnF8849Hs16T3NcPylCqsqUWNTT3BtFRyxnz6&#10;nPPZl9TuFUkSuDP8DlIkLKeWV8s5QVpORwYVAoQWFxyN9yRFzvHxMc7NEM4TTEMjHFLnpKbEyuiE&#10;UkGQa8NkcMTVakYValphUUJxMDzAO8+6qSnSAVUNUhikllEKQgUgIQSN1AKyjLVvmTUrpqsNzkvq&#10;pWL2vGGUn/LTv/zn/NmHf0GRjYnZOAFE5HXoz/A+myc6B2M5Q2oUgzwl7xieZV9Gt7/crmVAfn37&#10;bc7CnrRKKbVVPNkRfv5p21vg+7b9Kdq1yG+/AIAtAJQdg7NWCm0MUkTWTyGgyDLWZs1iMSdJNIeH&#10;h2iju01eIpRCyagBbLSOnsCempZO+1IGtNG01rFYLDh/dQHA8eERRZ5jtOT45ITlasHLly/JsozE&#10;JNFDJiODai/8vTUB+3RVEWuZQ2fCxfu6DmKttVRVxWaziQOi9TUCK6XUFvzuC4PvM9xJKTuisBbb&#10;EYX1G4kQEhkExmQYkxEEUQTcu6hFi+D5i6c8/vILWlt34uZRp3MXyumfz/Vn9W1sPciVchdNC2EH&#10;4q7vazGsuS/l8nvd1vZvw+spyntRmvhzYLnagGtYGc9oEDg+TkmKIWkn8aJkr7HXRSH2DPf9D+1Z&#10;ya+hkTd1b+uV3Xf30L1fEURA4K5FyXYK0O61pCbRjZXo2Wc7DdwgOvmwEKIecOrRssUnjjSRBCc5&#10;D44kk+hU4kXH+hU6RxWCunFMZ5ZNtSNYkl2kKrL+3qzP/V1bXH9xfcTob0/gEwIoIWPN495cD3uj&#10;wTVv95vHt59nWstrWR5wc7696f37P3/zNdU7qaKWeUCoQJopEqlwhUM6R5FKBoVGy5ZtlZx480wK&#10;1yfHtY73zp0epoitxyL+vE1ClpLGOs4uHC8vHbMVtJ6Ycx+io7J/Rx+dC1tQLLZ980KgkIQkzrsX&#10;F47Wej4oh9FJStMBSLvLuuikb2RXjx5ct0fIG/f0D9n2lui+k25LhCgkeVHivKfeWPABIVu8c6gg&#10;ScWQh7d/xIPb7/GLi/+Hybjgz77/EY++/ILPvviUy80ZVbvCqzY6kL3icDDhdnGfo9EREoltHU1T&#10;I3ODSTKEThCNoZdK6jj9YmYAu62uw+js1kk3KwRYGVg1lquzBaP2kKNQsHx+yb2f/VOyj+7y5exX&#10;PL16xJ37OblMCBuHsga864/oLrAUjfbQr9O9gRN7DzHA3s+7VSz2/6ADgyqIjsmZjsApslprIWOK&#10;fhA0RLmtIBWKGAm2MuB0wAlLG2rOqld8fP45wntOj2/T1imPFhdcNA06DLh//AF3Dt4lm+bMZxcs&#10;z8/JH5wys3M+efaYZT3low8SvNYEodgEy5OzL/n0+SeIosEoySgvKXROFhJwMbIZtIt628FAUN1T&#10;6fex3UYmro1J78mM+3uQkQ8kEzAxmhOVMikf8NEHf8G7t36AMTkX63PW7YbRIEfoaC8JKaP0WABN&#10;gg8SGSQH5hZ6nHE0OQWR8/TROZ9/8YIyyeL8OpujjGDtVpBYTj56FzkMHKP54eEpUhjGoab2DRcX&#10;z1i8nPGg/C4ndw5xU0nqFSfpIYcmkMroRGhDrEWXohsXGfXFI8CLZ5PCcJidcm+kuDh/xvPFM7zT&#10;HI7m6MzQ2BoRJHeOb7FcLblyr1i2a55eGt6/811OBu/QtIqmFhTpBHRN01q0rRkOS9CBDQ1mUHA8&#10;uctsbmn9Eq0EdetwtsaYlFZGybmT4i5HxRDbrFmslrjgKJIBuSkpdMmr5Su8C0gSlM9pasFitWaU&#10;gjQa6yWgab1j1a5Y2CXzesWmtVRVwnLmYZPy3off58c//CsOhqd4p3YONBwihC5LoFtHnWNLeI8m&#10;MCpKDoY5qd5TWrh2Pv3uG+jXnWv7tbvGmC347V+7nmH0u7ff5+9vBqTetrftT9G24Pem7m0Pgnvg&#10;F0FhpELv9R211oxHI9rLhsvLS0IIDEYDsiyLUVmTbA0rqRSii9LSHebeRxvceU9VVcznc5q64vjo&#10;iOFwGFM9Q2BQlhyMDzh78YzlcsnkcILowKWSEZxGL1o8SH3npY5ZYl0qoZQo2adw+G1Kcw98e0bn&#10;PtK77wnbT3neZ4nux6qvKW6aZruJXAO/UnZRb4N1sV5EIlHa4NqGX/7qV/zn//RfCNJSlAMkLTLq&#10;nu9s2X8kLT6yPna4AwN7Nvkf0ZkYdv/2Buv1X20/TshY37taeqwCLcCOLcI22KZFEEhTkE7StD4a&#10;ZDfGfe+utj//YY+mN2EjaN1HOEJEb3rs9+sAeBsIpn/bzsgIoas3dw4pWpQKaAJFKSlryApD6A43&#10;RUCq6GV2DqrKU1U7ebD9R+SDI2oL/mHNec9m7WlbKArVlRT4TjuWHav0a2P09RPlTdkE27n2e77v&#10;j9FEd+1ddDbEmjQEymicj3WTiZEYHZ0XPUlbH1Tbe/tvbddxcf9vvya6K4moDds4WKxgue6Bb4zI&#10;+eBRMmxr0LchiBAIIkaOhYwkhNbH+mFlQCcCu4E2JFhyXGsjr4PWse5UBqS021RhAog+avot3c96&#10;KTno0vE72GJMyng4oVq3tPNZlI0yKtb/Ok2RHfHw9g8YmAOOR1eUo5TQZNw7/ZAyOeGzZ3/H09kX&#10;LNwMpQSZKnnvwQd8eOfHHJd3MUYTgmdVbwg4DoYFOi3xVUVwUbIsQGcEh+1aEcR1I3Y0373vogOK&#10;kvV0xagacC8cUT2/Yr6acnTgyQ5qilAjNy1VkHgd2SmlSMG11zMLdlfftRuTtP/Rd9Givg/xd2JL&#10;xLeFgSEgQu+cBhGiMe8CCC1xOF5tFiRpyjjNUASct1yup6zcBiGjfu2T6QsumgWpzBgETZoccliW&#10;aHPCQOW8N/6IdKaZ//pLWG/QoWK1ueTF5hm1c+TDMYvNiovpnHJ0zOXqgrOX5zRNizSew3LM/fIe&#10;AzNEoWOkUzqCdLgQEELv7VRie4PRsd2v57DVou8VWr2U2GDxzmG0YSgFE5kg9AlH6j6qGdAGx7Pz&#10;x3z2+FecHJwwzseYPKfPJ9c+AjSPQVNwKx9ynDcgPE8+/5Kf/5dfUc833Lp/QFg3ZMZgbiVkZcLB&#10;d++jBimb5gW3lObW+C7BSEJtsTpg0sB0fkkjXxLaQ5zzpD7j7uCEoyxQ6AxvA6iYsuuJEft+MvQV&#10;ED7EZ5uQcWt0hx9+8COeXD3lar3majljbEYE78lUhmkNYuNJfEyhDiHajUopynLIO/e+gzSWpp2x&#10;qdZIYzkeHTMqRni1QmtDqgoMGUU2JCSOerPB20BrG4LKUCZnmJ2SZznPpq/YNDU6Mbx7+i65GjCf&#10;z/C1o1A5Qz3idnkfX0k+/+wLyiKjGCSMhsckyZBZPeVyfcainjNbbqjqgLeaam0xquT+3fc4mdxF&#10;yhThTYyUdwRuPVdAtxqgkxOUIZBowbBIGeQJStANIt3a3jlQdutyfzH+4Ztrb//uR37fYtG37f+r&#10;Te+nGOyDvn0m5B4A7iKfMWIjlcKMSpJEM53PuLh8xfnFOcfHxxwdH6FNXPBSSZSOaY8u7Lw7PRPk&#10;avX/svdmP5Yk2ZnfzxZf735jzbUys6qrq7rJJtmkONKDpBcBGkB6EST9bQIkvUjCaIGA0QgCBIiA&#10;lsFgSIp7s6arupbMyjUyM5a7b+5uix7M/d4bmdnNruruEYcoK0RlxF3czc3NzM93zne+s+L8/Jyi&#10;KBj0ewz6fSIlwLmQKysVR0dHjMcjLi8vaeUtOp0eUoXkRbH/pBbgrQsGgqhr7ck6d2t7XSFCVFXV&#10;lqIcx/F28UMAcI3gFbDdEHYS8Lvc6LIst3m+WmuiKKq7I5BCI4RCCIWzDu9ASoUSEi3BCsmNk1vc&#10;PL3D5MkIs7QkPYUUMZUrd8bjvwEt0LNVPUbXHOBbKmhD4a6/wa/FEt4/hOcaMw/BLr81IlS5iSDO&#10;JVJLxuMVV1cV67VH6qDCi6em/13f/P3e9Xy7Dr4RrvH+2tsNbAnndNfO1QATgd/l1DWfEh7rofIw&#10;XWwYDDOiOKXyBuMFOo2QiaNwgk0Vo0lwzlAVJVpDWXnW6zKIfgmuiyqJbYDwWzdjLItFcHZleXBC&#10;RFEoVRJUvN41Xs3PvpFwvfkmuire5XS5riZ9zQnzm2rXgG/TH4P3AmNCvfRWIui0VMgdC7AgOOnc&#10;dvviTXPmWvs5PoE9N1BjXu+953EOyjIw90Sdf+prGfRGfLhxydCwKLzfu6Q6+idDzuVy41hMwjHa&#10;ow1lVVJVJTqGVgu6HUUcqwCCCRcohajzvn8VJsFvpjV9CXnuYbxk7RGI44RB55iVrbDSY+ySdtYj&#10;SVPm0wJlU2SVkEQdfvcHf8iLy4f8+V/9Ce/dfp/37/2Q05ObfPH0b/nZk59SmYKbw1MOukcYa7ia&#10;XyC6knbaRaWaZWFIjSBNO5jFHF+VsIVM1Osz9CvsqY32dIj010kRWCmRMqFrFf+od4Pq4QqtI27/&#10;ez8iOSwxk5/RKl/zfivGlxZXLNFEWOtRMkb6RgHwlx3A3X601XqqX282TkmgwTeaHULUGEAIhGxy&#10;RgXeGYwveT19zVJW3Do5oZNnrFYLvrp4xOvlOIAtCWO7Qac93ut/n986/n16+pj52RWlXdPNexzb&#10;u1RPZxSvpgw+uo26mzLiApsU3O3fZNDpML664Pz1BYo2vvS8d3iXfCEo7IIPh/f4sH+H7lwiKo+S&#10;wSFindjuvb5xSDS5CX7HVvG1YrfbGxMHWOEJbGGB9p5uGtPVKV8+fMWr83/JvQ+/z+B+xqPzv+LJ&#10;6CEV9/k+H1CMN6ynltvH90lVjigFykS8+IvPcOM1p3dvIk77pKOYD7oP6PYyoskUF1WooeDV4iFd&#10;ldJpnyDXHi1XZDgEobyUW1Y4bYhlzKDbYhClRK+WMFnS90cYcUBmNqgqDukNymN8VbMhVHDn+Zqq&#10;Xt/1Rq8i1Sm3h/cZdk+YVmvW1YaVmxNFipgIUzoimdLJeigRcWN4h07WR3mF8hHDtIV0FVakmBxK&#10;1tjI8sMbnmdnf85qXRLpNiptYd0CK0pQEUns8BtHEimOD0/odFpcjl9zMb1ASMFx/4j7x/cQlWY9&#10;WqBLSZecYzHkR7d/C1nGvL58ycurpxRiyY1bN5Ey4uXVM56PnzJevGazNrhSgJGY0hPFCb3uAXGc&#10;hTITKIwJNGelYWeoiN1/3qOFp5Ml9NsJSbQf9d3fqPY3Trf39jffUPf1MpogV8OC/K591/4ht7AM&#10;92i8+zmu+/VvdwntHqXk7qErJZ12mzhNaLVbzOZzxuMxq82G4XBAK28hpMCYWrGxNkAra1nOF0yn&#10;U2bjCc45up02/W4HrQQ4G2jNIpToiKKYo6NjXr08Yzwe0+706qLcAOHh6bdJsbXxS/BmKanYFGuq&#10;ssRnMcZU2xzfBrDu052b1kR1m2hvM1bNv/vFvJsawc0xtgBZBGPPuSoAfyVQStakFYeSMb/zox/z&#10;n/2n/zn/zf+44MnTz7FRRCeKEZEDbf7eRkrebGH43VtG7S6iUn9u77dfRaT/LdPMw07ltjY6mt98&#10;nX8oQqzUCcHawGpjMMbjDRQVQbiHOn98D0z5ayepVaiu9eAXGYrijb881FFdv//VRjLWN7GTvaML&#10;wAcjWMJW9KV5zwuoBMzW8PrKkmioKofDo1OYbzyjWcV4BpkSSOtIE8PhQQtnPZuiCuPggSbiJ8K1&#10;/qpUpCjSxImlLDyLuUWuLZ1uRJZJggn47ZoQdbpzY0jXgGpH1BDs0593n/uFR+VXgvr1PPMEY14K&#10;Qpmbum+tXJNnGikCtczVU8nBXvS16YXYenLe7dt/+73dV5pIfbiPUkicceAaTekA8prwlHjHVBbC&#10;o0TDBvAIGaiqwnlWhWOxgSiuODufB7aED7T2eAbdhefkOCdLFbEOgjwIyzVBqWuT///fts8sDM/C&#10;JudNBNEe3ebuvdtUhw+YjM7YmDUqTjHzCXYt2Sw2pP2YVkfz6GzKxfgJQkKWHHA8POAwucFAX+J0&#10;xWF2zKtn53y+eITUMfduvseHt37AoHfEZmqojCBTCVGcYoolyoV12AApmv/XwDL8E/rqGv0MpZFx&#10;xlEnR144zs6vuPF775N8OGDtnlHOL4jMir43CCHZ+PC8lUrird2qW+83sT3xW+68PUdcsy+9a5HV&#10;Y7pXDskQ9BW88GxkhZeOSEBVFcztkkdXF1yUCz5+/3toGXE53zDZBEVAKRTHhze4c3SPU3sH/Sxl&#10;Pp7ipgWx9hRyymP3KX7l6Rz14DRn3q94WV1wOX3Bg+QWueyhO33S9zrorI8RfYbDmLPLnKpc8uDw&#10;NgORIeSclVuTy7guXxiEAMM6dfsXztYzsXfdsHMKhJ8wFlpIhDVEMuZgOORsCWfzKZ999VNaa8nz&#10;6jGFXOLTivPFGYuzJW2G3Dl6DyFibAGjn37B6vPHtNIek08esvhSkbQzTuOc5dkV1WLMwe8d4443&#10;DFcxrcjiq0uE1ChfBe5QlIJ36LpkVqI1KYrYlCFCvy4oX284vX8HnViUX2FdgfEbhDRIQV2xQ9YU&#10;9p2z2ytDpdYgBIqElorJ4gGTcsSzp18xXlwyK69YrjdIJM5JkijFrjzzywVGGuIoZIBLo1G2Rawi&#10;YlpYabnTExzkz3j1/CvOX02oYsesWmNlgXQQW0EWR5wcDukPcqbLSy7GZzgPbdWmrXpUC4NZlxzk&#10;Jxy1bxBJxWF2yu32LZK4Q6fTIr5UPB095NXVC1arJZfTM+Z2jnFVqEXt6jx8IZA6sBydrR3VTqBk&#10;VD/f7da5uHNrgwISFcobtdIYXT+KdkEE+dZzQOzNr1/VUGxErxoR10b5+e+Tk/K79l37dTW9z/nX&#10;WhPH8Tbfdb/GLTR03wD0nKxLFLmgMppnKe1Oi+HBkNFozKvzcx4/eUqaJPT7ffKsFRaR9xTWMJ3N&#10;mEwnOGNoZzkHgwH9bps4irbZDMGXLbfU5eOTU5aLJVdXV/QHQ4bDA0Lkl20/RX0tzcM1iqKQU7yo&#10;2JQllamoypLlcom1ljiOr9GU30VxflNF9k1VOyklSZJs329Ac/iArRPfwp9SxmgVyh80m+Lh4JT/&#10;+B//Jyw3G/7L//6/4PzpKwqv6d2OQO/VDvw3ou3KyDSqxLLWivhF3/n1IXxZU+h2ypsN4nG+rqNn&#10;PcvSExWeKErIM0NRVJRlzTDSga7u9+rqXYtk7If4vlFrXEbXS8JcL/jj3xiK/Sig3xkVjSXVJACK&#10;wKpYFvDiVYmsx1toICopLHhrUTNLRNDtGPYF3Y5mtSlZrhogpsNBhQkgaaswy9+FGn/+VUvPYBAh&#10;RcRyWbJcVixmQWgniutcud3lfuMWlN731lwNAvZzlpp56Lm2HH+NrYaror7LXlLLmiFEKCfko2Ao&#10;V1XIjd32VyiaIjpie6Trx33rVPC2zbNX7yu85LbTVckgnKKI8Bi8t9sIf0OzbwZrOzaeawJsznus&#10;9UEAzQuQFiNhWQm8C/ls3jmKNWxKS1lt6Pc0/a4mkqCkJ5KOYBb+/QC9+61xkDjfaBWEPXq9WjMb&#10;zXmv26U1OEZvBE/PvkK34GR4kzw65NaN23Q7KU9f/i0vzz/D+Cmz5TkvXj7Czje00w6/897vsyxm&#10;2HLNZHbGwiyYTGdcLc/xXvBvPTggyVqISiK0JM5bsJoiXCjTF6K6uzlOc7trhpOrhcoQEh9FrJQg&#10;RiBmG+KkRXo8pLJjCvuKSBQI6VFG4K0jUjpoAVBgsahaVRjeMc24vn5qF1k9VX1dymgPC+41V4N4&#10;V0c+S2txwrG2FS/W56zskjvdI5IsR/b6mKLgaq0x7oAHR/fxt4csiop2lNNKu3SinOL1hMtHI6aR&#10;o3N0QHJjiIk2CCw5CXE0YLURPJ4/Q080n0+/5PX4MVkmkRhkKbl563tUMuVyfsGT5y9YrJekCtaz&#10;krEtWC8usZsFt1oHtGQGXqNqStE1B67fuq2ujVMgPNeuSxF0oIXzyFql3TjD8MYxP7p5m8NVxR//&#10;+Sf86T//GfrGkuGNmPPJa/5y9qfcaN3l/Qc/IFEpQrTYvH7F859+wu3f+pjh8SGb+Rx3PmExmfDk&#10;yRnaeu7+8AHtm3024hW9dgfpNjg8ThqsWSNVjPEhBUYq8AZkJZDK4VWBfu8mp/ZHjM7GlNMZp/dP&#10;ye/eobJjTPEKnMGLqr7/gVYSQGDIAS7knHn5iOUy4qR9i340QFpPaQrOxs94NXtOwYJYR/9O4wAA&#10;IABJREFUFggbEUtNZKEqHGXbYvsWGXucKLHKg3NoJ9BSkyc9smLG7cMTnj55wmQ0pXUkEJXACQNe&#10;4mxEpz+k3x+wWo959uoxVek5aN3kuHdKJCIWC0Mra/PR3Y/pRwdIrch1i9wPwEsOco88Veg4Y7ac&#10;UaglWIkoR7xcvaSwBUZ5rAqif845qqrCOoeQGkFUPxO2xiqI/bUskAjaWUq/nZNEikbhmXpG7cd4&#10;2X3zDQD87Vrj4I6iaNv3xqb9rn3X/iG2rdpzA36bpPd9OkRjpMnamBS4Wl4/UNm0UmgVHgSR1hwf&#10;HZLnGS9enDFfLJhOJhTrItCFrGVTlWzKgixJ6B0ekiUJkdZEWqNVqAHclFgRUpLoJNBQpeD05IQv&#10;phPOz89ptVqhmL2vQWhjKHpCiSUv0UqSxhECz2K5QItQVLwpZ5SkKZHWW9D6ZpRX1NdN7QxovGKh&#10;hYdeQw3fNVFHOwO0kdLV4SixpU15T91fifOeQeeQ//A/+I+4WF7yz/7on/Ly8VNEFtG5IWpK1fUb&#10;91be4rv2vr0SQ++wj5vAwRtfFTuDqon4sEfj2n3sbQqpbwyyAALaLUWvl5GnMWVhmExWLNdmqwQr&#10;9qz95tdfFQaLrTe1Dmn52i8v66uQIZ+sKB1OSLIsY71Z4VxVR+kklQ05OU0JmGt9uoaC3wSq36Cf&#10;73rFv3m8Js5b96NRBXYBYO3qWbtdNEVCaUD6oEjtXSj1ZOt76GwA+ImCyinORxvmy4JVsaPmeRei&#10;fI09K5s50qyLN+fiL7ouEcBvKBFhabU0WikurzYs54ZOXwUxJPZcCsJtjyS2MXD/xjmCKakktNsp&#10;UayYzZZU1fUxlALiGNJUIwWUpWG9bq7neqd3a+Vb3Nu9edFUhG2Uji2gFYgIlivHeGLp9mK0ckgZ&#10;jE5X55g3Eby3BtG/daK3Tr7HVg5/18Eo5wW+LrEGPqjDNmWntkdoiLM7x0xz6MZBI2qRIilUqLHq&#10;LV5KTK0ILOrNxQOlcVxOKhbriquRRAuIlKfX8Rz0FVm8y4jcAvY9Z4XfOhEaaCGAwIKps+WvD4cQ&#10;b9/PN8ZrO7Jv7In7f3uu72tCCqyznL1+ga4+4WbvJsI4OnmHNG9z5+b3GXbv0El6WLPkiy//msnk&#10;JVmWkLU0rZYgyyRHB0MqW6JnkA8POblxysjM+PThz1jMplxeXTI/XnGU91FaIrRB+hwZJzgTCjB7&#10;Uc+tLSOlMXtr6nrtrpM6xiURI7eE9ZqB9SSdHBt5DAWoAoOh8BqrJcI7jG9Ma4NQHstO9Gr/TBKB&#10;rA313dA1q9TVuZ5yF6Pay1P21LWORXimGe8pvKFwhnG54Kurp0yqOePNjKODm4zMBqm7fP/GD0iX&#10;h7x8MSMph0ROIOeCcmMYLUeo0nLz3g/I7x8zkyN+8vInjGYX5GnCMB1y3HeYKuHxV495/heP+OLi&#10;EYtqzuj1iO/duE0/7yI7bXr923VZvITj3m16WUbiHKv1iMlmxnpxRS/LyJMW0mmcB1XXuH4z71L4&#10;HQBGNPO3fteDdBLpQAqLFSVOgUo1kYrot1r86Md/wOyvDav4im6mqIor4l7M/bsfcDK4jTJt3AJe&#10;fvoFB8cd2jcVc/8UfRRzfNSnt+7Te/+IKFK0u5qqusD5BVoKnFOgPbZWZg+VMBzWO7z0qEgHYTrn&#10;qMSGSozpPzgkOzxh+WLE5cMzxKtLDu8ekfZvIUiwdo4RJjyvXA3VhMHJiov1lD/7+mtmpeKHd37M&#10;j+79DtorLhavWJgpVpboSHLQOqCdHpDplNuDO9zM73KSnJLrDEeFQeAiEQICxmKrkvHmCq823Lt7&#10;g+cvjnj18ozq1ZJsYBnc6FC5ilbao3dwzHgx5XL0nHI9oxcd81t3fof7Nz6iKivORk/wztKShxwk&#10;d0NBB+8RNkYAmWqjUk162MMfgJeOSXXB15OHPPuz/wdj55RYSDxRW1It1ozGVywXa3otSySbcoU+&#10;OA6Frr3NzTyxJLFg0GvRbaXourZ2s7ft89ne3b6dIfKmsnIT7W1Er34TbuJ39eFd5Qq/a9+132S7&#10;Fvnd/2lea4BvyJkNZS88vlYlDrUghQBrqrB5eoijmE6Wc9Dv0UoT8jwnyzKc8xRFQVFsMM6S5y3S&#10;OKYyBoFDyqZcUTiXVI2kv9hCgG6vy+HhIRcXF8wPDoiGGkUUqEiqVo+kBuwiKMBmiUZLz3q1REtI&#10;45goikmShCRJajDajEMT7W2MgUCp3qd+b/MM8VtaiJQqCMMga3AnwwOgMUiRNSDRWBNUhZuaxxKB&#10;N5ZBd8Af/vgf8enDn/L0j5+wWRnaVtSlYN5dY/EXNf/GH9ttrHE4yutgeAdqGsXhHejdgZA3zrH3&#10;oqyPrUSIdA26kuPDiHaicZUi8gXFxlDWrB9dz6USatXhb7bVbgF53QfZOGaaC/Q1eqvzshrLVojw&#10;CaUkUnmss1sGkm3qpTa2tNhhhmZctn18Rw3gX6a9iZ+bmyDqPvutZ0PuPl+f1NV/7OILbMVUtuMh&#10;6vIi9bzzdQ3gps9eQClgvLJM1msqV8e4BQSRrQAsxd6cEfszYO9GveX/2Lu07WdkqB8cBlOTJIpO&#10;K2KxrMBb+kNRG9x7BxHNvnMdqWyBr5fgLFJBlnh6vRhTrJmVISdf16XJpIBBN+H0pI23FZPJkktj&#10;Karr2cTeE/LxBWHsv9W9DfujIOT07d8zIyGOQ1RkNLEMh4p+TyLkOkQYaaDgdrJdN5h/ibM3UVp8&#10;zbqIgrq+85rlBkrncSrUXm+cGmY7xn475xvRM0mzhGrNhDpLOVC661Umm33CbamPzUypHNgSNpVD&#10;usA2qCrIEkWaKKCkiY4H+m4ECJw3QTBIJlQVFEWF954skygR9By836VTOL9XUundt6U+x95Lfs95&#10;xO4ZV7Nwwz2sHa4Iy9JMeHj+Uy5HT7h1cMzxwQmuSMhMh74ehM9jyaKcg+4NNspwdHRKO40ZTc/I&#10;OwrrDYVdkLoe3VaPfn4KRYwxG47aN0KdYOFAhRiv1ym6O2DtKky5JtxNA74uEO7D+Ftv8cLilKRy&#10;BFXgSHMxe4UsBR3VJVIO6w3WlEjtMRgqHZy00ntc6VBIEpVifYXBUglDiNP7oE/hPJKI2EkSoto2&#10;CHPeuRKhKpwUOBPSojQC4WztpBUY7/CNroiXSGdJdASRB2dYmw0rU/FsOWKsHFMLOUMe6Buc/fUL&#10;oighzRI25YY4TukMenTudGn3+nSPB6zUnMXsCtOakWSQ55rVcsynT1+Td3sMHkS4wy6zKOHxswv+&#10;5pMnGCO4cTphOD7kPR1z0D6g+/4fEKGJPKyWV4w2BcIJ7KZks6koE8ikxtsGvOzvFbsdcOe2e2Md&#10;e5C+oQZ7PBVeKyppWFeCvHPAe3dP+PLp10ysJaUiaR3w8f0fcvvwAYkfIKo2i8++hvEVwz+4g5Qj&#10;qvISj0TZmFhnHJ6kCO+xZoN1M5Alsi6lE9a6QKgYL0RIgfBNVQwR1oB3OLcOOdhiTZL3yD7q0Vom&#10;TB+94MVffc7B4SGHH9xC5g78DG/m4JcoKqyrKP2Gl5Mznl48plIZE3OTmbjB5fkVP3v+M0pK8jjD&#10;e8P7Jx9w8+h9ysrSiXIGeZeWTJBVKJnphMSiqIRjrdZcTJ7w6cO/IGnnHN/8gAd376AwPH7xFbFP&#10;6MRdSrdmcHBEKSwvxy/ZrGe0ZMzd/m0eDO5znBwjUuglGcv1kpQ2wiUo7/CuQngb0j8QpKREKkMq&#10;jVOOJFdcrS6QxtU1gIFYkQ0Uo1cFZxdnXFyOGPRKdJ4hMTRPOV8zK5QHQYmUFf1OzkEvJ9Kynhti&#10;j3G1/zS4vq39ugBqk/YI+/bwbx78/vz2HRD+rv3mmt6n6e4LOjWRzOu0X7H1jIf8r2CcO2e3YBMP&#10;ZbGhKAq0hGG/R7vdRqlQDiiNFb6d1bTqEPKpymDwR1rThDNFnX8EsE811jri9u3bzGYzvv76EUmS&#10;0Ot0EFJtPxs+HwwI6RVaC5QSbIoCpSOSNEcnGUhJZT1RDbKD8q5A1HmfDfBtjudqq1BtI8BNHWBV&#10;g18VvHrbUiuBPuuchzrnozJN8XBBZQ1aKHQaSGbz8RV/88lf8PWTL8naklYrgi0YeZMouO8H9NtX&#10;tn81+WrUm7ILUT+tIUqCcWKso7I7cLHNcWtCRghEnWcq9k7r9n6nPnY4QLifxhriGHI8Q+3paM/G&#10;WKYSItkY3DXFWEqQ7vrl/NKtgULX+xdiIHI7Dko0dMEdYnMmiJjJRKJEE+EPKtDNca778oNjoznA&#10;DqTsfeGXbX7P0XDta6KmM8u9O7sDQw0oR+zKQ4XgdPiOa2iusv5ewzzwAkFdX7sGDxYwtgHEu59t&#10;5M8Hp4zYfsBf7/euy9eu652tpmY7ZxEipBfkLc1mXeGqQAH0LhgZQjegdM8hsNecp6YL+u0dkb4k&#10;1glxBJGCqs6zwku8sHhj0L6g1Ylpp32SaMOrixWrwjcVn8KlCAKo/rbPe8+18fKAF015C0/lPJGA&#10;1Vrw/NmaSMd0uqKOjPP2ecXf1RXRnJYm97PJaQ5KuprJzHI5LZiuYbHxlD4MmqNORRDNvHK7faMe&#10;k62PTNRUcUko0YZHqfpDBmIhgjO0ETKqjy9kqBNcWbutFL2xsCgkyUaQJxKtwvPD+zoqiAAVUVnH&#10;bLphOoPF3JOmnlt3JHnU3NtwjQH/7aWavOm32BvXrZOsfqMZt91zLdA+CVs4SglczXzyaoXxG6pq&#10;THkxDrmGw49RMmE1XbEoJ6zNlPt3f0ApC748+4LpfMV4OuX1+QWPLx8ihaQdt7nZuYMrYzq06aY9&#10;FpVlthnx0/FP6OZdbh2dcpIfwMZD1ILeIRRrJuMrIhmTxhqwOCwbs2ZZLtjYAicVWbuHUpanZ4/4&#10;7OoRt8QhKu+yvJwycCsm5YQnr79grTb0T0+oNhWbxYpe3qfX6pNpzXJZsFjPKa0hTlOMMyw3Mwrj&#10;6LQHnHSPUWVJO09QUnMxusJTkUdByd0riBFEQqC9DnPRC5yEwhm8r6nvUiB0QpRmdKKImyeGtq+I&#10;WjFEkkGccsff5Wh6wHx9xf1/53dZmiusCErBI3PFONnQb0ERwXz9mp+9+AkvJo85Ojzh9q3vkekW&#10;k/mYF5cveHn5msJsGAwSkugOn25eMl6PScyGv3n45/hS8off//dpJT20j5A4tPJ4ZsjqmL4XdJIO&#10;SgRND++auq9vLsnda3vxX3buzOY9CUKhVIyRCdYn5EmfKO7iCkM7Vzx6eMb55Zj7949rUJahfE5x&#10;NuXxJ3/L6fdOSTuCTXFFHhVU5RrnJJWLwEU1K87WpRP9dfetCM7IsCZcHZkU27ckDuEdSIOjoPAz&#10;IjEjabc4/sENuuMbrF9c8egnj+idDukctknzNlKscMWIKG6RyYq8rLiXOJaJZ7le8vnzT7k8f83c&#10;LfDKBIHSUjC/XLFOS6brJY+uHvJIpXz/5ocMsyOiJGe+KpiVa8brMcvqiovx15ydf042baNaCSc3&#10;Bkzml2SXKVmcQSXQiaYway7nIxarDZno8L2bH/HB4Q9JbY6uNK08pxWluNwjTAfpatahkDhMKMVn&#10;w7NBEYVyV96xLFdcjUZsVkuwgfXg8KQ9jeqtefb0S3762SccDO+Tpy2iSAQjjHq/9DqoOyvIWzFH&#10;ww5ZGqHETmhzn3P3Lggsrs2oX60JIYjjGGDLbvwm2Pebljf6eVHencr0d+D3u/aba1vBq6Y1NGcp&#10;5fb3/fzfRvEZ2Ao7NXmvUkqstTVlwpOmKVmWoXVQABZCkKbpduJvj1O/1tTL3T/fm/0TAtI05eTk&#10;hM8//5yL8wtaeQsd6WDA1LRk7y0IhRSBip2lGRerMZvxmMo6jhABlEuFRYJ3WFPHNYTciwDVVGgh&#10;64iAoKmvipcoFaGk3hpS3rug6uw9QiiQAuck1lZ7tWQt3oKMYoRSzNdTHj77kv/9//zf+F//6H/m&#10;cvGSo9sJrZ7EqqpWxb5u0Ymthbf/oGXvd1+XGWAbVUVAEisGgw5KKZarNatNgbEe64Jx7moPphA7&#10;/dDm2I1B3NCwff1GA5qtAKvDfTMlMFec3h5w2OvyorrCmeVW1dYJMMKHtDKxTy3+dsijub6d4eu3&#10;oKMJpDq/S5G1dQ6slpY88XQygUFQWlgVrq7TWv/sjanHs83VEY3Z/E37LMDtFS3ahpZDLhxiZ6hv&#10;j9yAG6DmPe+gf/NZsfV5vDEye58JfK6aQv0mUrjWwz3ou8cCqL+2ZZe/4+tvHrKJKHoXyjx4b5HK&#10;o5TAOl8/wMO6aKLYW1D25nG217rrT5OFkCaSVWTDvUUEeqWD2dzy+nzJ8ZGg0+7R7cWMpiWbqqKq&#10;07pDCUZfK2i9OYbfpO05WUTzdziHr2uOOycYjyoODiBreaIab/tvfV4B6LDOfVXPUYmxgvncc3np&#10;WZW16CigVIRz4LyrKe11dK72bDZTKABLEN7VjobAGhDCE9VyBH7l0LnEITD7tH0nCPVPBcIHdWsv&#10;LMvC8XpUYA0c9j2tVjiZkAFJB1gUM1t6nr90LBZgDRwlQbXf1m4tJetb5TxKsb1vogb3zbwM5UWu&#10;75VOQCMsx54R1qQN1BgegcfWmF6qOl9VSublgmfjZ/T7t9mIArOa8vnXP6U0K37vR7+LViXLTcXz&#10;0TMMJZUzOASyklRrz1ECWdJiMpvy6eNPeDb7GV5A5Nsc9k4w8W+TJzndpIspJUJrZJqzmi3Js4Ss&#10;16G0K7wyjKcrHl+eM57PkSrlVpLRa3mez15yPn3FcaeDjCXrcsGynPGCS/5y8ZAiKrhRlthNibOe&#10;gfCkpsAuHcWqJItb3Di9Ra/b5dHZQ37y/BlOSk4zxaTSiNLxXu8Q7Jq/mX7NfLXgeDjg1vEpxhq6&#10;SU5bJyQyQcsYbwWlqVhbx3h2iSkKBq0uh61TsvYhgyjlw859SlHw8vIlV/Mxw+Njbqf3SB9D7jRz&#10;O+bPn/4pKlsyW84YTZfk3WPuRx8hOw9YmTmz5ZjZbEyedfFoks6AyFrQ5xRVqNHcbw9JtUOqSzZm&#10;ReE9o0XBdHGJcSVKtTDWAAUklqQV0e/0UTIiQRHV1SJ2dIN3bYI/f6V6atFFPNZJpMyJ42O68RFe&#10;dxE642L0FYOe4vbNIV8+fsmrl1d81X7KUN6n07rJ888/Q3UV+d0ezl6iyxLtbXi2KXDCga9C74RH&#10;1Y/a63ub4O3f3uhvs3fjcNKwLkekrFGyRXLcIzm9gbiYc/X0nMnr15wcnZAeDhHZAUJ7omLDh/oW&#10;p/0lZ3LCl4vHPJw8RYgVC5bM3JzSGDKdorIEn0qmixFfjx7SEgkigpsHG1JSPvv6M86uzqjEGic3&#10;LFZXod62M7wcPeLuzY9JsojKVFgXIaIYEcFsOWI1L4l9zo2D93hw6/fJ6LPeWNamRFcRWkbEMg1l&#10;iYwHX4XtS4d0EetM7dADLxxGWEaTKa/HoVxS40T1GHSkGB62uPhyxBdf/C0//PgPuXF0BDqtn2vB&#10;kvI+6Gq00piDQUa/10HXYqg/r33rx9Iv0fbB7472/F37rv3DbPpdL17Pa2ULRhtg23D0G6NhXyiq&#10;eb/Vam2Vo621W/W4JqLcHL+JMjdge19pej/3dvtaDTcODg85nc14fX5ei18NQxDSOVywfgMBsf5u&#10;nuW0W4bpfM7F1ZhNWXEwOCDL0xCpDeYJWkniKCKKNJFWIc9ZhOiEEsGqcj5ErbWS9XUH0ZDKVlRV&#10;xVbHRiqkFHXNWIG1BUpLIikwpcfYilW14Y//6k/4n/7ZP+Ff/NU/Z+GvGNxVdI8ibFxipd+CzN39&#10;8NcAT/jl7fu4zZ+rA6s6EmR5SppmFEVRA11JpAXCeVzttKiJjXub8K5uY5O7tZNq2NHkHR4jIVIC&#10;bTwdH3MjO+awPeTx8xGzWSin4wEv6/Iqai+S8+45+ne2Pbx0vUzP/rhsB3HrUsU7R6xh2Fe08xRD&#10;zmRueHUxpaj2qJDNqNTqx9fQwTduDd2yoZY3NO1d/c594LuFyDUo2Todtqffcwz93E7VqMDvPrHN&#10;t94vGsq7v74DDzv3xNbxsX+O/av0O67CVoeKxpgKYEtIMJWnMh4V1WurpmCrOg9YCrlNsdgdQxDH&#10;kkQLghHhWa0KkkQTR4bNphYsQiCFoCw9lyNPWS3pdcF6iTHu7Zz10Nv9M73rA7+gve2Q2m9NnqSQ&#10;DlsJJpOK4WHQOQiJuN/wdPv9FLXjsokQCBBKEqeaNDOsqt11hUirQngdmB3C0ZA0GwDeTPEtKN+7&#10;Lo8n0oJYgFs77NqDlghV5w+KWrfB6+2SEx6csJQe5mtPKxU4X4tk1arTvo5WWxcxmxuWKzAWohji&#10;NKGyEmEqYmydw19Hq73fZjjIN5eAp3Y0idpp5K6tof111yyHbdaBB4kMAoXUOhKEdJxFsWS6GeMj&#10;S55mnB6fYIyhl58yr6ZolVNUBisr4jSh0+rTiXsMogPuH3/IzYO7jFYz+u0eZ3PwyiKFwfg1hd9Q&#10;UmGkR6c51sVARj4siBLNRTnj+cUTROJZ2zlVPycftFmvC5axIU4KXG7wUYWTJU4ZZCZZmiUvzSUv&#10;9AyjCxbjxygDqUi4vJqjZUxVWrKoxXGu6WqP3Wy4XBYsrUZKzdorXi5mlJsVtB3L5YyHy5eoNMar&#10;BZcXX7KcLzjMhgyTPpGNuXPzPQ6PD1lMLvjki58xX05oJQkmi0iVII46pOmQ0+yEdbVkpQ0iz1hc&#10;rXFdh5xVdPOcSzvlyfopUbQg6SmsKNDdivZxTDaMKdBEaYt2NqDfHVCYiqcvn/H81XMsa/IsI9Ed&#10;3rtzn9F4iZRfYm1JaQvyJAVpMGywZklZlui4wLs5RTUj8YKWytHG4o3DSXHNyXJ9wv3d6zVoKiic&#10;lyidE6lj3CRlOZ6g0wUDV3Hb56QH95Azw8XVhHQ9JOeA+aNnmOkFR799h0pvYL0k8Q5ZOaJYY3RY&#10;S8ru9EIkvo5MfrvmCSBaarBmBb7EuDXIjPbNHu3hHdxFyexsytX5mLTVQWjNZDJBCY3B0h7m/OjO&#10;x1yal6z0mK+nz6DaEKkWxnrmmyWX01dsiisqP2XhI56MnpH2Bgy04GJzxvnma/JuhI493pZ4KxCx&#10;5mL8kqODOxwdn5CkaRBVk471ZslmU5DS5vbh+3z84HfptE6YXM2xxZLpaEYrbXHn6Dap9yhXooRG&#10;erA2sPOsdFSixCsQao3BUrgNZ/NnvJ6+xIhqm0KmCAr5WarxrBmPnrMuJjhMcPTWG5RQHnxJHCkO&#10;Bm0OBzmJUtuyUGHf/VYGxq/U4jhGCEFZlv/az/1d+67962zXwO+7yvg0YHSrXmfttSgvsBXKCsDP&#10;bcWztNZbKnUT0d0/7i6HNvzbeJsaIGztjiK8Bc6NURcn3L59l8XiZzx7/ow0Tcmz7HqNYjxVWVAV&#10;BVpJDg4OiPMW49GE+WLFcrlB1wDX1eBCa0WWpqRpSpokJHGM3AJiVYty6R0o9iBwbMpQOilcg0DI&#10;mgLm1V4edS1z7wVSS6aLBf/qy8/4r//Jf8W/+LP/GzksuPF+gmpZKrHECvtOxcy3xK7e0eqgxjXj&#10;VdQ5cvPliul0TlkGQ1DpRgm5zmX210upB+BbXy87imADlPF+C6YEEAtFZh23ekM6usv5qylXoxWV&#10;FXi5g1JO+Fr5dffz7Zqor9nv/XX97SYotaX0iobmbFEJJHFEZSOKTcjv2eb+iXCV2+jsr9bRuu3y&#10;IuvsWoIl5XamU3NKwr8NHdv7Xa5qc3+3+ZfUOVs/N1+1OeN+vPrdudzUvXnzcrcRwe23m9f3PuV3&#10;r+2XH5MShHA4C0IJ0lyyKS3LpaXd1SgdYbyhKQPVALr9FmovB9X5LI9IYokzJct5QW+QkqaCxdJj&#10;jcPV604Kj7EwmjgWqzkeUbMd6n7uOXWQ3/YWX3dFNEBy69BwIfe6AabGQrHxeKdCiQypkHU86Ju3&#10;WgdY7OerW6Ry9Ic5VhrW1YplUYu4iRr4CxGi7QHlhTUvrjtftte0P0aESGgSCcq5ZzGxkAqIBF7V&#10;1+wcwmyQQhBHCqk8TnqIgsMrzRKiROEoKcoK50ME3xhBaTzTmaWyYW4rL5nNDMXG0W3DoCPRuaxL&#10;AACA/381+e1a2WdpXLsvvolbc3189x1Jfu/a62WuZETe6qKEZj5fIH1Qi9M6IdEJpghRp06nRe/+&#10;D/Al5NEBxkhy2acVdyCKaWdd7vTf46B7xEHrhOPsBtJG9OIB3zv9CNySrBWjRMZoPGd8PuaZe4o8&#10;VAxbB7BRKBnR6R1hZcHF6BGfPf+MtV/jIkH/YEicpkzNmMVkwqSKuVq/pGLOsppQxAbZjdn4gplZ&#10;sVQllSioFgW5i6jsCms8SZLj8VR+w+pizauLCw7iI5SLuZs/II5z7t14gBNrXrz+itdXF4yXE6JW&#10;jM404/KS2fwK6SRpO6WTDLl8cUXe7eE78LOLT3k8f4SpSg7jIRkr/OKSRRlx5yCh1z4APO/duMek&#10;HPNXP/1bFnJOvlZU3lAIgckcRbRCdDJa7Qxblry+egFC0so63H/vYwadIUJbHj/7iov5iPliTrfd&#10;otfK6eQtlFIURQEeZtOCQZkic4EXJaVb8fpixGh6iUqWZKklKgtOihRVJWgf6toKWQsMiuYJ9sac&#10;+4XN432wlbxMSHQPuYiY/qtXLF6P0dqRdDwPhgPu9G9xevs+Z3rMbx/925zMj3j8yR/TOenQ7WkW&#10;6wtiDEIFvYqwe9Zqyz7kFvtavMmGAmff6vEloDF2QLkA3MwKW0q8mCDjHtHtAw5u3INJxej5JVdX&#10;V0ilufXgAeuN5enDT5ETw1G/hX7viCpOidIhMjcsFhNWiwXlckrlRohqxsYrpj6ncmCQWGFwoqJ0&#10;FaaUWC+JVZcsO2A5WTCezTjs3aPT7VMxYb1asrFrYpFx9/A+v/Xgdzk+vM35xYgXk+dcTl9TlGtO&#10;hkeogSVzKX5paak2vfQQJTJKa5iUM+bliFKuIKoQkWdjC17OHjK3V+hcoBcCt/R1Xj7Ml8U6FrAA&#10;ACAASURBVGucdWStmKwVoSJq4Fs77XyFVI5WK6HfzchjvQ3WvGv2/KZyb/eFprz3oTqK1lRV9Rs5&#10;33ftu/b3pW3BbzP5hRBEUbQFpA2YNMZswe6bkdk3WwNe36RTw26xvZlr3ADrfcBcVdU2MryjWAfA&#10;5rwnqenPT5484fXr19y7d6+mftbHtpbKGLwxSCGJdcQgSWllGfPFks16g7HVzsiraYnL1ZrVal0b&#10;qqKmWgcg3Ot1GQ76xFEQAvHeUZYl6/WGsqyjqVIGANU4ExqwIYLhbm3F0xcv+eO//H/5o3/5f/EX&#10;n/wJ8qDg6F6G6JSUlCFXUf3ywcV3b5j1Q8vXANaGaxNCUFW7yFdlajome9GT5rjXoiQiGMz1AQXB&#10;9qyZy3WZWkuO4t7BkA/ufQBRyvNXLyiEJspThF0F/M8OT8q9zovt/75h27PUPW8cosZfqjaSpYA0&#10;gSzTQd25KJnOZyyWK+YrR1XZLYi4dpBvF+p9o+3g0XURMUEYyQBtm5qvAkgiyJIA4koDhYGyuh6l&#10;2x76zcgX7Aa6joburmXXl58Ll+sAx/UPiGu/+bde/fnHci6MrZSSNBekBaxWjij25G1d51978D8f&#10;BHqgqmyI9sYpnU6b6WSBc4YkUUS6Edjywaklwz23BooyXG1w5Lyj42J3jm88DcXe995C0AE9SuHx&#10;Fqx1ZLlAR4BQdcTU883B7/582p03qHwbtDZkOWQZrMu99SwcQlik97upIHYRz2u9qF8L0Z/mlIIo&#10;kZi1ZV16jHNYGeicDWtEBRFyEm0RKjA90jZksaIsNVeTwNJZF4EdYKzDug3WliwWAfxqDXkrQuKZ&#10;TQy2hHYiIGUH2LdrpX5mNf3cjs9+2khIcXlrmfjrx4lkTCtpc9A/JlIJsjrHWoP0klbaJk/blLOK&#10;189ecKpvMMgPEComMgkd3ePBjQ9oDSSz6pzldIlGUZYbXq2fU6UViW8Txy0G7QN++73fo93KiWTO&#10;F+orPnvyM8ajEcYXJPKH5PRQQqNQeCkZHg65ubrJ44vHjOZXzMopQkugIo48k5VhuZ5hKFhWc4qW&#10;pYxC1r8T4R5555EisLCc87TbHbRWde6wwQqDMoq72R2OOKbyFVGScSxOsNWc3K55WqhQJicSTNaX&#10;2GoT9BWEo9fr8d7pPV5szhBJzNnkkifnZ4gIBoMu7U6HhV1yfvEVB2pBNx/Q7xyQxClSWy42L1ib&#10;MZPigoPOTabjGe3sJnnc4mz5lJVdMuwekZiKi4tXKDTpacqdk/sctg/54vFPeP7iEdNqjNYKZyCJ&#10;O8Sx5uLyNcvVkts3D1k8XDIfVxy1JJUxzIsp4/WYF5MnVHZEKxV0vKKnb+JJgmaBkPtuyt0C+QbP&#10;ByE8kRIIkaDoUI4rpPUcfO82VhcsFq8YLcbYzYpE5nzYuUX7ouT8s58SCc/wZgfKGbpcASVOeYyQ&#10;VLigyu53/KJmPe870r/R3uYbnpLEOofDonyF9hBJhWVD6WC53pDIDkm/y7A1YOAHGByGDS2Z8WHv&#10;Q9aTKa9enpG3U7538n1a+YjowGPdCre2zMbnXFxZokHGpgC7yXCFxW02aO+JvMAsS7wQOKto9Xpo&#10;mYHcMJ5N8e4CZNBjMcajiRlmx3x054fcObrLuiwYLc64WD5j4kZYFZgk/+pphViB2kQcZsd8dOd3&#10;aKcxlbMsVgvGmytGqzOu5i/w0uA1XMwusb4giSO0LhAEw8aUlvlkQxq3ef9773N8clSzG1VIqfAO&#10;5yyRhjyLyeI6zc7vzaE3wO5vSoDqLedyLXrVMDi/a9+1f6hNww4sNr83Ud0GDDcAdT+q2kRzdV0m&#10;qPnMfj5v8/d+Dd036czWWsqypCxLnHMkSYJSahv1Ba7lGxtrMHX+sJSSo6Mj5vM5r89f0+v36Pf7&#10;QUTJGExlcNaipCRRAqE1OknRvQ7HhwdUlcHYKuSNSYVS4bqLYkOxKVmv15RFQWkNs9mCylRMpjOs&#10;cxweDIi1xpSG5XLNZrMB71BK1rmJdhtN9t6jhA5ePW95+eoF/93/8N/yT/+P/4VXy3P67yV0j1r4&#10;bM1GlljvSJJdWZqdLun1zegXbYQB9O5COLLG4mW5M2ub/NAG6Kn630aodgeRRAiD1k3Wr8p6Aunm&#10;4eggFnCr3ebHH7xPb9Dl+fSKF8WKkTMUQuKFxNbCTNqDMgTxpr285F+pbcHLu42RxtZPEkWSxFgP&#10;q0JwcWkZz0qM36NjN4P2ZjLmr+OZIOweXt9KN7HTca5ZFRJ6XcnhICOOYF1YFmvH1bgK9N46h1qJ&#10;LfzZi8Lud9TX93qv4LJ48zPsa3pt21bP7NoH/Tt/Dcf1u9dF6E/jWHE0SqMOqRSttqLYWJYLQxQr&#10;ZCSRKsK6ss4Dreeib1SIw2gZAwvjUHJDO89IE4ktK+I0I44NlfN4a0GA0sG4aGqSh/u6D3/eqrT8&#10;rYAve5f91tv1PDLWYUpHqwMHh1EQQRFNaoP/RgIjTWumpxS1nkqjguwssCbWimFfsFzBerMzgpW2&#10;pJkC69msHc41/INmLe6E13ZzJVDKLZ6sJ0kyhXUOIxyVs9gmxQKBsAJTgHCCcuMoSo9w0Io1EzyX&#10;rsQYt/2Op7nHQZRNaOj0FTdOMjSO+cQQS0gjFeTbnN86+KIoQquIsqxw1mwdHLs5H2C5Yif+FlgU&#10;9Q5XbwxKKCSSTGckKkNaRTttkxxlOGOoNiYIQ0VdFusVYmXQxpL4FEGKN5BFKR/d+ZhhmfLl85Ll&#10;1YyXrx+zoaAoS7rJgBv9+9w4fMDd7DaD9nsoq/BOM+weodMv+PriC+yzJaedQzrtfr3XeqyFw+4J&#10;H33wIzZ+w3j1io1ZI5BkWYL1hvV6ivOBilk5SyEspYqIpAQviK3CCYV2GlzIjU/zHJ1qqnXImdcu&#10;5fvdj/he8T7qmaOaryGH9YtXZEpwWxwxPDilOFBc+jFXyRkXy4iZHVFaS+o0kRVEcUKlFeNFSZYf&#10;0MkPEbJgNL/iajLBu5T8pEsRl2xEED8aLy85m33N2L7g2Uby4Nb7bM4MWaFIyhRRZMgIYplz++QW&#10;qWshUSxGIw7lDYbZCcPOkHaSYJUmTRO0cKzmU2y1wYuY7rDD7/34+2S54PNHj5heVKwGFc8vnnJV&#10;TJm5l1R2ympqKVxCMTjER+C8QEiNp3q3l/WXW7FhoXpBHOfITcL8coTrKCY3Kz6dPcQkC4ZZm54V&#10;yOkSeTVj8uw5xXzD6b/7MXHH4adXdHxFQUkRh5Qjj0T5ep6LkM6Ec/VDWv7yXdxrzdKXrlbRV1EA&#10;12WFwCEo8MIgdYETa8rNa5QBkUTM3Jrnr15z5+A2rcFN4oMDuoXBvtxwfHzKxBRMR5e0OimnR6dM&#10;5JBYD9BxjC8VbmM5afdQtmAgc6powGQxZmMcSiQsfcFaGv4/9t7kx5bkSvP72eTTnWN+Qw5MMkWy&#10;qtQSuloQ1NBSC/2f0korLVpoNKCV1JtGN7qqyGYVmWROL/NNMd7RRxu0MPcbNyJfkswkWQ0BaUC8&#10;F+HXr7v5YGbnO9853/HBsxVbVqvfsa5v0KZD+pRxsuCj87/iw7OPMUHz6uZzLlefcVu9YO23ALjV&#10;msvXX6DqhA+Of8LZ0XOSIsNoQ1CK8XiEHB3T+Fs++ewtTbfD5AaTZxxPjrFiS65rNI4QYkpbVQWO&#10;Z2M++tGPOTk+QwiN9felM0OA4D0KgZbsa5+/a/r/51ReHsivqqr+4uf6of3Q/mu2veDVoZenaRra&#10;tkUptQejh8B3qANmrd2HRA8AdQC+1tr99w7rBg/hzwOTa63dnw+iEXN4nMPveu/prKXrosqyUgqT&#10;Jlw8eULd1Lx69YokSSiKYn8tA0g2SiGNRimBUjHkVgZBZpJerXmgagKMM7wD17Pdnfdsy5q71Zrd&#10;dsvl5RVSwGw2pa1r6romhBDrHWt1D/ilQMoo1CJl9BiH0PJ3//AP/Jt/92+5q664+MkIfeTxRUsr&#10;O4LyaBHD/ZxnnwNyyK4N7ERkYx7ybvcA6CGnOPyyZ3bCuw38Q2ffA35wmID3xiIkEopEkmmJDgHt&#10;4STP+enTC3Lt+cWvf8HX1Y6vd2vu2gYvBNbfi1sNNSN9b3i+K8T7T2vDonHvVB1Eyb2PhuR261it&#10;PWULXQ98kRIXDtUx++sOB7bDYK1/zz5/E0j2Pz3AGw6tDYxHCdNZgZYebRxJbkBU3N3VlGVfN1kM&#10;6rXDIvkO4H+wLXC/yyBqcnDLvtG7+xzhh8fZv20+7EvEfMNhLHoRD+H3YcXxOJ4kVWS5oGkCu13H&#10;eGKiyNKgKTeA9oev+R7sOR9iqTSpqMsOlUCaarZVDNtSCkyiECLWnt0TygIY8pIPnusDHZvv2fbP&#10;IZ6iZ2Qj+G3rWDbm7EwzmQgQDkQMMH+s5/7Htvt7HsunhB7EChVABIQWzCYJy7yhrX2MfpCQaMVs&#10;MsJbR9vu9kJP9yO9L3G0D43r1cT7PGsnHSKJNXy1kCTe90J8AryMIZe5REtN23SsVh2hg66K4ddt&#10;X4ZLyND71gTB98lzwmESGI2hKFoS6ck1ZFqTyPvyMjLEMnN5MmI8WrDd7tjs1ojQ4YPrxa3iNalB&#10;K6H3FgzOtsMwbx+i0r+1lrLb0ZQdtvGcHz9BeMWm3pCpKVNzzPmz91jkE8b5iL3qqgrx/tjA+nLN&#10;6nJJEJbr8opVt8QLz7q5ZrQYsdDHvN4EJjpnamZoWVB2NbVtcKKjanbYoZKCq5FKIrzB1h7DhLOj&#10;p1xtv+Jy8zW1Ldk1bb9Ga5AR+ChvkD7WZkZIBBITYqmqWIZIEQRs2h1aGHZNzYg5H09/yrP2Gf6V&#10;RfsRJz/9gJBaVrsr2qqmqx3uGvIw4ucffciVvMC/dSSq4HL1lsubS5Iuo6o981lKagwXR89ICKy3&#10;t2BrshSEiKHvVlSgHGVV8dnLz/jkzW+4qa4Ymxyfb2PqkUiYJTMu0qcUR4ok0eggSCQsb+5wKiDm&#10;njRPOZs94dnRBxxzjEkUu82Guqm42W0RWU4RAiOT8fFH7yO85PXXb4CEbbvh1e1n3G3eoKQl8Yqx&#10;Nnjp8Tpgu6gj8HAC/dZZ4MFuh5NXkMSa2UlBc9nR1h2jH52wym+5XL7m1c3vmOQpx8mU8/yI9z86&#10;5/y9I7KQok4kXXeLEg2BWLrKCY/zDq10jLhgkKscxuT9e/+9Wu//DiJGeUgkQicRXEuBkoKEAF2N&#10;DAGVKBrZULmKWlbUxhK0JfiObDFj+WpF9+Ul4rjlzfIrxscF44sJrhZM1DFCKE5Oz5jnU4wQtN2a&#10;8ExxNr3jP//y71jdXMXCQXKFShRJnoNvKauK5WbNdJKifMaT+Qd8dPFTcjXibnnJ27evuHz7Na3Y&#10;orXHdZ5MJhxNT8jHEz5+/jf8+OnPSHWKwJMmCVNmGCdpRjt+dPJTvOgYzyZk8zG1dPyXF5/x+as1&#10;MkTxUNFXy0hMglQZQiTRYWLj/CNVfO+D8zE9RBBTOB7Zcg/epj8BAP8+VeV3HV9rvRe2jXV/Oejb&#10;dz/3Idn1+LyH+z0OwX7XNfzXLb30Q/v/Y/u2uMYHOb8DK9u2LV3X7YHnAFaHNoRADz+HL+6wv7V2&#10;Hz4N7EMpBrYY2IPkw5Dn4bPDGsNd192zxv2ATNN0v894Mub07IwXL15weXnJkydPoA8/HkooaaN7&#10;VsWCc/jO4qyNn8mUWMsyhgJLKTFGIhK1Z5xGkxHFZMzb12+5fPN6X4+YnuFOjCFLzb6fAziP90PF&#10;msUE7tYb/uMv/jOfvfyC85+l5KfQphWtqnGyF8YKIPzhZNCD1oEV7A24YR64t+flPbrl/vvfQCPi&#10;oYEfD304qYQHYOBw++CdVAImheJ8MWI+SskUTJTi+eyY944vuL665dX1V3xVtVz7WLVDcgAuQswf&#10;FsjIWgYflY7/HO3RtcWaoYDrc31lZAE7G6grx81doGzACfBCEoTCEw30QTF7CPuSYRDa+faF6o/p&#10;30MzJBrMD34XEbiNRpq8SPHesdmVVI1HpSPyIqdpHWVt4+5C9Mj+3cD38LzwDoDKwdf7I/RabjFM&#10;/R3Okv2ZwiOAOnzIvbNm2OFxKHnAM5kqwtqx3TqkkoxGEiUVIbj7axlK7fR3SkFfK7svUSYlVeUR&#10;qmUyzSlrT93GEGul+rzo/qaL/n3bd7JHqA9U5d99B39PG77x8BhD2KEkRDDmYHEiefbckOYOId19&#10;Xw7e/z9+ke9VwIOEPqc45hr3IlY9EM6UYFZIyq2nsb1jLQiKNIUMVpsylvUZ7HmpCb73SAlJGNSU&#10;pbjPkQ4OoVx0MEjQSqJkFBOrmr52thI44ZEIdCpotgFnBU5IXFB44Xv2KF6zw9FrZpGkMBkJ0qQl&#10;ERYJGNHFEkfe34tbeYESKfPJGfg1203Tq6bHENzQi+rFe9OHRYd7gS8h4pyNCPGaRaBpa2SwsTbn&#10;GvJ0TBJyMjNjMX7CUXbG6fiEXCm0Snum3YIREQC7gK8CstVILRGZx8kWaztCaPnq5jcsdysyMWKS&#10;jDkqLnh++hMaHKPRlFN3zunkhCwbg1H44AhSYkJOU0PwCWdHz7mqXnCzfYXzTSxnIzRaGwQpeMjF&#10;lNwVuDaW8ZMi1t+FgCQqrzsCq6rDtxItNB8UF/yIj5AvBFk6Zf5XP0H9aEbtVugtKDzcbPFfrbn+&#10;7Q2TyVNGkxNMc8R4LnjVvOVmt8S4HJNk6N0doMApZkfPOJl/yPu6Ydssefv2Bd2moSpXtPOSXbvj&#10;cnnJzeaaOtSxfrGzEASjfMLzi/fJEKy7K9Y3t3R+x3unH3A+O2GanTEfjci04Xh0yn/7o/8BFHS2&#10;YrW95LM3v+XNq98RbIPOElLpyM2Y//5nf8vNV/8eSUZQgU1zTRPWpCgQOUFCE1oa0YJKkAiCkP38&#10;9PvaOyZEonaGCwqhM5Qs2GxqvElQ0wLkWzJVo0c7VuKSuw4+32he5c/4nz/4VzzPzrD1Dd7WCOXo&#10;gsXKgMdjhEK56BAKgO/tiVhM7rtrCeztj77aRHxT4pvj+h+h6FXyHYbeGQW44HpNBQkypVEpk+kC&#10;5acUKqW5Kble33C0GHORnFBkBSMxYpwpgvE46TmZHjHNjvCtRLkx752cczSu+ad/WDESI7KZ5rb8&#10;ii50uE5QNx11W+LpSPSYaXrKj85+xsXRe+BCdIxtt3jrMMZggiTRKT86+gkfX/ycgjmL4hlTfdRX&#10;HA8E5ylUQSITskXGSXaO9S1ZkWJmKRsq7raBQn+OZo0XCtenytku0NSesuwwIxlDxK2NpS+F2FcK&#10;ic7gKMYnDnLIH1Y5+cuDvuF8xpi96G20x78/8IX7vn9bquSw7bDCyw8g94f2XdtDZ84f3l8fvqCH&#10;bKuUcs/6Hh70MeA9DJkevj+AVu/9HswO5zjcd8jrHY53qPQ8ANeqijmqWZbFCUsnff3fCLAH1nk6&#10;nbJYLLi+viZJEo4Wi97QjUBUEs/nujj5+D4+UBqFxO8HuwCETKJJ6XsW24MTEq00eZZhkiSGR9cN&#10;xugIfLO0z/3Q+/6LwUMsJD7Aptzy//yHf89/+sXfw6jFLBK82eF0QxgSX3uvrRxK0hCi5zbcizTF&#10;e3sPLO4BiyeE4R4/BEGBP34Ke7jfgVF/8EYpCUWqGRcJRa4ZJ4rjPGdSaKzYEfKW42cF1SbQrDps&#10;daD6GyKM9v0iofa1hPcFdb5HezfQ36u3Dnv14NDamOvcdjGH1nqiQTMkiAbRVwvm/laGCGdED+SC&#10;/J7ameHBf+ypUBxhUI2UMBoZZvMxymiWqx3Lu5q6BWUcSEVdu/3392D88PeHd2bvyBmcKYc54cDe&#10;oeN9z6wNmOxBv/vCR71XQQzAkb5MVu9/8f359iWEHl3+nnUTUel5OlOE0LJZd3gnmUwkQsUc+fje&#10;qB6guj348gG6zrNaV3gfaBoIwjEae549LViua7oO0ixhuWqjfaGiXoAYKJnA3kD0g4HYA+E/afk9&#10;GDaDLpP3sQ7xdCLJC5DSAr4Xovuejp9ABL1hCJwbRLOGuyyiYSoVJwuDlHC7tqx34J2jbRuUMQxv&#10;Tbwt/fvdg11CFOoTB4431YPTUQHTEWRGY5RGCs22bLm8bdk24ELAB4/SCSZX1FXDprK4TCCSaCmL&#10;vv6YJ94oT8SP3kJXg3AKJR0qREEZQZ+32nc4+IC3CqNGFIlCiyXeWZSye4dOgHvWXwqC79ch/2is&#10;CNHnR3qE9CADXWi5ubvjYjzh+cVPeLp4n6meM1EjtBIooRBBIpSiwyGCxwjN06PnJEbx+fYT1nc7&#10;dLvE00FwbLbXtI3FW4m0mkV2hVFTLk4v+NvJ/8jq9oqxGTE2CyrXAS3ONRiTEWTN6uaaVXdFQs7R&#10;5ILGdtS+jcyc8yhpUCFjUTxFlpLMiujUc4MnK74jok/t8NL1peA0qUvRlcZ3ktnP3yN5PsXpDR1L&#10;luE6htVPQT/L0Lbk7osvOH52xs/UR5T2jiQJyFmCTHPudjfcLu+ouhLrA43wvPf0I2azI/Iuo9pu&#10;uV29oW07OmpUHpgdjxjXI9q6ZpKMUTXkKiUZFXSlZ71Zc726pK63+HyMR3B+9h6pndDUNQrFOJ1Q&#10;JBOkSPC0LEYn3O3WmORLZK5pbcX1ZstYBCZmzvH8jDdvrqmUYFevQQdMYpBOYb2PAEvGSurBi96h&#10;9fvl2YcUm/t5s1/lgkCIBKkWdDuP3ZZkR3OapEMowWQ8RlmF1oYETSIMmdf41RbXaDSCIGPpMCfD&#10;3mms+nnmQbm4A70HMfQnduc7TjPRkXS/4slYv3k4lhaE4FB4tFCEoJAOJmbE+09PSWenjMYTVK2R&#10;dUCNc7TPOTp6QpqnJHPFKJmjhcYkMenHKU3TtVgf2Ln4XE02Yro4Z9WU/PjjJ+Srik21xKQjlFYk&#10;u5IkGTErxrz/5DnPz9+nSKfsyi1OCvLpiGNzSkdH8IppuuBk+oxxOmeSHJHpEUJohIi15AcnYSoS&#10;8iRhZibRyaWgtg3CNuQqo0gKJDJGEWpJNpLsliVXV9fstjvG6QKjFEpKPA4pFEYJ8ixDCEkglqny&#10;Idwz9TwEkH8pQPgYZEeh1oepi+/a97sc//DnDx3rB+D7Q/vnaHtkOgyuQ9GrAbgOwPRQgflQiOow&#10;J3f4fNj/8NjDfkPOcNM0NE2zD5F+XAppYJgPWecIlMEHR9e1PbMTv7dYLNhttlxdXTGZTMjzHFQP&#10;qkLA2o6uayGAUhKlY3K/kIDrAVhPL+3zkZuW1gUsChsC1rreMIzsn9aKLM9IU0Oi75nfQy+X956y&#10;rPj7X/2C/+3/+N/5p89+xexJip4GnG5xvfqqIDJa0RaMACMI0QOLHvAe5GQOU4fsFznRZ+P6EFe6&#10;/RTynSeTey+1GE42QKp+LfXAruy4W24InYLCoF2Lq1cYLekImAKOZUIrAq21bJrDc8g+xNij3DsE&#10;aP6E9g0ObvArDLVyPdgOrA0IqRAiqs0G0efehrA3mB937GFw6vfp9UO+99HBYz8BkwpG4xQhFXfL&#10;kvWqotpFxs6LgTGM74Qf6L7hOX/jBtx7XmOPD96NQM8cy5grD8gw1EAFhOjrPvd5SiEQwrBN7p0J&#10;zvv9nQnEfg3g974jB/drsM9kZPG00UxnhuVtx3btESEwXWiE7NWhkT2p7fZ9C0DTgV3H+lnOxtI7&#10;ZdlyfJyxmCmaRoLUBFvvx9hglA4CaIjo0gihL2e1f/Dfpx1mXD+8z0NZa6M8QnQg/P2Y+hMGQMzR&#10;F8RcWfdw7BOQwkOwjAuNTgw6BZTlbhVYrUqSTPW1kdn/E4JHipit7cOgYhoHvlIR9C5mMJtGdtaI&#10;WOZDCEGaSKoGNn1+ccDH+ryJRmWapuroVi3JSJCmoLMYTeF9HxLY36u2gt0G3EyBUT0T+9DRIyDm&#10;rTpBogpUUVAkt/iqjQJVvSF5r3AekERg0TQtUkgkAqMNJjE0dY33DqkF3gW8t5Fx1Qnz8TGL0Smz&#10;4pSJniIbj7Wx0z70yKOfmA2ak+kFo2JGox0vbr9GNJpUa7y3SB3QScDpQLer6XxL13aMkhnzYsxT&#10;8wzjNUEkXC2v6OyKullyenJK3Xbc3r6i9iXzi1hPtWoartZXBOlRUqKlIc+POJ8/w37uGJsRQWek&#10;GMb5FKcU2nt8sHTOIoXAOYXxObLTKCOQeUJXQJZZpNhh0pY2rFmtdyANTVdxfDai/u1bdJLzZDLn&#10;9eWWn44/xowXbFVAty9JxGsSKdnZkuu7t9Rty2I2I/iO3W6LMglISWk3NL6m8RsIHmEVo3yC7lK0&#10;V3gtud4suVleM5oW6FTgLNTOgkjZ7VpuyzWnJyeczI8xJIiQEWRGJh1pMibNUpx2NN2OTE+Yz84J&#10;tWE6m/Lq6lNGF8donWCDQ6CRwkQlcjxOuJguhTgY5d8+Dwzj/v7vIedWoeQYzZxq2SFcRzJV3Ikd&#10;TnnGszmqLNiWOzIveJ6c8lHyPmdqQmaj4yLIgJO9zrs4TM/hoRO5d/4OPfhT1tgg7idQ4f3+Lnjh&#10;o+CW9yg1AG2JQFOYCZOjE1w+QekU0wVIBE4GWu8xWUExqujYsa2XjExBKjOEULTOcrW7ZlneUjYl&#10;RqfMF2fMTgterQLetKArzKgjTS1CWEZCMCpmzItjnp5fMBmN4zqpoPQVm25LGywIyWR8yvniGdIb&#10;vvj6BZN0xdHEcjZ/xiQxCB/nvBB6ETEhYt3woPHO47qWpt2iZSBPE6SQ4D0m1YxnGbc3Na/fvqSu&#10;SxjmU9ErcRPDnZXqTfAQ9qFxh8TSn6P9sccZznnI/H4XrPsYRP++a3jMCn8bQP6h/dD+Uk0/fkEP&#10;WcvD0kOHoQvDNmDPDA8hzAOLOzCgh8c/BNBN01CWJV3X7QdckiT7fQZGOEkS8jzf5wJb28aJxzua&#10;oRZZ3/00Tbl4csGbN2+4vLzk+bNnpGlCCB5nPdZFESqjNWmWobVBqiG/ARAaqVTM+fSBqm7Z7Ura&#10;tsOiqLuWzXKNsx2myCiynPGoIEtNzCmWjzzBPSthG8tXX33B//Vv/0/+7//335FdxQ6lggAAIABJ&#10;REFUBM4+KPBpiRVDAYJYzkYS9rVrvIglKoWITKAkGp6qByI+3IPiAEgVPfkiDJPLnzB5hkf/HxzN&#10;mNifXelp64ZqAuE4QyloXQethV7VtjCas6lhU3qq1tMMhvoASEXA9QZv6GnIP2xY/J7+vqM9jASW&#10;vSPE03WeosiZTj3WttjgI2/mw72T4dHxA4NybOBPMSWGYlJDwfvhHAIYIhbqxrLbrajKjq47IKAD&#10;iB6shAMbK4ZuvoON7sHc0O9oKAmEl3sGQwSBcLIP+9T9mB9E5lzMhZTRsw3gO4d1PrK9SpCkJgKY&#10;4Al96OrAut+bYuJ+Me2ftZRRmMn5QJJo5nPFbmOpdgEpHeNZH2brQ8/WRcQaiMDa2pirPZTdtB5u&#10;7lq8s0wKMNJQt9GA0b1nKbjIAspIeEaQI3zMkxR9+Z8e+H+XJzo0sf833vOohh7pcK1C7Ee4Fzxz&#10;Q1mt73C2B00ECLY3Tu/r1g5NCo+zkXFMkoT5oiCoDkfLrrI0a4vtDnwmgb7+r+gN3chY67728mQM&#10;p8cJR1NIdIsezh8cUgTyDOYzwboMNH1db+darLdMZgqTSsqdp14HWgFuIsgLhVYBgu/1CCTBeZrK&#10;0TUOYSRKRjbYR92m++gFH7UDCjNiOj9GWMXXryWrdUCFhuBAyizWsFQerRVFMWa13NBULYlJ+PD5&#10;h2RZymef/ZbleonSkcHRWlHkY54eP+XJ0QWL2QIhobEVRki2TQlIxskIbINXDq1i3XcRDKmeMp+e&#10;M85maJnRubY3hBVt5+JalCrmoxmjtMDWlsq1zNMZBk3tW6yvubr9khdf/ZqnT56RZVO6tsakAroO&#10;u7NMzIJkMUUoj9AVQQhydYTJUuQopbmzLETK8/ETrsqXeDnHaLA0dKLFownOkPkZC/EUwwiMZL27&#10;JTcjtr6icg0ySUn7FJW7TcXRdMLs2TmvfvcS6RQhs7AwtJsK7TRnYcGJSvHmAms62kRwW675/O1v&#10;2Po7pHaczS5oRM1nb37NanfD5d0rdusNhc55fvwB5nIE4Q5SRTABlSpOn55wefma65sVq7akVZ5k&#10;nNG4Biejg1oJhfACKwIegfeC4ALVdoUXMFocY6Y5k+Mpnd9xsxG0dcdi8oTL21eEJEFog0QTlIhz&#10;W7BINCrIOJ/uo7veOTD367AQMjrXgkAKjZZzQlmwuX6LmWXoeaATtzTNHW2zI3RAJcik4XS64KxY&#10;IKWiFF2fShHnE4Xo89q/KfE4RNwc6g9+/ylGoPzhougBH6M1hO/XEY9S0Rb0wdERaO0W0Y1Jxscg&#10;FMKAyAyj81O4uWFz+YbP7v6JV+4rFCkfHn/I88kFrtV0OuGL60/4/OqXbOsleTpmMj7j5dd3kASW&#10;2xu29RYnqlh/2Dlc5zhZPGExOmZbbrjdvEWbHa/vLnm9fsldc8O6vmNUTDk9P2cxP+brz7/kxZef&#10;cjQ+4mRWYtKcwpyhQnS1IWyfJiGidy54hLB4X1O1S3yoyAtJkgrK0iKkJJ8b1KjizZvf8fLNp5wu&#10;ThklBboXEVRaoqXDupaqDmgVSIza29MD8zrY3kM05Z8DED9mXx+nLSZJch8JKQTOff9zP2aNDwmh&#10;4fND0HtIrv3Qfmh/yaYPX85DkHsYivw4n3cQuRq2wUPPjVKxxu1hzvBh0nvTNFRVtc8rNsaQZdk+&#10;j3fYV2tNmqb7wtsxf9dEg7ULPRsU9gxVkiQkR0c0TcPd7R15lvL06ZM+ad8jtUEqhTEpuj+m9REI&#10;uZhoS9PF8khV3bDblRGgW4vzgs522LYlTRMmkzHj8Yg8TdBKRmGrAy/rfjB3nqasefnyBb/6x3/A&#10;yR2T0wlkDq89QUZOYghZigsamCQaeW2I9S+lBKOjmE+WJBijcc7TNJayaqkbj3UxVOchrXfP4n5b&#10;IKf4lnygwzqzwD53Nk01Saromo6u9qwryEpLUmh8GpDCIgkYKZABssQwyiV662m6eCARxJ7FGTAN&#10;fIsN8QfafQjrfX3iiPd6nnMPuCIiC0SQ1DSW+RRmE0NVdpS1750K/j4k+OAuDeG94PpwsoPPvkMb&#10;uKgDRH1/lH5z03i6tsEN9WjDvgsHpELfpzBwWv7bexJETw6L6KHujaeYKypiaRwfcDaq4motkErS&#10;tp6qsTgXMDqQpNHh0lSetokJpdoIXBYwqUAlvUKw8PvM6HD/KHgoJ93XEweEcDjvY+rANOW2a9lt&#10;PGkm0JnsrzPWwwX7wNCTojcYcARiKHvbBrKFgSDZbm3UABB9PW8BaQrGSLp6KPl1Lzl1SKJ/79Yj&#10;UDmwsE7grUcbSZ4mKGkRwe5DuCOa+34LfmAAveGBQ6T/sH8AvZ6Aj+Hp2hgmEwmyY7Nto1J0Tz6I&#10;3uYLPUWuJUxGMC4ERgVGuWA2gVESQwLpRey8gCAcRivmE0nXOTYlSCXorGC9dnQyIGUg01CX8adZ&#10;BVQI5BO1D7n3IToAh1QYhItOPkGsWyoELsScZuU93nqEg+PZMYXOEV2LcYGq2RGQzGbnTKcz6noN&#10;IjCdzLnIAzfXd2il+dnTf4H3lk2+I3EFSaqRRiG0IDEpo7TAaEFj15TNjlwXKCRf375CS8N7x+8x&#10;yjKs39JZh3ASJUZ450ELiskILiNTOUpHHM/PkGbEdl3iOstifMTRZEG53eKTjlk+jlkH0pKPFesX&#10;t9ytbhiNp8wWTzlNp6zrW3bbW2QQXBw9ZzRZ0HYVr69+Td3uaNjyyc3v+LH4gJHM0ZdrLk7OeK7e&#10;j0y6ktxs37Cp70hNRq4mTM05F/opc3VMm5R0q1tur+CVuCQkAaUCi8UUJTXjtGAcJpwcXbBsv6S9&#10;XTI6m7I1La6WyFZTYHDe4NsM62usDkwWI+pkzW/uLqn0jnqyoLQlN6tLbjdvcF1DlqQ8f/IRJ9NT&#10;1FsdGTIJ3rdsqxVvrhruNjeUtuWuuuG6esNpfoGZgs764YQABUF4nHRko4zpZEa5vMG6huX2mm3V&#10;cDo7ZTIpmJ+MWN6smJoF4+wcIVp0mpHqjCzLSLRGtwLdrzVxnVB/xPQfWd/Qz8FSGhQ5u6WjqizJ&#10;0wkh6zB2h2y2uNWarAyMkgUfTI65GM/IlcIFi5UWHRTGi/tyeOF+bQ/D6Qb3arhfaYZ54btObQPD&#10;G4K8/77oGVEx1BOOjLgkpnh5FXDKswsV69Urcm04P3oKOKSQTE5PybMXNJsVt8kbPm8/I1MTjo9O&#10;cUbiOgHB07mSbXPDsrykC3N2dc2Ll1dMJsd0NGxaRzpWdL6laWqUSEiSjLKqKG++QAZwQvHl1Uu2&#10;9hYrSpAO6zvW5RIfHOv6DplDPssYTVKUGmxdHV3dwTEUgtzbGjrgXMumvGVd3uBFg1IBhwUCycgw&#10;XihWl5f86p/+EyfTc6bpDJUW0d4KHrA43+L9fVRhmgSM0Q8EZP+SIc/vaoPdPojQ/qGw58eCVsPv&#10;Q/TmIGx72Lz378QGP7C/P7R/rrZXe4aHQHbI7R1EqB6HML8rF2AAy8N3DoHzsM8gcDUoRQ/g9jFY&#10;Hs45ANdD4Swl1Z4dk1JEMSl5P2jPzs/ZlVsur6+YzWeMigJE3M97iUfSOXDe0XWWzjqapqWsK6qq&#10;oSwrmrajazucd/tzJ1qRZyknxwtOjo4Y5Vk8/x5kDV6tPmS6s/gm0FQtn332Wz759NeMjxKyI4Ez&#10;DZ2w/eIVQzBTGY3yLIG80HiVsG48q3WDbQPCRhbHiJY0URTjnDx3KC1A1jSRVn3g4X04hTyg3Q4+&#10;HNi0Q/ZqUMIND77uA3Q+YKQkHSVI3dLUntudRSQ1zBV5IkhEFOFwAVCKrBCYhOjRBlQQ6D60uzFx&#10;YdZ/SD/k97VDzL8H/dEbMTCQg0pnYBBS8wTfMh0pyiIqDjsXhXSG6NcD11BvYPh74LsHyI9d/98O&#10;jO/vsTv4fAiH6x9eiGJc9IIl+xrMPSiLfRs8BnvT5h68fGOdjOHcahizQdBUlnoXCC6CYO8g2Ag6&#10;pACpbM+C9kBEQld7NsvoGDAaEhMXaNt6NrUjKyAbK7QRMV+3v2Jx38X+pvXPJfa6D6EmirwRo0by&#10;TLPedFRVYJKB6MGdQOGCQ8pDp4aGIBngtpYwKjRFmrLdtFQ7i21jlIEXMaR8Mc8RwKotY/QE8EAE&#10;C/bvzuE28fjxHjy2/fvQD5swXLuP4ifBQj6NpVcGh5MU0UyNhqV7x8G/vd0busPtFf27fuBN6T+X&#10;SmGtYrXuuNt2VFZQtX2NbxcBrhtSyIdhH2L/sgROFpKjeUZqHEZ7jHRIH1nhEOKFeAG+v4bMBJ4c&#10;C+ajgFIJ1mmuVM3tymEVmAJcLqhzxfWNpd5GR4dMAlLHOTRJYDw16EThfIdwoPVw5+JAEJJ96ort&#10;Orq6pd01FLrgo6c/ic5VXXB89JwszVlvrqiqksloxnQ8Zzlf0XWOZ8UzvO9Q7yfUXYnKJK1rKJsS&#10;6y2+s7y6/IxP298QlOF4cUpZ1nz56nOKdIxMOp4VF7y6/pTdZk0iC44W7yOynJv2LTXbqOTvMrIw&#10;5b35zzg/+4A3ry+5u77kZHTBbDxjbdd4Gnb1HVmSYFXD3fYtq92Ws6c/4el7P+P04kO8AHsdWN/d&#10;opOMzgk0OaPRnNXNNbuyYdVc8+nrV7wVS/7XH/8vlF/vKFrDv/7xv0bPZwQheXvzGavtG0bCxFzf&#10;bkxez5mmBQ2e1e1rrr+85BPxOaVuyETCR/P3+ej0R1wcfYhwCdrlLP7VB3z9Vcvf3XzCrtkyL444&#10;PjnHpAmNLZHOk+wU2a2gftPx10//BjnP+cK+JE2PsCFlWe7YtBUGOF9ccDw5Y7dpmHUtLoah4NuG&#10;3W7FunuNDQ1CK+6q1/z29S9YFq+RnePp6D1EoVlkKSYxdKqlESVJrjhaHLOu3lLvdizLV3QhsKy+&#10;ZK4XSKEx0rC6apmfn3K3+xrvd5jE0aiGgEeH6KjxEFOkHgzGgz8PxuU9eIy/S5UiW4G72aCzhGZm&#10;aLs7VLdj5i0Bw/HkPYrCMMsTJkKT2w4XJBITc0uHPiCRBFQvohRFG8NeeOqwa49Xqe/ShvXG9462&#10;Xgse3Sf9elR0BPg4jwolEAYqV/HZ1Rf49VdY8Vec62Mm5gmiCRilUWgSoQmdRSiNySZk01PSIsG5&#10;lqNywdH0KXk+ZVxMUUzY3Y749NNX1PYWa3acPjMsLjwIR6I1na2p6lhb+9X6C5blipvqFidajInM&#10;bb1b88UXvyJVKdJrJtmCi/lTPr74mJmex9JjQcRoIKn7uVQSfKzx7BGUtuN2c8ft+prO16gkEsMe&#10;h1SW0UKxuV7zm1/9R56ffMiH5x+R6wyPp/M7vLY0bYKajZBC0VQ13tU4p/d6O0P7U8Dvtyknf9s2&#10;YwzGGLouGmuHTOxjcHrI3B5Geg7M9bDPoZ4PRFtda7WPJAP2JVaNMd+Movyh/dD+zE0fvvSPhavu&#10;1d7Ybz8MTXgshiWEeJC3+zik4nDboSryENZxKHqltX4grrXPF9YSIQVpktyHVkvxwNAbjQpOTk54&#10;8/oNr1+/5snFBdoYmqbDOo+UDqEULsScrbbrWK02LJd3sWwKEqUNxXgUr0dKEiXIkshQTycT8ix/&#10;AHyH8h8x/NtR1w1V3SCcxHUtX7/+iqvNJeMzBYnFij5MsWcrUyM4nmYczzMS41E6sO0k1bLdgxnv&#10;IyNoW0/V7EiSBqliuRchIis7GK097mMPt4bkxqG8S2+xD09m8Aw/BJA8+GtgxdrW4UODUnGhsx5s&#10;BZ2z1KXjbCGYjwyJ9ngV84EG32n/pvTMb8/6Hp7uncDiHRsPUP7geQ5iuPRBmCeWlNhjr9ArVcuA&#10;MaA1URhHqr52aGQhlYj5wfQs4f3pehjan0cOtzocdvthX0X/bxg+2wOl+wsW4f4kMZBBRbC3f3r3&#10;9Uz3968vQwP341aKg1zlA/wDMSIgBIHwkV1rqkBVBpSIYbhSgsriooSArnO0bUBrGBcGrRXWuZjj&#10;iCAxEpPEcd5ZR1XGusNN5ygKQVYohOpfGBF6XvU+/G/o9z742w3h/NFQTJIEhKVpA2N8L8zj+vsV&#10;9mHOQYDwHSKAVjF9IVWCcSZxzlKWLa6Nz133tznXgmmRUlcd1vZdFD2LqMJeVO7wmX7DcDxkVPbP&#10;936f3kyMDqM+xzxVcHQkSRIH3iF17wfYq8YMRzw8z+G2h29ZGM4oBsO0L28S/N5ADf0xvFOsVpbX&#10;l47VLrK0jphGMS4M4yIF4Qm+Y1DZliKOUWPgeJ4yygUyOASurx9KP5/IA+dBn+ctA6mGdNTrQQTQ&#10;wpAlAesgNRpJStskBLdktXFIKxHCI2VgOoHFLGU+SbFth9UaYwQ22Bgto4iGtgAbHLtmy+ubl3jg&#10;7mpJvdvw/Mk5T548Yz47xagx11dXrDcrqnJLcIFUJUzGoxiGqgxeCsajGfVdQ9tYqq5huyuxvovp&#10;B82GXbOF1JCvppRVTdVtSJqE0U1OKW/4L7/+D1TljtxMuXhyxeT4hNv2DbfbK1xnMS5hkh7xbPYj&#10;nh19xGn2jO3Jitl4QdNUXK/e0PqKdXXFbDKmbDe8efua+fyUp2cfcXb0AVk6wcmWIptSN5Zqu2JX&#10;1lxe3/Hesw+4OP8Ai+Pu7Ses3Q27TeCtu+W/eXLO7u2S7tM1+VgjlYFWYboMYQO+dtjOUTVbllow&#10;O5qgO4urNuy45HVziQmKC51jFu+RthaEJsgGN2roLiDkCa4VfHL9W/T2CwwJlSspZMrz0Rkf5x8R&#10;Xkq2bxwfnnzM0eI9pkdjjAh4uWEkNLnWHCXnrN5UjHzJWecJQtA1FcE3pJnAJQoRIhvsxI6vrj/h&#10;Ln2F6hzVZI0+HZEXY0pXclO+5cp+zcubz9hUt6RpRt4V1N2aIDtq33BXNhR+jjZHVEuHyaMIZVlV&#10;6MaykSWt6dmq0Dus5VDx3iMYkuYHJyn7yJehPKAXAUKCUBndxuLLLZP3j2kyKHd3mGZNLgOjfBqV&#10;m3UALNrF6IY41lSM3CHWMPfE6IvB1Sj62WoIJDn0b9/D4e/X9qoOYhj3A/ssY5ia1oQwlBTztG3N&#10;bX3NF1e/phWeXfeav3n/b3k+Skg2Dl/XjLOCIxZMuwkmH6N1gVQZmcmpd5bjyRn/Yvw/UdmKl69f&#10;8/rVLdt1TdNYxpMJpAXXb99SdS3nT1O8gM1uQ6I0SZKxqq652V5SU6NTSesloRFIHyOFvG+wlScb&#10;j8mSCZN0ShYSpI85MoPDYmDuHTHH2eEpu5p1tWHXrLG+7gXy4sRsbUuSZWS5YnN7w3p1jQ99/XEE&#10;AUXbtaw3JfWsZToeo0SOsy1t2+C9J03TPQn0mP39QwD28bZ3sarD7/f5vWF/Piklbds+CEM+BLfx&#10;B6S8D9OO9n9MqhqOVxQFWmuKothHcA4RkqJ31Gqt9jZBXdffIM1+aD+0P0t79EppuDeeD0MRBiD7&#10;ONf3UAXusIbvAGSHfQav0aEA1HCcw7BmiKWMhpzeYZ/h2IfK0kMeYsBHxWdJrC8qHvZPCcVifkRb&#10;d1xeXiKl5vTkGNszzgiNC4IgBEhNWbUsV2vazjKfzZhMJiRJQpZmOO/wtiPVktTEEO00S6OK7X5p&#10;iWEszlqapqXrHHXT0FlPmuQ0ouOuXOGUQ5hYVzGGIfYGtwDhIUsN00mOEBWejmZXsy3tHtz6HiC4&#10;ELC1p2raGKIoezDkB3EG6COU9uBymGgIMVxc9kxoHzGLDZ49Bntsye8N7Pj94CPb18H++wLYleDq&#10;gG0C5cQxW2iSPDorbF9jU3oiSyckrjcTdKxkERfS4Tk+gOXvav0FBhHzE3tw7UWveskgdBb7LiV4&#10;65FAnkCWQlEosryg66CuYw1YIUD0uYXi0enCAcAegI0c+hrk3it+2MPQq3f7gbXVIgqDHNxS9oqc&#10;sQNieF5EA+oby4AYAP491Dq8S4EINtSAzoclNyhEUPjW0jURpEznBiEcSsf3QfQ594mTZDENFq3j&#10;vhJJcgiqRcyNNSaKGZnWU+0cm3UsIVXk0bvbua5f5CRJohBwoCofWTuPx3e+9zgHlusaGwJ5Dl3o&#10;VX5FjHxIs/gMJSIyj50nOEhM7O94JJgW0LkWGwIqiVEFUsI4h/lMM8kUb7bVXjBMSdABchXfxdaB&#10;DfdOocdkqnh0v0PPAgXv9wy9FMSpwcV3ZzZXnJxKkqRGipjz61z/ooghFO6b77jon/DesSXj8/UB&#10;kD1rLKPrxjmP8wGlFQJFZz27smO76VitAqttvDah4k+qBLNRyvnpCKUagrePyqDpWB5HB5RoARfF&#10;+IZ+9fuqvr/D9mEuEdITQosKlnGhyBMdheeERsmU9bpjPAqslwLZaYxU6FBzcaxYzBNcF7h925Fp&#10;zcmpQmrbQ+0+fSGAlQ6har5af8F1dUVbddimZfv6DjGWqLGmXL/hky9+zdvbF3RdTWYKZlcLsmTE&#10;ZLzgJFwgleT19Wtubq/RqcLRsd4sKcstra1BBZzqaJody3aL94EgWzonebX9HDlueFW+oOssqluy&#10;udlhthk6k6jgyUJOHnLOJ+ecTU7IVYIpEkbZGNtarm8veX39gl27Ih9nFNuCYDtGZkQSCsZyzExO&#10;EJ0mGDgq5oyzMVfL12zaDU37BqtKfvaTn5FNMuRdICsU1bLixepLnv34lNnJM9q7Dt9I6rLBGYUZ&#10;z0iUZmLmTPQF/qstzVdXhDzDIMjznNQm2HXNOC/ItMOW17R1hxQpwiToRHA6GzM6+pib6oq77TVf&#10;3X2Ks57KVyRoNtlT0lnOs5+8R/nZDt62FG86JqOW2ajgSP8VtviYLE8JRc4vN19h5IR622K04c31&#10;a26bJTJxeBlQPkGIgNSSuivZlRs0AbcLNFawdksC8HL5grfNS9bVNWBZ5AsmxRGi06zaWxwdDTVS&#10;Nihnaa2g3GzJ557GelSSEJTGKoEPcTIcnKYOgXcNSjoEghDiuBtSAIL0feqDwwtB8AYhZmx2LZVx&#10;XFyM2XCFb0oSVEx50io66nrhDxEkXmgGIYohveVwHvIPFom4ePiDPw/++36td6bFEty9vYHYn9f3&#10;tbdFXx9PhpgTvKtWlN0dO1Gzvd2xCZK/PpF83P4Yv10jy5T333vCZvQzXvsK2c8kNgQsgXG2wPgZ&#10;n1694Jd//xmXd29ZHE/4m//ugvnRhHw85h8/UXz64gUn8wIxTTEqJU01rmup6g0hdEgVy3pZF8An&#10;SKUR0uFwOCVYNlvuyg2t6EhEh0KjQlRxj8EsvZJ+5ol1qXds6hs29R3e10jpUPtoJxBC9naFJTOa&#10;PE/RmcBLHx1GISc4wWbnWa6rXjtG43W0Vdq2paoqtNb7qMhDEdlDIDvY1EP1k6ENtjPwYPv+kT4C&#10;048Fb2NaokQpSVVV3Oev39vo3jtGo1FPRA2aPpbl8pbtdodSkiQxsSpKouOc2aeVbbdbbm5ueP/9&#10;93tSpaNpBlVUwbtX2x/aD+27N6X0ntiBaLfow8HRtu2DJPtDJedDBndgdg/DMoZ2yNYeJu/fe4Yi&#10;gBz2ix35Zuz/sO8hID8U1wqiZ4P7ieKxyFaapMznc7bbLcvlkixNWcxmqELS2EDdWoJQXN+tuLm5&#10;QUnJ0/NzTk+OybN0PwgdRIn8VJElBqFMD5AOPXGxT21dUVYV1sY6slJqpIIXL7/kH//x1/g2kGQJ&#10;UvT5hwKUjqxQ2wXW25qABRrQnl0XmVHvQXiFwhCcjwaqBvB9ruY9YJRCgoh5fQNruceyPbBTIpAA&#10;3kaxLR94UENVxkvaX9se/O7Bae89PMCnaSaZjjMyBbbueHtjebtsmB8ppkeS9Ra6hr4AfFTxina/&#10;QA2G/XCwb/NQf4MYu58cAz2b1bPf2t/jUEcE+WpQkiWGeeI8t7dbqjqw3XpMApmJrG9VBzp/H4i6&#10;N+iHMwYe3NjQAyUp4nlk76zwvYtTCYF1FiHDvn7uvj24pvDgM/ng4/45i2GMDF7ph4cZtrhe2EmL&#10;qMTrnMdISV3FMNzJXJNk/bPtFURDXyZH6Hsp+CCit/vwLMO/UQREoLVE6ihK1FSepg6s7+yenYz3&#10;ziGoe49xFMrKMsV4nCClQWpoG8fdXUPbeWYLSTICsQ9xDigNeSqZjjLGhaFIJfgWXEemI5OtVMDk&#10;gm1jUMZTjAPTqUBLmI4E03FC13l8Z/fXoiQczQwns5yqCdxtWlZlG7UA1P2rFw78G+96hAJDZGXu&#10;RcykkCTKk2WBxMQSPH2FmZ5J6VHy8H6Fw6P3z9yH/dAIPfANUuOFpu0kbQfbXUvdOKSCrIj1j++W&#10;Hbudp66hsz1gVn3osI/OISUC2AqjW5Ksi44kx165NZq1sYTSUIZjCCQ5vHI1OIaiYtV91EQIhL4y&#10;qNIiXoQAT8VoHDi/MNxet1TbDi0TilnCpDDR6Np41kvHnbUIo5gfG4KVrG5rOhvF94yRaAWrdo1i&#10;Q5ZojFFcVte0v/s7Xrz9nK5tuV6+pQ5bEB5RSa7Kl4yLKYtwxq1/Q1nW3NzeUnctWZ6ijcQHiywC&#10;qYiARgZoywZvY+SOp6MNnsvN19R+Te3KOCq0ZNtd09UdepdxcfSMn/7o57BVnEwvuFuueHV1Te1b&#10;yqbsBckCppA8PXlGmmckSYr2UMiCjAmL7IiUBBkUzgWmZsJ7p++z2t1itx02WK6Xb/mnTz3ZyGCy&#10;jDwvkLnhannDNuk4PpqQFJJUjMiKgt+9+SWvV28Zp2Pm5yNG4zNCOqO8esvLl59RfDRidHJGejNh&#10;pEdczI+Zpgm2XFO5CkUUiQw6QSpF7bZs6yueLU4YjxO2XcnNbkXdtNxud/yi+TU3ozVPnz7jOEzJ&#10;GoVfNezebGico7Utpa9QecnPP/iQUT5jXb6GGXy9+YrL3RtacRfDJUW6dzI5Z+loafC48i3ltmNZ&#10;XxOCZdmu2Ig1ra+ZFAVOB1wTMDJlls/ZdRu6AHkywW1Tys2aST5mZmag5/z8w7/mx/NzCisobxus&#10;j6JpnXeEICOPJ8MwURJn5VgDN1gLLiqGIxOkyPFdTrXbEqYpUjek5V0/x8WWjNAmAAAgAElEQVT6&#10;5jGabBDE0/14kexVCcT92vAuYPCu1fPPAx9iD1Q/J3gh9jWAozvK9+t7HO8Bhw0dJNFpvvMVXy9f&#10;cT7+gH/5/F+SfxjY/uo19vP/j733epYkSa/8fi5CpbxaVVV3VXW1mMH0zAoCNONyabBd7hP/AdL4&#10;T9KML3xZw8OuLZccs4UY2V3oalHi6tQZ0gUfPCJv3tvVABbAYB/YbtZdNyNFRHiEe/j5zvnOV/GL&#10;Z59xkpaM7RHMBN/cvmWyusSLhsubG375q//Cd7PXjI4y4v0a9IK1v6GpRuzsx/CtoC4l8X6PXr+P&#10;qXOKIqcywWjPyTtmXukIISQiAutqjBIs6lu+m7xk77rHQbbPMNkn9gN6aoTSKTQOIyrOp2+YLW8Z&#10;jUNpo74eY6XBiZTXUY30JhgoGqhKT1l6Dvd2ODg8DOve7rngNJBQm4rJbM2on5LuDVEqpAJCIIW6&#10;/7q18fZ6fJvp7Xx4Hq674a4ayvtyhx+mMXZr/jiOaZoGKQPw/eKLL1itVqzXa4QQDIdDANI05enT&#10;p5ydnQXwLyRlWfDtt9/SNA2Hh4f0+/1NkPT29oZXr17x4sULiqLgV7/6FaPRiKqq+eKLL9nZ2dkc&#10;1zbw/ZEJ/rH9Q1rwZJJb+hgRDK8eOq9tg9eHg2Z7gGxr840xVFVFWZYAGyDafaf7d3vwdnnBD+uJ&#10;becIdJ/flkJsg+SmacjzfAOqgXtO0UdHR1xcXDCZTBkNh6RZDyssygnmqzW3t7dYa9kZDRmPBvTT&#10;CKWgsuE3hJRIYZEyCgvGjTWrBylb9tZRVTVlWWEa00pmQz81dcWrr77kuzffkg0TRv0U6/IW47T5&#10;nAKMhNtlzfWiQcc+yJkBYyTeCGgicAm+aSGj9SBNkP+1Em6hBI0P5T2E7NinYOqF5e6hKT1p4om0&#10;QkjBMjeUTVdK6QHC3GaBtvq/w77BrReSJGb/YEwvsawXOdWFZz431LWjqizryrds6v2Inu8kXPf2&#10;+iD3cru1i+m7z4hNncOQcxg2G0lrBKJwQmC9CwdrQx5yGkf0E8lsXVNZTzYUDDIY9TSSiMmi4XLW&#10;sDbBfLvDq8KH5Yhwd/sKODgckxDBFTeOwgKoKj11ZRBCbSSu33P29SEn9+7c76K0Dxndh32xHYPo&#10;WmvOGGTptE7IPmibjbHkRSjlkmYRiNZ0SXbncMfmbXYiWrbhHtjZOiohAkgE4lQTx4oksZg68NZR&#10;FO4zYy11Fdx8nRNUtcdYSxxb4iTkYK+WNVXjyHqSXi/Bq9ZV1Tu8bzC1pfAOb0ucNcRRwnAQE0mJ&#10;cBXCB0BrnCNOUkYjwWpdMBzG9FOJFgaBpaxrqtptrqGMBMOdhNFOj/I6x9jOCKtlcEVgcJ37/uJS&#10;iOB0emdA1gWj2u8jgyTO+w0z3H1AytYgRnQ59ttXewO52Q6KWBeYZo9iXRimU8ds4anrICn2gIoa&#10;QFBWvg3GtcclgkTRA0KEKH1eFMwlWOPRQ08ctefk7yScQmxFk7r74t7dcCf+9hBIq3aIqva43eZd&#10;hxV1MIfREUlPoRPBcm3QlWAseixzydXNmumNIV84+pkGehgTMVs6zq9qyioEEZVyJIkD15DGgpOj&#10;lEEqEa5hup6SV0twjoYKFwUxqrQ21J11a5bFDfPVDXlZUtU1Dk9TSGQFWiuiKBjfNKbBmQbpDFpq&#10;amtC2SIFTV2wqA2qEUQyJhIxIKhsSd6U5FXD2e4OSM2ybKj9gnQnYbK+5rvbr4h1xE66z256zKOD&#10;j9kbHBCrCGEttrL04iGp6od6zlKBk2iZcDR8xGdPLKP5Lm9v33J5e8nVzSVHyRGjnSPWE826yHFa&#10;MUh2GfRH1E2BkBa1Y5leXPP1/CUf73xCFa0pxC2D4yFH/+Mn1PkauSOZpUuEzzjb/ZAPDw/pyz6y&#10;AmyDwCKtx5cFsYpo1pfMl285ffqcnz76Oc5FzPOcdV2wKBZcz9/y1ewl5/obdpJdjrNH7I+O0Kcj&#10;Yp+yI1KGazj/9V8jvrih0DOW+ZLsxT4zd4nIKpQD4QOj6qzANg5hHJG4U2s4aSnsEkeF000IGDlP&#10;Yy2L9ZxmZZBaIJRn1NtDpz2Od15QxAnz+FukUTw9esbeYJ/npx8zFAK3mmN7S5xw1N5gK4+0Ak2n&#10;YupEre3DwbWVCzyh9I9TRDKlKRxmXdF7NKZuSmxdolWojRsmkC5y1D51OhnQg7lXfO+P92/7h7bt&#10;OG8XzIRNUgX39dXt01ASgkPCI6WGRhJJjXYe7T1RLyJ7dkYsRrz5i79k8HXNh49O4GZMNXW8evWa&#10;X/71/83cXFL7FS4znHzSQ6Sw4Bpp18RA4gu8HEJkqW1N1o8ZDDIuzqeUxoASWOfwCoRUeCvx1uNs&#10;g5IC68I8WbHgu9vfkZdXjKIBO70jjkZPeXb0U/az48DGqjVvZq/49utXfHDyAR+cPeWPX+xQ+Dlf&#10;XH3Nq3drUr2m8g7nJKZ0SBOxt3/M3t4RUqp27RrKREmlWva3YL7M2dsZoFvvmjQN7vTbsuNt6fHD&#10;dMXtbQ9lw+9TcMJ9Qmu7deVF8zzHe89gMODFixdcXV3xV3/1V+zv7/P48WO894xGI8bjMc451us1&#10;xhjW6/XG0Ha9XqO1Jo5jBoMBAG/evAHg6OiIsiyZTCYURUme55yenv6Y7/tj+ydpejvqo3Uo+1NV&#10;1SbvFu5LLLYd3Dpwaq2lKAryPAdCwnzn3LzNJG9LMzon51BmyG1+6yEI3pZAAxs5dVeIuyzLTYSq&#10;e7+qKpRSxHHM4eEhzjnevHnD5fU1x1LjhaZqDJPpHGMadsZjRoMeSgpMXaMTTaIFXim01tRGUDcN&#10;jbFEOiFKUoQKC0hrHFVVUhU5znmiOAEkxraMtQKlBXVVE6URsegHRrFxNK7GizDReO9pXFiQNQJ8&#10;A7GIUSahvDYsrmvyRQ0WtG4dU/uECP8gxkgXFpGqAWUQspMndtV/CU7SEnoJ7O0pBv0kLIqvPfXc&#10;Bhm0UwjxUPPL5j64+zv822FR58KDX0ZQmYbGOJRQmEowu7E0PrDUd2yR314qh7/uk13vOYDtFy3C&#10;25iOiOB0zRYz2xX18SFaLVoa13sQUtPPevSzBkeNjD2xgp5USK9JtaB2lmrhcKb9pZb1u9tjm/a4&#10;ASrtYbbuzONRhssEt7drGhMYOS+3+s4LgmC0W+i0cs5t519x/7Q3f7e4aLurQq1egTH2Lmbagh7f&#10;HtdyVWO9YTRQCBEysT0OJQXObT9Qt393G4S9B4TTycE9AoNUmiRTxKlGSoWzFikFiVBkvbvAVV0Z&#10;lsvA9CappCw9TeMZDAU7OwlISePAC4EUqjWHgtpYmsZR5KGWq9J9Rv2olRhKtBIYoykryXrlaJog&#10;e4lihTeWxsBiVVLW3Q0ZlBJVbZjOFtzeFqzX4apq3RI63e3W9UuXV7DVL2212jAOtq8TgWGtK0/T&#10;WEjuGN8Nc//9Tt3aeFd6y7braiFjGiuYTGourz152bK67bdEA4jWKTxQ7eDURp7dMc3WQVk5Bllg&#10;hvMigHUlJM761vClGzQPrnm3ABZbb7UfE4LAfPl7Z7FJQ3A4nITlumG2duieR+YwWTVUb5acTwHn&#10;Wa88rhGUfYd8lyMvFde3IRc868UkiaIqa/K1QWlYK0/jCnppiZI+KHYihZQQpyCJEBiUCHNo7Soi&#10;K/EOrK8QKowd50MFAOcl1kmcDeNDI4Jzdyvdi6J2JjIe7TRjvcezJx+R9vtMywmvrr/idjWjMDml&#10;qfGVIxUjdvb3icdwXhRM8nO88SzliuRwTCaH7OsjIh/hpaXWNUmUIFFY4zZTaCxixskuVa/AeUsc&#10;RUSR4mISfu/k4Am7Tz7g9eSap/tPOd47JI1j4rFARZpalRycHfBx9imPDs7I4oRGFKwTSakNi2nJ&#10;eDAAlfDB0XMgZyhA1yCNa2sg2wBEHeAsvlpiqzWRlxwlxyRyB5tKammZuylf3igW9pK3q6+5bs65&#10;FBP2OaEnRgySA0ZyzJ6KSJ4PyK/nJKOM3sdDXiff8fXkVzRyiUoCgFFaEYmwDhBlhXcK6RVKJuhI&#10;Q+yoqhzjgw+Hs4rGe9a2xDfBcEk7STWz7I72OEofY8Yp+Ykjz2ccDZ/w8ZNPGUYjmnrOxFxzlZ8D&#10;FVp4jvsHjHwP2QhMU7USbIFwoVyaN6Hkm5KqlUNHRLJHvra42jDsJ7hmgfMG1aZymTY1ZzOo7sWh&#10;H7pf/Ddgw7rBvb3Jb4Oq1nVeQoOl8ga0IpUZ3imGOuNwMEZJCTsZ8acjjigo311w++qC6st39I/3&#10;ebS7w/UHj5hqRe6uyMWCJqmDSagKAUxjHdIXZPGIXhbhrWbY28XlENkRvdE+JWvyVY2IDZFOEFoS&#10;E2GbCqhpXJixnYKlm1AuF2in0eKv2Uu/oTQNH59+zm5/h0Uz4Wr1mmV9C+4Ro+iA48EYqwtqF3Ew&#10;fEUaXWEaiWkEy0lJqsc8efwRB/snaJ3QPSV8m2IkvKZuKpbr8DzqJ7qNd3xfeQm8F8T+UHtoUvu9&#10;S/lg2/bnlVKbnN9erwfA9fU1w+GQR48esV6vubi44OnTp+zv7zObzXj58iW3t7fUdc3l5eUmbznL&#10;MnZ2dvjZz37G3t4ez58/5/Xr1xwfH3N8fMx8PmexWLC3t8doNNoA/h/bj+0P2XTH8EJgbzt78w6Q&#10;1XW9AaDWWpqm2WzrBk/H+gohNhGrjpX13t8rVQShHm8Hcjvpcwes4b60o2Ofu9+r63oDlDtJSJcX&#10;0R2/Uoosyzbntbu7S57nTKdzpIoZ7uxSNw3OObIsI01jtFaoVn6olUSmMdYYpBTtAjG4Pjss0hg0&#10;KizinKNpDMbYNr8hbuvumvC+h6yXkqUZeZmTzyzVAgov8FojMkV/HCGkQUiFEibkMSMQVcr63DP5&#10;xtLT+xzvHpAmCc425KuSYp4zu1hQiAK0J0kEB6cZo4MMm+QYUeOF2+pPRxzBeKzY30+QwlLVjl7m&#10;WSzBWYVtnWfl++rFbrWHc2lZ1txOZizXjvltQ12HAIWzUJUWWlOlMPE3BClXiILee6D/1zzPW3Tn&#10;vQhlFpwg2gA00cKQYJCkpES0tVWtg/mqZtiLebY/pqdc67La0PMChUBlEauRZ7rKA3vquuRMFSRd&#10;Ysub1wPCB4bLh9qzwge2Mo4i4khg3FYAP9zl4T+/FeF/wKZtl6zxP/BXZ18GHSF+B7ycBYFCSYWw&#10;oQbhOrf0hoKsJ0GEBbzD4+6vqh607dj/+98VwoeyIt7hMG3ucGDcpepkz24jrxd44kywEylmc8ti&#10;4YgT2D0IUmgvg2xOyu46ghcusCptvxgLs7lDqZJ6xxNridYB/NaV4Pa24uamNYUzOeVYksaCqnRM&#10;ZwEEg25d3x3LZUUlJUXZ+Qi0ubV2i0EX4N0dUx+cv+2mTvVGAtgeoxDdlZWY2tLU4FEI4d7bo/dv&#10;/wcKgE7ZIBUORV4almtPUQUuwYmg6/ei41hbEbsL109KH3S7hPIdQjjiFPb3JUf7CoVtZQMSKUIC&#10;tcOAN/cX4lsgu9vUhXG2z6GTZzsvQz6YUHihcECDYbk2XF45JhMghp0jFXLvhQt1dqViqENplDiS&#10;TBeG+cJSFSHYli9rhqOINNMIJTGmobGeeu6Rq3BPR5FB6wCMez3BsKcZ9jSp9iQSGhxFXWCNDaz8&#10;A1WGDQnb9NIeieqhSciiHl4qbpe3rJopSghO9x+zr444iR7x6dPPSYd9fn/5W17fXiHUjKJecHV1&#10;ztPxpzw7fo7Wgu/eveT6zTt85XDGkw5SHh+dsj8cE1mJ9IGxkYpWHONCpqWzIVXEepw1VIuc5WxO&#10;Ooh58cFTRqMeZWXpVX1enH3MUTVjfbvA2gKhMyIZ4YXFWsPJwSPGgz1E40h1Su0d78pz3k7OmV1N&#10;+fzDzxjrPs8OnmCrNW65IPaOSHtqUWBEjfAeLVtVV6EQUYQQOrBbPrDzWkW4KGWn30drQWVycp+z&#10;rEpm5YS9wSGP9xXT9ZS/uLjk0e4+47MBy/qCb5bfcj77joU7x2sDDozxqMYhRJAexTaARik1Xnga&#10;Qrm9yhQYJ1AuDjnCjSRSGbt7Y1TisE0NueJgcMJedkjcH7Cer3jzZsl8skQ+VjSm4Saf8MXNX/Ob&#10;7/4Ltc/pRxGf7j3n5/t/xDhKcE5thqzozOa8b9cUAuckMkpRsgfLErxExBJnC4QKY9a7ELzrfDTu&#10;RpPYGlfdnPDfgh0T9yLU3ZNHEKaVoNARrQmdo2hqluWK0pU4HMpHHO3s8PjwmFhHmEgwLxdc7TaM&#10;j055mh7RfPWW+cUl/bTP5z/5iG+t4jo3LK1gWk6oGoPEhpJ1LhguJTJlf3CIrRy6GnCyd8KL/TEm&#10;cnwzeclkPaWopzRNhW8sMSB9g9Ih6GkAp8RG/WS8RfuKKppzVb7Bn0uenT3H6oJVM8VShRxW3Sdm&#10;TO0UqRoyzPqkWkGiMTOJLWuOj474+PlP2N05RKBb07CWSHJh3DghWRUN81VBFg1a2fvfDl4ftveZ&#10;1967eg9+9wevshAbYspaS1mWvHr1iq+//prBYMBXX31FFEWsVitevXrF0dERw+GQZ8+ecXx8TJ7n&#10;LJdL6rrm9PSU/f19Dg4O2N3dvSebns1m9Pt9JpMJFxeXPHv2fAOef5Q5/9j+0E0Dm9zasiw3gLBz&#10;e9uu9dWxvs4FY5oA/JoN85qmoR6e934Dhh9KpjupszFmI6/uBlgHnoENs9yB5qZpKMty40Cd5zlV&#10;Vd073g4sb9cL7sD32dkZZdlwdXOL1DEqTlvJoSRJUvr9PolWxLorieTCufqQH1zWBucNxq4RiyVK&#10;a5I4IYmisMrbcr0LBlXhd7SEw8ND9vf3+Pa33/H172t0EhMnCcbV5CLHnMH+UUaUgRMG50O/uAWs&#10;zw072RF/+q//HX/y3/0rst6AsipYrKdcXJ/z1Tcvubi5oFyteP3lt8zKmkxHRPsKq9k8RDun4ySB&#10;QV8RR4KmblBCEscCJcMaF/72iVa0hUC9D9JQIaBpPNNpGYCNgzSVZJHCOyhLgbF+k1/st6W97wN4&#10;HZN0j+ZkC+bdfd4T8nwNgtiBcuEdJzxOgicYkQgh8W000VgoSoszjtPeDkdpzLtZAAbH2ZgsyXi7&#10;mjNb3qBbOeod99mC1dac6H21E33rQltXNTV1cMd2W2QhcvsFd3WWt9jVvwn4dgcjuut69+HGOJQK&#10;TqTOeLRQuEaQL2uWq5AzO+irUCqopbID0/UDD0S/BXEe3hbdveXY3Afh0y44BbfBIddGCARyU0MW&#10;QkBCacGO9JihC47TSiBVFxTppMRb/dMBwHZ/RQXXNw2rlQnnLYK6wVrIc09ZhqCLMQGkZik4J6mt&#10;x3oQyqFc6wIuJGmiWceWumrxRrufbki4LWZza6lxr4+83BLlt1F8qRTWhd/Ft+kSm+t9V7jqe1f9&#10;4X0gwAtFYwXrwgTGlzYQ07ree+76XW5+2LdjIdRC9q2EIU0lw52UOCVoRtv7wdrWXbZzv3p47bdR&#10;79atsumb9v4UUiN9RG0FjZHUxlM1nqIRzFewWELj22ySyJFEAmslQkThngwaVywOEQnGeyrk01WW&#10;9cpxO60ZWsVgFAdy25tWTRTSFSoPos11VmtPohrGfdgbKU73E2LlaGyNaAMz987JB8Y/0ord0SFH&#10;41NimTIc71J7R/Hqt6wmOVmc8dnzf8aLnc84kY/I9JBGQT+6JY0OUf4GW1jAcvbBCY/Gx1jbsNK7&#10;nA0+ZJDs4Z3icHjCk4On9KMMWYSB5ZULT2nrwctgCNQ+XxwOUzfc3kx4d35Ofz9juD9koHeJnSem&#10;TyIzDvYiFtcz8rKg8TVKGkpXUlCFoPDNlKP+PjpVFL5iWt4wLW7ZPx7TTySRrUlqjy1LXNOgvSBJ&#10;YmQiMERYUyNERNobcTwYYfMThtkxwqcgkqA88RYlIVIC4T1RHFIuTFOQN46B6FGJJXOTc8M5s8U7&#10;/NyzNivmdoaVa5Ru2pSJEKANwT2HatMJghOvwdkKKRMir1AyDuVsbB/fKAb9MY9OPmA47HE+/Ypp&#10;cQVKkIxjRM+yWF2xsucYtWSyuOJ6fo4QgvPlN1xUl9yyoLIrVjYivb7gaf8ZgzTFCY3wLqQfOUEk&#10;QtoAhFJx1oPUKaCR65I0iXHK42zdBiHDOijSuk0h8bxv0G2FOt/z/h+ubQdZN1PT1kN682dHWHtP&#10;bWrWdU5uC4xwKOtIeim9Xh9vHEI5Gt1wUd1ixYjsdkJ+cUEtSkajEYOdPv0qY2ljpOpjVIFZVxjf&#10;IH1bscECxjLuDXn53Vt+/xff8Nm/+5xPnvyEWTPh3e3XeGPwvgnzIyGgFfq7rXIgQCiB8R7rwjj1&#10;0hH3BIWb8d21Ie2l9EYxRVkgtaI36CEjSW0sVinQEQKBaxz5vODmjUPkKaeffcijs2ekyTDI2lvT&#10;ESE93RMApSiNY7WusDv9kFa1tW5+KHl+2B6ywjz4/vbn/qbvb3+3A79N09Dv9zk8PORnP/sZ6/Wa&#10;y8tL9vf3efr06UZlmSQJJycnGGM4Pz/fSLallJydnXF6eopSirdv33Jzc0NRFCyXS+I4pigKkiQh&#10;z3Pq+i518sf2Y/tDNt25N3cyg4657eTDXT3eDvx2EuWOje2KV6dpSpIkSCk3oDRNU6Io+p5Uo3Oy&#10;27ZZ73J/4Y4F7sDsBoi2++6+t53n2+UpxHG8Adfb+4zjmMOjQ/LXb7i+uebo5JQ4jrClpd/vMRwO&#10;iaTAO0NVV5RFRVmF/K+irJkul6xWBUVZgQj9MRqOeHR6wqCfoqSmM4NRSqB1RJSkgGV//5Cf/ezn&#10;qCRF9TN2jnY5eXLEcjXhl//P/8ubr77Dz0p6OxoZWXQMURzj5gKztjx68YSf/dE/5+zxcxyKzBlG&#10;/oTHH/+E//5/+jco6ZhNLvm//s//g//w7/8Dly8XHCYKudvZygeQmiQwGiYMBn2MKWmawPI0bb5v&#10;KFXyMCH1+y2YkG0tcttm2hq+AiB29EaO0TCjKuDyMqco75iwjbN02zz88H43SLBDTnfsnxfQKLAi&#10;uDzjQ41DB5u6rni/AbDdcScxDGLNWW+HJ+kItW7IsoyP9x+HMjvlS74yM5SnXVQRQJgTbWkJuXW4&#10;IZprnd/UrPUejHVESqIjicUFCW+Xd9mtFkQIBNwD+5sO2nrd6Um3t7Vow2+gVpfY32LzNvc8XzVM&#10;J54kFYx3JDq+A17e+w2W7/rmexHi9wCd7bYNBDtnZI9tS+600HyTp80m8u3bWjUqAhV1KQ+bTwB3&#10;DuSC0G0dztwGWI0Fk4cL5TvAJzuWtDtGQd140kwx3E2pKCmuLN5btAoGaL1U0etFzJYNbot17Rj6&#10;gNk7a5d2gSq64EPohJCLa+9VKAqqY4FpAiBvjG/Z8LDovc/0fL9tx4C8EK2MXeGIsN6296bH0jrs&#10;t2mh3SmEEmgefHvV21upM90yJgAKJRWSttST7a6dv38MmxfvWUR1//oW0vsI4xTL3HI7b1iuPVUD&#10;dQNVA41t01p0OC7jgwN+KBfalr0ShL5qAbKOJCJx9PqKeKhYzC2L3FL7ivE4RukY52oQPriddzel&#10;8xgbSmqZBprSkuoGNdYoB1re5VyHYI0MzrXe4X1EGo8YZntcnF/y7fk5BRXzYkHjJU0VE/sxu9kJ&#10;ffYRtcR4y+H4CZ99+C9R3hG7mg+HH3Ka7DM0CZ6Uj3Y/5dnxT7FRTN1YpJOMkx7SRQglwIbgmbGW&#10;WGYoH+NtMD/CG7ywJGnGkycfoHqKyWpKNRcMhocsprd8e/0Vr9QFo2iHVbFibRoqGvJyzqJaUNLw&#10;8svfIRvP03/xb0myiKv5iunskoPRkBcHZ+zUAl1X+GYF5QJhCnASI3s0WuLjGK9TjOrjR0fsphkj&#10;PBiIfAoulJ8xrFk3OctyRWMalIgQUhBFnmE25nDvkGI9Yz6/ZjiSZMOU6WpGfnuLpEJhwAWzIh33&#10;sMbhmwZpHMI1ENKgaXBopcj6I7RX1FXNuH/A2eEzxsk+BzunHB6e8e76NW/ylygNCzfjl9/8J3pv&#10;v0AjKYoZa1MiF56/euUp6hVu0LCOVtg4SOGdkXih8UKB1ODbci1d3mU7NzjnQGq8UngZYUqLLyrG&#10;h0MQLtQsbwsBChHqqt+l7DwAJVvj696GP3Dbmso2GiXubQvrhjvm14FwGAy1NTTC0yhPJGBZN6yL&#10;moPY40QDkWWYZcQrw+yXv8Y0NfIXY74RN1irkEoym06Z5Vc0osSJGmSY57QE3zRo7Xn+7JTrdxPO&#10;302oc0dkI3RtUXVB7GpqZ3FeBKO0tn9DUKY1T1WhbJP3bSUGD6vVktq/ZahPqWwJJeRLR0/H1NRc&#10;LC+4vHiF7kfM/IyyqREOqpVlcQvj8Q4fPf2Mvd1TpIjbHCkf0khCPcXgfC811nnKxtEYT6w8D4Hv&#10;+9ja9+X+/qNcbyE25FZVVRvQXJYly+WS5XLJ5eUlUkr29/cZjUablMn5fM4333zD3t4eAJeXl0yn&#10;U05OTpBS8tlnn/H8+XN+85vfYK3lxYsXvHv3jqIoePHiY7yH8/OLv5Wd/rH92P6hLXgGt47KURRt&#10;6nxVVbUBpR3Q3c6/7cDw9rZNLV4h7n3mIYu7bYzVfTZJkk0eb+cEvR296hzouomgM9vaZp+7z3X7&#10;6465c7LO0oSToyPenp8znU5I0gwhe0il8SKUoCnLiiIvqOqKqmqom5pVXrDK1yilOTg6JEkz1usS&#10;a0xwdVYRUkkUHiUDW6LjuLXW1pyePeJ/+1//d2bLJZPlEi89u4djKpNztLPPn/37P+Pi6i3zosZ5&#10;A96RJh4aRZMrrImYTArevJlgnMTgsL4mTmNGowG74x3ODsf8z3/6v7C8WPGff/kfWd4axuNgtOMJ&#10;C8ooliRpAiJivc6pS0FjHItFqNW7bWF8fz2+HYnuQFO7qG5x1x140zhnqarghJr2UtI0Yl0oamM3&#10;JYRa8m+rtnALHu4SYjts0R5Ch5Y7dstt8KF0Hrxra9kGIGw7rxAHkeFctMQAACAASURBVIVEePqJ&#10;IssiVCJJYsc4lcTGkhjBWGX0oz4jmSGMoK8SUh2H2rPtQQSQ4kOWrg+sZNgWFukdKJOwqe2apRH9&#10;gcEu3SbI0J2JFCG38B7O3ayfAoJzLTvZsbzt7u6r4rYuUwd0vPUoQvkBiSRSjuFQkmYiSDk3IPNu&#10;v/dZvPfymvfb1sbuubtxMd7+QgcQ2+OnBdid4dtDJsG3nS0EGwdhuMu7/d5htPSml25T+9cRFsNS&#10;BGBX1Z4oFqRZStKLSKsaqS2uDnLdRAmSSGCakK/eqfI7sHh374UF00Y+3DpmSSHDOW6dQzcmvAgs&#10;tvNQGWicJ7p3Ee/68l4/i61+8dvvSRAaIR1CVK3r8NaidFtU4bdebzEzAsBBkTsmk4pUxgx6gZn3&#10;ziAkm7IjDzMNEYR8dbG9ALubN8L1D+C8cZpFXnE19azyLogk8OggjcdjvEEq147/bieBoQ6XQgZW&#10;H/DCtJoAUJGmP9CYxlAUjixzZFohuvx5EZ5tAQirTQDAOY91AmMVoBBK4X1z1zGuk+kHxYgxltvp&#10;LSZ3TKYT1maNiRxGWGSkiZDESQh+NnVNJFOUkmQiYj8doQ8/ZT+K2Y93GFiJmc2IejuMojGN1FgZ&#10;0c8kwjmkc3gbmCcnLOtmzrJYsjs6IhYCYxymcfT6CV4YjKuJ4oidnT1WecVqVZPt7OOrBd98+014&#10;zjYxscx49NER0chjbMG6XlC6UF3g0cmjIEOtDb3egKdPnjJO+wwbgcjX1OsZ+DVCVITiPhpfC0yt&#10;wCt0f4BPetQ6Ba8Q3qEkOOuDg7wWlK7g3e1rvvzu90yWt9SyQSJJdcze6IBEplws3lGaOVYptBiR&#10;DWOGdUa5ah10hSWONb1IU4sGKxUy0TS1o2rayhEoesmQs8MPiHzEVa44Gp7x+Ye/4Gj0iEQPqJzH&#10;129JoxTdHzKdTJisZsh8RiIjtHUYJ1msl1zMz5lXV2ghET2QESQuIZYxvaxPkmYoHdP4COEsWgTn&#10;Z+9aGb0QOCmxrQFmUK448BYhNFK3nivts8NZixR688TdBPvCDLf1BN5MTH8wiej3AIhv3f3DC5zv&#10;UmxCGsVdCg+bahhCSqTRZCJhv3fIYXJM7FKQgsY3FNUKZSAyinTQIzs55IvsDX958SV7bgcRW5xt&#10;cLXHywCGoa21TEQvGbK/t4fA0xsJrG2oTAHSgGvwVU3sNAM9wLdpWK5pEF4Q6TanXpRIGdE4h7El&#10;op0v6spSNwuGO4fEUYw3ksWiYumW/OrLX1HkX/Db318QpRnDo4zzxQ1VAfkCqDWHT054dPaMLBkg&#10;fJjvrG/w3rXBkXb9gMILT9WYkCoYy808+ND/5mF7n3vz3xc4bq+1O4Xm9to6yzLKstyYV3Uljjoi&#10;6+bmhi+//JKiKPjkk0827718+ZI0TXn27Bnee77++mtevnzJRx991KYJBk+e5XLNkydP/s7s9o/t&#10;x/b3au16RT+84btoTyeB7vJ1jTEbFrj7b9sNerueb9wCvw6YdgztdjSrY27jOCZJknu/A3eDfdv5&#10;7WHNX2stVVVt9tGBdLirIdxJtY0xCCE4PjrAWMu7i0u8h9F4h6qqyYsKKSDPK4qipqwbFssli+UK&#10;5z1Hh3scHOyzu7sDSC6vp1xfXVE3oU+yJNmwJkKIkC/nHc4aelmPf/7P/gWLxYrffPF71mVOQkLW&#10;S/jTf/VvePLoEa/ffMtsueR2Muf6csrt1ZTGGo4+3OPk5AWrueNV8Y68qHHeYXAkccJwMOTk6ICz&#10;432enfyC/+FPrvnydy+Z3byhf6aQWXCOdh4a41msw/lV6wrbeOrG09jOQdbjZchkFfzwJLM9/9yf&#10;iwQ4hRTh4W+NxZiSQX/A7m5Gnq9p1lv1SrvvCEGHAEXH7LbAV0Cbs3j3EAhRW9d9m9gS8nr9Hejp&#10;mOChEhxlKWe7u+yNU7y2kHikNAwQ9LRk0Euo1QjrHMbVKBWR9DJ0HCGVxpk6yMIBfOAElWgXIw6Q&#10;LuSDakmkJM5arA1Mk1QK5T3QhJxg2T7YnAfZLiXaLojjUDKoLj3WSpxrd+oITKoI4PZvas6396CU&#10;rW5XoJVCCtNGnUNfdeWtglT0Pvj13JdHPQS/7Sj+wRvjThXwAN09uKXu3ELfdyYBLHdlfzy0uVC+&#10;e2srUMKGQW2xaFtnk7DoJNCgKpLoJKaxDXVjw3n7IJMepJperFgXISgXAhNbgHKLbelY3/ZWDCC5&#10;jeZ00vpuGdj1lbUmmCoBTqhgeCJsAHJbrPuDDrpTSmy6OLDQVdWwWlWUtb9zVVbtOLYgldwKLtwx&#10;6mwBYUFgzW9vLL4pODvR7AyCWiL0u92Y79zNB759Hf7fnffWIeORWCIsEevSM1s58iqMSSMAIZFE&#10;hJJnBhA43xkvdv3dStElCOGwlg2T6z0IFyJvkVQM+4qVc5jaIbJQz8+1dUalCqeslAj9ZAXOWrI0&#10;YjjoIcRdGZHNtNQFU7r+xjNb3LBkHvIZtcGrkI8uvMU0C96ev0SsHKfZc073H4FzTC9fY+a3fLr7&#10;ITvENPM5zt1Qi5hIKLQ+wAuJc02QW4rgSFh7R+ktTjYsigmT9Q2qJ4llYLAaY5B6D+9r1tWS2XwK&#10;UvLo6APcYQw+JV/+ntE448OPj7m9KplP13zx9jc0asXh7gHWV1Tlmk+evODDw6ekpKyLkmm+JO6l&#10;DLxGr9a41QpMAbrC+ap1jg+TRiwkpna42GBji4gclVtjmzUa8EYifIS3nlotmdY3TPJbnG7N0pwn&#10;1j36yYjlLOf65opKLpFWsajX9LKUUTakZ2OcceSmQhmLWJcIXyMjhYx0yMk3IF1ELDMyMaYvd8hE&#10;iolLTnqPOcke0xdjvFF4bRkM+kitWecFTVUjhceKhtpaIlJ66YhmBZVvaJKK2+WExCcM0yEIyHzK&#10;weE+2WiAKwTegkIiOpvzzvFdgG3N3XS/h9YjRHrDdHLNAWfISGFNO4e1w0iKroTQvalwE1AL88H9&#10;8PQfvrWSa7/xs27VMX7DVstN3kBblMmH9BftIwZihxfjT/h492MGeoARjtKWFKslIx8jS8MiqlnG&#10;Jb9Z/Jo39bcsbvr0kpQsThgcP0VFEbfrC2b5NUpK+vGI/cEZ/f4u15MpPjIYaZgVE9b1gunsFlPD&#10;wegxo8Mh2WBEvm5YTVbYxtHvDSjdnIv5d3in6SUZxAV5OQvFMVSMsNBLUvYGe9xOc87PF9xMr/jd&#10;l69Z5Z66UoxGe/gpXK5uuJzU3F54oijjyeNPeHT6HK2zlmW+q8KB78IInRNzSO0zrTlk1/4+7O7f&#10;nrZ29/4PAeXOR6coCt6+fctkMtkoMXu9HkopqqqiqirquiaKIr7++muWyyU//elP+fDDD4FQy/fP&#10;//zP+e1vf0uapiwWC37zm9/w0Ucf8fOf/5w4jvnkk09I04xf/erXG6LqR5D7Y/vHbvdWo/6ulOcG&#10;0HaS5A6cdpLobZlxlmUb5nUbnG5brHcS6c7EqpMnd8xtx+R2xlTdPrq84Id5Dtu5vx147gyutmsB&#10;dyWWuvc76bYQgiQObphHh/uUdcVkOg/liOKGssgRBBn3cr0mLyoaY9FJxs7OiMdnx0HerEKNxTgO&#10;52OMQeDQWm6is955mqamqmuapqKqS5wXuAbG/V0S3cMrQDqSOOOnn/1LXnz8OXlVMpuvmC9XzOdL&#10;bGMZ9kbsjU5QpBTrEC0PDtQmLICXOZPXN4h1w+5nz/n46R9xdvSE2+u32EKiYx0W6NJSN57JtApP&#10;0WZDXrX1+ggbhLsPTO+1btH/nuhiS/kIDJFyJEkAiE0JRksinaF1DdTh4b3ldOx9ax0lwgLXu7sy&#10;KR04ZBNz7qS6YaHRqWmlEHjpO7zHMBIcpRk/2d/ns6NTPjw+QUWC88k5s3JGnEiGUcRgkFDIkqvi&#10;hsIUVH5FFGVc1isK4RBKogWINj8oOO2293sLIH3LAEoliCKNkwJcQxJrer2UolhvHKCl8FgfUJd1&#10;HhVBry9JU02/F6N1zHppWcxLitwEIy8RJKGSznDpfUN7yxxpK7ggvAfa/Lgu0ixacNd99m95zvjN&#10;vw+izN/74A/90N8vEh3anbnU/d/rWPAglXV+a/dbOE0KibRhIRYpjdaSorLkucMakA6UFGghiLRi&#10;Z5xA5JjnwVypqaHLye4y7rq4gidI74QH33Tca6jj3K5vNuxr09afUnGE1GmQKHeBivec4XtOdwPG&#10;nA9ButWqoW4IjvKt1Fn4Lle5i2jIzbjZjF/8ZqHtgaaG5QrWhaWfQdxVXHH3r30Xntq89u1817G+&#10;ot2DEDgvWZeWq9uSydwEZYmSeNeyR8IiZMivay3J7/WDIBy+bINYDsjSkDNaVZ66cmgFUkdIA4WH&#10;YmVQArJ+cNlH0Doz09YfBeEssYJYSZJY4n2DF7YNatBFuNqjuJNpeCGwwuOECeyNtQgHwgqcVXz7&#10;9mvmSU5xWBP3PPVyxfL6kqPBiJNsiFhVCNuArZHK4OwaU8d4lbIs5lzOLhBRQ5LFVM4wXxfUTQ11&#10;RVMW5M0amWQ01qGkJl/d0k8yVssZCsnh3jFJOsI4za9//xXXkys8Jf3+iKd//Clx3Gcyu2WyuKFe&#10;5xzvHfHs8GMOhrv0RIawGnzEelkxmy1JhxmjsiEywfPDiFCR3TlQRCgXE0sN1lHXa+rYscorXl18&#10;x7qYkCYxVVlTlAU6kaSDiHUzJ+5pdtIRtSlJopSdwT4ARbUgjgRSJMg4xnpBtaoZDoYc7pyyM9xn&#10;sswxvmSyuMCaFdbUlE2FsxEaSax67A3PONp9QuIyVvMFJq9RViFdCk6zzGdMzYyL2Ruu5zdMiymR&#10;SNhTA9AxvWSIKjTKjVgJT7HK8UOJs466qDA2RhmJBZJ+hEgEpgx1BBUC4dpIsmxLHWLDfK8VRDFC&#10;ZTDs01zdtgqSu7QQQRfgC/dgN57YjIsW9m4F4v5p2t0+hegqwfsuq4aN74S4q10QQEwAc46wHirK&#10;gourK5Qd8OjJiLJqiKUmXdTcfPkd4jCi7NUslyt8bInTmEEyZH9wyOn+h6TZgJff/ZaXr3/P7t4h&#10;p4cfENkU6xqWqkapGOtLVvmKdb6kahyPHn2GjxsqW5FFI54/PkAchcGutOb17ZesFmv64z1Ozz7E&#10;2hVfffdbpuUcpSOU9QyiAYN4zGW1RsYJu6d7FMWMWMHzj5/yJ7/416wLx5/95//EN1//nnLuODk6&#10;4MmjF4zHh+G4DDhvw5ohdCSbBU4nfxNdoL/r678/i/tf095nhLVdwnQwGDAajQAYDoccHx/fW5d3&#10;752dnTEejzk6OiKKIpqmYWdnh88//xwhBFmWUVUVn3/+Oc+ePdv4+/R6PZ49e0qWZSwWS969e/cj&#10;+P2x/cGb7gBm5+xc1zXvq8EbRRFRFBHH8YbZ7do2ODXGbPKFuxzebUBa1/UGjGqt7+0H7ljh7YG/&#10;/fud/fp2rvL2QOyOt3Om7tjqNE2JI433jkG/x9nJMVXVMJ/NGO+MscayWMyxzmGdB6kYj3c4Pjlm&#10;NB7QS2PUVq6md607oxQty8Lm+BvTkJcF6zzHNDV4TxJnqCjmaPc4SKxx1LaicjXreo1QNUL3kLrP&#10;eO8ApSNiHRPLiEz1iVVG5CNSnRCpIGctS8P19YR355c0pgYvOTp+xNHpGfa1wCwl/UGEVwInHcZ5&#10;6haEBZWhQKA2ct6u3u4PN785x/bKc/d4Dq+UsMQa0hhMBfNJQ13kGCdo6jsQEeIuuqNx2gW5x5nA&#10;/mjZAmBPCxA8wdKkWwb4zTPDiZDf26Ur9xR8erTHL04f8/PjJ3ww2kUJwarJWauYvDJo48lGMetq&#10;xeXqmq9nb2iouCouaYxghWZhLJUxIUgQSBl0DHHSnnZr9GQcVFUoX2VUg1aSKJII4TCmwrbFV0MK&#10;rNss8KWGfk9zdDQgiiRN3WDqIIsKMjLbspniXi7x9mPhjgUI11D4llQmOI066zBNAIdKd/doC9q7&#10;Y1Jb0eD3PGvvsPTDPT/86+FPeN77g3/ndp8/vb895MsGCe3W4myLHcQHb24tQmmbSHWchaSuQwkw&#10;gcQaj2nCnDIcJKQjSbZu0GrNcuFoqmAA1d6OuHYta324R6V3dDBTCoKrsXOBEZHgnaA2Pqx/E4UV&#10;GoNtYanfuEj/gKr7ey3MMZa6DicdRRDFgeetXOtO3QY1gry87YwW8QrfbWvHb5tGKkSoVowMzuXf&#10;k69312FzqwTzonuzgAjbjXVMpiWzuaNuzd3v5vPg2t0VS+rYLIFozZwgac36TBWA/aiv2N2LUNqz&#10;mNb4DJI4xTQR3pQkEdQVLOYGYyDrgW7rFeNAKNGy655Igm0MzlSIyAZArthi3v3WuArH7KRAyAit&#10;I6SzuCaA32BE5ah9hYlqXFry9bvfIBYlh/GQfR3DaokpSoSrETQBMBbTkPOtB1zP3vDVm9+ybG5o&#10;VEOFZV4ahE84TfYYRz2IBOdXf82smCOk4PTglA8PnpDf5hwNT0ijPoqIxnmubi9ZFlPiHcu6nPA4&#10;/YCPP37K69cxb79+zTDp82jvEae7j/C2oqornFDEvZijo0PevZtRlStsbYm7mI4TQfMrJJI4BBOs&#10;QQiPFBZjK64mF/zum7+g8TlJL2W6mDJd3hJngn6vj0Bh6watQiB6NBySxCnT+Q2z8hahLYmIieIe&#10;SE2+XhNHGbs7x5wdPKWfGKJeyrvJa5blLbPlBbezcyLl6fcT+smYk72nPD55ThL1mKZXTL1jMBwg&#10;laZxDZfTc/782z/nqnzH0i6J4x6qEexkuwzGuxzunuHXEa7o8a295O3yC6JUk7gYSot0DoXA0XA7&#10;u+ZSnXPoduhpgWwsok0pCYzv3d3tkTTGEQMijpA6SJs35eW6ISrAb4Jtd0PUtyDp/tP2n7KF568Q&#10;EiXAAIbgIC8B4XwL4FvVkL9TwegouNuXrkCkChErqrqhXFaIlSeZNQyNwB6mvGrekJs1Ukn6vRF7&#10;vRM+OHjKk73naNXD7FqKmWV//IiPzj5D1GBcjlSS33/5Nc46qrqisTUyjtnb2aWs11y/+harPc9H&#10;Z+zv7SCFonYNs9mUntphr3/C05NPqasFN1fXrCqDqQ2JjxlEOyibML1dUJic0+d9jC1QdsDHjz/h&#10;Fz/9BdPbil//7hu0/QrlLMeHH3B6/AFJ3OcO5HZXrg3Ebeo4h7nG+c5w6+/G8P5jtPeZasGdElQI&#10;wePHjzfKzW6dvl2etNv26NGje7ig+8zp6Snj8Zg0TTk4ONiQW91+vPekacoHH3zAdDrjL//yL/9J&#10;zv3H9v/vtmF+OwlxdyNulz/qavJ2hlbAPZfnLt+3k0x3bGz3G9t5uXmebxybt0F0J1nujqH7zW1Q&#10;2wHrbXDc7X/b6Gr7vTRNWwmHDg8WB8Y5+v0+jx+f8e23rynWa0ajAXI8DDkNScxgMGa0u8toNGiP&#10;JTzCrPWs1jnz+RyANM3Qqs3RsY66qSnKnLKqMNaidUQ/65MlKd4LelkfpAqAyRoMlnmxYF0tqU3J&#10;IC1xwrQL+uAKnKYx42xAP0rQXuCtDfnPos/uzoDReMh0MQflyUYDXvz0J/zHv/gz7MqgbQ9Tg3M1&#10;QofFuG0fps6pAH4JQP4HibutdhcB7rbcSR8FEEcwGgrSVLJaWuZLy3y2xng2js/b4LkTVIqWzlQS&#10;0kyRpRprDFVpaQ3HW0sNt2HgoA2athhaOthLFJ8/OuGPnz3n2e4BPal5N59wtZxxvppyM59Q5Ev2&#10;+zGFbajmNTklC7vG44iaAmMFuUu5zR15bWg89NKY8TBm0HMMsuBKG4IsUNSWxcqwXHnKyoJyxJEM&#10;eW/N/8fem/VKktxZfj/bfIv1rrnVXkWyye5GjyAIEAQBAvQB5kHQy3xPQc8t6EEShFEPhkM2i+xi&#10;VVZWbneN1Tfb9GDucSOTyR5Oa8iBgDLg5hI3wsMjfDE7/3P+53RIPHk2AM2BxXKAVpLZtEKJnNXd&#10;lt2upe9SHnLwadGfaTFILxlk2X8IQ8es1cNxGXGNSNI0PxaWjpbzIR4trv6k8X5xZJzA333G8a//&#10;v4+YWLkPbXegVoUYUGNI35cIg7OvShm9pQpUA3iazsF2e+o64PzwPcpIWQgmM43H07qINhnzMqd4&#10;pKhnHfWuZ1976ja5S0cB0XOQDo/VfHGQaSc32kgg+EhbB+oWihxWdY++j5ydaMrcQOwf+qQ/8L0d&#10;+nTF4SMTQsT2Hu/BGEFZGIwe7o+MrGkkxIFVFQ8FkvH0kDJtbDxVkCB16kH0oSOGmJisw+IMBl3F&#10;8Jh4MOF+54iN7G+KNwohpF5d0vtpBnZDPpyr4vCTQHdZSE5PNPXes249kxyeXlTMlgqkoyiTXDsG&#10;xWZlEZljupSYItA0gIN+C30EIyNGQVEm2XvdgZpAlaVCnRq8A0J4KAiN35MYiipCgI8OoiXPp6gI&#10;1nskgSAkAU/PnkBDV+9p7jo+npxwWhSIZk8b9ynbXjDIvUUqAqsdVIJoAmaR0W5a3qxesnUNThY8&#10;OfmCLz/9az5ePsObnm/+j/+Vt6vXCBMRWWAyqcjUBC8yAjlEQ9vX3K3uWTUrqmVDJtN8J73hcn6J&#10;PBM8nj/i4uySLu75xxf/ntvNW55cPGYxO0kyetWw7TqMFxhRYgQHOwgpIkG61KsaHEEE+i6wbjp6&#10;JTmbnaCKU5wMrOo9qszwxtEER7QWuuTOnC+SrHLf7Xl595La7yB6tFCYsCPGBBZnas6b7orrb3Ys&#10;9Uf89eOf8OT0E7pwy/NX/4FftTtcbJgUBVIkcyTpf+D09BRLQy9bGlHTqBqlJOt4zw/3z9nYe7yy&#10;GKVxdU+7v2PaOGSYsCweI02Gcz1F1FyYM7zO0QrKLEcqya6t+eH7H2hvWn5x9iWf5heYQYYklRyu&#10;g0gUAoRCqwylCnAyOb6ZFPvlXcpIFlKkOTDGQw8/YlRJCIiSQEDGw9X0FxvpU6WZV4qIjZ7a9TTe&#10;YkxKdVBSEUY5zMgID68fr+3ZZMrnn3/OJJyiW815v8BtFbGuKRcFL/WG5/fP6V3D+eU55ydPyOyE&#10;iZhThQkm5jyZPEV+rJgtL5jrE3KjcKJm1bymMBqtBdvtitXmjlWzxjYehKeaaB7PL5lmsyEbGoKL&#10;EAR5XqKkJtqI6CCzOVMxB6M5LZdczj/HNnB3t2azW3HSB5TyTCcFj87PmBQ5392+5cU3b9ncBqbT&#10;c774/K+5vPwEpTKcT/3QQo5tHYNhZhTDfT8ZhHnvsLbHh2Ta9hc5th+QVI8+PCN7O66nxzX9cTzq&#10;++rM422NmOA45eX49cdGXsfA+8eM3x/HX2Lo4x7bEeQaYw4n51ilybLs0Efb9/2hL/iYvR0ji8as&#10;3WNAPPbdjsB3dII+ljiPrLDW+tADfHxBjMB3vBDhoUI1MtKjzHq8gMd9g2QmgQDnHc5FyqLg/PyM&#10;N29e09Z7Li/PUeqEGGFSTcmrCiXkA9CLkb7tuLm+ZbPeUFUV02mF0hLvA33b07Y1bdfgg8cYQ1WU&#10;TKspUkhC0p7ifaryFdoQdY6UgtIYrG+JdEgVcN6yazq6PmBiREWHimpglhxKJkmzkJrFsiLowGa/&#10;ASn47LMvOJ2ec3P9nN1cky0l2uRAQxxYprHiONzuQIqDv+RovvGfNAaWSAlYTDTzZYHRDQLHbhfp&#10;7TAhHog8z+iYfFhYSZjPMmbzkkllCKFnt2tYrSxdywPIFuJhkc1Db2al4HJa8TeffMqzxQn1ZssP&#10;uw0vN/e83Kx5vdoS+p6PLuacXDxFy8CrzQtq3RNN6q/1EbzMWG0j16sugVAJ2giKXFAVMC1gmoPW&#10;ihChtZL5xHBfBq5uWto2IjRMq4LFzBBjh1Et+13E9lD3Q29mhL71XO+3bHfNIFFmOH8hLwTzWYk2&#10;GdYG9vuOpu0OvaqHo3e00IhwMJMOPhWATCaR0tN2AV2KQyDroc/3n11LDZPTEegU8eHxh704fjYP&#10;wFh86Fl/yhg38IGdO97nATWOzGsICbAUGcwmsCgl81KznGpctLy6tdyuktTXBSgUzJYF5UxS9wAA&#10;gP9/DY0XzCaCKhNMC8Uky3BTRd1Yrm57+pv0xs4PbR4xKRZyA5mReCfpe1IvfR/oemibdM1JA5td&#10;IMQOk0W0hkymDzQCwj/4fEdfQSJ/UrHID+rKLBfMZiV5Jmj2+1RkdMec+8OLjyXugSMJvQBl0mLd&#10;O5kYiZjistJI/agPp9yBinpnFx8OSZKiG5NYolyDUMnh2cckz/Yi/ZvhuEWfGPDpVHB6mnG6NNzF&#10;Flt7FjPFYq7JtCMIj68k+7Vlv2vY7AKdCwgtKKeC+VxT5Rk4S7AWQzKSit7Tu0AWIRewKBVGCKJP&#10;fcFDxWA4FuLBuQ1/YOSkgFIWCFWwiw6ERegkyzcGom/Z397zrHjE4+kJZZTowfk7ighRIobMYwCH&#10;ZbW54tvb73nbvuW2X9PIFvJA9D1Kw/npI06nj9n5e8qyJK8UXtnkfKsj1XIOMqN1niyXNL2l6Wui&#10;8njtcXi0yilizmI25+KTc0pZIgU0Ycf399/xm5e/5GI3Z1YsOCkfUZmCq7vXbGOGrh5zUkyGSPYh&#10;j1YIohRE4UBC29bs9jvM6QU//+wXeOm5b9f0wTPpc7zq2e9qOtchtSSTitnshLKsuL99S93vsLIF&#10;lSKBrG0BTUSz7XfsupruNvKTRY52kdPyjI1tIXica2jsDkdPcFtcc81qdceqPqfzNfd3V0QhOT19&#10;itSCtbsnmsB+27DZ7CGC61O/eFnecHO1oVAvEKHA7XsuT3M+ms2Z5o9Sf3d0mEnB1eaeb+6/53X7&#10;mjMz4fHJhErmyEOhcey3F8NaJMdkJdHrJJk3GVFpYp8uquOu+vGGdgDPh1vhcWXzw+NPkcn+i1jF&#10;4foIEnrr2LUNe9dSkGHyySDXFgdTwiA4MJkOD0N/+u32msZ7nuqcYq+4fb6m2e0wT3NuxEsa0VDl&#10;BZUqsZ0njxJNgYk5Mijm2Qx1JsiqKVrIQ8FBETGZQmrBrmmo65ZtveEz6HCzAAAgAElEQVSHl98B&#10;HZ8//pLZJEPKgAsNzjsa39GGms619F3Lfr1lrkt+8uiveBo7imLCTC05KR7x+9/9wNXbN8znJZlJ&#10;arlJWTCblsTQcXX1lh9evMX2iq9+8TN++tO/5eTkEqnM0KZ0XLIXSTlxuNGnGLoYEwDmTziGf45x&#10;zAKPBrht277Tqvih54+vGR87TmsZHxvX7cfbGB9/MKdNa6oRZ/w4fhx/zvFOz29Zloce3PflEGOl&#10;Z5QTj/LoY4nxCF7H141/H0uTRyb2GNQeG1eNYPbYIOt4+yO4HffZGHOIZzre5jF7PILwEGNyjXSR&#10;vu8IwKQquTw74/WrF9zfBp4+fsx0OkluzVIkKglFiJGm67m5veX25pYYYVpWGGVwDlzX0dQ1fd/i&#10;g0UODtZFmZw/vbfE6JEi4HGDOZYmOEkRI7mpEKZEhOT27LHM845OWrwLZJ2nNAIlkyGNkh5CT3CJ&#10;HZwVOV0tUM7z8y9+wt/+1d/wv/1fb3n97YbpY1g804Qy3WzHYAJEGHpvY1oFjz4dB1B8tOpmYJ/G&#10;vtHDMR6rfkliminITKAqAyY35LnAv7b02wczonTPD0B/JMFMcSN5pjAKQuhQMjKbJsZ+v3U0bQLR&#10;KT6Cw4J+NGySGnSu2LR7fv1yz9vrt7zZbrltLbvac5Ln/Pyjz/lvvvqKp6enXN295rq5Z88W61OV&#10;vfMuRbPcBbbbgAgJoEjbg3WoGDFqKIi4ZHSVK4melChp6FqH7xzeeoKzCCR5DrnRnC0VwWruNpar&#10;VU9jA5t1g3NDBq5I2ckIKAo4OTFMJhn1vqfvHNEPzzs0/X4YGMrhkIboMUpTFFCWjraJ6BKKqSL4&#10;JGETgB+MScQf2+bRtv9j490p/cPj+PF/wTLsnQ0dY2sxAOFMC+YTxbyKnM80i8qgZWDfBoRPfejB&#10;DS/TEKRjvfPc3nkisJzULKctpwtFVgi0ccQQmU9iktbuIXqBiEkAWRZwdmLQWnBzZdnWjroeztUI&#10;RkuqSUZRCXxs2Ldwt7JUucCUSRqZCjrh3S9oXOeO/w+AjIcM5SQ5TX2CRmt6pRG44b4MB628iINJ&#10;1wO7LMe/FVSV4uQ0xwfH7U1HpiJVJiCXaJ3eh6N9S7v1ninecOBHIxzrHM3eoSUs5xqkZLfriYDJ&#10;BXsb2bcQnEhOqNGTmcDJ0nB5npFpS5h7Sg2ziSTXFhF6ut5xv4b7+0DbDe0GLjGSysDyRPPR4wla&#10;9YjYkUtFtJ6uttheY33O9fWW7Z1lMRGUkxSNJBSAwnmR+veDRMk4XGsRGaDQisvFGVU+47XSXK/f&#10;JoMkk5z0tXN8vFjw2eScOQrlPcE7pNQYFDIERPAIrYhS0EnLy/Ur/vHNL7kP9/Q0gE2FTWcR3Z5g&#10;HSJqjDRMyoxsA720NN2KV9ffwcyQzafcNndUsWfT3BLinrOTkph7lBcYC5mVVFmOyTOU17gQKHXg&#10;/PwJ1fZb7toVrWuZVgtera55efd7HqmKhcmYlDl69PWNMRXu8HgRUFpRkXOBQZUnTJdPeHn3ms31&#10;LZWJ6KogKIVvtjShJnjFZHLO7PQxnevYbbdkAnKliSqdNxEBXlCpKVM5pbZbYmhYVoK5Cpi249Xt&#10;C/7x6rdcuzskDhP8ALwiDZ7btqOxLRu7Qm++Q3yn8c5zv7njzc01N7c7cpmxmM/RJwV1u6Pdr1lv&#10;VnSFoCoqTi9LlkWk8o4TCup9S+O2yFxgigxdGbq+pg47PB1SGRgi3kJMhdEUraOQaGTQiCDR1Yy8&#10;80ipEUIhxmDwwMHsyA8RPEOJn1FSfGh7eQcH/4Ef+7uPHe6T4qDi+IP75/iKP7ghHxW4JEQZsThq&#10;27Dpa3rpkEZSmYJcZGn/Y7rfJPAbsdLhteeb+9+y+eWaKef83fl/zbObM+rrFebTObuPYdXtKWaa&#10;qS6RPnJ/d02xmCP1hCAzonW44Gn7jjZ05HmOcI4uNrSuweLogkVmJcvzZ8jW8HrznPXmjt1+QdOv&#10;2HQFwe2439yzdz2hbCnmOdZ6CjXn2fwzPpn8jKhsis0SFa9f3vAP//DvyaaGnz77lD7eYXuDkRoX&#10;O+72V7y6/YH7Tc18dsZXX/4Nn3z0FVlWpXiloYdkLBof5M5HN3cxrMf4I4DyLz3GtfV+KKiqDzDR&#10;77cljuN91vf48bFV8X1VZ3r+kC//4/hx/AWGft9B+Vhu/KFg7eOqztgHLETKABvjiUbmeAzKHgHt&#10;MYge+4tHJ+mu6wAO9uljhegYXI8X07ifo/lWlmWHbY69xiOrDBwygsceYOdS77F1aaExnRQ8efKY&#10;67dvuH57RVV9ipYKIRPwjaQeu9Vqw83NLcFZ5vMFVZkjhSA4R9+12L4lBIeSiswYMmNQUhCjAwIh&#10;+iRFFA6tIN34VJr4MWkyikM/nHBoaSiLYSIMES0NUkQQEucCAUeMiiLP8SEiQgAreHb5jP/pX//P&#10;zJdT/vd/+/dcvXlDZzsWHwmqpSHwkDc02lcghmiZw4HmMBG+M7HGd/9OPT4Ro6E0cLmUlMaDb8i0&#10;ZjLRZLmDfTywTMMLDxXOGAczJ5nYf2t7QoxkGUynkuU8Y1ooNjvLdpvkp6MndYzpdQSBc5Gm3/Pr&#10;F7+DEFk3PdcbjwuwUBl/8/En/Hc/+zmfLE/xwRHRtE6yagJdBBth0zrWW08/MM0SwA1VeA/WQm8F&#10;WqfzVqlkriPxKBkxKvX09j2sVj1t58hNZDqF5VxSTQ2mlDglePm2xYdARBKDQGiFkKn4kReCsszx&#10;3rNetzRNSJNDPJjRvnMoDmBzLAaMDHmMKCWpqox609G2kE8epNQxiuG4jIWefwaa/hE0+8dA7h8Q&#10;t+JA1Kb/HvqMj9nJ+A6T/QdvcISsj62wxu0KAWWpmJQ5ggZikiD74MhyzclScr+z3G/GIkGKp4lA&#10;71LmbewCrgnI6JkvFGUZMSYwnUIIgr6NRBtT+4ERPDqZcrLMWd1vWa8c6/XAymaQl2ooKGpcaFOW&#10;pIe2iXivk9zOuQOzE8WD47GIAREfgKofPqdAJHMrAV0fWK23bHepp77tBiZcHnNJRwj6gXxAIJiU&#10;cHFqWEwz6p3j7jYQPcyqyKNHMNGpMeJ9Jv8hguxdV9rxTQQWreBkoTg/qwgxMis9xmhUlnF132B7&#10;RxPSQlmJpPzQAjIBmsByqpDTdM8TdKko2AZCnQztpkaxkYF9Exja6hHSobOeIusR9GgB5JGiAhEl&#10;3ucoBVdvtty8CXz6SQFC0PcuXdsu3RFNBlWeCqcCn6TPrmOzu09Zwd4TUUQh8THS1j2PC82zxSkT&#10;C6LvEqMx9NpIBHoAMB6S260M3Pa3rN01rahBDYxQFGgpcF2LbftkPCah7Wp27QqrEjPa1D3SGapi&#10;ynZXo8i5v7/lZvcGn3cYRYrocRHpJFJqFIboA5tmxX2842RxyuXyI67vXnJ+cko1L3lz9wNOWaxx&#10;uMwTM0UIhhgUQsjEYguI0uOER2jNrDQ4JWiaNderN3zz/Gump4rZaQlYlrMK21lc1FR6gY4Trq6u&#10;2e92aCWQUoOMBCGQRhOjJpclBkNwac50Yk8f12git/tXvNm8phUdpdFgFFKENBdkjp4arx0h86zt&#10;mnjzLVjoOsd2VbOYnPDXP/spp6dLOunZbm/Z3lyjgqQsl1RZxonRzB2cmykzMvJsQlYoWgwyGkQs&#10;yVREiSRFDgNrFyHFr43V3igQQiVzK6WQ0xky1IBACYUKQ+YsirG5J6mhRoVTYtzl8Fi60AIPvfwM&#10;c/k4MQyvEkfReGFQNfAAcuVwzxHjdSzBDb4RgsEQcyyaiSR99gTa2LF3Dbu2Ze8sdddxMVtwXi1S&#10;NXHYD4FBhQIhOmy0uNDgt28ofMvj7GPO+5JqlnE/7/nH+jm33GCKSJkX4AQySIo8JxhJJxzQcb2+&#10;5vXqBZYW6zqkh2giW7klyEhAIqQhzyc8XX7Kun3Lt9/v2Nsd3938jh+uv6dp7ljv7rEy8vTTjylm&#10;FfUN+E5x86pF9QJkTxdakA0vXr9GaLh4vOSVvUaESGkqfPC8uX3FtWh5u7+miw6EQogMqfI0p4vk&#10;i3CQ9b5/sxxvqkIixLtr77/0eF8CPWb9WmspiuIdPHAsUz5+7TFeOH7ecfToiAWOWyMTKyzQWv3B&#10;vvw4fhx/jqFHV+ZxfMhACh6qNiOAPGZxR9A7yoyPpdPHFwJwkEcLIQag87C9kXU+ljWPUml4MM4a&#10;e3xH8A3QdR1N09D3PVLKQ3/yCJzH90lMc8A7SwweISV5XlBVFcF7bm5uyN/c8OSppqyqgVmMbPcN&#10;b65vqJuW+XTC+emSxbQk0wKCRwSLIvVqCCnQSpApgRJpwROCp7d+UNYpgrcPcSrSEFXS3gUZcF1L&#10;39b0zmMjCdhKsFJRlDk+eHrbI6TCmJyutaxWK7qupywXLGan/A///f/I04+ecfH4CX//f/49X3/7&#10;S9ahIfeafGoIKuVURhUIMvW9aZEW5hIO/XjhPQCcFt9J7qkkKBHxDiZTeHKuuJwzAPvEKksebubv&#10;1PSGeTtEMSzmA9UkI88N61VD1weyAiaVIM8CkxxmlWZTwJtrz65Nr0UoRAioEJgUMF0IvOx4c+NZ&#10;1Ynhm0bJF6dn/Lef/4RPT5a03ZbvN7f8+volX79dcd201A76kDJYnUsOsyLKlBgqAl4Kti00faTr&#10;AlUp8AGKQjKb5RilkMKiZUgxSBHaDpo+WebOGpDKkZcdRRlZnkhuVtC1EGRIS5mh+VFLQGj6TrFZ&#10;19T7lBHrU93jgQgUHOTIaV2U+kyjT4ZhUqSIHSVKpFIE31M3kYkFY9RgrhGSwoERPXz4RiH+yO/+&#10;1ClqlADGowWYGqHrsFgTxAOLn3ot06LwaIp9KLoMcmPx8BsYAWeWvgchDa032E1gOlVkpWcyD1yc&#10;C7yL1HX62N6BypORmfOpn3RXg38b2TaO8wvJdK6ZTJIUuN500EMMgeWk5HJWsbmvefuipa1BZYKy&#10;UOSZPnx5MfoEZoNAhIhvoa8lNtd464kuFUG0UeRGpFif0CfmMeWIDNLIZNNlcoXJA00Ntk73x9Gd&#10;Ocl4D8LLQ6GAmJ6jJAgPRkfOppInJwItA60XdC10PdgAxawnKxKoEC45Z6drOQyfKbEYIaZYN6VT&#10;/UQCZSZ4cp4WdJlJsulZmcBTALpOst2m3nYXkk47eKjXAT+NVJMMhCXihiJFQAvBLIfiIsk8WquQ&#10;K4cNkb6LOMBHjwgNKnqk8MmJO60tCbFDSMHyLKfZFWxuLftJKlRsak9rIzYKWhuZLwLFswIlVTov&#10;Cfjoudm+4W59RwiSENJCLlMKOo8KGTMUmbeDSnTIfo4BEYd+zZCKMWSKJjas2xobapQOEBVIjdJZ&#10;MkkDWmvxgA2ObbfFip4WlwBX7Hi7/pboA8vsI2yX8auvv+bF1bcsnigmSE4nJ5TTKVqXyJATo6ET&#10;e75d/4Zfv/oHnjz5lJ89/lsuy6dkJTixw4aOZXXCWbEgqypCkZObM4glQuREH1AqEqXDxh4fO+7X&#10;V+ybG/oguGlf0Zgt+23DndNM5zNmkxM+vrzAtDPOpo8x2rCR19yrjFb2KZ6OwVdLJBWMMtDYhn1X&#10;44Xjm9Vzytf/wCePPmHnr1GhRQtBQOJdQIcku+37VHjpQ4/DYYWjiz3RSnb3NaUyfPXpRyyWORt3&#10;Qx0bNvs7DD0n1QmP5gtOsgln0nCmZlSiJASLy3sW2tPonCLkcHEKYctjY8hFBoNhXBCp6GFIxxsp&#10;B8O1AFoQi5K41ynX2QVUUCDLgfxNF6kS6e7oYiCoJItVUSCDSgWzGBDRgkgReJ4IIr2fjIlFTBL1&#10;SAwCiULH5DUxzukBMBF0TG4QPZFeJfBr/ODcHOPw/JSPbWVgYzes+y1e5UShsH3PwtphDaQAjVAa&#10;GUpm4pyg57S0BCxSGHJOKDknBgOl5yq+5dfX/45gbplUiqosmE4WzEVJlsFt/RYXGkwMrOwdW7dm&#10;292wq1d4p8grQ6saetvim0Cz7gnWM13MOJ1ecLc457655uurX6e4OdcSokVrw6JbUOXnyKLk+mrL&#10;b797zf3rG5zfc/H0gmq6wMae86dzYrZne3dLVggm0znaFOzbmtp7rpp7gnTYxtK0fXK5jgE9qEdE&#10;IMUPMrpkJ5XXyOSLOLL78oMA+C/B/r4PaMcM3rHv933J8h8DwuPvj9NfPtQXfMz+pvd/2I8fx4/j&#10;zz30yPSOgHNkWo/d3CBJj0ewOr5mjCg6BsOjI/QIYj+0rRHAjr8/Bszjex1LJkYmeLxYRtb32I59&#10;BMnHUuzRPMt7j/epBzfl/rapp3KIWhpzhp8++xilM16/fk0UkmfPnqGNoXOe9XbHZrenKErOLy9Z&#10;zGZkRhGcxfYtfvgOxoteK4MUkuiTq6n3yUVaKpl63ILABovUGSFGOmsJCLquY313w359i/WRzkeE&#10;TKDfZIaqrNBapfxY5fB+z3a7Zb+vU/j4bEZeFBid84uf/AKhMsrpgvZ/afjm219x03UsLnLURCIq&#10;SSw9UaZ9HPNG30c0Ed5h7cbblxSRMoNsAmenkpO5IMs8CkGUhtZp6jrQ9+HdbaWz4J0iqDKSqsoJ&#10;XhBCiieJMZn7SAHR9xglOD/NaZqGfZv2N0iQMQmJJqWgKhVOQYOni2CC4FxP+a+efc6Xpxc0+zW/&#10;efOCf3f1kl9f3/B209F46DwEJZKx2TGNKtOCqovQdwERIn3vU6aqgLzwnNme5cxgpKCqDIu5R9Sk&#10;bNOQZKD7Du7WnmrSMZlmKFwyAhqZXJVkyqP4te88jezpWo8fHJnfOSzi4SftbpJSJUY3HPo7pY4E&#10;G2haj5CRLGeQsYoH5Zx4d7PvjHHy+hDM/VMm5KOJbDyPRsQeYhj2Oh1spSTBxUNMZowBcQjPeNjK&#10;QTA2stwi/eS5oCgU3ns2O4uRcHffo4TgImpOcxAycnJqCF5y/bZnVwdiTMy4j8N9ZAB/fQNNgKAD&#10;MjNMCkWWRc7OFAqP7xVPzitEiKyva7AwqwTBGKRSWA/OBupdTQygRwtlB40G+o71jSP6gO1Tn3hZ&#10;OCYVzCaGWZWTZwrvbZLRS0WQOVGkIlFV7qk7i4sP0aJiJJzG7+X4yA4XsBwOiRJQZpFS98mZejj3&#10;2tRRwb6PLIIjGwssAYiaIDxRpnutlqClSvvgQ7p+BOAjOoskV+4ORECpBPAlgcVEEi41+15xs+qp&#10;dxHnwfUO27XIWUYUSS3jRVJdKAF5BhnJCE1pRVanhf9AbNHbgO0s6CH3mLHARipAyIasFCxPBfu1&#10;5fkPyQk8KwRFrsiVwjnH+i4wKS3nZzmoZLTngc5bZHBINKBQSEpdkKEwskD6gEEQ1dDbGyQx+sTe&#10;SUWIAqcU3mT0rqPtAkpoROzx0SeAERWFqZiWJxTZZDhePjnIS1K6gMgIzrNr71HeMHt0gZeK6/tb&#10;elpkVuBjT+caLJZohnMkeva25u3+Bb9/+0tm8yU/ffavOJ884fnV17y6fknnOs5m58xnF2TTJSKf&#10;YqpLlFwQg06O6tKRFEyetr3j1Q+/4831N/jK4UrBfFFyu9thncXuBbY3PJme8fnTn3A6uUCYgCgs&#10;rbrn5brH4RNLLsc2mEBRZkiTjLX62PFm/wr7vOX57e9ounukT60oPgq0yghe4m1AejCFTgZj0WI7&#10;R01He29ZXW344vPPqeYZL65/z7q7I5oINnCmZ5wsF3xyecm5mjLZQx4LjKnYxC1rW9PbjsyUPDl5&#10;xEeXXyJ8g6l3ZPs9sW8J+ORrQRzanATKaMTYYC8FXiv6ACrm6PIRopuAkERjEEO0gHA9MTikiHSx&#10;xVGD8EQR8UIQEIMficA5i8oyojApqQKRijU4EAGpBDImEKaEPJhRyfGuHCMqDkUxjn6iQMZ0PxEI&#10;jFL0ItCEllp0TGcLppMZ2nsmQlBIkNYThUbJisfVJ1QXT2mCw0mPExbrAtLP+Cz7lMx12LimlzVd&#10;3BDslriX2F4zLwIzbbm/r5HqeyZ5QakylCxZXp4Tdx37uCbYQMhjWhPsGta3PT+0N3z3/Tes65w3&#10;6++RxiODZ9ds8TEilMBIhZKBdldzOVly8vGXfPebK75783t+9/VvWG2v+Tc//zd88sUnhNDRupyN&#10;e8tFfY6UkscnT6mmU3rg5u0dq90OG1LbTBwmutRKFFNrlxAHs8v0az9Mg+Kg5hEPurthev3zA97j&#10;9sbjcazWtNb+s/v1H9vPD8m332eIH577L3uPH8eP4z916OMq0wgSPyR7Hp2Wj+XOwAFwjsZXY++t&#10;EOIdufJ4MY1j7PUdQ7ONMYcLbQTWI5AcQa7W+h3p87iP70sujh8fpdbH7nXj41mWHYDv+JqLiwv2&#10;+z3X19copbi8vMQFcM6jlWGxWLJcniRZmnfY3uJ9RGUFWgzAPQaCENiQRExaJ01fcoFMUEVrTRxC&#10;aaMS6CjZd5bbuztWt7eI0FNWUzKlCTFircP2HauuTXIRKVFaH1jtPM85OzvhdLnAKI2MlsJkPD5/&#10;xM8+/xl/9/N/hev2bPZ3rF61eNNBFSjOoTwBXXKItUSoYS/DoVdwlFuJ8YZO6netSjhZapZzQ5aT&#10;YpyCwPuMbR24W9vEosWBmYyjgVgc3jC9gwuw3uwJXtA7f9CzWhsBnXKKe4/WQ74nDJVxTxBhMJjK&#10;KXVBL0Dhic5Tovh8ecpX54/wbcv3V2/5f55/z3+4ueVtZ3FhBIAiFStCYou0SmBKKsm+DjhSr5tE&#10;0LhI7BLwbnpw1tI1julEoqRiflqhJxp302DbNHFYB+stzDeRLFNoBKW2dCHJILVM8mwOLFVACI/K&#10;EljyB5D7sDhJJz0PktSYjJPUmD07HE/nHV3n0EYwmYiBWT2ekP6UPpt/+eRzqCUM/0qgYOB/40Nr&#10;alUa2t7SuwcHXo7ird7f2siCSwFZllzRhYx0rcXaBJKDS+A6yp68KjCZxlmN1BpTCGLT4IPAe4n3&#10;abfccMoHEiu82kA1ERidk5vI6SOFyWvoDbkRvHm5p2kcs4khtoF96+i8o+0ifT+wJ1FSO4hBoFXE&#10;Gai38ArPbCIoKgXas20jZgNl0XOyCMynOSDxPuICeALoSBcyREzRKtENoHP4Pg7rmBTeDWPWb0z3&#10;pvHXQqdeVaRKizIZESpFBOUllBOD0JYoUz+9d4K+j7gYyXKF0UnRMpD6yWWb4dwDhBwrNiGxHAEQ&#10;ASEspVHoZc7UJ6v229DjLWQVYCxWuGGhnxblkAoS+gjQSyUH2Zw7nJ9tG1lvArkCWchkzDRcNEIM&#10;jZWxZrIQnD2Ddh8pC8l8bsgyiVSaySbj6qrl7soj6Jmfgc50Klo6DzIQsQkAElBywnRSUYkiseJo&#10;hNAQk3w3xiRB7SX0eEImUWVF5RWz8hSzK7BETJYAtYiaCROWckEhM6SIFFqlxb+VSJdAdAgpWsur&#10;QDmpOFlc8OzJI+zLN9A7lIe+b9n1a7bhHiscuS5o7ZZdtyHKwHRaUeSGvu+4ubvm9c1rOrmHJkXs&#10;nRrHqSkQTBFyku4X0gGeKDVRK4I0tM6z2e8IdUs2y5HSIXzEeo9zHciavahpT1tu62uyUiOMwIVI&#10;dCGBPhnItGGSZXS2JdqAjxacRURHwHG/fcN2c41UgYBNfhpB0LQO4ZM/eZ5pgtOp1tNmSAxt59iu&#10;GybzGfOLGVu75r65wdKSeYUKms5Htk2P1xGdZ4he03lYseWfts95uXsNruPJ8gkfScX5/COqfAad&#10;TM7XIbXBBAbvhigYFVBCZylrTkowii5I6sZQTp6A6YfnaqIbnBC9TT+2JS8CedbS2yucrHEqJN8P&#10;BNpLlMqJXtL7iJSGgE7FlmgJ3hITLzxUdcODu/pwJ30oIIvE+EbQXiBj0o7IQX4dXPJ8br1j29co&#10;as6KKUsyptajo0dgiMGQs+TZ7Iz51TX76y0YjVOWYCJCVWTbHnu/J5trZAwYIemjwjnQUpIXUwKK&#10;N29fEMOeSakp1ZTT2ZdcPv0Mv7nm7n6H0AI9NbQ20DSBuglswo7f//BPmF3L2r2gmDiadodrPUJm&#10;6doUqZxlcVSXM56dfcpzccPGvqUp1kTZ4fKaaqnYr5KPx6ePP2VeTXG9ZzE/I59W3NYbfrW6Znff&#10;4PpIbnKyonxoH0x3WuS4Jh1n8Pgu0TBmpo9mnu/Ptn/u/t/32VshxGEtP66Zj8ePYPTH8f/38Y6t&#10;2vvmVONj4//HC3pkdo8dl4/tzI91/iNI/hBgDSEcWF/g4Ao9bv9917fjbR8D9pGxhgfZ9miaNb73&#10;caTS2CN8DLLH1+d5zmeffcbz58958eIFMcLi7AKlDUh1yPt0IdK1PYRIZnLyIkMg6bqOru9xUSVe&#10;YFiQKqURShCCRwSP0QqJSXJXZRBRsd7VrNcbEJJHjx5zenIKUtFZi3MJ5PZdT13X9NYiJWRlTjaf&#10;Mp3OODs/Y1KVifEZzDOWkyl/9eXPUOJf84uf/Iyr6xd89/Ibfv1Pv+G71z/Q1AloLExiSkYcFEaI&#10;JcaevhS7JGKSU0kBZQ7zueb0pCQ36SbZeY21EesD651ntfF0LoHid1M9B2Z/+N6dg61NTOC4kO46&#10;WK8j09KynBl88KkH7mDSFdE6gYKooSo0mUh9VbNCscPzaFby80+fsKwUt+sbXu83/PZ2xcudpVcc&#10;FgJy8KAIMX2uyxPFbJLTdhHrHM4CQhClwjMwOSRwtd2lRXe181STwHxeUs4r8tazdxY/uO+2NgHg&#10;IodJkXGxTLm+uzqBbSWT7FaMgFBFslxAOwDB8ctBEMecmQPwHf4dxWCgkvoMCZK29VgXKGeKopDp&#10;tSIcQHAcJ+J3xn+eye09U+C05YPMOX3moWWP5SJjuw3YTTiwmOPZ+LDB93YvglSCLM+JCJqmo+/C&#10;QTmgZZLTrnaQ36WIimbfE7xG6YK8VERE6iffueSUPCxARuy2ayI3tyl3uZpECtNTTiTZzNDuOvZN&#10;g4+R3vWpV9wDPmGEQiVFg5CGtnV0rcN5j48Sa1MgbzktwBiCbodQDEEAACAASURBVPEiyVz7Fva9&#10;Q904gk/H3znoupYgtpjCpJidqNEqJjAGh5xnxJDhPTILxxWTocCSVwpTljgRiFJg8dgh8ifLFEWR&#10;I7RPBlYB2hZW944+BGYLyfnSpDzgwVVcyKHgGAZdQWS4VnmINgJEDGgCRonUInCimeSerg/Mqshk&#10;NhxYwUGNL0Xqhx3jVtLV58kyQVlJGpfUDnH4nvwh63j0sD86ZWIgKwSXzwxdS1IrGQi+Q0rLiZ6Q&#10;ZVNe/LDh+rpHlzAzmpEyG+Xf6QN6guvJC01lSoQw+CCRcZD0QZI4isROe6MQeXL+nYsJF4unfH/z&#10;T2RqwunijEk+R7uMPFTMzRl90/H69gf0LBUHSjEnE5qrm47druXZ0ylZOUOKjJOTM548fsx3L35F&#10;u9tRzUp62/Lq7jlCaGbFCR89+pTWbrGxpZwUNN2O2/UVLng2+xW7eovPO5q+Ie4sF+GUT6cGGTOE&#10;ZQiId0SZZEIiCCpT8snlM4qwx/c7ggzchTX7vqHu1yAdQguMNtztbtjtt5hKMplXyXiuhygsTjiE&#10;CVgnWb2uuests/mMqEuUVDjhE0CKihBcKhBqQ2fh5m2L6zzaQJELJpOG4CP1rkcLjW1hNpvz1V99&#10;gdeO2/UNVlp8sHR9TyVPKKpzgq5oEDRaQaXx3vJyc82vrr/ltrljimQmc9pQ0tQRPX2M6AKqD6io&#10;CEn2gAseKRQxiGR6ZHKCAmKLOZXIdc7b+w2TTY7xgxpDJCBvnSd2HaJr8Os1QnvOv3oKJ5e8Xn/N&#10;fdyi8oyJzjnLS+YiQ7qIiiEVskKSgmhMKkCpgA+Oobnm0K8/At9IWi9EQEWB8mkeCULghnmbGJOb&#10;vvM0bc96vyMrS5Q7YWYyCiUILsm1CRm5PqPZF9z80z2nsyXRSLZqhxc9ITR00RJnnviooKYB5bHe&#10;IYfWj8miRGmF3HpcWyNMxr51FH1LXkyYzU9TcZIOkQWCsExnOZ99fkpJxd32HqnXdNkd3kVsZxEh&#10;QwSDd+CCx0dB7yA0htu3a26ur7Dc8+izSJZfkk0i5UQSa0XtIo+mT/js4gtiUCiR0WDZ71+wvW6p&#10;7ztcD6fnM87OzsmyYljpiCFdY1xLH02HA+BN01t4IHLi2Kst/uyg9/1x3Oo4thn2Y9bk0fhLS7J/&#10;HD+O/9zjDzzF32dSR4A5NsAfM7Hvg9ljUDr+/v0+AeAd0DxKK0azqvdNt457jbuuOwDbkaU+ljyP&#10;/x5f/z54Pgbw4xj3ZfyMowz78ePHOOd48+Y1QSqyck5mDOv1hrd5RlkUBGvJjKGcZAipcC4kDkJr&#10;EBIXQUk19MAO5hZRIWLKl5SkCaUPkd469nWD9Y6zxZLLy8cUeUaIIcmrQ5YKBjHQdzN8SBnCWiu0&#10;UmhjBhZ7kFeR3K3LrODx6WNylfP45JL1+pbvX35LtBlv3twSfINBIsMQ+SETExkftL+kW/QQgUJE&#10;RigLOFkKFnNNkQm6umez7lnvIq0DBua77eOhlynih6KnGKqegtFiK2XdxYd+pGHR23XJOEoJxbQy&#10;+CH/ltilvmMSN5gZMMoiQkSrjNOZpl45Hl2UPH4ywcqavbbchpZb19MlLI9K69d0/saUSTovBecn&#10;GdOJYr1zZCvY92m/R2ZQCQBJlMmwx3rYt9D7SOdr8jJgg0391GpQnIokhV6tO3IVOV1mhOAp9xFl&#10;NC7AvvF4H5ESrHWHPNp0FCSIMedxQO0c/TcAQaCkTOraPtLUjqZOBj5lJR7Q/vELD9fH+3eD4wfi&#10;+7/808cx6IIksY1gJEwnguWJQivBdJrjrGO9sYkRHgniYwA9/DvAoV8qAn3v8CHQ9/7wXUcxcIIy&#10;yc+vb3uI4Cwpp3EGKtf4GPB9YvYTSEzHOQkzJNEFVhuPtTVFESiyyHwqmRY9SmjOLhXVBEBycqYQ&#10;UlI3jroNKG3onWC7tYlpCDb1ahMIGrJMIEtJFz0hCqJIfeZGgiM50weXDpl3sG9jyrIVFq2hmBiq&#10;qUnFmJA+u4hxAJsD3z4yDoN7VhSJyVVGEkRG74ZsUuGJWLyHvg/s656iEPQCNmtYrTzrVfpOtzbg&#10;veV0KsmUTv3oMQHSwxkTH86b4Ws9AFQZQGMJ0TPNNEVmcMGTyYiRqUeWkEBBtKR7JwqBJ+IGtOAo&#10;y4L5PGfbNHgLs4lgOVMUxXCpDGxXiKmcJ+NDipEQApMLorD00SNUGPJ+a4pZwcmp5Po6sFtJ5nMN&#10;uDQ/DaY+qVUkpPgiHzG5QQ69nwQ1nEs96UhCRGN0hdYVLmQYpTiZP+LZo68QRJ6df8Lj6VNmak4u&#10;Uh78bXPDb1/9hnwqqPcRuhmFmaKbPZvXO0paskvLbtsxKRrqrkPnkbxMvcrWtby6/Z7r+xtO5peY&#10;qSS2ll27pbMd3/3we87mH3F6esZsOSHb5HS0RHpi2BNDn8zThn5FpB+Ab/rcKkBJxrPyhOXpM6Jr&#10;cApehzXXr2vuui1SKuazOZPphE17z6q9pd1veSSfMpsvqJs12/oGFQELeIPdZty+tuwrCwU0occb&#10;i1TpOw4xDOqxBh9gtw0UhaaaZiADzgpwCjqBUprZbMLTTx6TlTmv129pQg0mEFwqEk4mM7766hfg&#10;NS/v1tzf75gKSRSO680tXbBcLh9zTs5FNuNE5Uzw0G0RTiEZ0KNP11gSxCtClESSu7cTHU4GfAHh&#10;NCDKHGJJriuMksl7QeYpPcJ1xKbD395z9Y9fE75+w/TvTtg6yU4r+rbnJvScffkxua4QbY+3dVJB&#10;RYvsAroPeA8OiZeGKAImBnRMIDgKcHLwTYgPN9gwAF6nRvALOoJGgAuIIMllRoWhCprSGUSMWCmJ&#10;3qBkQaDk1W+/pVURfrrgN7vfstL3SOXJZcGiOqV3jm+6lzy3P9DJGo9FCkXT3/Pi1ddIbWjdnjIv&#10;iVHRW+h6S9s3CO2RWWRvd9yuHZv6jnKa88WXj9hcB2prmasMo3OKXEPfsW9gs67ZbzuC86gA69Jg&#10;3G/I1RVXt6+YL0vMFBaLC7745BMWRcXsNKcQkkKWVGJKaz27fU9rPHXtWd3XbNcW7yQXj55wefmE&#10;LCuGdU6qLoQQDoA23RVHKVcY/je6ef+xYvRfdozrbKXUO7Ln/xKA/Mfx4/hzjAM6/JD+frQlH4Ht&#10;KB9+nxke/z42zvpQZWjc3ijVHR2ZnXO0bXuQ7x43yo89xV3Xsd1uD4zwsUz7eB+Oge37IdrH2x0f&#10;O45oOuQBh0CWZTx9+pQfXr7k9avXXDzVzGczbvtbXr58hTHJ6KTMC3qbco17a4kk9lgbg4wWQXJp&#10;Fkol46qYZD0CiN7hnaN3ULeO/X6PQDKZTimrEikiGjDKHD4rQlLo1EOktUFpiVZJpjxa6cfhTyMV&#10;UmqkzMh1ziKfsl8+RjhNJf9vpFfkVc6iykHuicMqOx50USO4ikdsXco0Xc4F52cZs4lCeEe97ljd&#10;RjY1eAkqS701YjDXeSB5BzRztDBOJ0kCOnFgnhikuyH8v+y9aY8kWXql99zFNjdfY4/IzNq6q7qb&#10;zW5Oz0AaAdIH6YcLAwmCAIIccoa91V5ZlZmRERkRvpvbdhd9uGYenlnVHHLYpIBB3UIhI8IX283u&#10;ec95z4H1xhMpw2iYIpzH+Tb0UnVREHkKJ2NIYhOkwt4yTSXVCEZDy5YFVSWodcxNvaOSros26Val&#10;X7dOMpwlgjRxaFWSRpBEXWVc9ax0mDBIET7sOnrKuWByVZkWXbY09sCkyoXtK2vAtCTScnmecXqa&#10;MZ56jI/Y1Q4dGZrW0hpL2fX7Ijog6Hr6rKd7H1nfIJvqrksnqArLdutpTeiTzAcKHUNX2uBtRLk/&#10;zO880P4c4Hdvu/TWt/an1yBVXJylKB2iDvCPsjzUwRocML0HxH/AGc6zKzvms9tFrluk64oszkNT&#10;+n1fG86H67WTAtuuGcu7YHDWnQ7hOEuBaR0bY9gVgaVfzi2ToSXVNkSYaE2aJGRpgpaKqjGsNxXr&#10;rWG7LVmvPbUBmUA+CCe385AkGpWKwMzIICnGeayQIWdX+SAJ9QIVCTLp8MpR18Gd2pdBARIlEhmF&#10;6CXrTVh5GS68MP8KrIOQocXAWygrx8O8JI0EcaypqsCYOwd17SmLFjdOqB3Ml5b5PJzfXkO5gqZy&#10;cC4ZDYL0f5AJklgiRW+SCHt3Wvd4UKQPQMoRene9CJFcMarrhAh0vSfECFnoJonB7KtXBSgJSSRJ&#10;o3BMpIPRIGI8Sol1CzSdDPnAGG1fXAtVL6E6/2UR3G6DyN6AK8nHmuXcsrjxTIeQz+LgTCwU1oWC&#10;q0IzyY+IyYhEikChOid1icN7gxQulDq9QsmMSA7xPiXREafH57jBLyl3FU9Gz7gaXDFkhBIpla/Y&#10;2DvW5QPl0tKUOWbX0HrB0XhGc7JhPr/BtG+Q+mu+ez3n1c132MSgh1EAQniKdkVj1vhYsLNrTFWz&#10;Lla01jDfzrnf3JJNUi6eXLAqr/j2do1QHqU8Vlha12BliO/zvWLEPd5zMB5VS3I/CJnkWrAyLYmK&#10;SaIBo9mMs9MLmrZi2yxwumG9XSDmgienz7i6vGKxjGmdQ6kBA3EE0yUjazk/e0KjGp7ffsrG30Mk&#10;91nBAkW525FrzelRRDpIyMYZ1rYkOiHyMbZwTPIpp2fHkHruixt29RLrS2RXPFWAFI7RMME0im+/&#10;fcNm84Y4bhAitG5l0Zir41Oe6AnD2hOjkN7g2zW4aF8YpmPupBDdiRtM+/AOr1oqX3K7uuGb1y8Z&#10;D0748OhD8uNjlO7Pw5jIReBHCOehOkUouPvsS6LXBbN0ysANkHnK1jeodIbLEpp4xauHBZUpybOE&#10;cZwwtBnOCFrrsM6ivMPbtpsfhB52B6Ef+PAO3xfNCEXroCbySOcYiISr0TmJSpmkAyZuQOJirBKh&#10;bmElSZTSbA13L645+fiKL923/M32b1mKeyLhmEQTnkUfsatbXj68oo4WCNmgpUAJgbctu+0SLyVa&#10;KJJkivYxx9Mpp7MnbIsF1/ffULUrHBWrzRpnS9I0JnaKm2rNOJkRiRHVdk1hBItlzXy+Y7MJXhCR&#10;lljnKd2Olw9fcTpr+eCTC6YnVxTFHZkacjW+JPMxIoHo+DQYQAGNdSyrgrv1mi+uX3Bzf0+xM4go&#10;4fzqKbOjE7SO9/e+fj4WnrphT/su4nHfXggoGQrXCPZz7n/t8af6cft/tdb7WNMfx4/jf6TxFjV6&#10;yLYegsb+tXezvnrA2wNQpdRbYBTYy50hGFOVZbkHmr3cuSzLt1jfw3Vo23bv4nxoZnXoAn1ohtUv&#10;szfhOty2w/XuDbz6fOGe8e3BeN+nfH52zu3dHXe3N5xdXHFxdsJ6vWa3LdjsCrbbDfPFQ8gp8yCk&#10;JE0zpA7LS+OI49mE6dEUkFhjcMIjXYNr2yCBlDFNYzDWkA4yoiTGuiDq0Z39u+qYICECYxkUyaFq&#10;3ctqXIewDm5jKClJRJgsRF4wTAaY2vDRs58wGU7Y1Le0TUuSi9BzqgizyAOZZABYrjPA8EQS8kyR&#10;ZxJFyCF2jUdYOJoFsxGhZZAULRqamsc+1EPG8p1eUyG7uQOPAEYJ2QkcfefEbKkbE7hoERjfixPB&#10;+UyRRA7RPdITJTk/EqBLvlw8xxOzbhQv1yt8tx3Od4Dbyz0d5J0LLtbSITEkGvIsML3WB+pSSNGB&#10;9T6+QHZusGFnORPYYdsBtf409AhMK9g1sFx7plMYDFNEJFisKlarmqCEFbTGU3VxS/3MxFuHkAKv&#10;ukKEfzw+giALNY1ntzWUhUOp0I8dxz5IeN+KMuofevv52kG1+c/z0H28CwT3ZTy9LVcopjiwxoJv&#10;0UqzKQqqstl/cG/A9vaX7XdIf0nbjgkWojuM/ftF2JdCqHCM98qDYD5XVg1a+8d6QpjtIWQorASy&#10;K0z2hQJvRRdzA6aSrBcWYS1JZEMbQNqSxjuyNMYD9/OGzdbQWE+cBWl3lEiiJML4ALik9DS+DP22&#10;sruWvcD6joXst6Xfd7EkU5AMAvgsS1iuWpJYkucRUarDPhCGPaMQCJuwHR1wsQ42W0uzK4lVcLFu&#10;Ted0rsJ1laYJ3qVsN7BaW+oWvNShT9Nbth5WO0lRWkztuLyIiWKPEiGaDRxSKAQS7x3SCyKZoqOU&#10;xrfUrgxS11AJxFtBxIDxYAzesN7eI30bCk5dPjreP+4TKzG1oS5aaCCREHdmNhK7l1zLw2twX4QT&#10;CGwnz/b7GLE+yxRvydKMp6cDHlrL6nWFAEazmDRPsb5itzNoEXF58pRkF5HKHOeDOZYSIgB44Tr2&#10;JwKZInSGUCk4hW0djWm4vrmh3O0YMuIiO0MIC7QI0aAjQxJr/vD7V8TxMc+e/QIvW8pmAdmUeLUD&#10;kVCZkmJtEDGcnV2QZBVtvcI5QyvARQqRANphXYNxLVZ6rKv54uUf2dQbzk5Oee/JR7Rmx7q5I4vH&#10;RFmGTxStskgZTHpCJnmMpusLcBYlM3Q6I4o8QrW41V0obsUjzk/fAyV4c/eK1pUBTDvHerskH0Sc&#10;Ts9J0vfxPmU6vuQ4u+L3xeeok5hf/+rX+Lji//0Hz1fzLWooycZjyt0O2xp8q8mTlEE2oWwMXhkQ&#10;glgLpHEMs5wnF5fEieb18hXb3T3OVyjhUS2k0SAUl8uK51/9jsn4nNE4Y1FWrJpbhHTEMiaPUoSv&#10;kGJI3Ro2zhINY5RvEN7gUaFPolNciP39VXdSV4txFUWz5uXDl3zx+lOeXX3Ae4MpJHmntHI4EhAJ&#10;wkXhgs8N2S+mDMyUcr5Gzz3L7245+9lPuPr1T0Fr5s2S5w9f88fr/8qymjMaDTlNj3iaXTIbnJLo&#10;AYkB3bYoG4HvlHKYUJxxILpnse+MP/r2pCCeEMhOrZGJhCeDc06zIyIBudFoo/E+ONQrYqSIkIst&#10;uYDkPOWPi79hrl/TRhts7cllRDbUeOWZtjlGWVZ1SY1D6xitIhKdEumYSObMRpecjJ9yPHnCaDjh&#10;+vU3PDy8Jo5DAW1XVqEYjmQ5X2Jdy2Q2pNo2vHnd0oiKVVVgpSXNFSezmDQS4ByRBMsCO8w5fu8J&#10;zy6ecvNdjiolAzcituGY+lThtKP1LWu547p54Iu7F/zDi0+5360weKJsQJaPUDohTK1D0TX4S0q8&#10;c/RtKL5TovTtKEoIokh37XPdveoAAP9rguHDOX6/nJ4sklLufXt+BMA/jv+Rhoa3pQz9BdCD2cO+&#10;2T/F9vYXxmFM0bsVJeccdV3vs337fOBDB+kkSYjjeH/R9cC6lyT30UqHPcWHvca9RLq/cA/7it81&#10;9mqarne2A9XvssLGGCD0g11cnPP1ty/ZrpdcXl4yznMW8znbYhvMjpoGAcS6y3wsi9BTYsKkuCy2&#10;OASDQY5tW1os0rVIHDqK8UJhXYWxjiTLwjY6hwszcUQfR6M644k9Gx/kgLKrFHoXGt36fRNusoHO&#10;CgVFj/Se87NT/v1vfsP//V/+T/7u25eUpSWeyXCT5wBwwX7iHdg4j3BB9qylR9KCtV20iURMBOlY&#10;oJJg7FGUlqqEqgzxMXiQKkBZ2zmw7gFv9xDol79nMqVGKUdrLbUJk+q2DXIuqWA6kpzPYsYJSN8E&#10;x1AXHib5IMT53NcFq7Lg5sGw3llM5REuAHKLDLN9ER6G3jmMCSBYAHEkyFOBVoEdbDv3abGPehEB&#10;DDuge7D1SK0HYr0BUAf9sV5QVHC/bMmNxAnPw7ziYWH2LK/tZN9xIlEqMFVN44KzbQfcZa/57sxK&#10;rHGslwZjgpw2HyqyPMK6tgNah6LUQzZ+/5c/8fO/dDx+V9gfMkwOvQv94W1LkshO5eG780Rge0Te&#10;nccCsQc04uBrPf6R8e2W0feYegfBGqbzNnUdy+fBm5AlrbWk7SKptJD7CQo4rA3HbO9i7EMmc1ML&#10;7u8s0nl05yyspSVJLPkgGDwVZXgty4M7q5OAFEE2igcZWhMcoJTYn3NCdIDed8uVwSnUdz2nQki0&#10;Fgjpsd5T17DbOdq2YTgKDL8jGFfJvrzZ+egoLZEy7EvbemohMC6sb88M50OYTWOGg5Rd4VjMDVUJ&#10;3mu81DhvwyRZwa6FtvJIB2de4XEhggwfDLkESCLwGuUlx+MLJpMT5tsFb5a3uHZLpASDdIi3mlQf&#10;8ZOLjwHDV89/R9Hcgwz9ijLWWOu7ngiBM4pyaylWBt9ANpSMkpyTyRlK1hS7OY0taV2LlhJjQ2+z&#10;EIR90F2rfZiWkARnZxcm/LFIuXjyjA+Oc758/hWLuzuaVuCPJHHW3x9i0jhBFsH12nqHQ4d2iv1z&#10;MhDfrXZs2jVRDT4aUHvJarvi25fPKeoNWimm0yEqt2iX4ES4aUYiYrstGEwy5NCwaR5Y7t5g05qz&#10;0QzXKnxjiWRGmp3z5NkZhhXfvv4dy/K+4/jC+dU/I7z31KZF4Ljb3lA2FWW545NnH/MXP/kPvHjz&#10;HNnAZHTBYDAFFRp1EMFCW/X22oS+22g8RogEqS1SVDRrgWk949GMKIq5vb9mUTwwzBNc24C31E3D&#10;6zcv2BUlsZyh5YhUz4jHMWmSItFMxkPS8ZRnV1dc7/4eNRBkuaQ2FmMaotiTppI4DqZtOtWoKBQW&#10;nIXxeMJgkLFaL1mvNrgGElKkg0QkvHf2AcPhEXf397y5WyBUzmh6zLg6plytsaLFSc3W7Xi9fkXD&#10;mrTUXA7OmKoZupNfS9GpOYSnN3H03XNCakCFgvxuV2CMIU1izo6PGY1HXcunRWrVPyG6+1qL8Wvm&#10;4oHl6QafCI45I73bIAvJJDunjAzz7YLbzZq1q7hv57x+uOZWDZkP5hzll8yGZzwZnTOJUyKpcaZh&#10;s10jVITyEtkaTBPAcOkNUqt9DJ0QoS/fSYlxkrb1KKVJlETJcK0YQgxS8DUJc0DROHIVoWNJI1pU&#10;pNDpgETETAdnnJ08Q6mYyeqOu81zirsFtW1AaQwSWkeMQEcKLSJOZ1dcHH2AlJoX7TdEUYxTCcV2&#10;jWthEE84Gjxleb0gig3JwHL/Zk1dOdQgZjixqKxhkAsGMUhvQiSU3+FEw6JuefUQIbUFF3E0PEHL&#10;CGcMxI6KHdu6wQrFH26+4a9/9ztuyiWvlm9olMNr2RVGPa0J90ApHw1O+zp/X9zvH17euwDC04jx&#10;OCftCKF3x7vA89359T8XHP/Qe3/I1EopRdM0b6k6333v/18M9Y/jx/EvGfrQ1bkHjGVZopQi64AY&#10;PF5ch6ZYh47K/eh/P+wLBvZu0b0jdB871GeIJUlCmqZvZQP3y+yl0IexS73zc9/bexid1L/er0f/&#10;nb2Euu8frut672592LPc9xT37PF4NOTJxRmvrm9YaMnFxQXj4YBRnu3fp5RGR8GZuapqmrbpHnY7&#10;1usN5VffcHR8ymg4QOFItWCYZ8RxQtl6jPO01hBZG1gSJZHeBVmm7WOf/FsTZNH15Ya8uAAmwjYr&#10;QOJc5zJqGgSeuimwjUUnmvEk64x46CbRwUFSiCCd7O/Sh8yTIDBVURzAlRB90UOSDxWjoUbGDidN&#10;mLhnHnWqGKSe5drRmFBfrluPazvAAnspIv127X+WnZGQxRaeZNOQRqF/CuFJU5iONYNYoV2LE54W&#10;gUQj0Djj2dYtDzvHqnLsKmia0Du5h1CdJBQfZEdZEpNmGqlahLBIodFaIqlDYcGD0h1qPNg5gd3p&#10;J4QenNuzbt2Sum1yIGHXeF69aYiXLV74kK3amdYGx8cAzPJckA9itFSUu5rVpmXXhu8L/Yu6i4MK&#10;UtvdDiYTyAcRSqsOJPYTMr+vNL+1v/dI8p0X/2yjj3Gwj/tIiv2+k0JhjQjnqxc47wkSBId3PTTx&#10;XSEo5Mx60UWi9OeLOHgY91vRVdS7JtvuenH7z3St8cEUS3ZtpDbsU9/JGDUepMFj6Xto61rxcNeg&#10;pCTNNa2xOOExQiIFbNtgCBcNZDhXZHBW6wjHrqj1SOcqIEglw/p7f+Bt5ukkcx7ZN6t27YUigsFY&#10;kBpBWcBu65jPzd6oSycwmYoAgj0gVJCWd/lQvmM+w74M9wGtYXakOTtNsY1hMd+xXjms7VyhRWjE&#10;9UgaD8siUOEDLToXA7+/P/Vtot55hFXEesDV6Qd89P7PWG7WvHj1nM3qHkzL+fScVM0Yxqd8+N7H&#10;SOk50+d89+YzbjevWJstxiusb8AZtIyQOkW7HZFvGSVweTrj4w8+4t/94mOK7QPPX3zBqnjAGo8S&#10;iiRJqdrAwAnZBkbcBiZTCgmYfaGPVhPLIc/O3+N0fI73LX/36Yrr5wWvvis4PoeLywSZKF6/ekW2&#10;i3h6NQl5tRIiEdILnPSgFFYI1r7kdvWG1Jek+QytR1hhMaJhY5b88e63mKTgLDtiKMdEJCznC/AR&#10;JyfH/OHll7Sz19h4g4yCfj2LR8zyCRM15Xz6hFSPOJpesqzuuLv7jjl3hLxhBdZjKhPUFoBKVCio&#10;WotMPVGimQxnnEzPmaVXFA87riYfkOphMNGTAmtBex3y230473eiYacakkyz2Cyo7YZlXRHFOUdn&#10;pzzs1sw3D7S+oW0F3jqcqfHCURvP3eIOTcMgqSi2GxZvHni4WeO2cHl1zMejj3l69R6/fTlgZ9as&#10;1gtaY/AyuPM3bQuuwnoFjQt9tlZwND3laHJBuWt5c7vA1J7jyQWjfESzbRiqEb989lc4nRD572ia&#10;z1kVBQaNEkOG8SW1KWhMwdoWNKbkTa04i045Prqk8uCtR/W9LUiMt6FYtZcOO+I0RkYaKTyuhaPR&#10;KcOPpvz08mcMoiOciUKPu/WdCkkipMX5LW+2X/I3z/+WFw9Lngw/5i+nR+zymGESI9IB3lWM8xM+&#10;evYJu2jJ0t1R1StK4Vi7mOV8S7y+w34g+OjiA5JswsPdA5/N35AmitNRzjQWWOt4s37gxfYOmUhi&#10;HRFLTaYiEq1JdYZWKZFOibSiNS0NFqtDt6oUCoujER4Za0SkEW0oinnjieUAbQecDi74+PKXXI4/&#10;Dk7dped695yisFSd07y3HlkbBkJQ24r75jVH6RUTfYnWp0tk5gAAIABJREFUwdl6NJ6xXd5R7Sza&#10;T3h69Fc8vfgldy//M8vtZ9wtXvDi1RLvNU9PjpBDRe0XqMjgbEtfiEaAkg21qfnq5W9Zrlb8+sP/&#10;maPTCU4YCrvjxctveV28YWMbouGYv//qC/7Tb/+aQpiQLa4kKhaURctmU1CWTfAmOXwYyU4+Tii3&#10;qf655UP6w3Q24vx0Spo8GvSFl79PSh3+/XC8C4DfnZ8fpqG8+/0/NPq5c6+E3D9f/4Vs9CHZ9v3x&#10;fUzx4/hx/GsMfWhW1Usc6rreS5L7k/4Q+PYg84eqP4cnbm8udege1+cA92C0B6bvZvke9hD3DHTP&#10;FPef61nid+ONetmz935v0nUole57jg/Xv+9n7qXbb7HcHmaTMcVmw3LxQJ4lDEcjnAMZh75lqRRC&#10;BHmnyQc0TWC580FGEsfMl2se5nPiJGaYJcRZTJQkYUJpDI0JMr2eSZfCd5VJ10k2v19t20vED/72&#10;uC9kN+EOkldrWqytQ3RPseaPn/6OV69fEKWCJJOgAqCgA3GiRwYAndmV6EAiIhAAXgQwqyTIWATD&#10;EiyqAwqJgmikSDLFIJcYF7HaGB4WbXCJ5YB5/MF7aAhbMj7IMZdry2QkUFGEVA2yk4SDx4ngZWm8&#10;QqmMqnSs5iVFZXAKhgPBdByxWTserMG4rp9JAN6EgoEHKTuXWxFYdmvUvvfWu66YQpBJ0gPHbkP8&#10;PoCJruzvoJM3PW6RD27CUlJZR10FAPdWRdgLpBRY5yi2FqxhlAtm44wsS3hY7ShKh23656pESkVd&#10;BQmpjiUqkoDr2FPCufBPxrb+nX//vKMXBXrCdiIS1hvD3V2LMf6xhaD7z9Oxkt1+7o/NW+v4Q+eR&#10;7//vDtYedD4OYwDnSSOJixytBds66srRNoHRTVLZ9bCDt5pdYbFOcnQ6QMeBBQ09XIo4CRNXa8P9&#10;xwFemD0T5PdH2X9v9x7Gj3Qwvb/c6E8S7wmsNo8vSgT5SJFmgl3RdK21grp2rJee4VCRpBEgsGGD&#10;QYX+Z+9tB3zDUqIYBgOBjizVrqGuXdhH9CnAgY0UAqwT1F6gXWiZsLYrpErfmch1kmMg0hFZNsS2&#10;0OwsIznjg0mEHn9MKjXTbMYwnZKoEWmUI7Vi9v6Mq+kzXm++Y+1WvC7ueHX/EmNLjsczhtmMyXhH&#10;lj+wrSpOjkdMxwNs21AVBa41iM5nQXrJKBuTZ4r75S1SWHSsoO0VMiHDW3nQLiHPzjjJnqI91NU9&#10;V1c5tfyAF68fePlqzeJ+x2waUQpY1ju0yFGRwkhHbUMUnRcSq4KyxKoYYw2Nk0yyEagYR4hSk8IF&#10;KbNt+fbuK16bbzgdnqFNTGxzPv7JX7HcwN9+/gfK2qHjHbHWSKGYZEN+/uQvuBq9zzQ9whuBEknI&#10;wUWgtEapCOlTBmlOEsc4WaEiRRwnOGWwjUEnkA1i6qZBNpoPJz/FR5BHA1Qr8JHHigYfKZx1GOex&#10;rmG9e2BlF9xt70iHKS9vvmW7W6KUYHZ2TmMrFqsbnGhQcQwovG3Q0kMkIEoQPkOjEKqmaUvulzVF&#10;awDNp1/9jqPzUxyKOMpY10tq22D7lh8NzrdYV6N1jrcWhGKYjJkNZ9jWsduUKKc4Hp1xPDvm2cUz&#10;RKNI3ICT9JjnN88pFnPwhsXijmK7YpCMGMkjEhWzaVqsrGh9jVAJbQxbV7GsCkZek3iNilOkjAGP&#10;1DJkNgtPMhgSjTp21wsiETMdHjE6HTHLjtBtKEwE+X1QUYV+94bl7p7fvfgdX8+f4xlwGk+Rty2C&#10;lPwnz/CJDEZZOmPYJFSbmmbnsTxKPhpTsi0rvn6jsbLmLH/C3ZslX97dkKUar0+JhjlGW143S/6w&#10;+JZGOZSWJFIRC8kgTkmTlEjETNIpw2hILDSZislVitQRzlkaFE0UkaYDKBZY0yLjiPF4irEFsRCc&#10;Jec8Gb7HVByDtZzGZ+RiQipGNN7hrQQdoYXECEtdF2DWfPPN75FlxNXVe0SRp97s2FUVtBmD+JKB&#10;fEa5Dr4F1jrWqx27suTy/IxhLmkocSKAXtPVQ0O6lkRaRSRSvJHUuy1v7l+iakVz+hRPzd9//Z+5&#10;K+bYKEINj/jmzTUPVUGrPFJpFAmRlnhj2W22tHVXKBfhviK7mYHt/Ack3Vyte206yjmdDUkT9Vbx&#10;/x8bf4p5/SHQ+C5APZwn/6n3APtkl3ff/y9lYf8Ui/0j3v1x/FsOfSgRLsuSqqreAlY9iOyZ1R5k&#10;9kDyEOj2PcGHdun977251eH7DqOQoijag+V+fR5Z1Uc5dVWFnNvBYLC3Yu8rU4fgvJdX9xdvvx2H&#10;YPmQHT6UVPfrDI9y7TjSnJ+f0DYVb25vSOOYwXC0B+ZKdUwrgIAmkjSRYjgcMMxzvFTcL9Y0rSE5&#10;mhGnMUIFiaXDUjVmPxeWePB2PzE93I+Hlbt3+5z7+Cnf73ovaG2DwyCkJx0k2Mby5R+/4D/9X/+J&#10;2/trjn6Skg49raiCJLPTPMvQ7dPJVAV9zbKvZHof1l1I8FLgbJDVKR9u7sG4IQDoJFYkSU5tFNti&#10;E2SF3Ya5fVNsD4cOh+/eE36qmyCfVlLjRdN9VgVQISUORWsVZau4X9QsFobxUHB6Etxf4zhmlQaJ&#10;56Z0eKFpW0dVehBhX9e15WEeJszTkaKuBau1wdrH/e9dYPb2DCKEnq3uAIr9ThI9ufyIw2S/Xaoz&#10;WXL79wQWWnQGkMFl2FiwdYupWtKzjNPpkCjyvHhVUHs6JUBCU1u2O4eOQUcCoTzWhVxG0YHHf/r4&#10;8zyF+n0j3vljH2Ul6CTgO1guHfcPoajQF1XCCAUEKYLSwPmDL92zuT+8xqL/vOizbe33WO9+X+f5&#10;AI1lWTesN4bdzmMaOnm9IBlAmgm8b9kUnvE0Ix5IPBVCGjwySAA7qWpvmtWvX7/d31vZx5f3jG7o&#10;2Q190cHVWhxuEPjO9EmG93g6pjnSRLHqJhGKYmtYLiwSSZqk4X7iO1jtumxVOlAuwrUXJxAl4Lu4&#10;Fuv2in4QoZ++Vwt02ob9seolfJ3wJEz4rMNbQ5JlZHlGWZdcX99yMjhnrE+4nJ5zNJwGNtEL8ArT&#10;WhQR0o+4mnzI6dkVpdrw2Zs/sNrO2dWGKFZI5UkSmE00UaLIUk9dLnn+9RLTlljToqQgUgopJGWx&#10;Q0cpWkjSdEg+HoGIqaqG7foBZ1q0hWky45Nnf8Xl0ce8ef2Su5tvOH4y4xfjK8aTEZPRms+//pbV&#10;XJLKiPToiFEyhCjmoViT2RQvE6RSGGVpnAEisuGUq8ERR2dPWKwL6sagVUQkNVooHJ6mbWhby4gd&#10;0jaM0mOOp+fk6ZpcJ8ReBB+zxiAtjOIhT88/5GL0IcoqmqqiMQWGgjRPmKYzPBrbSLIkwbmWolzT&#10;mJqKGitqcJbF5g5XwuamRD+L+fnlrxgkYzCGxhSsyjkrVyDTiMlwglKC9fqer68/Z+0WPBRzKtMw&#10;Xy7Aez7+ySekowHPn3/Jw/YGpxTSxxilg4u9C725XjiUcEjV4oTBS8uuqRB5wvg4Z7F5w+8++z0i&#10;qanKCucsXrl9YRchOw+GzoQQRSoyzkYXjKIptvIMYsHsyTFnx2fkWc5RfkKmhiQ+QwmHm+1ozBxL&#10;wf39K5I45YOL9xhl56yKWx7Wmvm2Zds0WOlZVhu+uPkaOfNE2SmxTohGR8TJJEAbobCuxangJt8I&#10;wTfPvyEdjlBxQp5mTPMZkYuRLjxbnegjBIPZ26Ze8PmLP/D76z+yqXf84vQjLpsZ5ust7/38Lzn6&#10;+fs41aAwKOvISTgfXXCzfEOxqfCJxEXhfrVrCr6+2bAsHnh/VhCLGel4TJQKCt9QoPHasIsNC1mx&#10;UwYrPMKGto7ER8gqGBHmMuUonvLh8Xs8Sc/w0mM8bHY1JYpVs0PKFu7uEUphFAwnI4SZMI2HfHz0&#10;My5HV2R2gMKTjp6ye+9X5EcDns+/5mZ9gxeSONU0VU3VFAx0hnANvtlRV0uM21I0K8q6QjOj2WZ8&#10;9ttrhLxmvrxBxZKmMYzynF/+/GPSvOH1/A481Ba8DkVqa0BZzUBP+ejipyQyp2kM0olQxKlWiLjl&#10;9fYlm7okjY6w9Y43qyVGCpwUKKmQUiGlRRiDqSq8NV2aR2hZk4Tn176IS3jwCO8YJJqj8YDJIEYL&#10;EeZ+7z7HDkBnr35816D2H2Nh/zGw+i5pdPj33ly2bdt9G+C73/vnliH/CIB/HP9WY9/za63dA8ss&#10;y8iyDOAtYNlP/p1ze7Oo/vN9Nm8PQA8Npg5B2uGF1gPH/jP99/WS5t4BurdbN8bQNA1Syr1pVg90&#10;e/kysO/p7RnmHrwfujn3kuZ31/XdnuW+79gpQRxFnJwccX19w93dHR8Mh8RRkJcG0N6x3oHqQMkA&#10;sAeZoDaOYldT102YuGoRch+dpzaOqm6xLvRlhn40H5geEezyRecQ/QjAPNaGaadU/TFpsTZoZ5WI&#10;sNaz3W1woiUfpqRZxs7suL2749X1NR5Llqcgq+C8uge+IU+zn2170Yt1wj6p2sDCKhWRxglahP4u&#10;YYOBRCQFoqt3BpfThLaVrNYBWITM3B4M9DrDMESPEH3/i9uDX+tCFJCkCXLF1rHZNKRxRBordqVh&#10;tTWUZctyFSSM5+MBWeZJdYukZpRJTo81YtUiVEQkYTWvWBV+78o8X7YMUkWWJMwXNauNx0oQUtLj&#10;Vd2BL98z2NCBfej1qj1j1zs9HvKpXtguZ+nRkMf3YFYEAOOcQPdS2xI2q4p8AKOBZppLFrXDek3b&#10;wMMiVLXzMajE44QJuisfTEF6sP7fHv8Y6/vf+6DrHab3W48XwcRsWzpevylp68Pj3DV0i0enXiFC&#10;X1kPvLpgiD/J+PYsar/8Q8fpnmWXIjC/VQlpHCZD5c5R1h6dwHAi8V7S1I6m9azXIQ4pTiTZUGBc&#10;iVBBqo0IDuKmv7+xF1G8nSx1uC/7Sll38PuzxHWvdbcAhAhmWAEKi/0XHYJir4JrtdQSZz1SaKaT&#10;Ac5UFFvLNmpIU4mOdSgGiP7+8rgKaSLJc40xguWqpapD9FiIjXZ46ft6TifNDsfHm5BHHUkfrv1u&#10;/4ZCBshEUpmKh809JpNEOqcSLcM0wqURjQQnLG1bs9mu2RUFJ8fnRCqiamqqZsP1+gWv3nxNXS6p&#10;2w338x2Ke5rG0HqLEAZnQ/RIJlO0Eigl0CpiNMkxpaUoCspmDcpS1Qq71CSxxhmJsjHaOVKZ8v7p&#10;z/jk6a85yp+R+yHatdiqoKzXtOWWi7MRi/WY5y8euL+Bs//ppywq+Ozr11T1A0fZmL98dsLsaMq6&#10;WfHq5Qu03vHh+TnH+SnOxzhTspwXLNsFm7uS7bqmEaC0xbuWxe13qFqxTEEUv+flq1uezc755Nkp&#10;hblFatEVJRUvbl9QlBalFHcPr3kz/5ZF+ZpFe0fRFngC8Hyw93xlLPV2R2MDk+lkgwRqs2VeOWpn&#10;GMoRR/kpHxznWG8o2h1f33/FVw9fYzLDaDjCW8tuu+R++YbKFxgszkJtDCezU9KR5vr+ObeLG1rZ&#10;hig9qUJmjpQolWClpW0bWhxeW5RIaJuGpnVIYdBCgc54fv0lk6MBTVuhtCdNIqJsEKKEGoP0IvSL&#10;J0M+vPqYo/wC2cZIGxONEkTuGA/HHE2OiEVMTIpyMcpFSOm4GL7PIB0xGz8hMgPGo5ynFz/D+oS6&#10;2jGIc6okx7iKxsPOlWihaVJDq8DpGDkYoYcn4GJABqfvyGFEzaZccLu9J6pWXF4+I02meCcIJlkR&#10;uK5VSBmUUwjpWLsVL6trlu2a88ExP42vKL/aMDp7n+OfPUFEFYgWbxqkEEySc37z/n9kkEz47PVv&#10;qdwaw5ada6niFucq4mrLII755OlHmOgnlGbLd1/9gS+/ecU0EljZBL8AYYIZmu4ikbTEmRaJpWlL&#10;XGu4ECcY0dLYCoflTbliR4JIRtSVodpuOb66YN6ULKst63JBJQqejT4OJTPvkUoSqYgnZ08Zng2I&#10;IoloLUYaWmp2vkKqjLOzT/jNs/+FJ/n7VK7gunjOplzTesdYD2k3HlzF7CyhSFqs8iznlt3Kcf3d&#10;HE/BvKjwsSedCXSuwWsSEoZqxJPxe/zmw/+NSXaCaTwWx93yjkYVLKpbjGhJYsXp6Qkv7mvW2wIv&#10;Q5+Mcw7rHU1r8S64z0fCI5xBOo8QBumCEk4hED4o/IT3xJHieDpgNspIFMGkz/nO3f7t+XY/Jz2c&#10;P/fJKYfxoIfqyUOA/C5YDov4PgP7LqDt5/S9UvK/xRb/S8e/wlf+OH4cPzj0oSy5lxL3vb59BBDw&#10;Vp/voWy4v/AOnZL77+qlzPDD1af+Qu2jjnpg2/cDH4LaXo7cf1dd13tg3i+zX17vTndYJTvs++0B&#10;bv/5Q6nzoSlW/7fHvuWWwWDAbDrl4WHBw/09V1dPEAem2cF4KlA4Soa4Eikk4+GI8XjM/WJJdp8R&#10;x2eksQbhqeqWpm2RQpKlKZHS4C3OWaTUQR4q5Nvr4kzoeyJEFbRtS1VVAdQj0cJgXSgEqFiiZJC/&#10;RXFGlg6ROsZ6j7GWSIRev+A0bA8yfvtj1YFgguxyW0L7JkTpJLEAB6YOjPXJkWc2jUhUFNyPpaJu&#10;JXd3BfcPLdud61oOOz70e8BXIJzqlmYPmOYO/O48OBNikFp4eGhxzpCkgtXSslqHAPveKfh+Xnfy&#10;a1AqgPNhKtgWHhk5jsYJuW4xrwxFFZaVZaGYU+w8D0sTqsWCvZx0nz/bDbc/pR+FqqLbAsEj8O2x&#10;Sg/6ezzaY2ZBAGTOO4TQYbLoDM6FuKI08USqRUeCSa4p1w2byrJaWuraMZ5JslyAdBjnkLKTF/cY&#10;0f/Qw+Vf82lzEDFz+G+3wd6HuJ7lyu7f4Aj7M8T7eJQKsnrnwLZBhtxzvf22HJxBvL3BHVD7E+yw&#10;7VTQdQO3twW7jaepHeOJIh6EXnohIHUaY0JfMnji1CNU08X0BHMsQee2Ltj37u4XesjuvkuD7xUC&#10;gQXzHeoNgD9sexxpwIcJ1gGM97y9XU74MIES4Hy4D4yGmmLreLiriGLBeCIYjRV9ZrXUnctx9z3G&#10;wMODoa7CvdbY/pj4/TkEYb95AVKEYzTMFYNYoqUDG/ZTSDfyCOloncXWa4wVbIqSb74LUS9XRxec&#10;jicMBxlFseHm9jVY+I+z/5Wj/ARrDNcvr/ns20+5r27wyuGloWxrpA0ng9AeJV13f9LEcU4Ux5Sm&#10;pGkM42hCLATbYouXbegpryFC4V1EWzZon6O8JotSjsbnTAanZGrC2SRCO8eqeUVtWprdG6w0zGaC&#10;1me8+q7kr//mHzhSCcNYcP7BhOOLDxk9ueJhPefzV895dfuC95+8jxhovOqcn4n4u7/7LZ89/y2v&#10;V68o2hqfQDKSJKnA1i0DkZCOtmx2a05OJ1y8/xe8/5Mp6A+oWsO3r55zc3/N9cMdSTomSROWm3tW&#10;u9c4VeExwcwMhcTgWoupClKhQIXsYyk6g3/lcNTs/JpvV99w8fCE85MLVKJpnWXj1tyVL1kU96i1&#10;oq1rtJK0psZ23g+xTLm4OOfJ2RM2uyXf3X5NQ4UUIcJqNhkyykesNoLWaywtwgaXhliEMHTjLE6H&#10;WKBSrNkWS+Su5eTyZyglqZ3FWR+MpoQOQNkJhLW4WJLHE07yS7Z3FdJETCczRvmQLEmJ0EHiKoOZ&#10;VpgHSFQ0ZRhrzoQg/fmAPE3RyZBGaubb17x4qHFeEOmEum3xCIaTMckgx9sIL2MCtNE4YhwSq6FV&#10;DS52rIsd97t7sijhg+yjIIl3Lrj2y6DO8ZEPqhETimZrX7G0BS2Gy/yUWZFTtJqLf/8heiyw7BB4&#10;pFbgNMIJpvqMXz1LuTg/4cXyK766+yN3zYJaBICkI00SaaSzZCpFRjFCw+38DWIYMzqfcDwesVvv&#10;QjFD+GCwaB2qc7D2GkpRc1/N0Y1kQEwSpdzWW1w6473jKbpKkGlKenmOYcH777/Pq4cdL774hq/j&#10;bzjKLzkdRPhIY0RFaSq2dUG1LUnRJHnG1kBrKvLRMc+efcLF6YccqVOuF1+xXD+wqYvgWOA11a7k&#10;2dUxxEvUYIujIR/FJMyoK0dV12y2lhY4T2OUSkl0xgdnH/LR6U+5HD7lavQ+qRqj4hTrDdP8hI24&#10;x88bIh2RJimjwZCb19+xLSusoGuVcEivw71YCrI4QuMRtgmMsHKoTlX2OFeO0QgGWcL50ZhhqlCY&#10;YCgqOgWRMXuyp6qqfSrJoVdNH9MppSTLMtI0JU1ThsMhg8GANE337YL/1PEuwD00ngXeUnX+c8Hv&#10;D5l0/fd8z4/jx/HnGBoe5RRpmu6Bbw+mejDaS5V70Nszvb2UuQeyh/2y/Xf3F08vNe7/3o/+ojbG&#10;hCy1g/ik/v8ezPa/13W9X07/3T1At9Z+j+ntAe3hsnpJ9aHk2lq7f7/WmiRJSJIkPGikREjF+UWK&#10;Q/H69g1xmnF2drbPduyXA8EIKjhserSSHB8fsdnt+O67l6wWS05OjomTlLv5Euc848mEo9kUiaOp&#10;diipQD46VR86Wvfg/N0ead/JGnuXxkhH6EiidISz4WExGs3IB2PaxtE0loiOpXGBRd6jsX6me4Aa&#10;ushCqgaMcY8MqHuUsQqtiVvJrq4QUmAdPKwa1kXPZAW5pOicrF0HMvAE6SOhX7VftBCgO4cI10U5&#10;SakQzlKWnrIOGZ19LjAuMCLOC+4XLU0D7bnkbBqFfpvWokwwusi1YHikSSLFurSgBPlwiKkdt7cb&#10;NmWoxDrRxen4faLjntnds9Q9k/3WfuvZOUFvttS/LCEYyfhH9Bu21z/K+BSMR3B+HHF6JIijkB0a&#10;KYcEipWlKgWTScpgKEDWuI4j7HtE9wy09z8Afvvxz30AHULJf+ZnxQGDKR4333fHL/TxhXMiiQWz&#10;aUKkI5rWgtQU25rtpv5BbnoPKPcFm0d/a3/4eneOS6FoG8nyoaVtYDyWxKnA4fCqU2HgUMqhksAm&#10;OgzGhkgsZ4Oxk1J9bFYHDN9he3vgKw7X5qDw4wkU8Z7IPjhtlA5S+P68O/Td3J+H3Wb1cVt4g3GW&#10;KEm4vEooNjXFzlJsYThUnXlWYGlFt9yqcbhlg7Nhu5TuYp32G/C4UInAOk+SwclYczEbkMXgTIWS&#10;HqWh7U53gw0Z2a6laBbc7xaUtSfefsPrbcIoTcmimKZpaWpHpsYMvh7xqw9/w9nokvcvPmE6PGPn&#10;N7zcfsPfv/h/WFR3RNgAJHozMhHyTMuyRuuUSA+gbnA+YTqesdoU1HWFF45JdsTT019yPPyASCQk&#10;ieD6+lNefPcVr69vuJjeM7t4SpxMScYfMrI5cZwBOc9vvqNyDedXksFwyFhdchpf8Or5Na/uLR82&#10;A253gs+//ZZPX3xKPhzghjk3xYY0UuQDxfPbaz7/8jmj4ZT//f/4DyzNghebaypREWcaURpO8hm/&#10;/OTfMZ+vePnyC9r1mvnnmifPnlG3klfzax6K7/CRwFcKKWIioUkThfWSunVopWhtSHWVGoxraLyg&#10;MXWXwR666r0A41uM3jH3d3z68EfOi2ecja5olCPONFHsaNYPYILKQOkhrWuB4HQbpRHvXzwjlREv&#10;X31FabfBmMsJEpWQ6UFXPN2xszVSBZVQGkki5Ym0wAqPbWu8bKi9xMUx99dzfuY8l2fPeHFfUNma&#10;otjgvEA4QuSSVTT1jtV8waksOR2ckOkRkY4ZxINOUtr11jYm5PZIQassa1vx+evf8/XL/8LZ0Zhf&#10;/+TXbLYLXi3m7NwO0oz1wlAbgyTldHzOT09+wWl6yUjkjNJjdDwI164KhSITOW6LWz7//Pe8vPmc&#10;uir45ORjqrZklgddlPc7LIraG7ZFgRMwlcdINEXjME5xMbniSfYEfyM4v3qf7DTHyx2+A0sIjfEg&#10;dQQyJlWCmai55zW+8vjaIq0nVqGwvi4L/utnv2Nd74hGik35wFpUTKTkNE84anPuVwLXVQalFIjW&#10;oYTEODBKsPGGr9a3vGyWxB7iVNI4GEVPGZs5qlRY7SBPGWZj0tMRxi/5ynzBffHAijnW1szvQ7/4&#10;i/lLbh9eY4otqRZExjMvFxSyIbYVL24+50KeMx7HtGZDZVa0rsWLUNCPI8+vfvUX/OG7v8WT7AvN&#10;692SarfGuZZd7ZmMBlyNPuB4eMTl9Ipff/wbjodHaK+JZIREoL0OigBC+8e9eI1oFMPhEOkUd3cP&#10;tM7iksebu4wgzkL/ucAwGaZcnMwYpBopHFJ2bVIOghGpwFuDtA33t6+4fVlgmpLWGGwb1EV9mx48&#10;euf07YO9b06e5/tWt97IdbfbcXNzs5/T9+ayo9FobyqbJMm+DfGQIOrn1/snqRD7977r9nw4/pQ5&#10;1eH8/YeMug4JtbA8+aPs+cfxbzb0uyd1fwH01aU9+DuQX/QOyz2j2o+9RPiAjT2sFL3rWAfsQdwh&#10;2HxXMn3IMPd9wP13A9/7zsMe4x4M92C3r6D1F16SJAwGA4QQe2l17xYdRdG+GBDMYYKpkVIK56Eo&#10;Cu7u7sjzAaPRqNse10myQ6SGtQ4lNYMsRsYRVXPGixeveHh4YLVaEyUxdWsYDiccTYZkSUS72yCF&#10;IR7E++LC4bb2IP7QCbC/QRkTsjBVNxtWMsVJh21ClVlHESenZ5yfn+P+KNisKvQsgKx+G8NOPDgp&#10;Dn72sHdpNq7LDyV8Fg+b0uPe1FjvKSqH1pCkQSrt+viZjh2XXu0x4eMh76f3fi/H7Ld7n3sqxF4C&#10;28cJuY5tCpJM0dNSGBeY6k0pOJqmaDxtU2EaUNKDswgJ40lGPolorGNXOx4WBavNoxQXIUPfjumi&#10;aQj8rj9Es4dk+bv78J1Cgug+3wPTniEOmydx3gWApSBLBeOxZDDwOGtx1gYm3EBdQ5bGZFmMEG3Y&#10;L92xFCKYeoSfPaYzIeqZ9LcA/IFI+63x/7H3Xs+VI2mW588F1NXkJRkMRkZGZlaKUttidsxmbMXD&#10;7uxfvS8r2tZ6Z3u6u6q6S6SIFCEpL6+EdDEPDlzHscsEAAAgAElEQVSCzMiqnrbqfUo3CwvyXhCA&#10;OwCHn+983zn3qNt33Bv9Tu0B5/2vZPvNXe1obyMPcaTI0pi6qSkrG8oBDERRKAvwIqRuO+/CuN+d&#10;7t2xvhenEW1vQk2sa/ssWgQqLGipcTXsNibYokw1g6EC6RBSgbBt+r8B3Wa9tAfQOuxPttOfsdzd&#10;j76bm+6Y7z8d3O4lZnf3tGvBrG/297nv97sF097f1VCLdhvR2o42tkFpzWgSoyLD4sqw2dSMxxql&#10;IxprcK06rbE+gPnuPGwbTGrPX8jw3NHe95JgGeaNxZkGQYQMRW3UTSCApZbYLigpwDpD7UFmoAcW&#10;Fzes6y2bFmELpfECbvK3XG9PsY1FOMXkcMYsPkDlku/WX7BrVrQqdMFTuL3JjLMY4YNnuVc46ymK&#10;EkmOkxKpFdY4mtLhKsmT9z/ibP4MY3Jk5Vi8XVDkJevNLcVkw1hNGMUTyvUWX8YM9YSTgxNkVXGT&#10;X3P6aMZPzj5B7BJW6w3/369/T1X8LaJKOTo5YjY7Yn5ySCPgb/7h/yGJBzx+9D5fv3rDcnPLaHjK&#10;cHBAbUrYlRi3IZYJUaKIUxjNU56ff8V19ZrGbri5tFysrtBqhsWSDlIKu8H4UGQSqYxBnOK9wNvg&#10;ja6tYpTNmI0PaPISX9eMopTJSFGUS4pyixWB1fOyZmdWnBdveLl+QTIY0LgKEXt0IkAYjG+QSmJt&#10;gxKSpraMBjOePH6K956Xr19R5hVDMUYoRZoNGcTBT3dXbqibGi8txjlM7XC1wMcao2rKusSJkELt&#10;PKhYEqUJF5fXfPLZCeniAnxObQzGW1T7AMQqZT6Zc3JwRCQkidbMRmO0SJAevOkCwjI8/CIEBNbl&#10;kt+8+T3Pbz/nevMNenjGYnvD9fmKr1+9IT3NGMzG+F1EU8M8m/He4QcM5ITlsiA5niKnI5BJyChQ&#10;DY2v2dqCby6/5Fdf/D3OFjw9O6OpG4yp8TisN61ehqYodlwvLoh0ymQ2By0xgIoiBiQoJ+8iXvug&#10;WDu/Odfqa4i9LVttLEVVUjYFAkMkHNpBqjMeP3qfaXrCOt+wY8Xu7ZJGO3aqoVIe167plFcoHFpq&#10;PE0QgxMq+Nfj8c6QC4fwNbIJGTDLtUFzxHA8wtPg8jX+AK6ubthtC3QUoYeCSm7Ybm/41fNfcZm/&#10;pZaWoiiYpxOy8ZA831DUJY021GbBm+o5r9RjHo+O8bGhagqwMIgyVCUptjnFrkQxJuWUR0dDrppz&#10;vrl9wXA8ZjQeoHYwnx9weDDnJ49+wqdnn3IyekwikyDs0E661hskERER1ipE40mjjCSdsdk2bIoi&#10;ZPh4v5+PvXZEmURKR765ZbW4ZLO+pqk0zjRY2+CMoy4N3nm888RakkQCKRoi7UmSCC0VyTAhju8A&#10;areO7YBqn9TpA9Z+RmPHFu92O3a7HVVV8fbt23vr8DiOGQwGDAYDhsMhaZruywS7dTNAkiQcHx/v&#10;M0Hhjizrp1I/BMD99XSXLdpt95D5BdG+H+/r9/TedD+2H9ufven+A9T93N2A3UPXAcgO+PZTiPsp&#10;EF2ahnPuHvjspxI3TQPcryXovHb7is8ds9z/DrinEN33IO4miq6Wt89Ww53lUnfO3TZJkuzl3DtQ&#10;3NkxZVnWO0bYT/dMDocZJydHXFxc8vbtG6LofeI4CWnD3gc/SgJTGUUSJQWpgOODMaaac3lpaYxF&#10;OMvBaMDhwYhhJDHFDnDESUYUpygdtce9i5x1QL7P+gL7CdP7IDzlrcMi8SIKdYBSB4Ec2xAriJTs&#10;9IAC19phzla0+OG007GwHXjq+wI7EVhRZwX1NkAO0+LYXVvy6QXtYoUWlIQVTj/LOtQg9mtEQxP+&#10;blEuIKC6dp++B8zCeQXA0gEF56GoYFNIxllM6RpqC7EUWKGDWJaQGAvrdc35ZcFmE3x9vQgVXKEO&#10;OSAMyZ2VxR6H+T8yTfu7bff/d6jF36U/h48F1gUhMdHaD6eJIItAmCZE+4Nc5F6MSLc77MCXIACf&#10;QSIYpRFZKqnrktUm+LK69lq3jjfhZdSmid8j+ESPvPbvwLzvbH1k2+3oPjDrb5loyenRmNksY7FY&#10;cnld4AAjwHtJ0ziurmoEdUhTFmE+cO8Y7/Ac9CLLyE7uCy/bhaIgCAY5gXCC7a2hKjyjiSIbxaEO&#10;W4J3Bi/83jbItSw6Yej3YLPryL1r2M/HbkHwn3qFPxwX4e+uh/fQ2h/vr0eH97rD0P+5fY68kDgf&#10;hM+UkiRZxPQQ1rcNeMtsFqNEBCLYHnln8LSq1g60lCglqCrbitT1VPVDZTKmhK31NCNHqFrTeBvs&#10;yYQOgSjvg8+vqS2bdY33MJhCFAd1fJTE2JCGHSlH5da8XX6BjgzKD9lsdmRtucn4cMjR0THXqwsq&#10;s8F7g9Jh/jGmoWkEOjVYZzFNhakLluuCxXbBYBijUdjKYL1BCck4G5GKDClTnh1+yu50xdvL19ze&#10;XHE7PGd4EBH5hGE0ZCSnLJol2iU8O/2E5HaM1mPmsyO2fsXJ04Rf+lNSMSHfVTw5+ozHB2PE0PHF&#10;yy94c/slxlW8vvknyhvFe+8fcPboff7w1QXn2+fU6QqZlUjrcV7jVABJ1hkaDE4HxX3vNQfpIY9P&#10;T9maK7588zvWzRJaW7skmhLJlLr2iFpwPHuPDx59ysnsCdWmYLtZEY81YuT43Te/4rx6QeF3IQVX&#10;e5yv2Zgbnl/8jiQNaeE3y1d45fFKh7G1AlubAJKc5GA8ZTAY8Pz1t9wuFpxOTvl3T/8HZqMZOk2o&#10;sNzmC37/7W9an+92IS0lHoV3KqjwuhC5kSJE6nTUcHgc8+btK64u3vDs/TMmmae2FQ6LExWjQcaT&#10;k2fMhydoo7ldXJEdZiAOkSIBJ5Bet/dueOF177G83PD1q9/wYvccETleXr5lHj/ik/d+xmBwwHfb&#10;F6yKDY1p0CLmo0cf89OnP6NeF3x5/i0vqht+mUU8m77PEE1VL/jq/AueL77lpt6yytc8nj9mkjwi&#10;VQmz8ZSi2rBa79A65nB6SKQlh4MJg2REHEkKUWJESWN27BaXLCZHHEzn3K5ume88Ok5B1MGeTYaa&#10;EOEg8gLrHVuz46ZekpPjqNDCoZxkoCfMBo84yp5wOpZs3CWXt9/yUhle5WtW3+ZEUYKeHBDZnLrO&#10;2/dNANaIAICFB2dNa/NgQ9o7YNyOl7cv+HjyM+aDlKYuuchv+Zvn/5n3Hh/xy5//nNvVBa+vn6N8&#10;xGZ7xa5YgFYop4l0ioqGeO0YjI6IzA5jSoQ3bJslK79i5bbkdUlkNPPhAY9Gj4jyhH/8+3/i4uaW&#10;wWjML37+P3Ihv+HttwtOns2YP55wu1qCd7gkx6ZbLvOX5Ls188ExB8NDcIHZdt6Cl0RSYkyFtQVJ&#10;NiAenfCr3/6BZVEgtEcHUXEQYIVDphEyMnzzze/53e/+C8dHcx6dHJOlA5J4gHAx03FGGsfESjCd&#10;RGRJsKFTKmQg4YOYp3hQt/swLfhdYLP/3ulnW3br3a5UsSzLvbBtB5AvLi6AO1DckV3d+rtpGs7P&#10;g87N/j3TS1nui8N2TUpJXddcX1+jlGK1Wt1bj4c+3L1Pun3sdjtubm56Alv33+k/th/bn6u90+e3&#10;A4AdgO2nIXcgtIvodJ64XZSnA6d9sPqQre1AcR/4dirQDx/qLtLV7a8f9erOr/v7fl1CP1ImhNjX&#10;D/eP1T2MHZjsmOCu7/16iW6MrL0LDBweHlIUBavVipubG46Pj++xsSBQSu7rJuq6xlQVaaw5Ojxo&#10;hT8USknSOEK4GpwljjRRFAf2iTvA2x+bDtx39dFdqncYj7DsD3hNIWWI6Elgt9vy+tULvvn6a2zd&#10;MMx0y9qaFpS1Kcc/lCL7gGET3UK7BcPOtgteAl50+DuHGd+xnXdAtcMHIRV6v1GviTs2a/8J+1/6&#10;nOMeqHUJrh34dXC7tEQqx80ltRNYoDGSvJRIJSmqmtWmYrm27PLAaLdXks5fNgDVcI53kPVO2Kp/&#10;4g8Z1D8GHPffecKx2j54Qgpwmki0kkgX0tAcGiU0tqnAO6IYtGqABiE9gwEMBoqjWUaiIppqxyCW&#10;ZCncbjyb3OPbNN2q8XgXFIFlO8jvgK8PR/lP9Mbf2/T+yPS29OCMY7NeI/2OWEKWQF62QRJarcy7&#10;i8H374/e/u4FqHxr1+XpxLL6u5AITOVoSk+WQpIBOtS5gUUpj1YKj6M2d0Jb1vWPJfb96B//bgzE&#10;/d9/cLzufu6y50XPIkt0NcEdk90GTdp4EVKEYIdzHesc/m+cDUJ5rXCcQJIMBINGsNs6stgSDXTI&#10;flAE1dw2sKCkIE1VsHBzjrJu2YVeYExYSBM4miuGI4URDuE0m3XNroR0BNlQolTGdtuwum3wNvhQ&#10;p7FAORdmA69Y54bGesZjyJRnU93y7flXZNkh23xLs6mJbmB0MWR2dMxoPMNaQ1XXIW3bQ1MT6uak&#10;RMeKvGgQ2uGFpW5yfJ6gjCMWCUkSIXXJaveSyDqGjJhmIz588jGxSplODhgPx0FrARinMz58nDE9&#10;PGbLFp/UuOIfg2d5UWPZMpxaBqMan5cM0gGTaM5wOGbNDYubDatNgaFiuVjTLAVP50f89BefUQvB&#10;8//rCxaLJSdnGSLVSKWxOG5uz2maFYIKKT2z4ZyPTj7jJH2fD598yNvFa/J1g19/TekqpADbWB6d&#10;PCFJ5yyvcj55/HP+6uP/wFDOUMcK5xu2zZIv3v4TbhuAURxrCldDE3yvcSWXt98xTlMSmbKtVjjp&#10;EVJhmpDNZK0nEor5bM58dshqueT69hLrHJPhIZ+c/ZxMpXzz5jlv1ufs5Ja8WGN9BaJ9PyGRQgNB&#10;L8SLO6AVtfU440nEfHjKd59f8tF7f8HxcRbsjazBiJwkiRhnh9S5Y1dsqPKCQbpkNDlkksYIH9S+&#10;vTd4aSAKD4nxnoaaTMd8dPIhg8kYWcE0O2YUH7CRlmpTsWt2qCriIJnx3sFPSOSYb2+/4+vrr5HJ&#10;kNPHH/J4JEi04PzmnN9+9WueL59ztat4+3ZLbKecjgSffPyETbnhermgMoGlj9KEo2xGIlOEkDSi&#10;xMiKLHIMI8XGGc63V5wdfoRbrlm/OOcwOkONB4EhF0G13bsGKwVl09A0Euc0trUgS2TKUI1RVrG4&#10;uURkkpPZMVpJnLVYDLnZUaxzIpnitaCRISNKa41QAldXCGED+LUylBmpEOwOApwCXMiOstZirCfO&#10;UpRyGFsQKYXWguvbS1arJUeTYxBBGd5az2Q0JkszHILTsyfcLmJWlwZpwhri4vqCr4ZfUOktNTVK&#10;KQZpyunpAZ9+/Cl56Xj7esPnv3vJV//8hsrvKLaezWpFMmwQwiA0XG/esFicExnNSI756Qc/54Oz&#10;jzBGsMsrisaQxQNOBidEsWNXbEFJGhSXyyUknjQSKBuyS6wTeBGh4wQdNYjacHp6zEcf/4SDg8OQ&#10;uWR1+NcEkiVLIg4OxqSJYO/E4Ntcsi4Y/Y72MLvxh1oHXLv1rfeeLMu+l4bcrc07EJzn+R4Yd+vh&#10;TlC2qqr9+rLLMNxbbf5ABmZVVWw2mz2Z1D+fLnOBlu2FcK919c3dWv7H9mP7t2p7paZ+VL8DsF0q&#10;bRf9uQNX/l6+fp/R7dJ0O1a3r1TXZ3S7aFRXt9r58Xb76x6iDuBCeGi6tOhuf31mugPS/bTp7u+6&#10;KBjcCW31z997v6+l6Kd99MfnodpelmUcHR1RFAXX19ckScJkMtmPU1+gqq5r8l1OWVYIQbBW2QcI&#10;OoGbILSUpsk9peqHddOdMFk3+fTHX4g731+pJFqEOqeO5YvjiOOjI95//yn//PJXVGVN5hVKCAxd&#10;uklQa76fU9qt8O9YzI5w3U9j3u8Xovv0rP02/Wjl3cTXfRISj37YkuedHz+k439gQyGgMXC7rPDO&#10;MhwE39M8t2zzHC+gaqCsPLXZY9AHcMXf/S8e9qN/6D8NEMO4yT2Qvh9JoLWdcXsGF6GwVmK9RqiI&#10;pk7YLC27TVBHjxODihu8dAxGgqMTxWw6IEJze7kj0o6jeYZHMsgaVtsG6zTbwuDWFuu5x2S/s9s9&#10;sP/u9hDi+u/95B/svKsfz3cOLT2PHo0pDeRlc3cf9If6X9gEQQRO+KCejgwWF0IKIiH393ZVNnhg&#10;MBLo2GKFDeDO0ZYqJBjXYF3djlHXy/0T9s7+/vBZ/YktfOcRHSJJgof3WaiRDz+3OdEipGAPM4W1&#10;jqLwwZ5pf/+GAIDzIT1SaRiOIuqyYbu1TBKJ1yYwYkCkYTxSDLOENIkpipqyBF9zNw20XbEeRASz&#10;eUI2VjgDda25uoG8gpEHmQg0EYvbisW1ZzKBOFEkyoP1SC+orGKTG3IDpKAiHdhnFRMlGTQ5dV1Q&#10;u4pyu6awJSpJ0YOIAoXDIdq6UuUTxtmIQZax2nT+34ZIQuwliZ6gpUJqw/XmW/7utzfMs8d8MP+U&#10;90+fcTw/QpKSREOG8Rwl0jYoIIhVzGGUMRYltdjx0dGWwhRs6hsuLr6mqJY0pmK7rBHPPJPBnIiK&#10;b9+84asvr/jyqyU+ggjBSGSkg5TpYQpRzJPHj7n87TesLmGgU5KB5PrqGlMu2W1vULLG25h5OucX&#10;T/+SmX/EVB4wmE6JP8oYXkz4+uIPVNWWYtMgjzKenjxirHJG0YzIaGIU0gVg7XRFtd7RFFtwJdIZ&#10;dCvsp1q14ny34M3br5mNDtCRDpEfG74XzhNLzdHkmLPjM4pNxeLyGlc1REqj0QihMBgubl/xhxe/&#10;plA7jCxBNqE21rdCairc2866UGvf1uMHjQWQwjAexnzw9AOePH6PdGDIsoTGWC5vXuGsIa8bNruC&#10;5XaJRuCGiiZx5KpESMlms6FuckbTlKouWK6XeCRaxvzVp/+BLA1WXNpLEheD08SiYD56hCsNQzPg&#10;ZPaIw+wJt8st3129paTkNDtmEo2JyBAixkqFyhLcSnK72DEbHbG8KdgdNziteP7qC15evOTo9DGZ&#10;G7PMD5ilB0Rxyq4uuN1dYOQO0ew4Ho+4jhKuzIbX4ppH4xOuv/kDyjsGz47RsxSioNjdyJrFbod1&#10;nqk44nH8jAv3kkoYpJMkegjW8vm3f88wnvDfffrvyKYZTWPw1qOEIIkkwjVU1mK9x9nwPoQwnwjA&#10;mwYpY4bZGK0U2/WGprGkKib1Q+bxMVMxAb+FbIA2gpnM0N6z2WxxXjCeHDA5mHNVXOMqiUoS0mGG&#10;9SXUJYN0RnQwJy4lpnEIFepw15sFG24ozA6jQA8l1/kbXl59BzIFOWHdLHj9u+8w5IBjlI5IVEak&#10;PCoKWg67Zk3FjtJt+N11wYv8c/K8Ji8bKmN57/hD/uef/SeUTilrQ9U0JKYkyWB6oJGR4nZZYSuB&#10;cBpkgncKZ0EoxWJb8vpyTd6087mTIfPASpS3ZNmsfb+1Ac6uTKuLPP+ZW5/geqj67Jzbr1sfqko7&#10;59hsNiwWC46Pj/f2ov31/MN1cve3xhjyPOfq6gqtNfP5/J6VaLdkk/LOHlUIwXq95quvviJJkj//&#10;QPzYfmy9pvvpC32GsS9wVRQF1lrSNL0HALsU6S4Ft2t9a6QOoPZZ2E7duasDiON478fbiVF1f/cw&#10;/bn7vYtMAfvIVFmWexD9MN36XbXKfRGpDuz3Bbe6zzvmtgPzfZ/i2WyGMYaXL19ycXFBFEUMh8P9&#10;WHSp4EVRUFYV1obouZSyZVmCqqzSEYMsIY1jlLoLQjys7+j60GetO1XuO6n7bpUu7lbsxuK8J0li&#10;fvbZT/lP/8v/xq++/DUvNp8zqsWe9XPCIWiNOhF7hCtEl57crYD9HjDBA/5KcL82kcCe0IpShZ89&#10;yABEXOcfJL6/rz9H68B4WcHtypCmCbODIbu44PJyy64MUVylQai2lNCD2N/T/sG/Xl95uM1DOSL6&#10;lGCPnpZ76vshbBKtvZMUgUmva4fzCV7E1IXg+trz4tuCvHCMx5BkliiB8VQyP06YTFLq0nB+uaLc&#10;Ot5/LyVJBK4xzMea2Sgjr+DN+YacsLAxbR6vFx3kengV5J7j/v44vIPb9X/01zsc3Q5DFGkm0zGr&#10;ncH7BiUE1vcDDe9u96PO7ZmKwF5pAVFwHkEUYGyw4xJWYZtgHxXHkKQSHzlqf8cqBzDoSNp5KS8a&#10;2gzAdgO5v67iB+6N+539E60XIZDf+zIIXvmWTRZdGoUPmYfDVHE40iDglprNzu/ts0z3d/hQy+xB&#10;a8V4oljfGqK8IZnsLwVRBJNpymQ8pK4amk0T7g3Zjfdd0AsRAHBhDH5nMaUgXwuul6Eu3iWCtFH4&#10;0rBYG/IahkJgWy9TjcCj2eaO5RZWNTQ6zAMTIIvBSkNNgVMhJRvv2eQ7YmfRmcRJgXeagR5xmB0j&#10;Gs1IHyCswBmPqz1CSabDIfPZKd4kbIsN6USgE83N+S2L9RbnJcko4mBwiKXGoHHCUXuDFyr01YUU&#10;TysNlSlJRoqyqNnursnra2pTEOsY4Rz5rqIyYKTk9dWCi8WKaBgxnmuGmeZkcMQHz06ZHGhqU/P+&#10;k0Os+xl5niNKxXKzwesCWxfouAr2g+qIDx59xuPJMw78MaJSjJIZcRpTuZyr65fUZo2MM4RIEEoQ&#10;xZLV6pbr6Jrx0ZRYapyoUcIhpGUymyBcwyK/JpK0YjwC6w14x2p3iVaex7OnVLsK4SJiUnCeWXbE&#10;R6efMYoOeH39ltPxgEezJzS14Xh8hpZDkoEkHQ+RkUC0ft0SFVSoWwCANK2Vn8U2Bq8ESmkaE0BV&#10;UxrOr9/wwckvkcJxefWWwXiCc5KLi2uykab2S65urymKHYMkIc0lu6sVsRrhLZxfvKUxOceP59ws&#10;r/j2xXeA5MnBM/6nn/2vPJ48CSUCtqEothiT8+T4lKPTGavyJ2y3K9I4xTSeN5fn5E3N0dFjPnn8&#10;CSfjecjIEYoomyKjCTc3BdPhAX/9y/9IVIy4ubjh5rqgsHBT3TJ0Y6bZDCE8Rnqsq3lz+5Yv3vyG&#10;jbthV16x3t2QuxLj4Q/bf2by9D8gIsfzL/+O+c17zD/7lOzZlEbmXCzf8OXz58yZ8gFzftKMSdRf&#10;cpE9Y9Hs2JgFNZbCLamKHRuzQskYIyVGSJCCZBgjvSDfboPFIgrXrUMIOhfWCiBB2zGZTcEPsQJO&#10;1AE/mX7AWfwRs+2UpbEYp7m4WHF9uWSdbyC1OB2TjWZEgxQZK7zyDMcpOvHsljeU2y277YqPzn7B&#10;Tz/498xGx6goAmtYb6/54mKHsQLjHGjJcnfF1fUVu7xhcWXZXEt++slnTKanCPWYOAMrDIaGbJwx&#10;mmXc3F5wvbjA2ILz4gW+ILhqSEXtLSfRnIItsYiIswxrHXm+YzodE68U6STBOIvaKspSU9eCfFtR&#10;l56Ds0cMJscYNaR0MeARzqMBJRxaQZzo1p7Stl7tQeH5T2Hff60q8rtSpPufdWvMjpTq1s5VVXFz&#10;c8Pt7S2PHz8mTdM9sfUuQN21zrb04ecPBbW6tOcOLzxkq39sP7Z/y6YfpkH0mdMuXbmfBg13dbPd&#10;g9BnUfs1vQ/rfjvv3i6toV932ylM99OGH9oTPaxx7Z9n99B2rQOL/Qer/7B2//oiAt2D99DXuD8+&#10;D32BhRBMJhOm0ym3t7dcX1/vAWpd1zhrMTbUW+BFsJ/xoT5OK4VslaLSOCZLk4BTmzrUJyqF6IH0&#10;fkAB7oDvQ5umDozYNkVSiWA34k1YcCipmI4PGI+miEIBbTAhbhfWvr+Qv8/Qthxu+MS774MT0f+r&#10;AA69D4xVcDe6Q3veBVsW39JU/2rQK9rT6BbmPTDmW8mi7tO6httljfcKISRCKTymB1lDamm4Ql1r&#10;+/uwr/578lD7o97brEMKe+pT7ve6z5DlDqSIDhi2Q1zXgrpWNI3l8qLkzZuG9dqQDSAdBkCSDQQn&#10;j1IGw4iqMlyd59wuLAdjTZJqGmNQ3qK9J5KKuk1t794x98f+j0Uh/hT7++72fWjY8pJtvXkAAID/&#10;fxRHbRZD97XvjckPt3690P4s2vTp+VgxGIbn4HZjWa2gKR04EXyFLYzGKnCj3T0p2hRi68iLktF4&#10;QDZIqI2lMe9SvHzo4twbBf/ghz+5eHlXkKUzzBL3PhMiBGqGA8X8IGOShWCUrSV1YUMGg4AoEggZ&#10;xM6ca4XpFKRpxE4HpjgatuV77Q2/21UYYzFNEwTI7uJSe4sv0aboWQdXNwaco6nAlILGeISGsvGs&#10;toa6shS1xQrY1Z688oyToINQVILrZcMy96xrqLzHmwYyQaq3qMLgfI6UDuFTcArhBaaqqG2DawxZ&#10;POJ48h7Pjj7FV4KmqmiqDZnIqBmikcz0AYfZCZeLG5abFba06DRB6YxkOGRlCp6ff0XsJeWuZDo6&#10;xmtLqqZk0RAhHcvNFXld4KRhXV/x+vZrrlaXVG5LRYGKYJbNiMsBb95e8o+//SfG05gvX31N7TYc&#10;nApGxwYlKhAxVuY0boe1FdYseXQ84OnZX7BeN/zv/8f/SeF2xAMFcah9Pzs+5eTkPWwdUkF1y5ZK&#10;BNPBhPnsgNzcMhpOIVZ8/eZzbi8XTP0j5vEjnkxrkjTBY4PNUCJJRkMMFqod3jV4gpieIwQHrLE0&#10;rqE2DVJoMjWisZo0SvjJ6c/45MlfEJkRp8NP0VrgqLGNYTw4IdFTrCuxTjPIDjmanWKwXC/PuS7e&#10;4KXBS0+Qd5Lgw8PvaDM2hELYhIghlfEkseT5V7/jzeJrPvjJZyTphMVyyVEyZGNvudx+g7Elm0ax&#10;/OYVkUgZZXOUjFhv1jjRsFJjlBI08YbNtkSvNav1FY8Gj5AqprYVi+UVRV7wfvoh42jMIBtiBkcs&#10;ttf8+vd/zzcX3xKNY57M3+dgcIypHBuzRuqaxbbk2xfXbNeeX/7sJxxmEz5+9pd8YZ5z/SpncDpD&#10;xwrfVGjjWa+WKKmJRMS2uuUqP+fV7lu2foF1JdI5IiW5rAv+9rrhJ9Of8Un6lOLVOS//vuDp7D9i&#10;xg2X1+dU2xUDoVn+wwviKOOjD06ZJyessobX0WvKi9F39AAAIABJREFUwRovHDEp1imWm4K8NhgU&#10;TkQUFoQzoHSoQW00yutguegMeIN2MZP0lLPsKYdihk2gahxPokec1lPUORS7W7J0xHK74ctXr/ny&#10;zRsMJSrVTA5GSJGy3m7Y5FtUBFIZtrtrinKFFBBpxXx6wnvHHzNKj4PHuSlxxhCJFEUSSqycoKwL&#10;nGjwqg5q5V4xmwuePjsARuRlQdWUCJUQJZpBFFMkMVJ66rpqq5oEURwjnMBWFt80LFc3DOYDstEg&#10;zOjOMx6O8M7T1K0gagx14/A0FEWJNZ50MCVKJ1iRUBNUo5WwbRaDQSpJnGqkFEjRSl52scnvRz3/&#10;bO1dKdMP18vd/906cr1ec3t7y2QyIcuye0TMD+3/XUzww5/7GYD9VOkf2seP7cf2b9H2VkdwBxg7&#10;9rRLS1ZK7cWfOmEoYP9dt33feqfbX8eWdscpy3Kvptwxvh2oBu4xsR1w7rO2Dx/Arv6gz1b3le/6&#10;QLkPeLvzedj3Psh9WKDfB9D9dGZrLePxmDzPWSwWxHHMeDymqqpgddS+1JWSrSKjJ9YqyM6nITqo&#10;ZUhzDPUWDZFWSBndG8/+OffTtftWSIG9D1YUKIHSKog4OIO3NqixOoEiQqFRXoWUHGxvUuqtdvc/&#10;dGHJIFTQXi32ysz7cbpjhkIaZ6c7LRCuZTTblEzjPM4bpJb39vGvah1e685xT+F1+27tPCysNg1l&#10;1YAP6c4WsbdkQrT3And2O9+LyN7DOj2kKt4Fjvrb9RjSznu2S3fqYF5nwbPvCzSN5Pqm5vZix/lb&#10;Q9PAwbFiNBHklQEF43FMNkiwxnJ5vuP22gXRoshT1SFLIlYa6R3Oh3uh8xhy9wIHPOhw17c+u9tD&#10;7N0m774c4etu3+8giLuNG2spqhopg8iUMz3g++Bvfkjw4+6AEGnB7CDi4CDG4IiziqZu2JRgXFDe&#10;lAqSNMZTBaVWAd5LlAyKnFXtGXhLGidoxR5Ass966MbmzxClbmuN29PvD03L+Pou2RkINdGCIIY2&#10;ncSMUwPOUpeS7drS2CCkMhhFIBx5bqiqFuRqibGOwTBis6uoC8jaZ7KpYdkY4tigdfD97Z5Z50Ur&#10;jBZsypwT1LVgubJhO9PWH+sgZOUasKuGpgoe4s7DNofF2pFGETmC5arhYunYGYlBsN5ZXG1JDwWz&#10;YUFe5DjhkEJzNH2CtxGb1Q3W7rCmIRaKAQMOs0c8PvwIZRSLy3MakzA6yNjoNXjBIBkx0TPEdEjl&#10;HG9Wr9g2S7QuiMUOW2/Z7CSpkAgr2NRrRBwxSuak8YDcrvjm/HNub9cAWFlQ+jWlrSCCRoYgxXg6&#10;5mz2MefPE/7mb/9vxgcRhbvh7PEhZdbg1BpC8iW139LYHVWZ42zJMNOcPp5zdJQy/i9Tbq+uKK3G&#10;uiAOZkTDi7fPKXWBPvqMSXaCFxHea7zQoBVWWUqx4ip33O6uKJqSQXSATjVCa6wXeBXj0OR1w81q&#10;RS7X1K7BYwgK5wKUwkiHlJ6Khk2+Yzw85KOnh9S7EmEk7x9+xkF0xjibk84H4A3WlCgJBkVhG3b5&#10;Dik1Zycfcvb+GY1p+OrlH9i8XuHsBlpbPu8E2HD/WILKuxQx1iYM4mOyIUxGCYvNWywFld/hnQRl&#10;0bEIUc24wtdFEIdzFYXZYoUjjjIKl2N9Q7MueO+9M2ZiRulvcMJxtbzkycGW4XCCiiRxmiKkJtIZ&#10;2mcIa2iEYZ3nfHfxkqvVDUd6zuYm5+XynAu/odhZai/Zmh0vXp5zdvKU09kpHxy9z9ODU9T7gr/7&#10;7X9GDiWJ15jSsFMVb5bPEVdfMZ/MmB6OSSeSpiipRRMs1IxH4xC+5GL7gs1qB8Oa//7ZX/P2Hy7J&#10;L5ak3uAWhiN1zNiOKKprRJqw3tZsFjXxMOKnH36Cm3rqeUVtHWYrOD8/p1wZBmKKQyPLwPYP2usR&#10;uZREDZBK0LiK2lUkasTHw1/yoX7KZKNwTtFIzaBIWL+6xgPJbIg6kXxXP2eTXEJWIZxjkxesi4Lb&#10;2xVnZ8cMZp4oyajLIE7nrccaT13VLBY3TONbjFHUZkdVbLhZvWG5W9J4Q5SkWDyN9zgZMkCMBBMZ&#10;cm642m6xWIqqwTThvWJXNfLaU9qSotrReIsUGukkscyQXoHXRE3M8uaW4+kj0iQlUhpvLL5xbJY1&#10;9bIOmhk21PyiIoQOAn+b3Y7r5ZLLmxvmHDEZjfBSYkwTXn9KhAwzGfTy6biGPxZv/jO0h6WA/fYu&#10;YNw0DZeXlxhjePLkCXEcf2+bh+RQf1//krpl39Ld/XU2cG/d/mP7sf1bNf1QEflh6kHHqHYsasfa&#10;doC3nz7c/d6vUe3+7Q/Y2hl1rHB3rL5YVR+kdg9tn5nttusAYL+et2tdWnTXn4f2SP32QwzvQwDc&#10;L/Dv+ldVFUVR4L3n8PCQi4sLbm5u9n1ztMyU9y0QdkQ6YjDISNOgNN2xhVVVUpUFQoCMI6SS9yaV&#10;rq/9VJOHJuZ7GyQESZYihcRZgzMG6QIr5o2nLhtM3RZ5eYFWoT7rbva97z27/6IV3+ma586wh45l&#10;bZGOR7XKnh1IgEhBnATWaleGRbHwPUEj0TvWv7p9n2MUbfq3IFgmlTUtwyFDyp2USO9DzVnHwLZn&#10;cg/b9EBvy13ejUTvJfb9dscl32cK5ff+xHdY0wVwXNeS3bLk8rXBAwcnkpOzBKSnWBisg7J0rFY1&#10;eW5YLDx1JYhj8FJztagYpAqbwiACoRTGBkVy1+vBXdCg7UuPacQHy6EO+N37mjs2v7t8f/LV1bve&#10;HtjsGsZFw2CYkmxqjLX3Dv/Hbom7F2743TkoKk9eWkbWg5KkWUakXWC9rKc2njSRCHkH4gUhBc1Z&#10;ixQhDd7jqJuKxrT8vey668GL/TG7eNCdsFtvaPZBgnBhf+jFvo+D0Aup+B4X3H3Yjpnz0DQW2+So&#10;zKMjwXgAxRSiVOK0BqXIS7dn1K1vgzpKkAwluxqKXJJlGiGCyE0UCZTyGONoTLA/Co+PRNHNRw5B&#10;hDES63wYR0UQLCJkFDgDJr8vxGUd3Nw6ysogvaeuHbsqqHvrKPQx1pClHqkC6FeAEoqz+XsM00Ne&#10;fPsFi9UrUpUhRUTGgEk8ZZYdUG4KtJGcHDxhPpthasBppIrQg4haVqSvh6w3C3AV3uVYVwS1Yx1D&#10;lJLoIQ0Nu3oVrO+WDdfVOa9W35LvGhKGxBpkLBimU3JTYk2Csw2LxYrT9wf81V9+xt/9v/+Aqdd8&#10;9MET0oMnfH37Gy52JZ4arXSYb6yhqksaU1KXhq9efMHtbcPV5gqZRTgdQQST4xm35SUXb855PHhK&#10;FEmeRaCjEVu/42q7YGcqiGGRv+U6fx3Us8UQnWjSYYbQGk+EdZKykWy2DbfrNZVe4mVNEEps50jh&#10;MV6ghKLxhqKqSSPP6aMz0lmKK0DWKeWqZjQOAV6JJ/IRWIv3JW+uvuXryy/Z2R0Hh4dEZOS7Gl+C&#10;NBpN+34kQhDjTY1S4FVQNxcoEj1iOjhls1kzHmX4ZIywNavyGlcuqMSOt9cbCr+irmqMbf1vlQgi&#10;V8LubYUUCmcNy+WS2jjiKCaLM0glJD4w0c4zHM6QI42SKd4phITGeZbFjm1T4iNB3dRcXJ6zdCu0&#10;H/H183MqYzl6csD8eMbZ4zlnR485mz9moCLOjg45Hg/49uvPGRyMmQ4eMxjNqXAstq8pbm8omWJN&#10;Tio0VqY40ZAlikxqfBUE4Zwp+Dp/weODD2HYYN68xdUx8/oQ4WJMYbGnJ7iPj7n0twxNSrryyO8M&#10;h+aE6YcnFKnhzfoN5bbgw/g9imiKdTVadh72IXA6jQ9IiEEICl+TU5PaMc/8MwavPfJ6x2g0oNIa&#10;Kxuywwx3HHEpVizUS1bRJeMPDGcDiXMK0yjKnWRxXXN1seWIhGSoUbGDliX1GBrjuFi8pW6CNdkm&#10;X+CaGiU9m3pB4wqyKANAyyFHBwesdjlXl+dYsWFZ3rC9Lqh9jRcSWxuiNqCN93jpETIogLtGMUjH&#10;PHv0CbqOKGXF2cFThMkQTiG9IJERdWMQTlLlUEuwneif9IioYTRTcAjn16/54qvfM5yeEWnNoM1q&#10;lEH9E4lAtQzB/rXWST20n/z/yXu+i6ntSKvVasVkMmE8Hn8vvbl7h3Xr5P76/aFuzx85+r31bfev&#10;b+f0Y/ux/Vs1/a404D7QgjvWtH+T92/Qfg1wB5L7oBi4V0PbB7adYFNfcbn/ff8YXXuoVNcB274q&#10;dF+Y6mHfur70a377+wa+97B3n3Wp3V19dFej7JwjjmNmsxmXl5csFgsePXoEXuG97bG0iiSJydIU&#10;rRXg9/ssiwJjGuI4bsfxjg3qhMc6Frxv89QXvep8iqM4RaL20UVnXajr9Z6mrlkuluT5DtnWnMhO&#10;5sTfgV7oMXZ0Qla+NxZ3E/Z+23ZSl61hufNBvEm3zFWWKWazhChS3K5LNnlDWbEnF/+1E//34e5d&#10;J94VoRQt2yu65Z7vQG+nEHxfzqjbregNjO8Y8k7k626o7t5s/Q6JfmFPd44WhwwQuN1Wsj8NEJKy&#10;9OTbkMo6mQWbGCcDuy81VDUslg15bSkLF1RvRWCMNtsAMBLtKDKYTzSjiaYylqIJd9eeme3Ga99f&#10;vwf+Hh/uIekRKoxPB6hE7/7Y1+B2+7nX/4cDKvDCYx0UlWOzLZlMhiElN7ffI5bflab1MGrd1f7W&#10;NdyuHDq2xJnGtqytlALX+lPLKCyOaa06BMEr1XvwbRqwkIK6MaHudX9dH6D7Nh7kPK1FUHt/dNpU&#10;/8K2D3r0nz164Ld3LAhA3DlP05R4FwJYWSaYzyPSSrLOYbVrqErTqrK2YNp7lPIgAiiwjUQSIzCh&#10;VloBWKyxrXp7OJ4Udn9CAnDCBuu0nlCdFyGY5gns+d2UIZBCIfAUpWVbhQCDbsdNCUcSwSCFgyFM&#10;x6KNF6mwAyewTU2UwOn8Ean2SGWp6gZvUrIoQeEwbfruZDDhaPIY5TMUKUIorLA0Kqc62vAq+5Lz&#10;VYUVNtRBowM4QiFUjJRxSP9GkEUxg2jIOJ0xjCTHg1MiBLWpGM5mbOqCol7j6pLYREziMR+cPEL/&#10;+19wc/uGyWREPFLsykt2u0uMUxwMjpmkx5RFw9vL16zLGyq/43q75OK64e16wfwsQ8W0WSmWTb6h&#10;bgy6ivji8nM2dc5kfMCm2fLm9luMcETpmLrYYKxBCkWqNFmWMcjSUG8rJBYoywbvBLPxAVsa8rLB&#10;Ng4tQq2zsW5v81ZXhkY0bNdbymHF8fEZo8kUl9uQzUTOtlyjhWCQjhBIynrDd+e/45+f/4pklBGl&#10;kmileP3mO25uXoNriCONk4pIJ0ing/2YJ2heCNmmmo45nM7ZvNlwcXFNpVfkcc66WdM4S+Q9RR6Y&#10;2appHRG8wzQlsQbnDWWdUxYlOhY4U3N+sUJKhVYZMjWkowihPMpLMBCJECiwWmKtId9t+O7qO16+&#10;fUU6SkhihfCOptghfIMxDav6mto4Pjl+xNHxAdPhkCenjxikg6CKPow5Ozvli9e/x1jB0eQA9IBZ&#10;+oj1+oZXb1/y+u0LrLds65yKBjkAG3uaSKJ9a/+kDRs2XEW3nD2bsTn/jnw9QOoM6x0715C8d8i5&#10;vua3N7/m8eCQDw/OiK4zVs+XyG2EGmoOioTYzDlRCYYG4VrfcxusoKSQ6E2Mr22omdWeRkkGjBmV&#10;A5q8JDs9Qc8HbP0GEUtEJPh68wXPb79GTxQn7x9QbsBdlwilGA8mnBwdE6stV29vWV42ID3DqSRK&#10;XXifCdWSGdcsdrcYV1PXOZlOmY2mOFsivScTMSejR0TpkMODUz7/5hs+zy+IRQCX3jk8jkjHJGmM&#10;toJREtKWt/k21Oxai/CSUTTl/aMPOYgOEUeaw9EJ1kniYcy2dAyjDO0VmfdIH9Tzw3wfgsdeeKKh&#10;YHqkudlu+Prr33B0/JSTw0PsbIZQmkhqpGtItCZW0d1iSbTz8r0o6Z+3/bE04ocAtVsjd1o/nVBV&#10;fx3d/5uOELuzJrrb78N9vwsMv+ud/kPb/th+bH/Opvu1sh3o7XvedkCru/E7xrdLQX5XzV33ed/y&#10;qM/Edsfq0huaptkzyn0bon56Rd9TuBO46gAz3KlM9+t8+1GlhzXA73qYu9+7c+yzvv0Joaqq/fYP&#10;07qn0yl1XbNcLknTlIPZjKYJi8YoioiTlCwbBFGqdnnbgfi6VdTuvId9uxrurkmXVt4XDujqfjvg&#10;G65XTBInaCVbT74AXISOQEqkEiRxRBxpfOVw1uGta8UXQn9Ft9ZvRao6VmqPAVowuxfiaVsf1zlc&#10;ANchloyE1tw9ZjgcIKVGyZxFU9Hsaz35bwIMP9zuo5N9ZoAIdgy+ZYCl7BBKV1n5jgn6Hpt3h04C&#10;x9U7lG8BTNuHffl01y15N1Z7IAMIEfiP7u8lBHsbBMIpqhrqRmI8NB7yxlHvgqCE8QInPGUD9ToA&#10;t/BODT7Lq03w0yxLqMrQGZfApvYUBkzXpVZpuBfGuDeEUgTmVwLe3vWnA1RhfFoI6e9SZe+uwLuu&#10;UPsMyABMl+sCi8c6u1cn7/74v+VVKGQAtzdLS9mUJK0S8nZjaYyktibcj0rghbm7DvRAJu21lMEj&#10;u8O7QZety3ZoU5HbjAr5sKM9oNoB2z/2Ur/HFkNIie+oAREWGgLf1sUFQahhKkliiZYOj0FrxWic&#10;UjtLkZfku7CvSEU0NoB8GQXbF9uJnPkuZVlgncdVDd7bfTq8bH1/8eG4UesRUNQm+HvLdg4VMswP&#10;YYJA4mlNwnA2MM6tc9heWE5YyBRMxpLDuWY0tqTaMRJtvaEXCAIjfX39lnJZcnb0hKP3f8GmXPD6&#10;8g15UXG1vGA+O0KngnSk2BQruFYcT56SaYWvBVGcIJ3jSM/5i/f+msezx2yLHd5LsmxAksbUpqKs&#10;DWk85HD0iIPBjHGcUviCR/UzTN0QGUVT1CAkp++9B7EkLzdsV0tm2ZRpesAuf8toZsgmU8bZEWk6&#10;QA8dOhVsdxtOD57x3tFnmKbBGgPS0TQ1eW24XlagG5I0QjiNNJrtIqeod0itWFTXNJeWF9ffkCYR&#10;jaupqEDHlMaDy9BSE0tJppMAMjGgGozLKeoC63OenB1zkmW8vv2Gy4vXlEUBTbjdvAwppdaAIMIb&#10;h9Jg6waFZDadUUY7ri5ec7HasduumAwnnJ08Y5hNuSrecr57SSm2QcQxdtRmze36FVV9y3QyhERQ&#10;VlV4DwiFlkNqo8lt3Wa+GKRqGE4UZ09P+aff/CODY4U+NmybDY3PSSShfEdnaJ2G+8U7lBBIoYN1&#10;mbQIZfEieBibpkRIhW1qimTNm9ffcqafMJqNQ5qvhJKKZblgcbXgq8+/5HJ5jhh6hlnEqllTVjuy&#10;JEZrSZNvSKYVoyjl9Mngv7L3Zk+SJel138+Xu8WNPXKvpauqt9nY4kAABMH0ItL0l8pMJhlphEkC&#10;RaNJIgiCBCFsnBn09EwvVV17Vm6Rsd/V3fXg90ZG5VQPZwbLA6zdLC0zI+7qd3E/3znf+bCmQOmI&#10;IIZabshtjYwVe/f2uT/9gL/+m8/4fP2MRyeaTioppoLri4zLzRnWepdlA1RCYGKBjjMCJKO+opsq&#10;sAuezr5mMP4+vWhAlwNkoRFxgIkr8t6a8+lLzsznTBeCde9Dvn/0QzrLmMXsNVwZtNQoaQiEJUSj&#10;jUI2RpfG+jExcBFJkiIjSy1r//7IHdLUmKFicSxZpNes1YI4dNTVjNfzL1iIUzp1D1N3MAZUGBME&#10;gjRO6AVdxEHE0egQrRWffvpzzhZzdCIoLTihGA4dk32FsSuQNVIrRBgitQVTQ13TC1Luj9+jJ4+Z&#10;zwtOv5yyulgy3A+8osBpQgSy1ESiw17vgId3HxJHCU+ePebl+XOMXeGE9xhYzmfEaYeB3kO4gEAE&#10;BFYz7uzx4PABizKnmF0TBRGZLTFOeNNOfB11rSzpSFPNBVcvX/Dq+c/56NH7UN9FuY6PexuIdUio&#10;NUo0To/N4GPxwL+dAP1Ds7+3x6U2lXA3JfH2Ou3vXYPYdp61q5J8F5G0295FOH2b9/tt+/tuehcg&#10;7hootXm9rda/BV/AFvi2N/oueG4fpNtS3JYZ3pVEtOC1BXe7y7TguF2/BbktUMzz/K384NvAtz2e&#10;9qEEtt/vOtrdjlDdzllut7NbIHzXWfl2HrHWmv39faqqYjqdEke+pqTSmk4nbeTewVv732W9wyjy&#10;NX7bY9gp69TW9hVCvOV2vSsX8fWJI7RUjWNuA6ikRiiJA3SoePjhAz787vt88Z9/ymqZI4YOKR2q&#10;qRO8fS87u8P+Ng7E0KaLeoBzo/zdITYtQritqzWNsnmT1Ti3Ic+9sYozfsitGwDxG731v3Gdt02T&#10;RNOfW1C6ZbF3Ic8vbMKf580Wbk61Hb/aTxu2r2WNbzN220226+wiLm5k1hKJsALnJJVx1EVNkVsq&#10;42XiReXnqL6slDcUA1/Opt2IYyck0QDywsAit9hFwTIzVNugRnPPb3W1NwcpGgAnYFtrWUnfIVtX&#10;7O2OxO6qO+0GKL4dJvHhBi+z9FJ0My9uXJW2nbQDhG9v+R3qDPC3ZF0L6pVFF/7mqyu/Xyd8/vdu&#10;YvWW4W660LoGpFkJVoJpjth6sCe3A70HxqrpJyd8rm0SRVjrKIpyK/v9hS7h7YnHjfnJDep37mbD&#10;Hkj6WlzSeYY5DiVRoFGqxtsUObTyP6qdnwlft9cYMDhvTOQEwlh0CKbw6Rux8u79SNOw3hBqQRRq&#10;f+1MTRIJeqkGLFdzw2LtvDQaGiUFgENJibAgDQgsgfL550pAaSFvggGJhklXcDAOGA01QeTdUWMR&#10;4lxAUVU451mhrNyw1zlm0jsh6SS8mZ5xsbiiNg57+Yxe0mXSG7HIZrw8e04UpnzykeRooAnoIOoA&#10;gSJwHQ5H9xmND5mv1kgVMRgOkaFgVSxY5z5PNZIxgQyQShG4iNDElC7jenOFMwJkgJifokLFZrNm&#10;vdxwtH+H6/WMzx9/Sk1O2u1yZO9yGN3h8OgOdCKup9cM4hGj3h5FseHeyfuEacjl4pKz8wVkZ/RE&#10;QFho7FyjuzGq46htiVCGmjWLqkQ6iSoaxkxp6jpqpKIOqR1OVf54FxdcLc8Y98bY2vLy/BmLcsra&#10;TnHKIQmYDE4ooxJqSKKUunQYB5siY5Ot6CddDiYT0iSgqjcs1ldM51c8fv0Zy/ySotgwGuyxIGPc&#10;3+ds8Zp5vSDsphwe3Wdvcsh8fkVWrLAYuukeMlCU+SVlmROFijiJ6dDFrGZYU+CEYbk653L+NftH&#10;D0ifTjC2INAWaaY4U1FUNYEMEUHspe1Ko2RryCgJotCzmbUE4Z8d0VRTcM3LarNcY+saZ2qMrjHK&#10;Ml9f8tXzx7x++pr5+YqD4wnpJOTx9SX1ZkU/Tbl35wGdqMfpyzP2DnJOjo65d+cO56fnrJYZp5dP&#10;mYVnSCtxBDgR0DkM6V0oRFVx5/4ew+6A4UGHYCT46cv/wnqzQEmNlgF5LXFBQFkVzK+WTEtLFMfE&#10;Qch6veQynDEcHHAwGSIqRx3knK/f8Lp4yev6BbnasK4rHm++IEoTDvcPcZsSYQRKhBgpqJr3SWAU&#10;zlqkDjBGIkWMLGoG/ZDxUZeSjQ/0F4ZIx6yrNef2DVGUsjcaYuo5i2VOJQsKVVPUS8zlKdYZlAwJ&#10;A0USp8QyJt4f0Il7mKri4vwVl/OVLzPnQrLSURmJDENq4ahc7RVrscQGFVWRIbUljDQXF5dcrEq+&#10;+OIFn372Mzp9zd5RB6drn3phBMppet0Rj+59lwcn7yOV4nK6RFy+xokaoysW1SU/f/0Tnrmn7HXu&#10;cX/yAbIMOBwesL834cHJR1ytZ1zXjjCIcEWJFW47l9h6pDS1ka2tWK+uMOUGXI3Gz6MUEIUhgZQ3&#10;I+LNlMIraN7h9f8P3XZVnO/K4b2tuvpVWdq3md126P3VJnzfguFv29910+3kqy3l05pctaCxBZAt&#10;s9gCsF0jKbgBvnAzoWuBXVvSqAWfbZmjVi7cbudd+ca7pXx2gWIL9Nq2K83ebbusb5sbvCvLbo8X&#10;2DLduw93u/8WcLf7vg1829+tOdjR0RHPnj3j/Pyc+/fv0u32CXZq8+4eXxsA8PV7I6TyuUngJ9m7&#10;7PtucKDd1u4Lyn/WoDDXMNhSUSMxOKS0WGVJxx2O7u/DfxZkm4rEgnbCM45ONyClkYA2JkztUbd8&#10;uGgSRoUDIZSPXLoGjAvjJyDWYmxTIkZAXnpAsFz6ewLBNqeQt/by67Tdddxbn7RE8paBs8YDLuEl&#10;sDj77j26na2+893u3mJ8d3GscK0k/AY8wo40+tbhbj93TQawFZ6JtYpsVbJZ++ugAlCBxAm20Xma&#10;aL3nCppzETQy7rd7qHKwyhy5LShqX97pBoG3w65Dbq++b1JCmoSUZU1VWDqJII5DFuuSunJbpG+s&#10;L921PTX3i+cqdvF1A/UtxsuoHdSFQ+6u117AX7MJKRFC+nqVlduCU6GaDHTX9pPYCfRIMF4Or4T1&#10;kl7rCKRE++o8jSS9NSVz2+vbiQOQjk1WE4eK/f0hm01B0ZjIbBny9mJs+2jbGQ1z3nCljZO45ca8&#10;zTssC4RxVDVsKugoi+sZnLG+JjQWXEW3E7A31mRZTV6ApfT3VxOIEsJL5uMYXO7I84owUf57vMFS&#10;kgRoKYgjRRgItNSkiSRNJFJY4k5NcFlyfe0oW2aXJqZgBcp5OXMcQq8v6Pd9caPVxjDPHYGCSUey&#10;l4Z0Y0GgvHuzcgGD/gTjBHU93doMhCricHyPu3sfsSk3rLKKZb0CbbF1yfn1KdZUzKZTLhfn6FgT&#10;n8eUdcmj/vcQNsQhOL+45vXsjP5hHx2lRFGKCjtk9YpNkTPPFmR5hrCCjg4I8YGeCssmnyJESdob&#10;cHU54/nZM4R0vtZp1OXkzpKnr77kq4vPERqiTZfTyzeczF9z98FHbDLLalmSCkh0QqwCUMek/S7j&#10;9YJhNEevX3F1dYnLa1QhcFXAXn9Cpntc528t3as6AAAgAElEQVQIQ0dRFljnHXhxjnJjePM6p6ol&#10;o0lAbxDiXE3pahZmyeXmgkk1IVuv+fTZX3K9vmRjVuhYI4OAbmdAoLrEYYdE9jl/s6A2jsFoTH+U&#10;s3/YJQ4VdbFhujjl9OIVZ9dvOLt+xcbMEUown2+4Kub0uwOuV1Nm+YLJ8A4fPPwnDJIeV2+uqQuF&#10;ECmJnCBQqDKjLnNMnUEk6cQJgY7JTYkAinrGk1c/Rt5VPPjoET/94jPE0pL2+qi6xNQlgQowtTdL&#10;stZSU+FsTRjEOAm1MTjp1UcGS1M0Cy1BqYDjvbv0e0MIJaUouFhO+fHPfsSnn/2YXjjgkx/8kAeP&#10;7pPZBUv3CmtWnOzf5/vv/zZOROSzHxEcSz58/wMCG9MJhlTkvHz1lLy8xiJBxsggpaImnBTspyMO&#10;7/Y4Ht7jrj0gGUuW5pzzmSVKAu7deUiajkDEnL065+nj51yvruioAQfdCQ8nj7jTf48o7FH2C2qZ&#10;82b1jB9d/DULM0eGjl5/gjEFVZnzdf05r91TimKNkhpLSFVBSYVAELZjgAuwLiKWIxbTgmN1xIPg&#10;mIvFS4piQSgDQpOwWq/AOT4++j6jJOXqespyPWOVL8lsgVWWupgTIqnKEoFibTYkXcfRwQSlNYvZ&#10;NXfujUkGObktEMGIxco080WFVBpjCpwUiEhiVEVNgVCCdZbzn376Z7DqYq0k6Qr2741IB46SNQ6J&#10;EppBMuZ4/z2O9h+QJnteXScThAiacbSitiUXy9fY/IJFpyCIEnq2z6QeQa0ZJvs4ERIHl4RRBNUS&#10;lPUpXa4J+DnHZlUwmzuETpiM+4yGA8IgoB1Tk1iTJiFa+4Cvw7JVXP09grt3GVp90/ftMruVVr5t&#10;37Z/jE23f+yC2d0c2hZs7daSvW0m1QLgXaOoFmi2YLrNY21NooqieIvRbH/aQti75Xx2QXILULvd&#10;Lkqprez4NgN7m5lt2dLbNYi/SZrRgtIW9LZgXQixrTW8Czp3ZddlWRIEAZPJhLOzM6bXM7q9wVvb&#10;b4959/xugLHY0qC7NdPC8IYRboH/rlR9F7TrJleuzQf25SMEs+U1f/Ozn/DHf/HH/OWP/wKb1MRD&#10;fG6ZllTGOyB6mac/llbi2dKYfhKtGkMIBUZRZYa88HavQazQiUKoEtNAKAeYLRMlqG3LEbUSdHw0&#10;9Te+ld/mFd/6uDmAm3d8C0Rvs5G/uBrb729/4ray0AbbIpAoobxjZen7PAwlKvAUsW1KQ4kW8Msd&#10;YN7ISq0V3hzDBZjKy5UBeoOAIJTIwF8AJxrQ5lyz8k3e5TvPRkgslsI4isyzOv7ayi0D4vvjZrBr&#10;vNCQAuJYI4XFFD46Peh3iKIAhKKoLIvFhio3DSP+toxKfGMvA9s886a8SXObyeZofrWY8ruaRYgb&#10;Zra9b501mKq5orK193FbNYAQAiVpJJLgTEkn0Zhasln6PhbOEYSQxApjvOnUqBcShIo39QqJD6xI&#10;+TZr/ZZKYFdqtiMRkKINxoim1nMT4BDNdbaOQEOsIJCQRI5Q41UWwudhW2MIdcCwp1l2a1bS56fR&#10;GAlluUfxbT1kpfx9Zp3fNk1gKAgCJJb1qsAEgv1JSL8ToGSBoGaQKtZLxULUaCmorO9rrcEUHtwO&#10;UsVoqOj3LUnHn1u/C+Pas+U97QG88m40aEJClbLXO0EHmiorKOqKNOlzd/w+B70H9NQepTlHy8AD&#10;T1cgnGVdLRgyglBTiIpNueKrl5+RzXL2Pzwh6HTIqoLL9ZQ1a4SzLNYL7MrhLi3z5SWrzTW5ySjK&#10;AqVC+mmPQAiUCIjDFEnNpN9n0j9kICzLcI3BYrDEnZT5fMHp6zeEMuHuwQOScMCbyyc8O/+Sy/KC&#10;spDIXDOJu0igqg1lUVKZjOXikjRM+O8++S1coSgLb3D38uwlm8sVR+99H1v2eXn6nKzycgIpBN0k&#10;wZaO1dWaojRsFoZuv2YwjIgiiYsNry7PEFpTlxUXmznLzZraVai6QqkcYQKcUVysVmwuz1ieGwaj&#10;Mb3RiKM7R6zzN1xevEYLRRr3WBcl58s3zKprSnKk0mSVIZc584Vnc1WQMOiMUGWMkh1G4QmPjj5B&#10;KsXB5C5SCPocMDcXbOyMvFxT1CVlXWGNQSifarGupry8+IL7B0NGez1OL55zFPXpSEUl1ighyE3l&#10;5bhlgWuckg0FRb72cxBbI7UHxlZ6ZYLSiiCMOTx4SJLsUVCzLtd89vhLfvLZz+hEHT748BGTkz4F&#10;GYWrSJMRBz2413+fg/CY0goO0kMOewOORnd4+fScWCY8uHePs0vJbOUorcPpGKtC5qsz8nqOY4i1&#10;OcpYlA05TA743sl36ceCRXGFFiWBKrFIHAXCFkySDh+M7/Pw4H3eP/ouo/gYHKyqM6bFG07zF1yb&#10;KZ00ZpiO0f0QLRxnl8+Zl3OyekZZLr0MXmkyKjKbU5vGEEpJMBpbJcjVJdOLNWHfEi03fH36Gdbm&#10;TUqJICbh0f4jhKw4m53xanrK89kpK7dA6AwdCoLQouoSJUpMKcnLgmAYEUQhpc1x2qAShSw1qq4h&#10;0ojcsrxaEYUlyQgCp5FCoKxPzXKVQMsOkoTZ9QV7yZDf+q3/lqv8lGV9TmHnRNIXdxe14GB0wv7w&#10;kHJTcV3NcDh6YZ87k/skG8WqvMZQoXSIcxpXw8XZOXsnewx7QwIRI6wiCmOi0KesiY0fH5zz44YU&#10;AmU0m2VNuRaMx4d88J3vcXh8QhjFzXwW+v0OaerLLO2GNR1iRz0Ff4tJ0H+1vStN8V2tJaFaBei3&#10;7dv2j63p26yh1noLfsMwRGu9lSnvMqS79XPbCFHL8raAtAWQbdvNXW2BYls/uAW+uy5vt8Fq+72U&#10;kiiKtvvdrdXbHt9t9+ldcP8uYPxNeQm7QLllvXf3vcv4tkC0lUb3+32KouDy8oput8fR0dF2my1I&#10;3mw2b+U738i2b4BvnufbPtrNlb4daGhZYCmber2NHMfhUIFmtVnwp3/+H/lX/8e/4K9+/ldclmd0&#10;DwSdPQmB9fm9Qt1IwloAsU0ABum8lEiZAGFCbKHIVhXzy4LNwmtD0z3J5DhCpQFOliC9rLUFwL72&#10;b6sQuHHU8bj/16f6ftm4IfCbr42flAeB9IZHVVN2SbxjJXcLSovdfbSA5QYS+7JIIPClEqqyYrXw&#10;7Fy360j7vuSUEBbjDM62DuA37tiSVjaqsSUs5gVlAVVl6fYFSQecrH0Om2gCEsI20WO/kbfYUrYf&#10;+6MUYtsXjVoXIW9QmRQg3Q3D3/ptObwpVlWX2NoiBUShIO1EXhorNFIaVr/skt1mcmkJXd97Dolz&#10;3uDq5pDaINBvBn99DipbybbfUyMjdg6lBEo20YdGoo+wKOXdjuvK71rJijQNkAhs6RcPNQz6isEg&#10;Zb2umM0yuokgjhXTa0FZO0xdE2hFEAqyjG2/IhpG/R1SMdHcB7LJDXcOnHVNwOTGWq4Tw+EopBML&#10;0hg6cfO9u7kfpTV0AsHRvqSoHJURCBWyyixvzstG/aBxWK8GsQ5XC1TDllelYbP2JUrK3FBrSCNL&#10;P7boyCCFaWpY+jxwKRpGWXlH9yCCUSqZDEPGQ0UYlEjpczlDDd0mGKGMRdjKm16pgFAndOSASf+E&#10;o/0DYhnx8uWXuAom8QlHvfskokvEnF7UJVYhxmY4UbEulxjlGOzvc5VPuV5krNdrTFJjXE1tS65X&#10;18jYEXQcLxePOb18SZ5tsJUBVyEwJL0uYSxY53NW00skjk6YokVEgECKE2LVZ29wh/f2PkAQYKXD&#10;yJqfPvkJiYo46E/4/v0f0o3GSFvxxemPmJ++IgkGvDd5wOHePhrF1XTOdXbFylzy/OWX9IIJn7x/&#10;n/t73yGkg0Xw9OXX/Ls//WNeP5myqA3aDrhzcMJqPeXizRvyWY0tQDtFdxCxzg3zK8NmXhCGFUGY&#10;sbguuLpaMBgMCZMhk7iPMQWr5YxinZHVhvl0yXxWoKoe3XiP0XiEDKCoNzx//ZxsteTe0TFhHJDb&#10;kjgN0C6gqHNqWaGUYW02bIwjIGCvf8zx6AQzswT9iPcPP+ZofAepNP3OGJwhm7xHplZc15c8vfic&#10;Z2++pHYVoqnlVRmDVnCdvUFd/YzB6Ij1esj0NKOTxoRRRJRIjF2zWVUoGREkMWWVI1CEIqa2FtGA&#10;DbhRgAjl04J8OR2NsSVfP3vO3/zoU6Ig5geffEQYC16vnkCmqHFUGO4cP+DuwUNS2SMwNffHd1EB&#10;dKMu1UAS65j9/pBhHFGYB2S1pVaSjSnYPFkwu64wZUVoBZFW2ArGyYQfPPiEODJ8+nTO2dkLrmYX&#10;WBGzmG24mF4Rug66Cjnu3WMSH9PRI7JqydX0jK+mn3IuZxSuYD8aEdiAbjhk3BsSmphw+ZrL1Rmb&#10;YkOSJESdkHwzBUq0dJjKUVeSytbY0uEyw2qdsckXXF0vWWbnWFciA4lxgrR3zP7BHoPugLwQGBTz&#10;oqByNUJaYqUZdVJMtsIohSBhf3CX8eCQ1XrNq+kT8nxDmW8oyMgpEWaDw5GvSs6znD2jSQYBSkuU&#10;FT79xMYI2cOYmMooKleRDkNWC8lq6Q3YpPJGn4EOSdIOMnQssymLxTXOQr+b8k/HP2S2uss6X1GZ&#10;0pc8chpbS0wGvWREGHSQ+PKehgodCOI0wVz5d7iSoBzgJK6SlCuQhByfvMe99x6RdocIFXgTtUgz&#10;GKbEjas+W4mzaEpC7tybv9GI96u3X0Wm3M6PbxtZfdu+bf9Ymr5t/rT9oqnDuwtgW3Zz1225Bbu3&#10;JdNww0pqrd9ihdtSR7ugdTdBvl2vZYjbbbQ/u8u1QHBbWmjH7GpXar3LrN5mim/bqu+6T+/2z64R&#10;121A3To/7wYF4jjm6OiYoqx5fXpGGMVMxqNt32RZxmaz2S6vtUZIhXWCujYUeUZR5Nt9t+fS5mXv&#10;stwtK3zDxoOjxgmNCASbfMOf/Nl/4H/53/5n/upv/ox4HHB0Z4gbrqmCNRUWZ30d4C3g3YWVzrO2&#10;0khcqSgySbGoWE43lBvBIB1zeDxmsZoxvboAWzA8UchEIkLv7OpEAxKdn9z7z26YuV/evmmB/8pQ&#10;0QDcXjcgiUOfO7gptmD8ZvW3UfCuUe/bwLelv2++96Y8HvjWpSPfGKrSbzPPHI6aMJEEoadRBd51&#10;1bpGrtwEF4wBWxmqzJFtLIGSDPqadKARuqbGNNe1PV7fh+1jKxpw59iVcqsd5tXdMKDtFpxnkNps&#10;zbe6o1nLWB+I6sSSJJJ0ewFFkXNxuaKufIGrqjLbvdg2Z1c0hngtndvucysk8Iy0QOGw26BLeyRb&#10;w6fftI5uK8kHn6uL8BMV6yPxUgHCeLZbetY6jCT9nqQsBFXp6HcFo75g0NEMOt4RPFCCfj8gDCCJ&#10;8b+TgtoU2NpgakG28QErJQWuYfl307neYoHxgLefQieSKO1rTueZYVNA7eu+EIYQRTDsCUYjSRJC&#10;KGpoAgfWghQKJZR/vqRjr6983VQklQswF7l3WPYwHq0cQVCgtaEsDWHlgyLWwbryduAS/+wvZ4Ze&#10;XJAEGi0FTghGPQXCktew3DjK0oPfqCM4PgxIY0cc1EhnkPbm2rddoQUI5bBCYCU4LQijhCTsM4iP&#10;+G8e7XMQH3N5dkFS9AnLiDB0jDsdPjz+gKv1M17MMmpXUpoVs/UlB6OUeycfcDC6wzDs8WDvEd00&#10;pa4zZFAio5yz8yd8dfk5uV2DdchKERJwMDrkzp17LNZrXmQvqVxBYTeYIkNYz45uTM2b6ZQPjkp+&#10;cH/CXueQqqxxMmcYJux/9wcMe3vs9e8RyoTi7ndwomaV1Qw7Rzw6ep+T/h1sacizNXmZUasaF9Ys&#10;iiuen3/FqLfHwfA+kZM8uH/EJ4tH/Pu//CNysWJy0iMdOZJuj2K9YXW9IQwj7t0dcHR3ghGC9aqg&#10;WldIK5ktFixmK55uzpHyCq00nShGOUWdQxxMCNIBiSm5+2Cfhw8eMptf8/j0Z8zeLElywWIxJdEx&#10;g9EB3bTL9WqFEIqkE5OtljhRIqWvE61dSF0phgd7PNx/RL/cp6e7RHFELSc4fABVOAOdgLlLWG8y&#10;ysyQlRtK2/p5BD53U4JxBVerLwkCx6OHH/H0qwumr2bECSSpoMgjbD5EBBZhJLEydJKEQTxA1FPy&#10;aoW1BViDcAZbC8rKsnYF67zk5YszXj17wstXz7g7usOdD/eY85LPX3/F2q5wQhHqmGHcI04EmV1j&#10;qNHWsp+OUWGIkpr0eAjGIipDrA6RkaZ0kkpaZsWUgXrMXKQkNiYixFlDToWTmm7nkDDaB5myyacY&#10;k4ENMS4kSBMWVxV/9tefU847/E+/f8i9oz2c01iluFxe8zJ/RaA12sBqfc2CNd2oz/2973I0/oBX&#10;l694rV8TDSJUx7ApPme9qanLmuVFQVkaNoXG1BW2LEiMn0dsqgwRgrASFfq8aqk1qnGrDkQHNxBM&#10;FxesplcUxhCImG63y9rU2CKjl0748MEnRLLHp4//C2fLVzhRYG2BFRU2cIAmjEIOJzGracn1S4O0&#10;AYP9EGEUxkhWy5qL6ZzX+hlvLmfoUPBi+hUvLh5TsUKFNcblSK3QMqG4zHk9e0aiYqSRmNxy5+Au&#10;948fcW/yPsIFhDpGOokzDYFTGtJ4TKB7OCeYLS94dvVzVm5JFMsbpVczGCsnMBXUGUQqZjQ6IumM&#10;QIUe4gaa3rBDr5+glU9L8e/+nUH271H2vNu+yYG5/b07d3+XEda37dv2j6Xp3X926+W2YLIFtHBT&#10;3mgXEO6WHNqt57sLpltWt91u62Z8u8zQLqhsHZ2LovgFprYF5K2sumVSW/C762Ddtl32+Lb0eTex&#10;vwWXrdR5lxnfdbne3UfLeLd50kEQEEURURSRJJLj42O+/vprXr16RTdNCQK9dY1uaybHcUwUxYRB&#10;8Faus7WWJEkIw3D7+S4Tv5ufsfsjpfLgEkltSh4//YI//H/+kD//2f9HMKhIDiNEr6aUFbaRzEoh&#10;MLXx5WxuvYu9aWaAKBLWl4bZRU690gQi5nj/iN/+4e/znY8+5vnLx/zRf/i/OT9/hQpqeocKpQRG&#10;1FjbVC9pTbI8edkcZ3uh3nWbundWARC7K30DQBJAGCgm4wFxkrCYL1iZ/B1LfcPg88vGJNGyqIKA&#10;AGElVVFSFY4kDogTwSYvWa8deWGIY4gif//UFqTyjLBSPtizWRryzGAqkBp6gxAdNoxvg0K2wHEH&#10;PbX5pN55W3iTtFa+vHV2sluRlWxkVsLeuHe/NQ63/2735eXYYRwjBZS1Zb5asVzVmAbYmTZaIATO&#10;tLmwPgf4m7l8n8vsfaca+XH799Z86zcYfNttOrFlTJ30feOMoDEdfgtXt3sRwpF2vCt5Lg1JbImD&#10;Ch1J+rGGphZqEEJdZ6SRINnTWGeZXvuyOc44VosNOhBYY9D6hnH3dYLb7F5/vlp7AH2wFzDoBgRB&#10;iDGW5XLDfFmTZQ04Hkq6qaQTSzohKOqmUmpzjj62gq9X3FZwtluWoqqcZ3FrGkm7xQlBGEvCwlCU&#10;EOSWKBUI4e8hoSXOGF/WSnj/AIlAOodyhl6iSToRtXOsc8Nq6e+JTgj91BHIJrjgXHPn2cYjwB+e&#10;awC7FhpbQW0LXGBYrZZ8vvyCyXDI/uSEk+F94mpIGiYoHJEOOBwcs9c94c31K2pnKEzGm+kL6spy&#10;tP+Q+8fvczCY0FUp0/UFV5dXlGrN68XXXF6dY8qS2tVIqQhUSCy7dMMhQd2BTYmsYkJhEKJG4lAy&#10;oHKSdZFT1oa1XZKLNZlZcnUxRciaLFsyGB3S7XWp6oIgDDnYO0REYGxIGo0ZJj3KsmC6OGdRTXHS&#10;oAJFfzCk3FgW2ZzZ+ophb0ygu0SRZjTu0B34ckxCbViuplQ1dLoRcdih3+nT7YXoCOKOojfukciU&#10;cbpPlVnWq4qyrlmuVzgsWkiUUQyTEfvDI5K4S1bkRF2N0IZF/pqL6+dUUcFAJThX0VEdH9CyCmc0&#10;dQGhjggJqEyNsJZR2CeRI7ROOYzvMQ4mDMIJsrQoK9HCO4r76gJgpOB6esXTZ495MX3ORmyw0jTP&#10;WYCUPjBmsVQi42r9hk5ywqMPHzLsLnnyxeeIXPDBw++iQ8WT55/z/Mkzuv2QOlNUqxVZWZFbQ43F&#10;OIXWIUoFQERdRzx9/IpgeUU3Cvneh9/n6N4hRTzl5z//T5zOvyZXGc4G9JIRrl5TrFYkuk8vHSBr&#10;S7muSe0QHUeE0qspHBYhvft5VRucFPSCLg8PHyIpiG2CA64WFyyrjDQaECcxmg7D7iHEBkOJNDFF&#10;Bv1Hx8gHKZcvprw+vWCTF56lFY7eYEKcDMimX6F7CbUp2ZQb1kVNWX/IeHRIFHQYdY55cFxQqpKV&#10;nbNeWZZzw8XZGbNzQdoJOBwPEVJyeXnNqNOnv5eykRnCKlzt3RxDHWKMY7FYU/cdk3DIvZFjXl4w&#10;zV9zuTRokSCJEGgEmoCYbjAg1j1iYhKVYJUPdoAj0hLTqMDuPzymniief31KsSiRY02k+0xnGaev&#10;MqbLmkFf4AJD3JO4sMIonzpQ1wW1zX0hXjI2IkOh6YQdXGWoioqNWTBfT+kGE7rBmJOD++yNDtGh&#10;xFkDCRinKMgwSjCvr3g5fUrd03Rj6cucWW806RqVoWuICCE1UkWY2j8nwkmCQNLvRsShRFBvx20H&#10;bO3xtwPuLxnWfk0gurt8O6++DXZ3FYRwU5Vlt4LJb7q/v137Dcf+b9u37Vdsehf0tX/vljFqPw+C&#10;YOv8vCs1hl98sFozqnaZFvzuAjXgLTB7G/iu12vKstwC1tbwqQWa7XGUZbndZ3u8u/t7V7ttOnUb&#10;yK7Xa/I83zLK7f5319uVWJdluV02DEPCMHzLGGw8GlLkh7x48YI3b07Z29vbmmeFYUiapiRJ0mzb&#10;Ya3B2RqlJFpH2+21x9ky8rvmV7sMthSeiRRI6qLi66+/4l/8wf/Kv/2Pf0iVLOjej6i7M6wyWOlZ&#10;I2X9hFw1wNezgsqzgsKibIDdJKzOFKuXgk405KNPPubevXvcufMed08+YH/vgHt3HhKoiH/37/8t&#10;L148RgjJ6CQGUeJE6Sf/TYkg4UAJb+CDaCoab5WuN7zrFge9CwBvl3p3s8LnOXpnYkFtHGV9Y1R0&#10;s91fc2Bptu0EKKHBKEzpyNY+36zbc+hIoOOQojAUmaVYQGE8D2cAHUKno4niAGthvfDMbncIOhDI&#10;oMYpX9N3693s2mvbSvl2jkl60yGhPLjGgZLGAwyncDTX01jC5j6unMFI74B8uyN3S/fkpWM6L3HW&#10;UlbexKwFc7ZZuM0Rl6q5iA2rL3Y8M7Yg0/cgra3Wja1Te03s30r/JaxEWIVVNUb6e0g6zwrhGsbR&#10;4F1y8TV3hANXO5IQxn1BmUOoHMoUhEJ6B2PX5GdVBuH8pFwrgZOOXgIHI1hu/HXQgaCfKlYby3x5&#10;c+YChbQCJQxSWCZ92JvAuG8JdU2TEkaqHeMUqtq/s8JYoVSNlBblVCOXM02+vL+fbSsfRzXd59DC&#10;u6nXZUlRNAoDJf39IkqC0NFJFdczQ1k6otTnhHujKdG8Bwwy0ERxF0kBtiBowHakBNY5Oh3LMKBR&#10;RTgCUW4FJO0j7T3WJALfl4HUjJIxETGrzYpS5qRJRFYveHn2Ct4YHuw94MODj5mMTlDKUZQlMgqI&#10;VZ+D0T36l0/ZLHOcrtlUU86vc+Ig4Wh0ByccZ/PXvHjxnNOzZ+iORWpJpDr0xJhOUGKAyfCIUTTh&#10;eHDMoDOkrzd09B6n02dY2WNvf49Id7m4mrKuVvSHKcZt+PnXf8XJ+D5SarJiw1UxJTvPefz6GYN4&#10;zL2jB5SuonQVOEvlZszLJWcXL/nq5c/Ji5w7h3fRMkK5DuN+yn7vmDT1gFNYA84QxiH7R3ssakXJ&#10;HCEtKNBBgKsVcSRwouJ6saBar0A7AhUzXUw4Sk/4wUffxxnJfDOnkIVPjakF43CP49FdrHV8/fJL&#10;ppsL1tWM2WZKWRdcznKy2tIfQCfIWS2naBuSBmP0MEXGDu00ebEi0iEPD97n4f7H6Cqln+yT2D5a&#10;Si8zdgYaxZLBYZRkZWtezl/wYvYZK3NBHVQ+N72yhDikc0hnfTqWdazqFU9nn3FnWHNw7w6b6332&#10;0z1+53u/hUqgOxBEXUcUhUinKLPaOyXPN1TW+koIKKxRhFGX/qRPFKV877sfsjfukfZS6sDx9fSU&#10;Rb7AiNIrK5xG1AZjS1bVnKvlORf5GZvZkuXFmvePP+Io7mzfs047MplxsblgtppxsH9ALAL2Rntc&#10;b8bkq4pcFFwvZ5ydn3Nn7z4n8V0SFTNK9+npiFArunpIVUJW+XDZk1Jh5pJO2KWVY0W6Q+hSIpHg&#10;jGVjMjKbkdsKQ4kKBKGN6DvJuBOxcSWfv6zILzvML2NmM8Xx3QGjYYfBIMW4jKQv6fc6ZHpJZnIs&#10;fuyUwrJZr7FOMQ2vWI4X7I2PiFXMw4OHnC2fUBZrRuMDiDX5qkYoQYDGrmr2j/b4nY9/j1fzIY9f&#10;/5izbE0chAipqYTGIgk6mn4yYTWryLIpHdWFusPzZxdcX1a893DMyf0hq82Sw2GPrFhS1iVO2Ka8&#10;nkQ05bOkNdgKcnKMMBRizaaYc3HxEl3FpGrI8fI+7z/4DoPukMAFVFnB2fk5Tkp64xHnizPOyism&#10;wQEHaYeOExTOpzp4o0kQyiJTSb7KuZ7OuHwzZRwvGR52mXRjRp2IoBmXPI2+C0JtMy74ycg34cZd&#10;wHq7Ssntz3fn7q2S8pu2tzsX3lVBtkTRL2vvcnz+uzPv+hb8ftv+/ppuGdv2YdmVIrdM8C6YbeXA&#10;u2Brl3FsAeANmOMX5MK70mZ4G0i2ObNVVW231bLQrQFVy5a2D3YLdNu/W/DbgvNdt+fd3GF4W97R&#10;7r9drpUit2Zduy+G23LxNg+5Pd5dVltrxWQyYbPZ8OrVK6SUpGlKHMfEcfxWsKGVXLf9frvm8buC&#10;Drtu074WKCAltTE8e/GUP/g//yX/5oE/NccAACAASURBVI/+NYVYMTrRiG5BHVqsdC0lhkca9ob1&#10;s545w0qkE4gyYHlmmL+ouLf3Mb//3/8P/PC3fkAYhdRGkKYDQhGRdg/4ne/9LuVyzb/+f6es3swJ&#10;dU08Ucg49E6c0lNzbe5jC/p3X3U3dVTFNjK6PUy3u9w34uLmQkFdGa5nC9abjKIob87xlvT0rY1+&#10;879vv5Kbib61lrKosRUkXUkQCaw0SCWJtCYIHDayUDUyYClZ54blomK9qVHKS02jSBLGAqUB5XDC&#10;YtkFTvItpnZXptzKhK31ecBSsnUstkZQZQJXO3QkIbKerQkEQjqMcw2Q9xJX72LpGePaOQpD40Du&#10;Qa/WEqmhrndyp7dVXW8QzzcGtJsLIH7xw78V6L3Zkj8W6wDVwOzaoZq8ZucrA3nXbIFn7wPHcCDo&#10;xNBNgLCR+uOgNs3kSm4ZbSmb/naeXU06gkMtGFS+L5TSVEZQ1xkr0bK/3nFdCu3Bn4JhKhgPJKGy&#10;KGc9SBegA0Ok2qfSgaiaXP72+gha31ApuDFgszeTKYffrxQQBpJe6lhsYJUbL8mTYI2jKBzCQqQU&#10;0nq9uOMmMCgVVNaxymoC7UsgSRw4H1xxrrl3wkaJwM1t0EbT/JFLhFPEekigU/b7h3x09yM6IuDn&#10;X/6Es81LAqmoWFOrNZt6xfMrQ52XZJuS4959Oq5Px6SQaDpxShzFqIXCWoEgQIcxUtWs8jesNqfM&#10;51PezN5wmV+QBAEPDx8R0aO/GuKkwwiIgpjYxfTCIXcnjxDjkMPRmn6yR8Wc9+7eR9PhmXzKsp6S&#10;2wVnZ68p84LX51+TpgNKY7laXBFsAqqi4qC3z7y44HJ+TV7lSCEZdHsMBj3Ort/w4uI5WgaMhxN6&#10;ekCdQ1EaMgpm9YKu6NNNOzgMZVWgI8VkPGFdO3JjCOIYKXpgNKN4REd3mM+uOZ09ZVXMKUXOys3J&#10;6h5sCqrCcHX+iov8EqFAOMkbemxOlgSR5vHpzzBxAdqwLhcoHVJVlsvLHKGkD+TkF3TjLscH9+iP&#10;DrHCcDjYp9is6EY97g7vsZ8cIeoILVPCIGnkPuBsDcYgmhvSalgXa67rczbiChFkKGFwBkKl0HiG&#10;WApwzoAUVLagzM9hKlnaJUUh2Lt/wGDUR3Zq9uoxz65CQqE5GZ1w2DtgNpvx8vQZTgrG431EHXF5&#10;tiJNJ3zv4x9wZ3LEqNtBKUuNoahLFvMFoYoZpXuUNkeYiGE6IZYSaTVaK6arSy7nF+Sbgjvc8zXD&#10;m/teSMfV6g1PLr9gnl0zN2+IbUSShCitSDohubGUxnjvBWWwqsaFFiLIipLaCbTLWS5zZBBhjOX0&#10;4pShOsRpyMWG3M6RkWVvPGF0PcaICmVSnCnJshnns1Mue+es31xw+vSKg70Talnx2ZNPeT17hqtW&#10;fHBvzN07Y+I4oCpzrtczwhiIKub5FVW9RipDEIBWElsK4jCl2+0jI02tLMJJ0qhLJCNCpalMxdX5&#10;FZvVksP+EXcH79PVIxKZ0h2nBLpmevGaub1qzFQtVjuMcazXOUIaTC2J4y6xTqhLsFZyfNjl0YN9&#10;RkcpeRZyODxiOrumNqVXUOB9M6TQKCVwtkYI7wReKV/KqlI1RV0RyhrjLJurjIv8jF6nT0SMKw2r&#10;9Rwj4MDc52q+JKt8KlM3SEhUwKL23h0OR20rdBCTTiI284qnz77gveNPOBrcITg+5HDSpRsrVDMu&#10;eZuOtjySj6Bb28qNm1voFpAF3pqn7gJbmvf0W+NfM1/cJaR256rf5HOzq6xs1Zq7aYS3220Afnu/&#10;39Ratdrt9b5t37Z/qKZbae2uhLaN+LS5vrsyiJZ5vM0M78p9W6bym8ogAVvJcrve7vctsH2XNBrY&#10;yoRbsN6ys+13u2Dyl0XIbv9fluWWbW5zaNtt757D7fPZZbjbc7kt5+50OhwfHzOfzzk7O+PRo0d0&#10;u93tcbd90l6PFvy257IbdNh9kbXbf0uqAhhruJie8b//m3/FH/xf/5Lz9WvGD2KigcUG9U2t07ey&#10;W3ewpRVIB8ppioVhdVqyuoBxeo9/9j/+c37vd3+Pfi9hvd6QZSUdFZCqiNBIouFd/tnv/nM2ywV/&#10;8hd/wtWzK/Z1hzgIsAKMqEE6H/0XDcPYuh+3SNbdFHh5i9/9TVSwDtarklyVN4zv30G7ObIagcSY&#10;GiEhiCRCCoywPqdZO5QCHTqEtUgrAIWKBEVpyXNLllmMAx0KdOABlmvWvwHp4iYyseOiLXa/30qb&#10;jSdPrURaSbasmT01mLXD3FGM7oY4bbDCeFZc3JyUsE3JH3zNUK3c1mwYYNAP6KYdsrJkucypKtdI&#10;Wd0tLvpdPfZN//0dN8G2bnQrq3f4z3QAZeXI85owkEjlQy9aQdpRxIFE27IB7gKJbOp7+VIpTriG&#10;ZffoXugm19oJolgTRm57cxSlI02gTJs4k5NUpaPYlGAhCQW9TkyoQJFzc4M3Ex7ps7Z9yMSyvQW2&#10;MnZ7s3gDQIWUYG9yqJvTIApgfy8ApXl5lrHKKoRTuFqRr2uoFbHqEJgKQ+WDL1JS1QarPWB+drZi&#10;XcH+RNKJBMo5nG3KfjTPVptn7Q9JoITGOuMlgkqgdMjB+D53xh9zNHnEXjoisBWvXr3hKpuBE6yz&#10;GcgaJx2L6hozL9lUOYvNhu8e/5A0CqhtxmpxTbFeoCxEQZ80HdHv9Snsis8e/ylVbTDWUVQGEoWK&#10;Es4ur0hFxiAdc3RyHwN8+bOfUZgM0X2PVA5Q9Aj7DkzAdPGaHscMu3sEBz2enP6U6+kF1jpsYHi9&#10;fInI32AQVM4S2QApHWulydYzzubnlKZGArOyw9iMmK3nbMyCVA6pjUWrkJPDE+Igxawdq7mXlMqB&#10;xtYVVVVyPb2iH6UUZcFss0QUG9LY0g/GRCLgvb0HuMF7JDJhujoHLTnoHXMUHzKKJszLJYHV2MyX&#10;/omTDkVV8PXrJ1hluS6mxHGArR3D4Zgf/JM9xtNrnr55SW0zSlNwNX+FtLA/PCCNuizmayKTkEYx&#10;XT3gKL1L7DqIQOOED9LWVjQF2SRO+ioFlSm5mk15vviK88VLNnaBsYVfzmmUjLC29Pe8BOM8xya1&#10;AGfZZDMW0w2H+n0O7xwhEsGTs8c8Pn1MYTKSuEssLeNAsTeZcJSERJ2E3nBIpPvUhSKORnSiXvOO&#10;MJiqRiqJspZRZ8BH975DqVZczs4xBXxw/yOK9YYqt8S6w5vzM84Wp6RhF9WVqEAgKhDSYlTOdPmK&#10;L77+Eat6zvPzAGrJoDNg0Bvx6M4PiIMukpCq9OqUlV1wvjnjyfkTVvWUONRE4oL1ImM8OUTKkKlZ&#10;MJtZfvL4xxwWA2q1IA4VKnR8cPdjorBLXVgWVz/F1ZLTy1PK5Z9z/qRm+roklE8QQU7voObkRJNu&#10;JFpJjtIJ3/3eJ1xeT/mbr/6atQkwtaEsMmxzXZQCW1dIOvR6QyZ7+4RJTGUr6qqkoPTGedaSr5fk&#10;qxUBCd9575/y4d5v09cHxEGAUJY0GHE0+v/Ze7MnWbbrvO+3h5xr6qqez3gn3HtxAQKgSEEUw5L4&#10;QIef/GCFImxH8MV/n/wkh18cssMiZZGgCZAgxjudueeqrjmnPfghK7vr9D0H4CSQjrjrRJ/uyqrK&#10;2pmVuTO/9X3rW+8iA83Tqy+ZlTO896RxhrIJy+sc5xSdbpder89sVYMSpHGI0rBeNq76/azPar5E&#10;CYsRDucE3jVKJits07Nc+818afBYhJDIIECIkNo6DGvqomJRT0lICYSiVjlOCIws0EHA49EDhoM9&#10;5tMvCGSAswUoCLTA12AxJIOYbA9WL895/vxTPnr8EUmiiOOAtv2kaKRv1LXBOgsbSOy9w/tb+fHb&#10;wO/d+8r2/njbC2d7+RsvjW8Bvm1sE2HbitD2uXYd7e/te9htgP51fB3/lOM1t+dth2TgNYZx+/kW&#10;1Lby49ZwaRsAtifftuxiW1rctk5qX9+OoWVsgyD4iju0EOKmXrgFv+2Jt808382QbQPUdizbANZa&#10;ewN828/adoluJ4I2thns1gV6e3u3Xwe3jHYQBNy7d48XL15wfn5OlmUEQXBjrFWW5Q343m7v1O4D&#10;59zNft7eznaS2t6uVbHiBz/6Af/r//7veXn9lN13Ezr7ilKuGmdScQt4hNhi6QB8I0vEeuzacfFZ&#10;jbmKee+dD/j93/tX/Kvf+32GOwOssahYkWlPlmQkWpMECWFnwP3j+2SdDjqI+Q//x39gdloSxClB&#10;P2zkot40t+0CEI0btNo83pb4Nli4YaeFb92ruRnsLdj6m2cavd+QyX8PINwyx4LGAbsxm/IoDVK5&#10;pjfyprekb2uqdcuqenCGQGmCSJF0PHlhsL6Rn4qNnKrdDzfstmi5vFvg+9qIXIO4mhZKm9pbC1oo&#10;zLpm9dLjpoCzpH2IRwFlKysXG7dw5/Gucf3F05hDcbuftBTsDrt0ux3Ozi+butXNvmzq9NoEkbj5&#10;brf22G8wGnWBkhLj7E1aQClBkghM5bmeV8QWOr2GaXeuqc9TQLABcb79J8AJhxObdFFzeoBXmFpS&#10;FA2TFoeCMPAImtKFSGv2dhS9DIRqJG+rlWFyVVGsPZ1EkcYa6StumfBNFe/NF7xhcuVNaqphZrfA&#10;LW7D9DpANO7NgvYmqFnmnSdNFCMZMl0UVGXDtAiviUPJqjCs55YoBC9V4yyuPSpsPrYooSgbEBIk&#10;giCUWG9QgobZ22pVdWPmIhopgbzZHIetC6xrzKdW5QXTySlZEGIDgQwjauuYTsesbE5Nk5wxdU5e&#10;LFESPnr8bUSosIXBGUPgNd1gwGj0iKzfY7a84ur6hNLOMNZhvUBIRSBTPB0W0xWVLaEMONxr6rhd&#10;5fHGUq5ybGEIQkGoJFkYslIK7QSpjxmGQ15UEW4p6I12cElGMS1YFEusd0gZImtPP+4ThxmuNs1x&#10;o0qcsKxsjl2sKKqa0leEtIxmTeULqqKiLi39eIhIBE4oQpVxb+8x704vqPWaYr2kXjY1sL7jiFLN&#10;olSskz1GO/tknS4vL0+Jg4hH733A4513SERKNynY2TngcXENSpClHYwzVK5gvD6HU4MXjnsH94l1&#10;hy+fP8XZl1TlChVIjPMsihXenHK0vCRNZnz6y89ZLs54/5132R/10K6DcNEm4dTMg4IAsTFgdN7g&#10;hOV6fc1PvvwRPz39C678M2xsGs+OyoPX1J6m/7dk42XQnMDSe2xlEAZMYejsdkjTiJOLp/z45z9g&#10;srhkt9/j3f1d7sVdes6grWAQdxBK4VcFQjj68YA01pRuzenklCCOcGvPaGdEHEp24ozxOmS2yFmu&#10;V9SV5XR8jq5C9gf32ents1x/wSrPUVqxKJeUcU1gfKOkcYZultCJAnJnmS4nVM4yXY955N+n+40O&#10;mU7wQUInDBHSYcqKYrGmXFZkvQ5e1azKGSu/xK0KRBiQHhrOZxf8yQ//MwdXHXw8R1hHP97lOx//&#10;S3rxHn/2n/+cJz+bUHcs52evMOuXRK7H/u59TLkgSeHgYRcdCEbVY7RLOUo/4Dj9Btqe8kXwGet6&#10;irEFsYroJHtYU1G7OZV1aJVQ147pbMIkuMBHlsnkgll+wWJ9Dd5QrCpiGXO095B7g/fZT45JZBdD&#10;TW0rUj3kvXvfZljvMS6XzKo1WgdkSZ/FpWE+nTHc3aXTlWgdUNVrHIYoS4lizXwxxteOfFAQSI33&#10;NVBjrMI7j3GmaW+lIJCWUIaoRsCDlJpARdjaI5UjihqgD7A3PEZYxYvJF+T1gtliTOC73Ns/YHfn&#10;Pl88OUOqGM9yc2yDUB5ra0QgyAYRy5Oc84unzGZn1GaJVP4G/FZVja0txtaN6oimlVNbH3L33nsb&#10;xG53NGmm1lsAexckt7/fJG1+0+M3vU4IcXNP+bZQSt2oHbfHUtf1TUni1/F1/FMMvX2CbDOt7d/b&#10;wHT7xGhB4nbWZ1uC25442214hBDUdX0D8rZZ1e0MU/t4u763Bd3bPXa3JR/bwLddtp192u4b3J7Q&#10;7We3YLwFntsgGXhN/vGmuAtytyXebbTmVoPBgLIsOTs74+LigqOjI4wx5Hl+8/nb42/B7JsA+N1o&#10;9z8CLidj/tOf/jHPzp/Q2ZfEO45aFk2d7xbw3VIV3363XqCQKBzVylGPJe/ee5f//r/9H/jWx99i&#10;2OmRBhEq0ohUNXpL54h1RC/t0+n0cDg+1J/wh/96yfMXL/irT/+c/KqmnzaZTgObG6KNAdZmTLcS&#10;5s0ttPdwA6nkFiC4K5N+e/iNBLgFvdvLm335K978hhDtex1IIVEE1MZT2437smwlTc1mvMatC5oa&#10;WOEQwiD8pnWX3LgQK14DvjfvAfwG/L+2sa+BjQ1gtU3tkxQN0BZ4IqUJtaMwnuIClieGJIsJUoHH&#10;NADBiY0d96YGuHWCbnxOCEOII0EUCqwpqYpq0+7mDUCcvxNJ/w8WbmOmJcTtF9AkLDxRJFE7MJs7&#10;8jWkWZO0aJhe35iebBJCvl3X5vhsOXfvJEKFWKuZLQ1XlwXOwLAn2d2RxHFzYikB3ViTRm1uwpHF&#10;ilBqptc1WepRqsZ7c3Pwi5bhfYvg4ebvreeFoDEH8pt+0m1ZgQAhGt4NLM5VzY2e82yKQvBCIpWg&#10;rkuup+sG/LKpwVeQ9QRJt+n96/GYCsrSYZ1CCrU5h9WNMsF7h/O2YaFxOGuao3MzfUnpuJw8Zb64&#10;QqCQPmS/f49Od0A2GoCoiZIYrKeyNVRNTbX0BmNX1L7CCVivc1azikF8yL2jPt3+LpezcyaTM4p6&#10;hZUOoZvzzXqDsgbtFaOdPQbRgEAk2MJjnGV3uI9dNHNwVa9J0k7D84slRTFm6hyDsE8WhNwbHVOz&#10;pk5WXFYn1MZhRXOdUt6RqoR3Dz7g/u4jlss14+mcolgjdPO9VGYNUiKVxHpHbWtKm/Ps9HPW+Yo0&#10;7KAOYFpfMnAjYrrsdo74Zx/9C+bFBd04ocpzrlYnhA4SCcpUXJ4/pa5XGFmS9DK6ekgWDInlgIAY&#10;HXXIsh0G7ggQaLUx9QkKFidT1os1/azLw93HrJc16/kKV+eEqrkGKRmiI4XzktzkVOSoBNaTBdeL&#10;MQ+PPsRLBS7czNs1+GYO98JhRYWVOaXPKYM5ZbAgZ47BIESIkBYnDNY33xd6k1izAVqIphWb9QRE&#10;CJdSVIJ+d4cwlJxcnLHOJ/STgA8Oj3jcH9KtFHFeoXxznfe2kUZYb7FOkquQItQ8nTyhvzOkpwYY&#10;b5u5Uim8tVxNLpnWE4y1TJ8ueGf3m3xz95hh55BVVfJi+ozr8YynwXMO3r1PGg1QIkCrkN3ePo8O&#10;36U+rajqEq9LpBP0un1CraiKJREJe9kIFcDKLLnfv4/yirmZMF6fkVdTrF2zKpdUxiGziGwYUZYV&#10;p5MzCnkNVhKYkkg+p6tnPPn8Ka9eXmGyktw27nb3DwPS3Zp+d0CWhXjm7A5HPNj9kNjvkepjIiTS&#10;XCKMp1znCOU43H/Ahw9/mzLPeXbxU0rWKNlhOV3xrH5CKEP8juHF+DPOJ08oWBCEmjTrUheKRwfv&#10;s9s7IjAKYS0y8EivUD4hCXZYmCWCEKRGqICqtA2TKwVx5pGBpa4NRVnihUWHiigMkHhMbRFWoJUG&#10;aXE4lNJNuQsWczM/OoSpAIlG463E2Ua2rAKFxGKNp9fb4ZP3fpsyh1fjK7yt8MZhXc715AwlY+Kk&#10;gwpinFAgwPimk0XzsG4meeexZs1qdc10ekVV3UNZoK4awC0UKtCESqNVeJOgbDsewOsA9ma6fwOo&#10;3X7ubteSu/G3kRZvqwl/HYvbkkXt+9r74K/j6/inHDfI9U0n3dtOqG2DpW3G865MugWUwA3QvLus&#10;Xd4C5XYcdV1TFMVNa6RW3twCy+3WSq1EuJUqtyfe3cniTXKM7XG2QHO77rZlVd82sWxnu1p2+25t&#10;cNsGqe0RfHR0dFP/q7UmSRLyPL9p6fSmZEQrxW638U3Rstu1rfn8yy/4sx/8ObVYMNpP0F1LIUts&#10;c4dP02vXc6NRhFtSSTQSToWmWpRk9Pj+d/8lv/PJ98nShCwIGA12ESiKdUkgJIEUBFKRRAFJIJE6&#10;Jonvkf7zf81kcsHZ+UsuLp6TjWJ0T+BUc53YmMjejuGG5mzBXuNcewPuNgNtmAB/O+i3wt/b49q5&#10;RpqpVNv+6i1v+bXR0s4CCHBWk68LrIEwbVyc/RbqlTfv2bBzGzMoNhJahEMFEmc9DsONHfFru2SL&#10;9buzn16jwsUmGeQaqTXS470jSUPirqO68gRVSH5qKHc08bGiknXDDPqmThVc069ReJJAkEYKqSRJ&#10;quj1EoIgYDyesVxa3Kbesx2vaLYKNs6+29/BbyzEZgyb9jqhFggBpmqWCakJQkmSevLSg5cNy5dK&#10;+n2FDCzO15vvavPNicY0rSxgMoMolcRJwnLtOL8suZ6CsyCco5tCEqnGeG6TJRH4RuamIAg0w50m&#10;kRBqidZ1U9O4Fa9JzZri+I1Z3Fe31YsNQy88tfEYBEHQ7HXjNqZBQiIDgTUGZy2Baky/vBdUxpEX&#10;JUECcdz2whYIoRqH4EWTXOx3A5yrCBxESCKRgBWslwV4Da6ZoxAOa9eEgSdKNFKYRrgtwJkmsWBl&#10;zmy93phqaappzb3sfXwQUuQFaZrRkRFVmYMOUXRZXhecPjU87UzIBxl//ZOf8Bd/+VeMDgZ893c+&#10;wNeS+XWOq0MkUdMjVsRoNKL2RCqlr3f59jvf48HwMZKIs8kFry6fkaYdhvv32e/uE/YSlmbObH1N&#10;ZeYs8gnXF1NG2RHHuw94fPwuB/cOOctfMv5sgrdi05/Zo42noxP2uwcc7TzgtLogDfus7JS8nhGE&#10;jZrFC1BaI5BY4TCiZFZesCxnrExAcT5nbRaEQcRx9x2UDxh2R2SJwlRL7OE3kC8qbLUgWXt2o4hU&#10;KJanJ1xXBQ+P3+GD4+9wEN0nMlkDAKXB141jtxAKVzkqXbHKC56+eIlzkgcHH5AFA+bVCd7WHO7t&#10;U1rLeLZEkSJpkiurIudycsH+0T61XfDq8pRe91P2vnFM4LNGibBxmpcbBUXtS15OvuB8eUKhCmac&#10;4qISaRRKBFhTYKxrDqVNAlG4iFiOyKc1dZ5jbU2kFdXCQt7l6OgBKoHJ+hKhDXv9Pe73R+yg0XWN&#10;dhItNBYJxiGtoBYWqwqm+RQX93FxhMq67O0+JLAKry1p2KGT9+BMUuXVJnfUlDV4ZViUY+JU8+jg&#10;IefuHMpGAeIi1SQ3bUQqRrw7+iahiNkrL3g5f4mvBff2H9JNdrBIIpMQ2QRJY9QZHSTsdvb48Wd/&#10;Se1yrFqwttcgHMbW1FYy6I8oLy0vX50xZ0lVQqqX7PSGdIOUbM/wUWfEtZmj45Qy9xwd7HF4v4fU&#10;Eu/XXF+fc7jXo9vNGMX7qLpL5edgcrSXpLqPVILD7gPeP/iY5WrB+eR5UwajAyZXY1bOsbYr5vWc&#10;ubtmZsYU1ZrBcJcH9x5z8nyMKSs0HoVBbI4JKRqZiEegowAdgQwcVVWyXFbMJhW9LGJZnjOIukjV&#10;ocgrEA4dSLIspcxTnHLsjXa5mNaEkcJuEjrOepRTBLLxWFBO4srGaz4MQ2ojsNbjncQKwdrWlIWh&#10;16lYVUsC2eHhwXuU9R69OGB8fsnTLz9nOs1R8QgdqkbloRq1kHUQAtpJXF6DUaRJSLeTIIVnMZ/j&#10;I0WsFFGUEAYRUjWlUVLIJil/k+z/KujdJoW2vV/eVL539573TeD57vXlK5eUrXv/9v76TTW/b2OV&#10;v46v4/8PobdPgjbLc/fE2m4FtH1itMCuBcPb2Z/2ZGlZ0/ZEao2hWmnzNov7JglHCxi11jcAWUpJ&#10;WZY34HgbGLfxJhb5LssNvNareLtV0vYYWlDaxpsyb+3r2wRAW7O87Ujdgn0pJffv3+fzzz/n5cuX&#10;PHr0iCiKXntvG9tJhjiOb+qh3/TZLeguy5JPP/+M88tzop5GZx4jK5zyN0Cqbazuhb3FJnewlbOC&#10;YgVhkHK8+4hUd4iEIlRNXZj3jkhHaClQzhFpjaLGm6L5fnWA7A353e/8Lv/X+x/w6s+eUS09YUcj&#10;vcXRgKeGMNoAhRsJLTcUa/NPtlZPtHxc85pfL6ttcxGtzLk5Jtpj+e8GzBpApPBOUlWOsrQoLUmS&#10;ECkszlmE8EghaITDcgN/fcOGCdvUA3uP84JAi1t291d+qr/dBdss9s2gbitBb9tKtbWq0Bvucf/w&#10;HS6nz5ieXHM8TElTSSkMVli8aIyNhPJ0MsUgS4iVpqrLJgETJeA37Tvaz5WvD6mVt24/+s1eHm9b&#10;dXkPnTRCSljaAmcB725k2UJCVQuGYUwn1ThrmS8NkRQksUDJ5vWtpbVCYUvHZOmo7ZpVZVkWBuNB&#10;adAxjaGYbGQGAtuYx20Ye+/BW4NW0M0kSoF3jSy+TY/cbsXdzRJbcgVu+zUBCEFeweTaU1no9gVh&#10;JFBK47zG1p7AC4yVxLFmb1fi64rLq5rFvMI4R38Xovj2fIFmDljOBeUaCuHpJAGqNvi1ZnEluLwo&#10;OD8rMXWFRDAcGpJUYJ0hSdm0e/IkCfR7GiFClITAG6Q0oAS1EczzFfbkFcIHmCInEiVaGJSQdOMd&#10;QjlkejHmi5+f8uzH/5Es6GHNjOHeESYX/PiHn3P/g10G/SPibp+recSquuTo4F26yR6udEQioKNT&#10;DrrH9MI9lA6prOXFxZecj09J0oTCW2ZVTl1WfPniU5wvkTKkPxgggxiEQomQREq6wYBUdQlcSO0F&#10;UnmUF5iy5vzkjEGyRxhqHj9+jLw2vDxdg2iuX7V1qCAiECFCAcqhY/BVRe5yzLrCWgPOUz5ak8od&#10;drI+ZbFkOpkw7O1wf+8e+fqKd0b32dUDEhmw1GvUfMlIDTiId+n4FOWCTRLGN+ZvbdZPCByGlxcv&#10;OB2/ot/vE0QJRVlRuhUidHgDthZMrwyr+Zz9kWbYjzEFiK6knw0I7n9Isap4dvIlRzsPebQTEYmg&#10;cTP3TWsjZx21rBmvL/n5ix8z0EfJKAAAIABJREFUri8p/JrSlMRhjJKaVVk085eyeN+YKEWyQ2CH&#10;/PLTlwQEHB7ukUUSUUl29x8SDQOej7/gZPoSLxxZEBEbha4dgWnULy3TGwrVdBT3DouloEQFkrQ7&#10;IE57eK0prWEym7CyM+brEmdCUjHiaH+fJMqQTvHk+WesVkukkhyODnnvt94jkyN6yQ5WCZwQCB+g&#10;6LCXPSJL+/SWL1mtDWk3Y5geIH2E1AEhKdJGeFviqAlVSDfs8nD/EUPR49OLFdP5JaZuAHgSZXzn&#10;u99GLgN++POak5WjFpJhv0v3UBNJgytyhg46IiHr7OBsQBZl9HoxtTXkZYkMHVfzc3759K95Z98x&#10;yh7iZYn1a44P7/M4+wZFkdMJOqhaQ9Uw505bvKwQqnGSnq6neKXJ3ZqSNZW3eKFBKHq9LueXr/jU&#10;/5jfuvc9sqCP940kqXQ5Z/PnXFZPWOYXWLdAiBgvJIv1kulszuMoZdDLWC1zFsslWguyLCUMI3TQ&#10;zNVhGGwaYTUJ5drVNGoWEEahDIQ+JiBA0qi0QiUQkSYMInrDLqVd8+rshMn6mh/9/Ae8e/QRv/WN&#10;TwiEplov+MuLHzJbLSjjNaP+AQ+PDvj8+oTClZuSIfBOIMqAYlYhvWJvb4+D/UPiKKYqSuLekCxO&#10;mkTc3SzmJonfKsraa9dd9nf7nvZN8etA6K8zobobbwLYv279v2oMr6/nq0D6axD9dfwmQ8MtoN3+&#10;uz0Y3yS/2D4J28zQtsFVG1EUvfYauK1huOu4vO1obK2lLJub7RYotzUE7clY1/UNWGxB4XYP4m2m&#10;9252rAW+d/v5bk8y22D37na9bTJoP297fa2kOgxD4ji+2f5er8f+/j5Pnjzh+vqao6OjG/C8nWxo&#10;P3+7V/Jdlrl93CYSjDWMJ2NW1ZowlRA6KkzTDsVvZRcReC+3JLYtUPEIJMJpFCG2sCynK0IVMuh3&#10;MZSYyhHFEYGQCOcItSbUGucrLDVSNnBVCc3x/j0eHj9G2oRq6REmRGvAWpxvALBUEuEd3luE2pgJ&#10;sQGrsOlbejPq2zHfIUTvxu1xK14DRM3j22V/22hW4ZDSU5uasoYoBFN7yrqp9Q0iSRCGgNpI8z0C&#10;g1D+FqxuBnS3tubuuF5jx+8sv5XBbmqBRSOfthuX1cax2eKcpJfu8sE3vk9w0uezZ3+CW3mOj3ZY&#10;mAnToqbG4iQEAajAk1eO3NTkeYkUrulPLCXrtblxF0ZunIbZsFq0zPZvGvTehthIzsMA+t2AJIqh&#10;sszKmoZFlSgtCQLLcuGYhTVKWmazCm8tcQTDgWSnH5BEHqhQ0pPEkqN9zcWV4dVFSWGhdiACUAFk&#10;XU0UN6CiTdY416gNJJv2WBuxhdwAa+83cnnRfp9bxwGAbFIn3jU9im+BtG/2vRN4HzFbOM6vKvIS&#10;OmtPGEGno3AWqsIRBxFF6elmCc4ovBMsFxV57kh7jaxdKIHdFFkKYen2JHu7CWcv1iwnBlEpcg/L&#10;sUGqJYtVTVvaVVdwNTHEMTdJLeugLqE/gPv3FFkaE4eCfseiVUHtDGXlUcIiqoJu5hlmHVK1i7Ce&#10;9aJkXSScLZYsS0tvd0AxLqgWJbu7GX/wB/8NL8++4D/+8X/i1WTC428cQ2ipUQSiQy8Y8vHDb9MJ&#10;O6xmC9azGWkQsl7O8EIRphKdWC5PnlI/X3IanvHO0TcZ7eyyXK9ZL1e8++BjjncfE6c9jHAEQZOo&#10;s2WJrC3KQKAU3gJeNb1dheVsdkrtK+qgwmDxCqxs1B619aj2PPFNkkxJgRBu8/1a5usrfvZiyXh5&#10;yW76mN/55Ps4VhSioCgtTkGUdOhmO3R9h6i2pFGfZPeAtHdMjERKg3fVhnlv5lu8BalxEq5XV7y8&#10;+oJFdcF6fIUoDUe7xyyqCet6xbqsyZIuw55iOl5QKkl/dMAoPuTh8BGj9BASjVk4njz/KafnLxhl&#10;BxBkRELg0ZTOYjyYWBD1M6JBRHW1YFXN8U6SqQThPL52aBE0Bmo0icFAgrIWaR1FbvEedg8j8pGn&#10;k9X84vxPmV6fMl9MOOqO2In7ZC4iLGuUEQjdMGxCKKQFYT2BEtTWgrNYW1Dkc8ROn8otqeqSJycv&#10;uF5MEKHk3ugjkijmnQePiIOI69mYVTVntrhmfHHFIOpx9OCITA3xTlPStEgMhAYrUSok0wMGruLx&#10;6BtEUUon2KEqK/JyjlMGKXs4apwyDeMdK0b3j1CVpHhlAEEURFS+IAoUO4OQpBPzcNFFLubUSpKm&#10;PUQqWKzmFMU53pdICVUucU4TUFHVm1KBfMkqnzG9vuYqWhOnI7L+LlW5pDQlD4/fY//gEZPxOdVy&#10;TYziuqooypJ5tUBrj1AGHcKymrIYr8jLMRUlOk5JO33SLMMZz8urM04uX/DxvW/hNmUTXtZcF6f8&#10;5MkPeDH7KUt/iVAV1ntUFNPdDbg8WZPnBlMJFosZq+WcuK/pdToINHVVU+ZrXp68YFWvqCqL1R5j&#10;m9Ix4QVYjTYhaTDknXsf0M36OOkYL8c4adGhZGe3x6KcczG5Il8VnK9OGcZ7yN33ORweYfUB1SPF&#10;oloSJAFhmvDJowd8cf6Czy9eYdRG6eUCipUgnwqCKGVv75Bub4CzkrKyCBGgZXDj0v/ahVFwo5IS&#10;qu2Y8FWC5SvXuDuliH+r6+NbWNztz3xTud+vY3vv4oZfxU5vA/3t5/+2IP3r+Dr+LqG3D9JtSfA2&#10;iHxTsfz2SbBdlP+mIvu7jnTtc3czWvA6E3u39VErb25lyW19buswfXc828B3W57dulnneU5RFAA3&#10;fYxv2gWJ22L/Fqi/rfbhTYmDFpy2rG9rCgC3hl9ZlnF8fMx4PCYIAgaDwQ3L2yYUoih6rW/xdg31&#10;ttFVKwEHqKuaoshxvsZLi8Vt2uYADhQS4RqQZP1mzAgEFul9o9a14GuF9JrCVFyNL0E6gjBAuqY1&#10;SBTE4GukEERBQhgGeB0glAKtsV6A1/S6I779zX/Go+M/4dXVp4SxIhoEWCVxXuEEBLFCBw5LhfNm&#10;U/t6U4K6wVKv73+/dViKrf/fHrfP/5rymF8TLfBumFKhHTKAyjgm0/Jm/UJahKwRGALtiWNBGDk8&#10;DqFuSbxmLNvn2dsm/83z7i6wbP5yAjy2AUYb8Gd9A0Skbo6h9azGiYSHH3yP63rM5OxT9vcCHtzb&#10;pVsvuFqtmFUeY+B65pB+3ex2C0qCGa8bUGM2NaF3httg4A3LdJO4uDP+30B4GgA/HEYMd2IipVlO&#10;JctFk2M31qMDTa+nmc8qppMS7xrm0wLzHOa5I68NR3uaJFRIYfG+Ik0jDg8iRKi5mhvK67rpo2uh&#10;NA5jIYg2Jk8WWscw7xvpfcuUO7dhh8XN7tr+44YpFhudrPSyURsA3huMsyAEQkRUNmG+KlisIK8g&#10;r2kcfeMSrKcuIJCCxbymriw40TBgDnZ2NJ2BQIe2cXT1IIQnDpoEQL8XMkgFTz7PGV8YhJMEWqO0&#10;R8eabND4DMwXNYt5UxMslUSJEISkcjXn45plXqPkiiQU7A4giy1aNaYxtsyxg5CPf/d9fuujT+hG&#10;Q7xRvHh+wQ/+8qesiiV7D7oMOh0+PvoesUtZrMcQTZmXzyjcNZfPl5yMz6hdxfGDlIODhOuTGfVu&#10;Sbo34mL6ksurEwbdlNNnFzgvGT3eZVmPWbkx68mMmVzSTfbYGx3w6P672MLxYP9DOp0BztdcLy+I&#10;pSPUkE+v0KXhfn+fSeWpbIWQCVmyQ6c35Go65eTqBbUsWdWzRm0gZVN+IQXWWSrTOORKoVC+UdVY&#10;acHJpj5VrDmbPaGqBL941qFczZiMT1hXK4wp2OsPWBcFNkybedw44iCmG/dQSlK5EiXBCwnSIHDk&#10;xZq8rpHdgHF5ysvrL6jElEgErItLVnnMbD1H64jdZMD9gx6H/ZzzkytG3QHf//Z3eXR0j140JPAp&#10;gphvHH2Lw509wqipv5wsL8DZxnRPhUSdPkYZ1qaiqAuqOgdv0VKipMe5euPLIJq5BpDC4+uSQSfh&#10;+7/zMT/9yS+wjJkWDiNhtbrAzWtCBEejfb65/z4Ps2PiMkRb0EicbwzanHAY4VHSY4TDSxCi5uT0&#10;c7549kvW1SsORsd4F9AdZqTDY5QOUDIgDTv0oy5KQLwXM69CrhavGE8MtctBGqBiup7w5dlTkiyh&#10;3xmQyoRIhQhrMday3z+i19lB65BX42d8+eoXdMM+93YekXYSROy5Xk65mo4JOgG1XLOq1jjhScIQ&#10;VZbk6wUX45f0VQ9HSRpJaiUJA0kQaqpCoJIYW0IoAjrRgKKoKdZLVgEIp5u6V6coveHaLDjLz4hn&#10;Ha7OzqnyNR/vvk9AB1dcgWkUS8ZVVMawMjn4ijYLV1tDUTtqO8f7giTIiJMUoWEyv2RWTBgkQ9a+&#10;JlEO42qW5Zyr/DmT6iXT8gydGEINRW0Q0qJjgQzBuwAlOhTlFGdrOmnKaDBAeIV1nsqUzFdTok5C&#10;qLKmx/2G+RUiICBmr3fE490Peef4I8IwYrq65uJqQl6sAMP8aoLBEZuMSGXEMqOrurAy6FQRyx0+&#10;ejSilhWVmXN9fcb9ZMA/f/djlqs1p8sJTkuMU6ymNbZUHD64z/Hxu3S7uyACnFOAao7tG8DXTux3&#10;s/ftsq/Gfw1m9FcBzbYEb1tVeHc8b6o9vqucfNPnNM+/Doa/Zn6/jt9kaLgFvts/7cG7LUl+E2B9&#10;W2H+2977tvZH2/Lktv71LoDddp9upc5hGN7UBG+fqH8TgN4+3/YG3jaqagH4ds/edjxvOknvfl67&#10;DmvtjUlXu7yqKtbrNd57Dg4OmM1mXFxckGXZjfy5lTm3zPe2kcC2gVjrVN3Kz733zBcLxuMr6rqg&#10;EyiQtnF3ZtOJ1d3eaDe52LZj6EZ6aUE5zeSsYH0hePz4Mb/zu9+j20twvqnBVkI1yMo35kpKaWQY&#10;NPSRFNReYuvG2j+KMn77u9/n3/z+H/Dv/7dTLr5YEHQlRt461sYDyegwIOpE1Ba8so1LaosFthSf&#10;b45fny38h55brQeBJUwkO1o3vQitJ5BNlqFYt7XjjVNuncNgJAiUpPbupp50a4RsS3Z/1VYJ7lw2&#10;BdzWEN9mVZsfiZQBSkBlCqyoOTh6zAd8n7/6qzGf//Scfjpkb9SlLnIKYcldw2jq1jhrY6BUlJtS&#10;ZnHLyjef3+pwt8fzjxwCAu0JlEUJRyCbnqH1pjGxEBCEijhWrBeGuhZEsQIFBsui8IQLS7cjiQKJ&#10;E66RkPuaMNIMBhHz3G7wqsAaz3LmWKcQ6aZ/ciOtFpuqX3HD8m1/b62Js/BNludWws4tFvYgvUJ4&#10;3agipGtcZa3HCMmysCxL27jkSqgBa6HOXeMw7iR17ZgvHbOJZbgTECeKKIQ48wyGgv4gIooE3tbg&#10;ayIFWSqQsiI+iMGDkyvKsmnJpaRGSgWycTaPlIDEo7VCqQClIkxtKbHkK/DG0+lURENFNlL0Ekkn&#10;jIhVSLXwVDNBUhxyHH+TwaBLXcK5zfGmJus4ZDRjsNfnvQ8fELuEJy+v+OtPf8DSXPP+J/c4Oa94&#10;/nzCZLLGe8tO1mX0+IhYJ8yuL7mennJ+/Zz4UlAZy2pdsjqdcXF93pQpePC+wvsKrOVwdEjkI7Kw&#10;C8IxK6e8ePULQltxMBwiipyDuM9+mvHFmWdWLUjSEf3ePXpqn7RTI6xmsjzHlTV5VTZ9vrVHS7Cb&#10;5G0rn7BeYH2jF7C+cSoHx6A7YCcbsF4tqFcLAgHaG5wzlMWKy/E5ccdB0mFd5CyWFaY7JFUxq/WK&#10;JOrQyRK0tjhbcDZ9wcvLU5L9lHk4wQUFYSyIpUZ7yc5gRKezx3K1Io1TwiBl8uxTZicLHn/ymPu7&#10;jznaOUCUEuEiqsIT2oTjnXcR2uN9jbeWJy+e8eL0GTIOObz3mOHhkPH8ksn4ijov0KEgDCKc99Su&#10;xMuamznMNzJQWwtKD4GMefBwH5WtqOwVQjYNwLCCSETcS/d43Nmn52Io6qbFmwDjDUYaqk1rPaUl&#10;VnhMIJhWM7549Usulk+4/PJTuqc9OvGQjz/6bbSOeXl+iTNwvH8frfawVcU8v+R6dcLl9ZeUfkoh&#10;F0yrK7xyTIsxn5/8JWHanBfKafrZAK0CqrXj8d57pEmHvC54OX7O08nnRCLkanZJJ8tIBzF5seT5&#10;6XOcdgSJpCzXhEFMHCeIYk1dlcxXK3Qak1c51hYoHSJciVmvCdA4EVFXjm7vkHfuf0xRl7w8+wxQ&#10;HO++QxL1GOcX/PLVz5itZjwdf8rl5IzFxZJ7o4cgA0wFphZ4rzDeU5ga430jcXEWUxucWaEjg1ce&#10;Y8tGdeYcRVXy6vQFJxcvWJVLpvmcy9WYTm/E9eKcV5OnfHn5Cxb1FK9F0zfe66aeXFhkwCbBGoCP&#10;qUqDlIJOmtDLuuSrEqk0SInxjmHWoxMMqVc10gvQAc5oQt/n0ehjPnn8XaQNmEzGjCcX1Is1nThh&#10;2NmhLA1CBsSDDoEOyWTC/dF9hskOscjwLkIqRaA1MQ4d7uC6Cv+wy+nFjOX6J8xchfeS2niE1oxG&#10;h+zu3SNO+ggZIWSIkHpzn3V7zbyRN7/lKv/3BYN/n/e3xFJ739kuexPY3V5+tzzy7eu/+esfdNxf&#10;x9fxNw29/eBNWaC7RlTbIG677VH7/jcxwHBbP9ACu7t1xK1cuO1zuy1j3l5fa0TVgt5W8gxfbfTd&#10;MqLbvXFb8Niu424N83aftdZdul3/mwD9drxJSrJtBd8uM8ZQFMXN8uPjY16+fMn5+Tn3799/4zpb&#10;Nrl1q273e5swaLfVOcdiPmdyeYmpC4IwaYxOhN1UlciNS3EDLhuOrq2VFggPgQu5Pi2Zv/S8/94n&#10;/M//9o/4/d/7fXa6fYQXjdMt4G2NwCGkAiXwUuJFczHz1uGNaOR8SvHeow/4o//xf0EFmh/88L8w&#10;XU9wwiOVYr5ccn0+5mJdcPAoIezF1KZo3D5Fw0R7sSHQ/FdzpX+f+JtIbN44GW9Ai6ABhlpBEGyS&#10;AZv3JLHCG4mSIctFyXRmqCtPEG8ksJskr9iqZn771rVoqH20zf6Km8TADSBtOqigvGjMfwqoqoK9&#10;gw7vvHNAtrdDkH2H9WrFZz/9P/nZX1zzwccxURQTu3UDEBXg5WbdG6m5vB2FvxmSgJtj6M7Y/xEV&#10;TM7Ccl5RpmuSbkCaeAINdeU30vrGfCmKFPnSsF55dOARscRrCdKSlzBfGrIkRIYKrf2mVGAzF27O&#10;J+cEtoaF8+SdgEEnAF/h/cYEEEA0JmDe+xsGQMBtD+W7h1mLgr1Aool1ShRkaB2wLKeUrmBeFIyX&#10;BZcTuF45amgMg2jYf0dznCnhEcIRJQodGWTgiLMALw3WG6QWdHuOJBJo7KbHNwgM3juCULN7IKmk&#10;5OLasSwKnA0QXuG8RUiDzDxJB8DhbHVz3Uj6jqgLaQz9PuzuKg5GEd1AEKFIRIwehPTu3Se/dPzw&#10;jz/jk9/6gCTpkM8NuIogXGPMEmN3KOoJRe15OfkJ4/wJspNycLhHPPSEWcwXvzzn9OWSRF3xrW+U&#10;XC9OOT19ysnFM1zouc5n7O8cMzrIeHHxkkim7HUfoH3AbnbE4WCPEIU2ARhPVc2IujF1sWB89Qpd&#10;rUldTTdI6aT7EHriIVzHc9LBETvDx0ThHlmnQ+1yzq+f8/LiSy6mL8jNjMKtWNqc0hu0lIRaY4zd&#10;OMY3jL3FUztDqjQYTyQFDw8OWV+FdKIDVqsrZvMxznoiwDtDZWqmywXTakW3WJB1dlnNl1SRIQoF&#10;gRIo6dChY2Wv+dlnP2EVzLjOrzFlQWUMKuwRRz0+fPghrvKUxZLxZI4qQ5RtZAGr1YK6GhCYGOGg&#10;XhcYa4jiLkoKHIowrvERrNWai/EzXq5PGU13WKzOqeolcRAilCLUKUIpTJ1Ty6bXqdTgDCihqSvB&#10;k+evuHf4gMEoZG2nCCfohTsc775DR3cIC8+x7tAtA2Td1BmjJIW3VNowFyVzaci9ZZ0XxFmGkAHP&#10;puec5C9ZiAnOVSxXV0TFOdOfXWAsLBY5WsRcLR7yaP9dsjBlXU558uozzqcnqDTkojjj//nZ/01i&#10;UjyWWfWCospZVzlVaYlVRqYH3Os/5pvvfoKh4mJ2wrPx57g0Z+dwRCZitNPoUDPs7OBDw8n5KxbT&#10;KdXCMBgOGfZ2mCxWKOmYrRcYa1nZBVW9RKIJiDgcjRgNDxlPL7hUV2RRjyBKUFlMvOwjDfTCA472&#10;HpJVQ55ePCfKVqzthOvpKdpkoB+xzhdUhWFRXONdiVwbrotLDCVREhKJCFfXlEWJ2PSvh5C6dmgV&#10;YEzNshizrmZYZbnKr7jIz+mWPX78+Z9xOnnGVXXG2q1BRkgRNw7ZrHF4Qi2RUjCbW67Gc1ZFThhq&#10;umlGGkasrld4r0BHzTxXC2QZ07E7SGmojSOK+hx0H/Jw5z1G8X7jDN33qNCxM0jpZx32uweEogM+&#10;2LSDEERSEcsITYggxPqm15apDRrFKNsjC/YY7UBRSdZlxY9e/ZLCQxBqSgRChjivqQ14rUAorL9T&#10;6vRPNLbVnm9qodnGr7tv2iantn+3n7F51WvrEkLclDt+HV/Hf+3Qb1q4feC3wPRNUoZtt+dfneW5&#10;BXCtXPlui6TWEbk1ngK+8rnteFrQ2xphvUmevQ0U31R/0AJb4AY0tq/bNulqmdf2/dtj3v5pt/Nu&#10;zUT7A43cebvVUjvOLMvY3d3l/Pyc6XRKv9//yj59G3u+3fO3XZ93TR9daGpP1cZgocEwEnlzt82N&#10;NPUWRgl8rpieVCTBDn/4h/8d3/r2dzZ9a5ueto0ZsUBtkgphGBCGCinBVBZvHEoECLtJEgCxCvno&#10;vY/4n/7dH/Ht73yX88kZ1lu8FJydnfKDH/4pP/n5XzEJavaDBB9rvHLNT5tV5J/WtUPQqL+c80Cz&#10;v7XcZDUdIAVSN71lpRYIDQixUS1vGli6hkIV/hZMeu4acX11q9/KCPvbBIF0QKUQNmA9NeAVH3z4&#10;iG998xEiGnA5M/gP/wWidDz98o/57KeX7D0M6Ox0cbJk6QzGNGyp34xPbrbP+duBvPHU/0cEvdDs&#10;A2/bm2hLFCiSuKnLLiyNMQsSgUWHmjQTrFee6dQSdDxJV6KUoKo8y7WnMDSskQS8wlQe4xTeaeo1&#10;zBYOY0AmsOpq3CjChx7nGinx7cC43TcbdXjbR9nz9t0mkaRRh3uHj8g6PT5/9nOK2QW+lqzmltkC&#10;ctMkYrxoWN9Gen9reoaEOA2IEsNs6Ug6ljBo+vgGYctCGqSgaS3T9JzZSHRLQu3Z3RPYANy1Z700&#10;OCeRUmOdaXpoCjbHbuM2rgTESiAFBAqUA1sYqrVHdDIG3RGjzoBivuReb8CDzvs8++KS//KnP2Iw&#10;GDK5njCZzAhY0gsVdVEwnj9nOrvi+eRTCr3E+5K6qpFZyqMPOgRyyGeUVKbkl09/RCF28HhWYgVo&#10;vIoZ7Txm2N0lCgesqjl5vSbRKYNkyCgdkYQdpAvIyyWVzQkTgagdsQjopB1SpUmdRhiN8J4oPuAo&#10;20NmQ3q9Y7TeQ4sIlGE46nPcOWZRjnk1ecqTs88J7JSVyLG1RwmBtTUIgReiUekE4Iyhri3res5K&#10;j/HD++jKMUx7pKJE25w0TRl1ByQqxteCftAjUNDxhqRa0/U1rrL4tcbWAq09vTjh+PiQF8/OmC6W&#10;WCVRKkV6hVchxklS3SENYmyyQ6pynu9PeP7qBc8vvmTvRUx/J2Q/foiSiiRLCIVH6k27KwJq41hX&#10;JboTIYzgYn7CpDxBioLa5mglwUqE0BsWL0SHDfh1VEgt8CZglVeIKEMmFbm7oDAzAq047B3xnYff&#10;Y6j7qFWBXq6JWjM7LSm9Y+0rrt2ck2LMmZ0zrwom8yWDwRAVBpxOL1i4KVYaEI0zemFXAACA/3/M&#10;F2uc93gUmdphUS45vTjjwcFD0mwP615R+xSn4GR2il2/ILUxsQ6oRc7SLalkBaGmKAp6yYhHjx6R&#10;ZSmLcsrTy19yMvsCmxSYy5pRYHh3/yOO9h4TRZJBf49BZ5fT0zPOzSXduEsnzNC8RPoVy/ySdeWx&#10;rBCBA2HRAvY6uxyPHhEGKVnUIc9nfPbi/yV3Oa5WHHQeEhAQGKD0JCqjlinr8pqiXNMLErr9Dir2&#10;jCcveHb5GXk1Q11Y5uWUlRkTBIqk0///2HvPJ8uS9Lzvl+64a8t3V9vp8W6BBbTggiBICAoqFCEx&#10;9M9K3xQBMEiR0AIEwF2sG9Mz3dOmfNV1x6bRh7yn+lbNLABFwFCMyYjqLnPOPXlcZj7v87zPy3hr&#10;n7by2GDRA0HdVpyfz0hkDgScb/CywmFp1YyZPeb1QvNi9iXn5RE+sWhtyMyI3GQkRlFWl5iuJZOa&#10;eRG4PG45Oj0miJLROGE4GJJqg5IC5zwBhdYp43yLx3vvYkSs6Vv5lsF4m0d7j9nNdsmEwhmFybfR&#10;hWZV5ignMGHAJN0ieEndNVjXoY1BrYFv8AopPLFGegveo3xGrjOMTvntxx/y4vwVX52+5KwpydOE&#10;ZfCUVUPZdLTWRcVPiAqdfhoP8B3ze9j4/p+u/W3r9k3w+/fdv/+5J32yLENrfYOkgl6ZJm78DFDX&#10;9Q3/n+/b9+0fq90Av7dZUHjD5t7ODb7NkPb7b4K/TfDav0TW2mtjpk3A1pcb6sFq/8JtlvsBbuTB&#10;3pY3b7LQ32Wy1YPOngm+fY6b5lE9SL8N8I0xN/Js+3O8/cL2x+jzJvrSTZvGXd57mibmiG5tbdG2&#10;LScnJygV3QI3mem+L73rdX+M/jr0/XDeMRwOSBKD8zHa6BFYL5BSIKQgBHdN2EVX4LhY9QJA0i4d&#10;fiY4eHyPTz/+HZQ0OO+x3uFdQCNRQpJog1mXX9KJIARP6BzCBpT2MeeLDlA4F/OO33rwmGIw4Pj8&#10;hKvFjNa2PDp8i3FRUF/NeHb8JeXUkGUGFxzeRdB9DQ6uw6f/nOgqosE3bGtk1AM+uriKHnwFbOto&#10;6pKmCSgDMpXxOodYbkoItX7ufAv8XB4AACAASURBVLxGgjeU8ubx3vCtb6Sx6+NLwpodXG+xZu1M&#10;0EhR0K4E5XHDzuQRn/7wd3n88JA0nXBYKjI00gZs1/LNN3/G7LMTdu8JRgdjtLGUckUXOtyGnDpO&#10;3hvdC296eUOvu9n9f+LmfeSiixwS4xChITWOLIdZve6WCPgQkFhGE4PSnvnSUS6jI/dwFKXLZQWn&#10;5y0zE8GcViCCpqk6Tk5aVgvQAbIEfAOnrxtGhWX/riBJJKyNhnq5sxBrifNa6ix5U8jK9Zfv+hKK&#10;NbssEF4yGWyxu7vPy9ffgDsj0SmJqdHGX6eQrY2pEXLNSocYwJBEh+4sV7RdfJ+ldSCh66CpBUEr&#10;nAzkKqCDx8jYO+EtRnrGhUAog+0c1dLj6UDEsU+GWNeYEIGu9FG5UaSCyTBjVBRoEYMRu2nBbjrm&#10;/bsfcGdnn88++xucbTm4PyAZpvzV33zOi9kzOrdivJegBhm5NmyNpszrM754/XNm7TmtjAZ7nWtR&#10;boGwFzjZsXcnYTrewqcrzppX6LRgKWsyOWRQbLG39ZiBKKCAc6sp1IiD7XuMsimZipUDOmtZBU9n&#10;W2zjSZxhp5gyTFpyCabrUFYjPEgnMKkBUjKRI4KBTiCDZqAnmKxgmu9iW8G5WRCMIoQLVu0KHzyh&#10;83gX1mWt4gAiZMB7QWM7zhYnnM6Oebz7mEEyRtUWUcCoyBkmOdKCJCEbjmioMV1Jd/6CwmlaKXHz&#10;miZAFTou7YJFuERqz9bWFl6MUG0gEwWpinVqu6am0wKVGLJRTrE9wGeev3n+DJ+1bO9PSQ+3GCmN&#10;1pJUGyweZ+PgU9c1xyfHXHYz5suG2WpBISQm6XA4nPUIKVDOItcPvSSJBBzRDVvLIdYuMdqy6i6Q&#10;6RJhPEoU3N1+yP3JQ8xVR6g6VKfQ3oLwODxWeFa0fHX1ii8X33AmlyydpXWOuvHITnDlLrGqialA&#10;aLRJwDta34AAnWqM0VhhOV+esb21w2T7gOFoj2R1Tt3NaEKHkw2EDucU1jdY3axTegRZOuDdhx/w&#10;5M67JNrwzelTvj79BUt3Rmg6mrLCZYaHO++RmoK6WXJyfk5VrRgPJ+y994C0yJnVFyibkqsMK0tq&#10;V+KxMUilFInOSGWGspLQOVbVjMvVa15dfk1tG8bmAD1UjPMBuc7YyvbZHdxjcX6BqxxaeJT0ZHlC&#10;ksP58gXPTn9F4xZ0vkIkgU56XCNYhUDBkEl+B+s7ZuUZ3ktSnaGQ1OWKuqpihQHtaSn58sUvOJ+9&#10;Zs4ZjV6SFxlpUpAmIxQGLSVZoqITvCrw5Rmry2Mu5lcMxoIkH5AlGVLA1taE03LMoqqQaO7fecS7&#10;+5+QBYMWnla0WA14R1nPWVYzStdy1cw4m5+zmC+QjeSDOx+Q3h8wSAdoIUCqmMohDAITU8KCheDW&#10;hoUx2CkQSNexMxjyyZN3+KuvfkG9es48WIJ0VE1FZy0IgQuBxnZ0riMIE0EfcBPsbs7v/+2Avs31&#10;MHyb/PlNwLeXTPdr982v/u9vPmrTiDTcWOt/375v/5hNbz6w8G1w+11s42Y938183ds/t21L0zTf&#10;CUQ32dJNILnZhyRJyPP8Gqj24G8T7N1mfjf734PV20Zbm21T1rEJ0CG6SN9mX/v/+203gehmqaVe&#10;xt33pa5rqqq6YdTVH8sYgzGGvb09lssll5eXjMfj6+PfZpf7e9Efrx9k+s+cTKfs7e5hdEbbxlqn&#10;XkUJcsyxjfmmm/CxZ38Fgnblka3i/sFjxoNtimLIZDpFBIHvLEIZtBZkiUKbFG0MQnQ410UwISUI&#10;T+fquPAOEqFkNBnFMx2MyJOU+XDCfDHHB8foU83pqxc8+z++ppoHBnsGFzpC6G5MB2EDFEC4hYE3&#10;ueFw47c9xX2t0iXc2uq7WzxKuP6gvhSNQBBcvB/WxlxfnRi0FIjg6KyjWnmaGmznMZlgNDaoLMpt&#10;VZAEH1ngzjqc9yACSaoQYs0Kb9TJDd81H/QguwefIUpkVQDhBFgJrWJ50tKuBG9/+ikffPwjtqbb&#10;bA8GaJGRuBZFoPWWdDLh88//jBdffMHeomN6IEgKjZOWICGINeDfZHu/4wLGaybe5DJ9Cy3/I7f1&#10;fdYahgNNksSSQ1mmmIwDyzYQ2hBNryQIGyBY8iJBmYTZVUc168ikQGWC2gWO2whMYlwiPpPz2Yr5&#10;VQx27O0q8lRSnne0lacqQaBQKppK9bLxfvHjHSQyY5AOkCHQ1CUdLRs2Yuv2hi5w1kOQZGbAaDAm&#10;0Sk2OIzy4GNdYrfOJe8fdL+Op4QAiBiUMonEhcB86djeirn5syuP7Rq0DiQatseKSaEJa2Zaq/j+&#10;+M6TWig85BLqEMt64WPd4DVRwrjQ7EwTfNeQBLi7O+bJg7fYGu7iG0/hNYfTOzy59x5CChajilU1&#10;Z95estIlfuecZrEA55lMNMVwl/3tPYaDIV+//oqzxRmdcHR9WgQxB1aLhnQUWCwCF2WDshrfaZxf&#10;0mFJJQgvSElIXMJQDmi4wknBWBbR7AZH2zWs2iU1dWSDRMo01STbe7jmNcqt0MKQqBTnowy+c7GG&#10;blAS5x1Kv8nnxUmkUuxOH/JBInldfsWvjlZ4t6BraozRKKsYmTHpQLOs51RdRVCSOlg6d8Wr8pS3&#10;H/8WSXqAEBlV95ImOJQVpGhSmZIIgZYNSlRI26BFEofJWkCQuC6Ws1mUr5itXuOSOC7fGR7y5N77&#10;pOkUKRK+fv0FUgSGW2N0MSDZl+y9v8tX1Td8ffGCv/riZ2g/5P3D99lKx1Fi4CKD7ULLsrri7PyM&#10;z1485cXFDJlZdu8kjKcCqaMDuZQBJ9alEkUMIPjO4h1okdPVGuEMo60UlYIpxnSdRYkx49FBrERQ&#10;LtFth/Ee6QNaCbrgEQZs13K2POOsOufSNNFYUSs0LcIFMlpWIZYpkyFlq9hFOctscYxUitxMydKc&#10;slxgy5bzcsg984CH9+5i/QWvFhVNG7B0aOMQMke1BikjaJIi48H+27x38AnDMKFczHn6zWe8nj3H&#10;qgYV4nY21MxX5xyfv+CiPOaz5z9lNj/j4cETfvTBHzEe7fDNqeDhwWMWTcqr5dfxmZIG5wW4hCAS&#10;nLd0dsnx+dd89fozWlHSSo9lvWazlkQacj3CZAfcGV9yen6EY4mVDiMVAU/lVrSiwuqOhpY6VMSC&#10;fQYszMsZph1y5633UUZxdPaCRX1JmmnA0tYt1jmETAgyrnHm1RlNWFL7kkaW6BAQLVSLJaBRUpMZ&#10;QZENSBOFQSMINLZlkmbkRU6eFdRVibXRRdB7iQiaTObsZHvkvkA4Rxsqztszfv3617w8/5pVu2Bp&#10;Z8y7GWXXIJwh6wZkxnDnYB8pPVeXM4TUyGGONAIV1rXJCfggkSKPqTLWI0SH0J5MOd6+e8jvvPMJ&#10;F6c1i+cvoAvrZUlAKIkPjrK2lFWJn2Tr+eO2/Gc9Rtwe8/8J2m+SL/dr1H5d/F1gd3P/3+QF9F3e&#10;Qes9uQ4DbADhv61P37fv2z9ku2Z+Nx/Q247C8Abo9i/FZt7uZn3gHhD2TG4PfoUQ1/mzvblU/9k9&#10;IN5kZHupRJ7n15+32b+2bW/k8m6CxE2Gt6//uym17vvY58v2YLe/DhDLNBVFccPxrge9bdveKLXU&#10;M7x93zevQX+Om+C+37bruutj9iB6b2+Ps7Mzjo+PSZKE4XB44/7012mTNb95fyBLM548eZvpeJvl&#10;7BVJm5BmGutbrHfR/ZP4Fc1w4uCrvUQ0CtmZSGFZyEzGZDhilA0IncM5SWYS8t5oTBukknjEm/JE&#10;WhHWC3G/rsebKIOSEtc2GCRJVjDOB9jtPaq6ZJIXvH3/PQZ6RLMocW1AmCit9rhr0LXJMoqwZtK+&#10;hcC+DRbj2r/Prb1Gi5s/0X9yvM70ePkaPPQlXyUqysc7hW9hedVQLhzFUDAeFyA6qsbRtGByGEwU&#10;OpUoHWtOKgShE5QzS70KNFX8XGNgNBWkA4MwAaEtQnm8dG8AODenS3F9/gG8IjiJIsGuPPXc0c0q&#10;VpeB/fF9Pv3od9jZvUOe5YzzFOMF7x7uIUhorUCajCyb8PUXU2YXXzKbnaCnHWaqSIYysvlynSvu&#10;3+Qsx+hthCD9FY7xhb53G9f7W/PahvTpW3NruLWF+I79Nz/mDTiXgAESDVrGCDwS0kJTDCW2cswX&#10;LSJEWbCzcTGeJJJioCmXlqYOMSczEQgb5e2tF6wqT9e1NA1kKUwHsDWWJCKgUxgOFHt7GSpxNN5e&#10;lzGK4FkiPSgv2c2n3J3exQTBycUJx/UpNriNU1dIkazZdo0UMtYBzcfsDHd5Lp+z7C4ItkUFTyoh&#10;SOgEWA/BC/rIusDh+udFCowBhIjssIC69LRNzIUWAurW0UwFuRakWpJqUAqMjKU9dkeSznpmVQR9&#10;zkZAHzykqWB3O2dvJ0U4gXaW/a2Mtw4OeHL3Y1SXkXnDbrFNSk7nPIeTt1mNZ5wvL/jZ859ysjom&#10;uEAhM4zM2Jrs8/DeE169fsn55QVoiXMQhIiLUh+fvRA8w7Gh6wKvX7ccX1imOiUfxLJ7TVsRqBGy&#10;xugCGzRNaFiUF4zGU0yaUTZL5vUVi2aGRLGb76O9R7uOXCq6IGIuvffEHH+JWKsthO/AVQiZEoLE&#10;IQhSEEX2ilE6JRkYmosV4gW4tqNtavJkm93iLsUwYzQteHr8K15fvaQLMfDkg6dVFpfBaT0j1CVN&#10;kNjWkioNOl0/8QEhJN7b6/dFyzjvKd8RRMs4TxiHHDMXzC+XeCcoJhMOJ4/I8gmvzl7xN0//Kw1L&#10;hpMhJs24XNW0YclgZPC24vX5Kz5LfsH+9hbDIqfrYLFsuSwv6NSK1xcv+Or5S06uztnazdG5oaoq&#10;vBAMRhlKK4T0COFQQkVA3AdrQsLssqNclEwnU5LUEWRDFzweyWg8ISlyZvWcpjmjkB3DQpE6iXIq&#10;sujBs2pXzN0Ca6IpkxBRSm5dg5EShcRYiRaK1AzYHW5TL+ZUPsEkhlyntG1D2ayQMnAye8Gr86fs&#10;bR+wfzDhqjNcdT7Wd9YKrQ3WBXzryNKMve1Dntx/h0FR4IXlanVO1S4YDgYoua5T76Nx1zfHTzk5&#10;fUXtl1xWJzjXYn0bA09BsTvaZvDhD3n2KuPo6jVQx2AkCjA0wfHq6hmL7pST5XOuqhOssDhp8S4g&#10;UgEqBluVTBGkPDl4h0R1nM/36LpzysqxulhyZa7IzZDxeItmWaOUjIFZnaKCwNkK63rvFk3XxUCf&#10;Npo6Rv2wdFii2aMS4EKcy5zrCAS6tkFiEJ3BhYbKzlgBVVrS5h6hHXfuTZl0JVnuGRYFRTFitprz&#10;+uwVZ1czhBMooUEIPI7GNRgvsXiOzo/4xbOf8WrxFW0o8bqlUw5LwKgE5WHRXtH4ii4UtGsFgus8&#10;0uhY313EygxhXSZQBrGOfnqEdxgp2c7GfPzwPb76/DUvOELhyLIEqSVSSaRUNG3NqqyxnUNrSRBR&#10;WfRmTrvF+v4zEJ+3QevmOnOTlLq9z9+V7vhd5NHNbW6C4L8rhfL79n37h2r6uxLZ+wd/k9nsAWvf&#10;Npngruuu97HWUpbltZtxz76maUqe5zekvPAGiG7KnHuA3efk9mCzZ317d+M0TW9EpTalzZtgetMJ&#10;ut++zzGu6/oaGPcgts8Hvp2X3Pe3B/T99psAu3er7o27ekn0bXOwzWvQtu01eC+KgslkwtnZGVmW&#10;kaxlxX3r2d3+WD0A7+XYXRcXPW8/eZf97QMuLl5CqTGDWJdV6rgwVsSFqsYgvEJ6TTf3XJxYyjMY&#10;b23z4MF99rcm7AxGtMuKVKUYnTIohuR5ihBrebzoxZkGWAcWCAhtMFKSpNHt2loba92h8CFgtEEl&#10;ilznSKd4dPAO93Yf8cuXf015KSgyiVKScJ0v04OnN47Im4Kha6JRvImsXuPlEGPXIBHBEeiDBhGT&#10;eS+QIsJJ76OTrhC9FJzIWguF8AqsxtWK5ZFnddnRzhWqzqnygM0bRGoRA8/4jiSdCJxyUepHzN1U&#10;PsEuJae/soQmYXdnG60Ey6sVF0crdN6QTjTDPU0ycXjp3kyVIp6LWLMlrJk9IQR4jWsTZuee8tji&#10;VorMj3j38WN+/Pv/hh/9zo+YDHIyo1FBkCA4GI1IHwzRckiaDBkV22xv3ePFy1/y5ef/mYtnXyNe&#10;rZgewGjXkA4VVjZ4HWV9QfTgNt6TtWHxGufG692L66+f/RtDUB++EBv3702U4zunwfCGfw9sPBsb&#10;zUgYpZCq6EYefWQllsB8WVHGbINoWM66vFhwIDzpIMGSUs7qWNZroNBK4Z2jqh2zElAwngqGCYyM&#10;YG8yIFQtg5Hj/sMR2VTSsIikX1jDkiDAKYSHPEgeFru8O37IQCZ8UQrm5ZySJubkC0VipoyHu6zm&#10;JbauIwhuPYk1bGV7jPSIhbpgNAgcIGh9BK+XNZwviXUzhQb8ugyWQARNVwtcI9jeYf0erMdivzYV&#10;BJoLmFeWVEOqYGsMWxPFIPEo7dmeCtJCs6g9ZRNo6kDTQdtAkkKSQZCOLJUY79GiRTQdYzEiUVNc&#10;a5E2IdEpqTK8e+cDZuKCP//6P3B0dUQpZiRBo3XO44MnfPDotzBG84uLX9C0FaQBhEGIQAhv2PIg&#10;wNNRTBN2leH1UUf1Tc39O5osD7ik4nTxJUdXP8ePnlAFwYvyiFcXT/FDzd3U8vzkKScXL6nbhofb&#10;j3k4OSQJLXZ1jFteITqJkhkySILXgEYFj7QtspoTTAqpQCY7eJFw1S1oQ8vUjNBeIWSBbBShsggf&#10;fRkmo20e7b7PMB2SFZrZ/Iqj2REQGX0tNMHXfH3ya1avSvblFm9t32cscookRwF+VeG7GofBiyyC&#10;SxQhKASextU4HJ1PGA12eHxX0b5+ge3g0f1PmRaHiBDrtl/aY16XzxALgRYSQ8ZkcJfHu/ucXh3h&#10;ZMPCnTHjkkG3xfnrip//8tecV69Jp566a7mqKqb7Qw6eFFTtEj3XLOfQtZ7BFIpUxHxk7+hcDM8I&#10;IWhqyeLSsz3e4+7+NovmBW1Y0tQNkoTONxwvXvFy+Yyr0xdMC8PucIu76QF7boT0gpqSq3bB3C1p&#10;pY1jU4CgoFUWLzWhNaQ2QYuMw51Dtospr2YLEp3EOrXC0nUVQXRY7ziZv6L7omF3aw+wLLtLfGhQ&#10;QqBVijIFTllUkOwPDnj33nvoAF8c/YxUpayqBcU44wGPaUSLVwIEdE1LvSg5X5zS2gadGPJ0wmSw&#10;Q05OKDvaqsLohJwp2hWIUJLnhsFoQttaWlHz+cXP8OcNDkdIO4KL7KUSRMCWakhNrAPvLXv5hN17&#10;P8QevEcIFaezU15enFLYMePRDmdXF5yvzpAojFYM8yHSw6INeCXpQktdtXinMMmQrmtobENSKGq7&#10;wsoO4RSEWPLMOYsUIc4PTlCkEw72HlHWZ7w6+5o6dCxZsljVFIMt3trZpq5SqmoeSxyhObo85mT2&#10;gqbsSBiQasm8umJRzVFWk4qcTnU8vfqSo+o5pbwEorGhCFGdokMAFxUrLgRMlnP3cIzvBGkoUF6u&#10;o90BdOyz9w4hFEKK6NOBQbo4DH10+BZnH17w8z//jOe0ZElKYnpXfkPwgc5JnBMEzRr49vOVjZMJ&#10;m8YQ/7ytJ75ur51vm9v+f2m3lZc3QfFv2v5NeP/79n37h24avi1Z6B/yHmTd1utvbrvJqIYQbuTu&#10;QqxvWxQFeZ7fkB/3+/cArn/Z+m367Tbl0pty575t5u1u/n4zV3eTDd6UOPdsdW+gtSmh3jzn/uXv&#10;6/Nusq2bx++BcV3X3zLa2gTpmzkUPcu9abY1nU5p25arqyuyLGN/f/9Gf3og2bPQ/fn2gFgIweHB&#10;HR7dP+SXr/+GdhHQ44BMo/mSC738MuakCWtorhyXL1vaK83bjz7ghz/4Pf7Vj/+AUZETuiidTrOE&#10;QVGgtYkyNyGua9Q6C11rqetm414qpNJIqYFoUuF9BJFSgBIKJRSJThgNJrz/9kd88sHHfPH611SL&#10;hnxXo0wEQ54Qcx/X4G+dHHfdhNiAS2uA3H8bb5Ffy4nfDNoisGYKwDYCZwVCRLCuE0nAgoog03YO&#10;FZIoI55ZlhcV7YUml2PuH97h/sEDbNdydPYNL89e4bol23dSFB6HQ4poQgRRFhrqQKhgd7rL//bH&#10;/zuDPOPZsy/45Wc/5+TsjEW5QimFSUHFyxdNjFCoIJFrRj0E0FIiMbS1ZHHScXVi2TJ7vPODD3j/&#10;yYe89fAJb7/1Drtb2xTakCqDINaclcGSGcXd3SFOPSQpUnSqyIuE6XjMy+e/4NXzX3L58gXlomb7&#10;niHfShCiRRnonAex5nvX7OqbWK7gpgv0xrXf+C7cyHvalIN9V7s9Gfb7bO4LqYGdLcV4IBHCo5A0&#10;XWC1dHRdZCrfqLHXfRDrgsZI0kLiWkldehY+1rytOsuyDQyGkBSSNIkgezBIMVIyXzl2pglp7mlb&#10;iw+KRCl8aLlWIwiPEhLTaUwryL0iQ5E5Te4zMt9iBBTZlK3JY+4dvsPsasnq6gJfV1AldCtBpgYU&#10;+QhZSUYTjRkKrI/5/f6yZdkG6jpExy/h14EJRfCStmnRMqBklGULPNHbKvSEMy7AsoJSROM06yAx&#10;kswYpGghWDITlTWjItZNti5Q1oHVynN1ucJaw3QYGCWBpm0pq5rVckXdCoITFFlBLiWysyRakitD&#10;kUbjoKYJaBTbgz2ePHyPyXiLk8sjalsj1Rvnd4m4lpILohohIBFGMJwk7LSCy9OO429W7O4pRtuG&#10;lyff8NfuJ+yNTpBqxNnVa2aLc44uXoEUPD35JcfnL9mZ7KJTQfAO78DbBm87lJSECCORcp2/JkQ0&#10;rmpLqvk5OlOEVOBNzuXimEW3Qm3fYzoYE1SUBosgYjBQGKQwlKuaUGva1uCdAZ8QXBOlzF5QX814&#10;0XyGqgz70xxFLDuXZgVaGpzQdKVYy+wNVliC9Wg0VjSc2SvOFpc0MiHbOuDxnfco0n2a1rM3vYNS&#10;Bte0NM2SLlQ4065VQgqtMpQOBBHriHvhWNgLvrn4govzGb/4r0/57IunoB3vfvCYe4dvszs5YxmO&#10;wFuM7JgOJSZo5suW6tKRT3IScsbJFkJnlF1FZzuausJgSY2irBZIo1AkZFLig2S+uOCzr36Oby3l&#10;6oLjueRVMmY1bWHwkKFOWTrLomtpnMeHaLgWBU6Cxjs8klwXZNmAXE55/+EPUQmcHF8yHEh8sCxX&#10;V1jvCMLjRGT5zxfHzFZnSClwdDjvsF7Q0cX87VZgtGFrOqFqljw//YrVYkli4hzvo3QILwMohVQx&#10;gimSQDJR+EoiZMAkmsGoAOkJwtP6lrbuWFQW22iMHHAw3OPRoyccnx5zcXlM2c2wvkFoiRIaj4AQ&#10;S3gpITFGkyRpjACsyxmKoEhCilQOMxkzGd5B6RQbPN/kzzmSL7C2RIYAUhCEJlFjRsUOeVqwWCxI&#10;EkEnLHVXEoInLiuj214IMgb9pEAqHY/pGoSQFOmUR/ff4/TCcHL5ktDVOB9ijfDE4sSKpluSJjlb&#10;0z2sE9SdxUvQiSYRmrJd8suvf8qsvER6ycAMCcbz8vI5tZ8RRDx/GWIQNgSuY7FhPd5Z51itGkIL&#10;KjOY9YTrfQxOCQkKFXN++9yXdZ1jJSWDJOPtB4/54Mn7/PLzvya4mOrkXPRYEFIjVYpQCvp1TA+A&#10;+7XKxqz5T9lur8f7321+9WU0v2vf35T3+7cd6+/Zs1v/f9++b/+wTd9+qDcZ1J613Cwl1IO8HuBs&#10;GkV1XUfTNNdM5qZ0eRMgb+bXNk1zQz58G7DeBn2bwHTTZKr/vE12uj/e5v/9OfZ90FqT5zlpmt74&#10;fS/32DSm6hnovg+b2/VMeQ+Ov0sSsimL3sxR7s+7l4T3YPj58+ecnJyQ5zmTyeTGOWy6U29+VggB&#10;JSV3dvb59L2P+b//8j/hyhqcJtgWTwSAsZKNwltJM3Ocf1Mjq5z33nqf/+V//nf84JMfsj/dpaoq&#10;UJ7pYExRFGRZth6q47/eB5zrqOtqzYj7G4x4/yz1gYP+ubjd9zTJuHfvPr/3P/yIv/z1X/Cy/hXB&#10;CoR3SBkniSAik7F5VQNcj4+RaVRv/rBe9EfZJ3HiCv56oSyRmDanPLVcnTZ0dWQvJ9sF060Mk0CQ&#10;MUjSLWvKylHOG5qVR/icxw8f88HbH/Ho8G3uH9xHuMDr0xf8+//0J/zs6V9TngcGWqOLAMYjsCgp&#10;kS46lg8GFhMMh/v3eHz/IXd39nhweI9fffk5/89PfkJ7VSF2M6T1COWhi+6ybuWwQaBShdRE6blT&#10;LI5KLl91HB4+5l//q3/LDz75XR7eeUSCIVMJ0+GE6XCLVCZ4b2NuHB0dHWkuuZcNSAYHDIrAy9eS&#10;aZGyPZqwu3WXX33xF5xcfMlpWHGQpsjcIVQs1eJD1NsGYekZ3pib3cud/75TWNj4+luauL3FTeAL&#10;oLRgMEpIc4kPLQJDtbLMrzyuiThXql5x5td9jNEE62IdydFEsApQlYG66/BAkgkGA4FO4vZGCUZF&#10;QlU2WNtgioyzWUnZWNJMM54kyMSgUpB0KOEZqIztbIuRHpCsl1XDYsJuc4AJI4xSjPI93jr4bR4d&#10;fkC93bGaX7K8umCUTynklKVcIZTGCoFIFBnxHjSdQOIQ3q516QHRo8PgCc7RtZ48i/Wmw9ru7jrl&#10;rI9XhChjRgAO6gqWKxjlEp1qEO2akYzO7qlWBCFIDHR1y/lpQ7VskHuC0X5CEAZhDHWoWS0XCAyq&#10;WI+9GhAtSrRM8wFTM8SWc6aDXd59+CHbky1W9RWvzp9T+iUm0Whl8DR0IbCOv/QvNW4d7NLKcbCX&#10;MtCaoxcNJ688o2FGi+DLl8+ZTyzbw30S4TEW5hcXDIqCxq9o3JKsOGQyGYNUtGWH7ez6OA7raqR0&#10;CAXORnYVGRkiW69omlNM2uCNYTZ/zTw0pEWgS6cgLd60TLe3kUnCZLCLbT3l4hKfQycKnNXkcoDs&#10;WowPjHTGthmibSzHMtEK53MSLwAAIABJREFU7Vrq1QzpPHk+RCUGJUeYkOOFZ9WVzK9mFEoihgkX&#10;Tc3Prp4yb+C+C/z+4UccPnoESIrBBB8Cnoa6XhBcg1EBlcZc3s57zhfnvDy9YlU3eBMQquFXT38K&#10;ZcZnX35DkI5xOkX7lCcH73O0fcGLecM4l6zqBZ1dMSwKEpVydVkTlgn722/x7oMPSdMJTdfRuJqj&#10;4RE/L3/G5dkpchUY7xaorMDo9drEelblVVTsBEvTgqvnXCUrypFHGsFF3XBVd4RQoILGdy6mkASP&#10;84I8S9nfPmA7vUvKHocHH9L4krt3VpwvX3F8+ZKydnH8F1H6KiWI4Gm9RaxTY0IgBj26js5ZlEgY&#10;b43wScvXx684vTjB+Q7RCpwPeDxaynWcLSClRkhJUQxIkpTKV9jO0oWO8/KU8+UJ0/E+nXasmpaQ&#10;GLbGh3hfcTg84P7wEfbc42gxBObtBc6tjYO8RQSL8KCCIpEaIwwiaJRMkEITnEegEcGTSoUxA/AK&#10;6z33xg9ZVGecJwaPJTU5Wuf4XDLJd5ik29i6JcskdbWibRcoadAkqNDFagPrkd+HAEHjrCY4jUoy&#10;tM5J8xFS5/gQA+EhgPRR2dS2K7rOMp0+YGfrYfRJ0ENSMybLE4pkiJUdz06+4LI6RktIRYILltLV&#10;+GAxUqOERgqBE44gBEbnDJLoqWKdpaormsZihEEmgPQxiOb9evyU4CVeCDwhloejxQZL6wKVDYxG&#10;Qz56/yP+40++IbSCrrF0rSXkgSCjOsXjN9RQ64eHm0H8/xZavzbbJFTg29Lo79v37f/PTW+aKW0C&#10;za7rrqXGm2C0B5mbkaGe8a3rmqZprtnMPM+vDas2DbT6Ore9fLjffrNtHmMTFN82fLotJb6dh9z/&#10;/rvygp1zZFl2AzBvgtMe0G+C9B6s9QNCD4LhTXBg8zpuMtebgH6zgHhfBy3P8+t+TiYT9vf3OTo6&#10;4vT0FGPMDQOu2yz95rVSSjKdbvP2k/cpzIj5com0Jkpx2ijdFS7gnWR5GZifW5Sf8MlHv8Uf/cs/&#10;5gcf/4DxYETwAe/ikJ0kCdrEiGifadvZ3sG6jWZXa5OyJEmv+9oz+70ioJeIb8ppojReMR4O+MEn&#10;P+Cj9z7k6X/8Ne1MMyx0jGaL8AZQBRAiMnqbcOkmg7jetmfcAtECeD0hSyHR3uAWhqsXHXaVsL+3&#10;SwiCq6NzFsczkuyNlL21Fi1SjJhwuL3Ng3sPef/9D7l/+IBBMiSXBXmSsTXZomkaFuWCZ0dfYp1n&#10;cjdF5R4jdZz2nASvURhs5SlnNfnjnHt797mzu8/Bzj1efv2Kl/MvCKVBpwphgFYyO65ZnXTRVdoI&#10;TC6ZTDRaBBavPZNsm//13/47fu/3/jVFMcEIQy4N28WUneGYXBt85+icJTESIQXWtYAnV4aHewXj&#10;/B5becLzLGeYjBkV+wxGu3z29C95+tVPOH2+ZO8tjUn9mpH3EFSUWPq15lmAFwFi1mN8Rv/ew1K4&#10;9dPGnhuS6G+3Dbl7CFgbHVgDkZlczhz1AoQDLaPgzAfis4Wj77pSIIQDIRhMwOVr2bsSmEQgjcA7&#10;h5aCcWGwbYetWra2EsqypSw93sL81DI/tQynkt29jGEq2TKah8NDHhWPuFNsMZYpwUn2B7uE4ZBK&#10;W2zdUK8k2+kWQ3JG2YjdZIIb34v5ekbQXj2jbuo12Iu1eEUw2E7S1B7XxedfijcpAngfSzRZSEcS&#10;ISTWBoLijcIMQXDRrkxKAT4GkNoG5rOOcR5IjUSr6FAucEQ3NEA6skQxHUmaStB28fgBj1CCdJjj&#10;k47z6gWnFxdctIc43mdsCowJWFsRpGOQ55RlyuHuHnvTCSdHX3N08Yrj8hRkw3iYE6ShW1Q0TXQN&#10;FjKwoX5G4PGhZZBrpsMJdBUvn61oZobR7pT93Ts8uf+E/ckOKYKjfAekYTSacrYYcypSbKsQxBqk&#10;0KKkx2Nx3iJFVIk47/FBx/dAgFAC29XMlnPyYUkjHM/OPuMsLPmm/Zz8vCBJDAFPPswxKmNvsMdW&#10;PiEZCgaDKU4pZu0erpuBHjNAspsP2ZvuEBw0s5IpitxaZKhx1tE0NZlJkSGOz1JB6mNpqZXvsFVD&#10;0JJ0mOPsitpZnJAUwxHSB8rZJSZJCKGhaVfQ1Zgk1mH3IsV1UcraqZrSOpZHS0aZpBwJaFPOVg13&#10;H6Tkueb86pTPPv8VVVsiNQgVUEbRdhCCRSeKre0BYQnL84bk0ZTD7SckSY5zloPiFF1nPH3xOc/O&#10;nvHl1QV3Hm+RBxnrsIqUwmRoZajFkOADORm72w/YO3wEVtAulsCE+zsfITLFvJxRdiVWdKSZZney&#10;zb3JfYZmCyUGVGu2e2dvzNHiK1bNDJTFC4vHofRa4eYD3jmCczE/WcT3qPfaH09GDMY5p5fHXM4u&#10;cLR4GQ0NPaCNjKZ0IZAYSQjxb63tkMpg1993dsHT558zslMcga9eP2O+qji8c5/f+90fUS8XpEox&#10;ZMy90RN28rvMqmM+f/lzZvYUj41O7CGqXgJxTVU3JW1SkiYQ1mZjWsacdRfifC99LFklECQmZTye&#10;kKSSVBfkyZTcTBgn24ySEV1bkyUZVAIpFcNsSK6HtJ3DEfBrybkUCtDgUlQICDICGo/BkyEZooID&#10;70n0AC1Smm6F9AnbgwP2x3cIznOe70Pbsruzw/7eHvPVivPlKUFagvY4LFqnjOSQzjkIYJQhSRJk&#10;Ej0ODDkTvcO22sF1nk535EVGnuQoI+hc9GLBiBi4kCoGrESgExVX1QmXq2OWzZJltWJZtogwJJ1o&#10;7hyOeHm5pFqWNFWNGzkslsVqyaosyMZD1qPrrfkurJVH/zwy39u5uZupg703Td++N6T6vv330G4g&#10;zk0GsQe6f5fcoXc1rqrI/PUsaM8Yb4LaTaBcluW1IVRfuqgHRrePq7W+NqcCrgHk7X5vssabkuRN&#10;UNy/zL0B1SaA3pQu9+ffg9/NIMGmxLoHzrdzjTf719u+bwLmnk13zt0oAt4DYmMM29vblGXJbDYj&#10;yzLu3LlzfS367W7XIL62mNeGYjiOEmUn0U4hrKatFNUi0Kw8ddVRl4FBscfHn/6Qf/HbP+ad9z5k&#10;UAzXJVgEWZIyzAqyNFvL/cJ1v6uqpq7LDTZXkiTp9bls1jXefG5u29nHexA/48HhQz55/1P+5D//&#10;e2ZHS3SmSKYKadZy9RDdc2OepoimH9+aK8SN72S4+VsRNHiJazXLC0u3lDx+8Jgf//j3kdLw05/+&#10;lJevX9HaBnxgkCbc2R0wmWyxPdnjzt497t+9z9Z0QpokpCIhkxmZzhFS8Nsf/C5N3fJ//umK01ev&#10;aOuGwa5mONHIxCOcYn5ZYyt45+1HPHn0NntbBxgFJpHc2b3HL3/5K07/wxGrk5ZEZ1gZaGqYvbbo&#10;dsTu1pTFcs7l6RV1UWGUhMbwyaef8sOPfped4S5aRV5xWgyZDsZoFwhNjXMBS3SjlFISpEQFj5YW&#10;JRV6YDCH+wzSEYP8ijy/IksnJMmAqlrx8sWfs5w47myldL6OxmY+RtX7OrOBN+zvd03l3z19rtHn&#10;tzYU/Y37jXvelEmFN9uHECWKnaepIihVrNlBv1YF9Gr69W4ScGvWVKcxTz4EYv752uQoTwWDVLE1&#10;NKwuo9uxMYr53FFkhmwkOD7pqGvozj25shzsD3kwnPL+5BH3swdkQiKsJaAZpxmVkgQqHKCDxHUr&#10;Li+PovutTBnmU7RKcESwU1YLoht6rFMqRMxd9+46/rBmszfVD32JrrgAk1LjRB8olJEO9+uglATh&#10;wxvlRYAQHCGsx9hAZJWDX19rixTRfEgcBDoLWSqiRF94vAys7Jzz6jUvLp8RsobECKhBCk9QlpoS&#10;GxxZVpAkKadnr/jmxVecz09oM4fTAS1TCBHsBq+u73Wf+xvN1yIgd77FhpZBkbK7LXC1IdRD3rr/&#10;KdvTLbSUTIohk7fWtYB9iSJByYKqhroOqCIlSTo6pUCqaCAkIuuIjdcwPvMOi2PVrbhYzdkaampa&#10;TtsXPKtf42qBUSmJKNDeMB1NyfyAaagZDQ8YKoNrO0q7IJeSO8M9psVdtsmYmISBSeiUY64uGXpF&#10;6hwSSfAOXIdraoIPOBkISsb6w0Kw6jrmswVpbniwe4/WnuCD53R+TqIN2jpWp+fs7uwQjEY6h3Ye&#10;bSF0IJQBZRBJy3RPkQ4Vx68s5yeebtGicDQuEFLQQ0m3KPnq1a8JSoBqWFRNlPqua/paZzFZgpYZ&#10;Lgi+/PI53mY8uv+E2fmKq9crRn6Pt3YTFivHfPEC5xLwiu3RNnvZlFEywpicMnS0tiOxkulwD3SG&#10;TAxbB/cQwxEi0yAF89UVy3ZBG2q0DhRJTuIKylVF1VzgTr8myQWln3M1f0nnFmBcrEUvQOsEnSWE&#10;zseAUXgThI8l6gSDwYDJeIy1HVdXF7RtTZDxRVQyyuJliMorR6AL4fpZtdbhTYi+Eki8dyzLJRBQ&#10;EpqyoryaM7iX8PjwAcevXzI7v8SqwOH0LXSWcDx/xvHFMZfzY7rQYEW3zk4yIKG1Ld8cfc0qXTGe&#10;TDBpSmLS6OURorGnFwFloXOW12cveHbyNY24oigyMlUwTizJtCArMop0wGS0TXIxQKqEJCkY5hMy&#10;U1DbBi8cdj3fa5UzGk5JZEdblyRao5KExsV87yybkIUULcEkA1pbUbuaQTpiZ7jLyAzoXMWd0R7a&#10;eXJdMEwmlFWDdTbK071FKs04H6B0QdXUOG+j2abRCAVBSBSGIhsy0ON1LXiPTBSIeI2kMAQlqbqK&#10;i9kJLnTxvdeWmjnfnH4ZXaTrBVVb03WBRAyZDJ4wOfA8Pb5iOZ9RlyXBR/f9VVkyWywZD3KU0kgE&#10;17Xp/i6l0z9i+9uAbL+OvQ1+v2/ft/8emr7NnMJ3yxt6gLMJTHtJa9M0N4DvbZflTaDcM8R9vd9N&#10;V+XNl23zc3qgtwlCN4tvbxpe9ezn5nn0bbM+L8R85N6kq//ctm2pquoGQww3WfFNJ+xNCW9/TW47&#10;M2+WIuqBnzHmW0xwv38P1PM85+7duzRNw/n5OUVRMB6PvwWs+3N9kzstkTqQFQaTGuwC3FJRXVgu&#10;j1vqRaDIhkxGEz788CFvv/0x773zA3a2dkmSjCIfMh2MGKZZlDsnOUYbgov5Lta5demmmOOTpilp&#10;aq7dHzeVAL3Uub/XvRz65v15s0Dfmezyhz/+n/jFZ1/wJz/5v3jx8xOGdyXDXchGAp3qCGZ8v2eU&#10;pAm5yQHHpB5BuE6tieaNChkMMqTYTtKtYHFakaZjfuu3f8yP/8X/yGAw5OOPfoeXr19yOb+kcw3F&#10;oGB3Z488HTDMxoyHU4b5kMwotJIkaBJhGJiCJElwwXN45x5FXvCnf/anfPHy15xcrLjMYbij2Z5m&#10;dCuHbFPeffsDPvrgY4ZJzjDLGAwyul3HH/zuH/Jf/uK/8PTZZ6zmHZ11WCEZDHb4l3/wb/j4o094&#10;9uwL/uov/oJqWZJlGe+8+y5/9Id/zN74gCEZk2xCogxFlkdHWNcirEVJjReS1gZE71ZLLJGkbIcM&#10;it1hziCbkKYjBoMJk+EWo+EQ72ouXj1leXLMwY/26MQlp+cLOmcjKFqbmAZFvA8iBkze5ACH3zzV&#10;i3hH/864929E09f6d4ToWc/oAGw7z//L3ns0SZblV36/q55yGe4eMjMrK7MqS7QEBgNMg5gmBlgQ&#10;IMe4odG44mI+FRc0Gr8AuaUZFzM2NA45AgPZjUZXV1VWVsrQHuH6iSu4uP4ivbILS0KY1TVLy/QM&#10;j6fFPf9z/ud4u2UHt4DXKPASbGDbi84dSyqJ4N0LgZcxfsqLaHHd6QhODgr6ucCEQOID86llvrSk&#10;uWBy1EUnCnprVqXnZlpTe0eWGI72Thj3D8Br1t7hpUfKhjUrXk5f8mJ2htGSfmfM8rpETlOkTCiS&#10;AUej9xnpA6QQGCPIEo1cBTRRjufx1I2gqf3d/eTv+spAbmXJSRqoakfSeISOksctdYv0bYGrQXhH&#10;tyPoFZo88XSyQK8vkWrHsCXE+LIIs+O6tLIMuvF8xCKaRATBYjljs55zvTglyzVGSabTa6gkQguC&#10;ssyrG5wXnJx8D2VSXl5c8mZ6QRkWNImlcYGFTZFOYmSHo+4e61VFXZc0coUTFiRYGyPWnBU0ITAa&#10;DejmhsVtw9VsyvntGaeXX1GYhE8ffY9J7wCCZT4943p1TSUqlnbNtJxRa0uaFtRqyLr2JMqSqArs&#10;GrHt2ZRS0iCoGphtLKU0qP6AJHEU9Rgur1hXCxIPSvVoKmjcjIQNuejyoD7AYbm8veDp1TOmfkae&#10;JLy/94RjNSJ1HtE4jALdVzEIJkTAHfW34F30gbBq+/QToLShh8b4LpgEbVIus4rppuLpq18hlnMO&#10;dAa3K4IQyLRgIns8GrzPFVfchA1VACcsUjrSTJGminrluVkFEh1ITE26B2lX0OiapJuQdQIqEVRL&#10;x2K9QMkAXuHaliFXk6QdJnsjbOn4/OlTnj97TTOv6JkB3bzPJOvyycPA2A+5ac7pKsVvPPohH00+&#10;JKUDwrCUDVfLK85fPuPy5pTp4gKVpWiT4GSgXsWYmaop8cpi/YZVvWHaeKgUrgpU1YbOIKG7l/H6&#10;6jmrcopWjnqbj+0B5yze1hBke6XfPXOk0KQmYTIaEWzD7PYGbyvktl833PGogWBdLEqpWICUMj5/&#10;fajBx9zexgm0zNnv32O/d59ReswP3svwh579wQG577CeV7x6/pr0fpfDfpfU5CxUn9x0ARmLeyrK&#10;iL2Nz93Szvn65oavXUClCdJoup0+vWxAPxmSJwWNjdL1PM253pxzuT6jDLfINSiX0JWX3FzfsJos&#10;+fSDH2A6ik2oWdQVztd0GosIFU1TE7Ago+zXpIp+v8AqS2kCSWJAWb568UuqqiTNCgrdZbI3ptMd&#10;8vzVU9brDXuDPXqdjOn1Ka4sORrv0y1ynr36is9m51xtLpmVt9SqASII1s0GZSXr9QrnSlKT4H2g&#10;8TUhCAb5mJPuQ473T+iKvdjzHBRNaakbS5JlmG7O+c0pT1/+jKv5K2oqnHZsxIKb9TXLeoHbPve0&#10;lGCnNFWNLAI2NEyvTlnObyk3JVmvoHE109slo36fpBuLZXevMfH3w/a2Y3f+3H6GtykmrXnruy2F&#10;343vxj/moXeBbAtKWoDbsojvOrTtgsoWdLX9ti1w2/1e+53WYbkFfLtGU7v9sLDDYG5lxbuO0O22&#10;tCD4XVC6K43e3c62J7cF3i3wbaXa7ecWRO5KpXfHrux6tzd41xp+t5f3rhd3+zDZBfAtQ/6urXy7&#10;D51Oh/F4zMXFBRcXF2it6XQ634ijakf7WWuJMYLDgzFHB4e8uHzG4rphNndI2+OHH37K/XsnjCZD&#10;xkeHTCb3KfIJRip6RZeD8YR+0aUwKblJSKQBvy0eNDb2ZtWxmm+Uuet3jvl79m7f2nPdOoW3f9rz&#10;0e6rcwJUnCAbnfLk0cf8d//t/4BOE/7df/63XF6cUi4aign0JtFsSMiwFV/Lbf5sOyHfTi62zJQM&#10;IvbrWLF1uQ0xXmQTaBaCZi2YHE44Or5Przeg1+0z3jvg4cNHzJdz5osZSktGexNSnZKagl7eI0uz&#10;ra1HQLhAqgyDvEueFlR1Q6foEn7/v2Y8OeAvPvtTnr16yunFa24vbmimG5qFR3pDXVpSk5GoBIlC&#10;i4QgHB88fMI//2f/HPXngun6mlxJikGfjz/9MT/5Z7/Po/fe5/H9x3x47wlluSLLc07uPeBockQ/&#10;7TPKB+zlA1IdFRXWNVhnIUR21yFoXJx4KW0QDsAhRTRlUcLRySSTYYb1FiUERWGo6hl/Or7P5e0U&#10;EzT9QU5dLVmtouFR0yrLI5YCfMwf/pbxrrh5t0f4W7/7txTKv60FKXju8nURHmMCvR6xP1DIyDxl&#10;htI65suSsvF3MT9t/FEsoUiQOkqivaPIBZNJxmio6WiHCpAr6OYG7wRJJjEdCNKjvaKqHKYDnT2B&#10;SAWN1nx9O2U2fUVDABXopAErNjybn3K5maKUJFlPMaaLlAl53mXUO6bwfcIq0FQ1QTRMRntcVSmb&#10;0ERbteComui67LZqZIhAP/h4eLVWJJlluQw4alQi0BnbfOkAvkHJEGXfBIwU7A0Ve/0UTUVi/J3Z&#10;WsuaQyBsjWEiIxqPn/ACgUb6lGAVtzdTnC3ZlEuG3RGdrICVZHxwTHcwYLa+oT6v6HT73D/+iLJe&#10;s65ryDKaZs3cltQh0NTgF57Hk0OeHH5IPS8p7ZKr5pyr8pJaVEgJ0muMzzke3+dwcsKbN9esyymX&#10;Z2f87LM/Y9jPmPSHvLkecjVdEITjbPqCr9+8oQ4V2XgMCmrpuK4dX7+e8cXPP+PB0R4fP9on1woZ&#10;ovw1IPBCYDFYn9DpjemO7uPSwP2w4qYu4foVico53ntEmnSZLk/ZLJc0oaK2a4Tq4psVwS1o7BxF&#10;gZABJcS2R13hnEUpE4+z2z7/Q3yeShGigZL02DtQLMilJNMZmyBQ3jLo7ZH0JEVS0JWegXdgNFnd&#10;4F3Jgeoi9j8mr3vUN1/T1Eu8sojgkC5WijIZGOSSg1GPrGNpTIlPPF42NHLNOsBep89Rd8JimaGE&#10;xkizBYANtmmif4GrMQnc3C54dfGShwcP+PTTj9kb7OOE43Az4FfnNeL8hg6ao3yPw3yC9AUuKIRb&#10;Ml1bjHVIUVOVJauNRUiF94Gqsqw3G1xwIBqs2yClIE+7dAZ75Ekfax1ZoSBx3NxesHBiew1H9/To&#10;qu9pygpc7A9QQuJcQAhNnuSMh3ukMmc6Padal/EdtG3vDD7gfGRwY6IAd+0Igah6EDQo5TEywQpD&#10;mgx47/AJR4P3GJgxvb09NBojdHz3N+AaT5HmZDpBOoWRKd2sT6/YQwqFVwFbW1ztwAbqaoUVJSu/&#10;YDXf0DhHnnVJRUFXDukXe9gm8PjoA06OTqjFmkZucGIr25aCtV9xvbrA6ISjzT6VbZhupqz8muCa&#10;mE1dW8pNSS1tNApTAhnWXF+dYtcNztaYNMGHBZWVGJWgg0LblFSnDDq9GL/oJZ1Oj+AtXz//kl6a&#10;R3VC6LFYzHkze8lSzXGmwkm/jX5yzMoF0jVYVxNChfVVLAIQc9I3mzVNWdNJCoZmiHIJwYP1jtVq&#10;ybJckmtYrm9YNldcbZ6ztDMa1bChxqvI0gdkjPwTDlTD2p6jiy7GWGY3b5jNrpgvZvS7XaRIWK5r&#10;VpuaQVGA2r7uBOwEs/+t77P/v8e3McDtfK0Fv9/mY/Nt//fd+G78Yxj6XXfjlrWz1n7DqAp+/UJv&#10;QW0bdWSMuWOD25/D23ig9vNbkPaWHW4B4W4V6l2Wd9dBGd6ysS2getcFeveGbkFuux2t7LhloXfZ&#10;2HfBfbstLTu922/bSqPfrZztblfTNHcAcNdEq+333V3uLmPcrmc0GuGc4+XLl3fFghb8AnfL3ZUT&#10;ayE5Gk/4/pPv8Ve/+CvmVwuqUvPRBx/yB7//33CwP8EkgAKjC4SHvazLg/0jxoMhqTKoLSMI0fG0&#10;LEvKqsJ5TyCgjb5j6n17zuEbRYpdxrvdp93e6bfnOdbGvfX0ii6/85u/RZYbJvsj/uRn/5Fnr79k&#10;+uKK9dIyfiBIu4GgAoEohRbR+jXKMLcb4hswOiVYw+Ki5uZlja0DvgahNd28z4ePH/LJRz/kwfF9&#10;+nmfcX9MmiTAGASUVTQgkUIQHBiVkKoUhUGKiMSSRNHPc7IkQXiPUYJ+p8vHj7/H3t6EDx4/4dXl&#10;c16efsUvPvsFz58/Z+nXfPDpJ/zgBz+IkU9KI4JECoUSgg8ffci/+h//Fb/zu/+UZ6++YlWXpHmP&#10;4+P3meyf0Ek63Hv/gB99+L2tCY9gsykRCMadPcbFgE5SkCZJLEzUNc46lIiGaNJDsA6tUhKZ4gi4&#10;Jkb9hBAQVOhE0+8qfNDYGhKdEx4+5uHJB0wv/obby1smR5oHJwmLpWe+dFzfRLMQ3xLwrQS1Hbvv&#10;yfDNf8T7Jn7Hu+2kU3DHKL79Hncg+Jvv3baQt3X9DZHKlcKTZoLJgSYtFF4UCJ1RWbCzFWIrf5ZC&#10;3pleEWIvX2Q0fQQdwpPnimE/JTWgQvw/lXoSHSJIloIgHN4qVvOazaxh/8BQ9BQzV/Jnr55xeVny&#10;+nyFFVFSfTgQ7I81pVxTqxhtE+oK5UqE0Jhmxrwu6fZGOBe4uZiSDTxHh0ecLl6zma+ipC9A3Tjs&#10;1ndMxPljrBlItqy3IO1oGmeprMdWkFpBnsY9LbqSLHVUVaAuQTiPkZYi0eAFIgax3k3u29vNE1AI&#10;Em1w3iGDJM/6ZHpAJ90nT3PW6zmbekOgYWNvuVkaCrfHZP+HjMcnuFewly157/gBnXzI1DbYumbQ&#10;H9Ms4FfPFyxFTR1q5ErwoEh5v/+YThpo7JqX5ZC/vna8rs4QQBIUR8U+3z/5iGLQoSk3XF29JtEN&#10;l+dTRr2HKJ9w9uqc9eo1JPDszVd89uU1SgbMvQXNkadqLC/PLvk3f/aX/Nv/8z/wvceP+aPf/yfc&#10;m3QJZUknEYwnPYKwODxJusdw/yHd/D6NchzmFYtiQbqRdLtD3j/+AWne4/llwsvyy21MkkVj6aeG&#10;hwcHFJuUTWlxocbqGuU80ns0EHzrMC0JPk7ABQJcQGzltYoGRexND8LSIFhXFaezKRvjOD4cc5z1&#10;yRYNzc2MIumg8KimpCslpEPWlJxyzsqusbbGeIF3GuEVqq7pqw7H/RNMZ8OtnbLyFUpDklmk3jDo&#10;HvDe4Ydo28PQIZU5AodtShq7YbGas1iusFYxHnWYdHs8vvcBR++N0VpQ1iXjVPKo7nOUPSETkoks&#10;tnLsDb62uPUN2XzJo2RAnvRpQkntKrwIeC9wmcB23FYhVNM0JUanpGmfojuhNzqCJMfrwHx9xfJm&#10;SbmuKd2c0q9xW7d+pCAEifexv1eKrW+DyNkf3GOv22N6ecHq1gIah8WKAGnsAw8hYO+KQiG2X8jt&#10;Mw5i8VYGukWBbQQSjenYAAAgAElEQVSJyBh3D9jL9ino4GR1p0zxwiFEJA8G3S4ahVIJHdNl3D9k&#10;VI3JRILXAp8GgvGkjaZZ1lRqTSnWLP2cZjt3SVxJ6WocHlt5yuYAT4m1G7xtkAaE1AgEFodVDU6V&#10;nN684Kq6Zro+oxEbjJbbogwoUlKZUzmH8w1owXoxo1wtEQIykeEEVNbjQkEmOtTe4V3D1eVrbm6v&#10;0MbQ7w8py5r1quJodESWDEDUZFmBKRVpImiwsR1l+6yztt4Gt3sQjtpt+46VQnhBXVcsF0ts5dBK&#10;Y8hACjSWWjQ4V2LXDZk2KOWp/YpKLGhw2BanhmjMFYGrRYmA9yX9QY+Dfc3V65fcXL/mdnKPvcGE&#10;bpFS1pbp7YJRryDJEwiWWDZrGVXxzffj3/HYJZJatZ4xhvV6/Wsqy3f//d34bvxDHiG8VRz6LVGm&#10;dxnLXaC56+b8LiCEt4C2lQgnSXKXNbsLBFujo2+TTbwrF95lcHfzeHfZ2N3e3V1W+t1ltNvdso9N&#10;09w5Mbffa4Hr7jF4l+1tf2ZMNE3YNe9qDbF2wV27ny2w3wWp7fHdZdLfjZCCb5potQz5eDxmsVhw&#10;dXV1Fx+1K8lue4qV2ppVeE037fPh448o0g63dk63n1NVDU3tSZMCJQNpahj0RnSyPpO9Afv9Iak0&#10;kYkMYjuB8lRldLsOvK1YO+dw1hG8RyJQOlJnuyxvW+Roj+9uL/m7JmbexQm1Cp5umvLR+x9Q5Dnv&#10;P3yf/+s//Wv+9f/9b9hMV9RjS95XoGLgiAREWzwgIP02ok+m+E3C6jowfelIwoD7Jyf0OwMODg94&#10;+P77HI9OGA/3eXD8gMO9CYNuH6OitFoKQa0LNputeYX1GC8wzqNNIMgYZN9Jc4osR0lwdY2UglRq&#10;lOriXIy9GfZHfPLB9/nRJ7/F69NXLFcrDicnfPLo0615kENtCzJZllL0cgajPicP7nNxc87NfIbz&#10;kjQtCEGC8+QyRsMoHTOxfdejpaabFuQ6IxHRSbRpGqx1MepGaTwK4QNGCDIlSZWkCtBYjw0OISFN&#10;NFp6pPD0chgPJNPbDXvdnEl/gvKazWyN3Rj6I0meS0wiWW9qfBndxFvCV9Aaeew8jL75JIjXVIi/&#10;JwCtIE01TeNobGiV8SjZpiRuX7xCEIKPRlu0fa7i7vxFCgeEDGRFQCeG+RqmtwuWa8ty02DdNg/X&#10;hy3rLRFB4R0xE1Nv3bYDBBswIk52CBbvY0EhKEB4pFF4G3AlbK4dA6OY9DoI6Vg4y6vZBWfziqkP&#10;WCSu8sx1YFUYOj2BThTBW4T32FATfJS8s9Fc314xOBghtWKxmKH7DqHENnsSmirQNK1kLU66nY8P&#10;/Zj1GUGTTiT9YUJTe5YLG+XuBLT09DLBaJwggqfcWIwKdFMQzsZ4su2zKfYHRrl4W4WQKkOIBOE2&#10;CBSJKDgaPeS9k0/p5Clnl894fVqz3HiW1YzreU1/MgRRMZtfY5Ti/sEJuTDUizmLqyvSIPng0adM&#10;b2fcXHieXZ2zKte4OnB6uuTi9Ywf7B2QigSVeFa9ko0QNNWKUdLhyegeE1Hw6tUF69mMLPEcHPY5&#10;f1Nze7Vmc1mTiITaemblgrPbS1Kt6CQ59azm819+zuJ2ydnFij/71ef86mzO1fxrTq/WjHJDKCt6&#10;ueL3fu+HfPTJA8YHxxwOOxT9Q7ToU1crRC3p6Jxe1qWbdTFCk6uEo8ERfllSeBMBUagxmaavBogs&#10;4Wp6y3R1SzdN2UsSVB1iQdLFCJnoPhv7kAXRITcEj3PbQmjjUDLgk2g+19SCxcYxXa0o1JRRt6aw&#10;GqzFKUvjatR2WakwTIox33v4PS6qG5ZuEw2RrMDVimQ9Je32+fEnPyIbNHx98Tk3bk7tN6jgCI1l&#10;cT1D9hUfnXxK4ocYsnj/uhLHhmU95/TmDdezGflBn/3+MZnMuVlccHn9GueWHAwLTooctMZ4iVnU&#10;lM0F3oUIcso1oxDIRYapA0FIgtAx11pJnJQEDXf5NllAiBQhc4wakcsRCENZVyjf54PB+/Rlwqqa&#10;sWrmeBUIGmoXaGzApAVGp1gX8F5iTJeD8QHSO0yqGI16oCyVW1GGNct6ybJeYvFIIVFSkaiEVBls&#10;U1NWa7yJvbZVUyOMor83pLqFarUB5wnGUbk1ZbPEC0tpK0gbjh/sk3bT+B4MjjRLODiYcGUnnM0r&#10;bPAMhkMKkaErQ6JTalXy4vJrFnWN8gEVCrAJ/d6YB8cPWc4XbDYrLs7f0DQbtBQgDN3OACUTNvOK&#10;0WDCaDBmdnPL1fwcV1UYIUhUQqF6FKLHByeHFMMB1ze3fPHVr5B1jdIlWpUE4nML2UCoaJzHNQ2d&#10;IqdxFTc3l5TVgsHokDztoJzm5PAeBwf3SUwXbTzvvfeIy+oFVXBIZ1Eh4FxU+6jg0CKKkh0gtu71&#10;tfVoJLnSSDRN6XAqYKREKIESim6nIO/mhMSz1l2S1OC39mFuawwYFWWgvIo93MIThCMIR7enefJk&#10;j+mbW16+/CWTyUO63Qnq8IAiMczmG27mSzppHy196zH4tmPr7Svx72zsgtldQNsSQu38e/f735le&#10;fTf+sY04BXoba3Hn9rwLNHcZ1RawfVtfQFVVd6znbj7vLnBsjaWMMXcgtP1+CyjfZZNbc6sWBLf/&#10;buXBuz238JbxfVeW3TQNq9UqgrYdAK+UujOy+tsyg9vltUC20+n8Wi9xux27D4xdc6d2f9/tk37X&#10;kfrbigvtelqQmOc5JycnPH36lLOzM+7fv0+SJKRperfet8sWhGCQskCIBIQgywxFL+F2esHZ61d8&#10;8OABeafL/t6Ye8cPGA1HFKkmSzRKahTbXmbvsHVDuSnv5OpBiR17IYHUOmaGShmNJcQ3+653Cyvv&#10;yrrfPmhBqmhaoQhkGMa9IZ2sS900/Mmf/kekExQ9QZ5qCC4ajbRMoY8vkq0KE+kFmoTry5qrZw1a&#10;9vjt3/4p3//0Rwy7A/YGA/Yn+2QmR3jBXmdAP++TqQQjNCII6rLCl45QgnaGVAq0ioYkOiisiwYl&#10;EhENn3ysKoUAeEHwAhUEhSkwKkVnmsngiEf3P2LTrPAukOmc9WqJ9IF0EHMEQ3AxJkEFirzLiTHs&#10;9ScEJEZqmrJmtVyAD9TrTbyGsoJhf0CWZttedhUnxyFQ42M/n0wjK9vESbJWEqMFSniE2JoShZbV&#10;kxglccGRq8Coq7G1oKnACAEWbAmr5YbeRGN0oNNRdAvNumwim6reSqC/tUC8I2GOz463n00i6XRS&#10;5vPNWzZ/u6ywpX4DW3k7IjL/AYwW9Lod9vuaPG2Qoo7zigBBRPvb2WLJ5XVDWW0nR0JtmX2/ZWI8&#10;Ich4HLyHJi5biViYkaKOUkW5nRDIOBmK4CBKoakCsgqMhwkGWK9qauEJmSIfKUY9TeMSbmdrbuuG&#10;+rJh4iT74wS9ZSwIDUpp+t2CSWefYbdPnnaoE8f52dfYcsa6muGCR0qNUpAkDqMDTQX4tkDQymK3&#10;StjgkUajg0BikSEQaoFKAesxQTHs59h8jcSRJgojYi60dR6tBEiJ9X77Rmn9EaB2jmADifBU602U&#10;XDaCYAKpNgy6A/qDgrMbWC02ZN2E08vnzBcVR/snjDo9Ls5f4b1nvZxztL/Pk8kDFvTofr/gzWLO&#10;L89f8FdffMHr0xv++usXPCz6DLIOD4tjssEQeTvg6+d/w1gm3M8HdC0sz2+ZrmZ4LUk7CUFsePr0&#10;NeNujw8fPyFUDS+/fMGi2vD4gwHjYQflDKfT5/z15z/n8srx7PmKvfE+D44fI3WCMwkBy198/ku+&#10;fPPv+fFvfsRPf/rbPPnoGOO7uDIwWy/4/NUvOV1/zm15jVxe8Ob6lkf3Po779t73SazErm55vbxA&#10;pJ4qeM5vrpkuZtggWAfL9/fuk0iD3jo4EwRBChoRc9vtNpdKSo8VNmYhS4ENllVdUSpDd7DPJ4MD&#10;pm7B1eUzPn/zlN8Y3eewN8ChYq+wkTReEIJm2BlTO82iCuSdA2rXkJoOqRyzOX9KEhLuHzxifJyS&#10;dhK+un7GbHMTzbeoqNeO5fWc5EDQlRk6FIQm5pwGJdCFYF2XLNY1vf6A8WSCrwObTRPlqusFXgWy&#10;rEA20QQurErKTRl7Sb3DuJgHLaNEJLpdi1gg86LNEG8n7BqkJpBiTJ+8s4cWCfZ2RZjfkIqKBxQc&#10;9k4o8z02rkQYg8pSbJDUVpB1hiRpgQsCpCLIQC/P8ZuKJj3B1xu8L6n9mjpUTJdTrubXeOlR0qCk&#10;JE8KsjRnVa05nZ1zUV6xcBvK0rIoNxyM7pGLwGpzy7qcgiz56vJXvLh5Rk3NslxgG8teZ49smvPo&#10;uEuWKuqmpA5rSrdkuZ5R+9hHXJHTEUMOTt6j3x3iFwWoQYym6g4xIuHk4AGHhwecq1co52h8hafB&#10;e4eRmpP9Y7p6yJWd8d7oIff3H3B5dkm1tqyrDdY3jDoTPtr/IQM15uDgmN5wwEV2hb+VVGxYNOcx&#10;bkg6kiTH+wVKNkgMwiWMRmNccExnV1hv6fX67A1G5J2CUAfqyrKSG9IsxZgkzkHLDQJPEm3/8CGg&#10;BRihcIRoOOVBSYXUCpxCBs2gN6BX9DA6QQSBx+NDg0xFjLfSsLhdMl3OWTtPJSTWxYzrNvMiphx4&#10;hIh5vi4EtKg5OSl49Cjw9dfPefX6KZ3uPkWnIJ/0KZsNi9UaO+7E52j7Uvt7HO/OPds5Wetp06o7&#10;v+073zG/341/HOPX7zXd9pm2F3jLsLYRQG1G67cxwbvy311Wc1ey24LbFliHEO56fVvDKXgL9FpT&#10;rNZAqwVPxhjSNL2rQO3edLtM9S5g3mw2lGX5DUnwLtPa9t++y1a3TGXrQL0Lut+V9Lby6XY72uP1&#10;Lou+O94tKMBbAP+ufHkXMHa7Xe7du8dXX33FxcUF9+/fR2t9x17ffX+7/NPLS/6ff///slgtGZ70&#10;ojTZWoRrOJnsc3x0wv7BAXuDEWmSxsn99kIRxEmyd566bu4KCEorlDKYZOvOLWJsUGvS24Lfdlva&#10;Xuv2fL5r/nXHIgUbe6y2YEbrBLxECstyOuf5F88gOI6P98i7jkas8CIQ5PZFFOLLSLHNoLea6/MN&#10;V89hr3fCH/6Xf8zv/eQPGBQ9Eqnp5DlFp6CTd5BCMez2GPeHKCEI1mPrhk3l8TUYmWBSg9pGvxAC&#10;SmkSpZBKIYXCuUA0g22dyRuq2qGEYNwf0nhPbaMbbNHrIIynaSp0UCgvcFVDkiYkWYLSKkp9ZexD&#10;cl7TMR2MTtBCEGRNzxgqZ6ltg7OOTBpyZUiVRimNE5KNbajqBrxDb00/rHX4bREjSTRaBcAipEdq&#10;UDK6sfqwvQ5DlNnliWJ/3KOqZtimjHJzK1nMPXuVRxcSk0ryjsYsGmy1BZx/66Pn7Q9CeFs0khFX&#10;obXAaI13WxndtvvCushkStka/oS3oHmrWDYq0O0k5GlAiiqav4jICtzOSy6nnrLZSoIjgiY4h8C3&#10;nlvRrAVItEApMBKKHMZDQaptnPhsqy0xPUtAkAQXWK090ytH0AKZJdwsa85ua8oQODiRpHkKQtCR&#10;KVjH1U10hbbW08kdvaI9cB4pYmavFoFet2DY66NtwulFytn5lEpuSJTAOUVmNMNBw3JV01hoiCZX&#10;XrQYNYBwW0a+uTv26yUo5wldKIyA2qBcSqoFQjoEDcFapBTbXkp/d/KEjCyzs7GgEk2yLc5LGldx&#10;dXGOXRqU9ixX55T1CpUodNala7qEjWJeLahDIO0l3Mxv+eLFF2SdOFkdhg7VzZRi3fBpZ8T7xYj7&#10;3QG6CfynZ1/xF6++YpxL/ov7H/JweERPacZuRKkPOSpSet6QBcnJwQmbtebF/BXaN/zwkyc8PPyY&#10;/eEhvrEsFlMeHu0zW1yxbk7Z+CW6o9g/PmA0GeN/MeWVqPno0x/xL//ovyc0gtV8iRKKBx/+BtOr&#10;U746PeXn/+v/QV4Yur2MXj9ldGzw+y+oitPYJ1gb5q7hYHSPveITuv0ublNx4So+P3vD0q8IieLy&#10;5hIPpMmQhROUaLyKE/4g4qReIEDEd7NWAh2iwRLS04j4Z7pZcLq4xtLhyZMPee/wHmL6ktOzp4TQ&#10;4JRHmLB1xBf4IGmso7QrvEqohUCEAqzGVR7nJPlghHQXaKVJVJfQCHLTZz3bMJ1N0UahhUCjWK+W&#10;bFYLet0R4InRQAqExLmGjV1S+hVBDRFJlHanSvBwckSTFnS1IQkSTwXBI4nO1sI5CC6qNIigJxBQ&#10;W2OAtl1Hbi9ygcQLhfUaYQpMMUDpBL9Z42Y36PWcIC0qVGQKeirHmRwvNbZSWJGgsx6dzgRUStV4&#10;grYEUyF9gxYKdIYrLcEGpDQ40XDU6VDlR21DBgqFRhGUpM4c97oHfHb5lGfzV0ztitvrWwwZJ8N7&#10;pEhm5SWrIPns/K/57OKXlGFNCA6N4vVNwpvpG26bFb3ukJenX/H6+inX5SusqEEKyts10ipGRcWx&#10;f8QwP+YnHz9k894Ka2vyvEBJE8mJtMb5isvLV1xcn7GoZgTtAAO15Hhwj+Pjh0yGRxwP7/Ne5wmH&#10;gxPMs5Sb5Q0TfcDj0Scc998jSVK0lPSHA0Y/nrCSFa9vn/L5yz/nenEGQRH8GtcIXCMY5EP6gwmr&#10;5Yza1nT6XTrdLtc3V/ilxVnH9OaWQXfC40ePeTN9yapZEgOVopRcbt8n3oN1MfqtozPSrIjFtHqD&#10;t4Jeb4+jyT2KrItCEZyP2b3KIkxgWc15ef6Cv3n5l7y8/Zpa1ggd3aCl8gQHjoAUjiDaObAAFN55&#10;+gPJH/yLH/O//e8/4/Mv/oKD4w8YrSeMfQ8tVSQn2IkYCLE16O8LSO4SW+8qEJMkAfi11r53jV2/&#10;G9+Nf8ijvURbbHQne4a3/bttH+q74GsXkLVAeZflhLdgcDf2pwXXZVkCUBTFNgs2+dabpt2O1iW4&#10;jQFqZdW7DOfu7+zKaNttbAHbblbxLmBvwXxr2LXrvPyuQdN6vb47Pu36237ddhltr3S7/N1M2939&#10;bY9N21OxCwTfZUfb49Fua7fb5fDwkNPTU6SUPHz48A5gvnVR9pRNyZfPv+CXv/prpJEQDPPrJaPi&#10;iB99+j2+/+RD9vf3SdMCqTQheIRXkSFsL5gQJ1mxX9QipERs98WkCUpHy/4YqxIn7H7nGO8WVcqy&#10;/IaiYNf52ofYQ+xFBNc4iXAigks0m8WC25srskSQ5znOLgl6m60Yopdw8FH66QFFQrNRTF9XdMyY&#10;/+oP/yV/+NM/Zn94gLeO/eGA8WiPIssxJkEKhVEKLSTC+23FOE6dTJKiddxe5y3eWYzRpElCkmSI&#10;2MS1Za4jO+brmrqJudBaJ2htorS2rHBBI43EiwYpPIk25CYl5IGiyEnThEDA+WhYE/ugI6qLRYJt&#10;FqJJoqOrhzzLyZKMxKRonSKEpHI1y9Uimm8lOSZJqasa57cu2Ft3Iusd3sfONm225+NOhiwIQYHQ&#10;JEZiUs1y6EgSgdDgSVhvShZLz16exMikJKAMiCZOQoTkbiL6t1e4W/Oyu48YJUlTQ6IFTc2d7Hnn&#10;cba9ZyxuO/HRCrwLLBcbyp5H5Gq7EQASZzW3t5bNOjo8o9plxvNndJRVWxejjoKHbiEZDQ2dPJAn&#10;niIDI+3dtdbOX4SQIAzrtef1q4bbG+j0gbJmtq65XUU47S8bMu1p1g5jLM56vAPridm8Pt5Ldx0i&#10;PrBYzfCbwECO2c+Pmewd8uDoIcv6GlsuWdkFwSmUgk4umIwhTRSrSnO99FTObQsErfFedHROEhiP&#10;BPUqUG8Ei1mgk2qkL6jXgtvVBucso5EkzYgSb2VitFWIBlcEj7dR7SCFAzxSR+dwtgZ4RkdH3fl8&#10;jk403WRALx1R5B3uD+5hsgyXawb9IV/e/Ip5WLOoN9iy4Xp1jhg/5KPimG6ATKaETp+HBwf859Ov&#10;+Xx6Qe+5Y9LpMuqOQKWMkhG9e58yTCGzDiU1B/sHLErBXC1RQfOw9wEfHP+QzPS5nZ5xr5dQCMHt&#10;tMezacnZ2nJrKwbDgk8ePKG+fsZXesXJ+D6/9cOfMJlEF34hBE1TUjcLZrNLfvE3f8abs1dMp9f8&#10;/Oc/5/ovn/NP/jhl/BhEECQip5f0KFSHPOQUZCxczboumbk1r2dn1CLgVYOSmsJkvP/ex/Rkj2ax&#10;RgqH1gGhHCE08biH6PGAjRlXKpM02rPC8vn8nBfTK0aD93iSdkGmzOYrhIWj0SFpXlDaqPoQAUwF&#10;znuuNrdcLkryyRGPHn3Culrx7PkXVG7NJlnhXINKM3yQvHz5hjezFyyXc6pmQ+UDSga6qoPKNbrI&#10;IBVU1ZrgVcybR3CznvHF61/w+uoNjdpQdBL0RsKsZEDCKJ2Q9PoIPPVyznI5Q3jQIWCUQbTmigA4&#10;JB4ZHDJEozoR7QgjO0fASQUyISkGmCTDLRe41QJbLVHaIkW4MysIYWtm5APeB5I8p9vZQ+icyoEN&#10;gdlyxpvrz3H1nHv9MQOZohuL9gHjQAaHUZqOjoVHvECj4/ZZTyUgSTo0o2PKZo1feyrnWd3MOK8V&#10;3f0+t+UM1zhmbkElGzY+mt0J75E2sJwtmH1xQ5blzJfXVG5NI2pkImNR0TYIH7Arz2cvfkGHCR8d&#10;fp+9zhDCNlpJKipbcjq/4uz6DS/PvmK2vGDFEq9iz/vt9YraWB6NHzEaHpLLLsIoHh58SN4r2DQb&#10;FIZx54jUxPSO4BpynbLfHdE3EpUJzm6+5uXFK5pqBbJGoCnMkKP99/EoLqfXlLZhLxmwWi25eH0e&#10;+3e152o2xcwzNukNN5tLFixwZusxUcc2G6FUNPfzkkL0eTj5gPv3HnJ1c8VnTz9DKsN7h4/Y603i&#10;s8x7hIZabViHBVWz4XJ9xp88/Xe8nn3FhluctlhicSX4+I4XxOKpFFsdtDJkSY9Bus84KxhkIyaT&#10;hJ/97CU3t2esyns0fp/CaISKZisxJ527N9+2/vR33vb7bSxuO0dt563fFne0q2b8bnw3/qGPO/Wp&#10;c3gf0O9e1Fprsiz7NYa3BViti++uSVTLjraGV7ty3tZh2XtPURR3Mt1v26hdAOm9J0kSsiy7Y6Fb&#10;YLkLOoG7dcJbJ+Zdw6mW4W0Z2d3RsrMtAG6X3e5na5C1G4fUgvo2kgm4+7kx5s6Uqt2vtld4l0Xf&#10;BdDfFgm12xu7C5qNMdy7d48QAmdnZwghOD4+/gYzH49FdLdUBpaLBZtqyf7BhJ/+7h/wu7/7Uyb7&#10;h3TyDrHbLyDxEezaEMGPYisFDbjtcVdabWONUqSO8S+tQVA8rOEbMu/dXpFdtrcdd9LnsO1bjJxe&#10;BEshsoDLxTWff/YLrs+n2MRTLj1KJahM4f0a5yuCiGyxEhoVJKExrG8b/Erx45/8U376u3/Iyf49&#10;cpPQKzIOtsBXCbV121RREup9ZLKVpAkBJcL2HKm7fkknPIkWmEyTJlECDfpO9tTYhqr21LYtYAS8&#10;q7HWIYTfAuyAFgqjCxJjSI2JbrnEIoqQgbLc4DzorfFYCJGdkVIiTYonIBqPEpClBUWeo40BQcw9&#10;LEt8VZMgyYzZupM2sM0sRESTosZ7vLPbYx+l+pJtpm2Ikz8hTfwsBINeQb/XQTqJswHnEm5uGnTh&#10;qVzsoW18lBPHY9sC37uzfvdXCHerjWy93xLr218xRjEc5DTNkuatwpgg5Fv5cxCRLd7KtbelvOhY&#10;jNvK0gA0qzXM57GvGOJ6ti3BKA29XkonM9zONyzXjqKAyVhzOE7JTIPCI3CxvzhAEJH6FVIjhMY2&#10;gptpw3QGup+x0pbpbcWmDrhtIeBy5tHBIxtQRAbdbVnpPJcYrRDCUdvAegOJiX3Za1fy9PUvyUWH&#10;3/yoy+P7Txj0h3x98RkvLp5xu75h7qek2jPe0xRZysVUMF2UUc6t39qOOeG3pjSQ5jAaJHSznPlN&#10;yWJe8/TLS/JEoFUstlSV4+QkwWSSqmlQRqGUwDmLDJ5AZOq9C3HSWXQZFn1GxT6ZGDDo7LNYzHCi&#10;otPtMuiPcaWhq7vsDfdwwnK6nvL86mtOT5+z4AYfNtShwTSajT9ApwpW9VaJYKnsgs5A0VGKm1By&#10;ZjdcyZpMKFSasJed0NcKsZqzsRvenJ3yxeWXXPkpe50holdTzqOT+0BIdPAkpaef9UmPH5CvNb+6&#10;ukbLHFelnL6cs1l5+t0RvV6f8XgcpfbxwUygwfpHfPjxR6w3Ky6uLvif/5f/iTd/8gypcoqky7Do&#10;8fjo+zyYfMC4OKRICpy1rOs1i3KDlwYlClKh6PSjysmuA510SJ73+frFC3q9lDQRiGBRPpAhSYOK&#10;ChItcEKw9pbL9YbrpmQhJWpvSGeyj8pTymrDzfSam6s5e7KHL1KCNAQU0gVMCDhvWK4UT8/XiOtz&#10;jiqBNDWbjeXo4AGTyTEme0XQNU6t6I9T5qTIBbhNtTWH01gBy6riYnbNYr3h+vKWUf+Qg/ExSMGq&#10;qZmVcy7mr1h9ecPl65fcy494v3uIEDlCZkghkL0eutcj1DW2EiiVknYLQlNSr+exCCC2rLf3W6mz&#10;BBTSg9oWZx0SnXVIej28g3oxQ9ZLoMGGJj5DRAQ5eEdrbKUxGGlQKkHqBJEmNGXJbLri5ekrfDNj&#10;YBJ6uUIF0D4gQ0AKgXNRVRJ9BATKhwjghYxtQrXkONmjGT7AoLmuV9Qq0pebeoPvBlSqCHrbtiE8&#10;3tcI4RFG0riSaXmOrMCLCmmif0TjtqZoOKQK1L7iprrmon5Nr+qga4n0gkSk5FkHGwJns1d8efYr&#10;FptLNnZOrepYDA8pmg5FMkLJnKqxGGNRCoIMNGvLslxjlGFe34IKhNqjEOQqRUmDCB7hG5SC3qBg&#10;ZS1VHVBBcf/4fT5+8j3OLl+xLBcEFdULt/MpdVXS72cs6hsqc0tpBX/zakHQglo2eHxssSH6EQRp&#10;cCGgRMph7yE/evgTTg7u81K+wK8NKtO8d/SYfneEEtGjZl0t+fr6c17NvuamumJWXXM6+5qKyHwL&#10;AcpBfNsrPPFHaJoAACAASURBVLHAEgChtvIhLyjyDofjfXTlkXLF0UmPP//ZKaeXz7m/ekRZH9NP&#10;+2wNIohGV3H57XtrO2ng73q8C3zb0c6h2zn8t3nUfDe+G/9oRgh395pO0/SOkUvT9E6K/C7obQFp&#10;y+q2bOZuz+ouaNsFeS3D2a5rl21uTad22eRdN+hdaXT7nRZYfhsLDHzjd1vW9N2ft+tv96sdLUh7&#10;t+94F2i369yV7bas9y7A35V5t8vb3ebd7ODdfuRdc6jI1KhvbKMQgnv37iGE4OXLl2itOTo6ujsm&#10;SimyJOGTDx/zR3/0B+j/ACKT/M7v/B7/7Me/T6e/R2klxiq0UNGxFodwDcFCHeIkVgpBU7/tt07S&#10;7M4Ru2kahJQxhiNsZZVbjq89n7ss+7umau3/38nOUQQE3kXWSMgohW6aNcE3dJIOi8WGZ7+8JJtI&#10;BicZuq8wRZSdeyeo6xD74lzGalYjMHzy5AdM9g7oZAVH4yHdPCFVEukdqr1ugkXJKJ/De0JTE1wN&#10;wSElOG8REqQKCAJCBaSOwFbg8UFiXWBT1ZRVE+V3OgVX41x071VbZhhaJlSRpglGS9hKnIWKxZAg&#10;tnnU1iFC6y4ap3ON97GfzXuQmjzLyPMckyYR0IYYO2OCpK9TpNSkUlM1luBqlPKx90lECWsQW7CJ&#10;x9YV3scCkCBWuKOZTnSVjdsvOTw6JMkybqbXpPsKsaxRtxW1D9wuPLXlzuzK310buzfguzTu28p3&#10;+06ta0ddVeR5ijErnGtBa5Qy+i1ylkR3W+cc23oDWkvSVCFks12NiqzvTU1ZQkBFgzQRe2uFAHzM&#10;q03TaGKmjWM80oz3DJmxSF9GWfQWrMcYIYl1CiE0TRWYXpZ8+blj3Qgy3VBKj/WRYU10jB9qnKB2&#10;oCVI/xaw57lgb5RiMkkTJLdLz+kZZLnn+AB6qWNWXvDi/Fcc753w0f3fpL9/wKh4wPHeC748+xlP&#10;r/+Cmd8QRKAJlmbj8I1DbQ/5HVbzkBjoJBJFoFcE7h+nhAeK+Y1D4+lkmk5eUK5r3pyVXJxbju5l&#10;6FTgQk0IPu5DiMA9NBCCZG845uH9R4x6EzqqS712JGRoo0nzlHW54fziGmO6mIHmdPaMy+lr/j/2&#10;3qvHki0903uWCbtt7rSVlXWqjiXZhp6a5hhQ4Eik5kIS9AcESLcC9Fv0A3SpC0ESIEGCrjRDEARo&#10;ZppNNpt92MefUy4rfea24ZbRxYrYFSe7mk2OCAESTwCJzNyZO3aYFRHr/V7zPVtcMi/nNGaNl4bK&#10;1kHQqHMaBYULHnWvLbfNmrPimmygGPmIzdJwXm+41DXKG87PLjjKd3ln7xhNSi0ty3LDfHXLRiyw&#10;ZoMuHVVe81sf/DZDr/EbiBuNV5qRzkllwiid4s2Av/rrM77/589R0Yydw0NkpINNoHuWeIn3Ec7B&#10;zugBo0HNfL6mLBqybMggmeE3Nbghud1nmj5Ey5ibzR1lueB6ecPGNigx4fHuIW+fvMt4mnP66hmv&#10;Xt6wWRfMdcSnyzN8ZfHagGsYoHiYTzge7DIkJVIRhfM8my85q9aYSLFzcMJOrDiYHBNFElOX1JsV&#10;rvZ4k+LMABElGNHgpcNIuLqp+b/+4Av+lz/8ETsnOd/69WMePZ6AVZSrXRaLSy5vb4iiJT/48RXD&#10;qaeWBdZXxLGibEp2JvvMBicM9S4iEVwtXvLjz3/Mw8N3SCcJcTykFoCOQDvWmwvWtSOKhgz1DGUM&#10;viloVgVKNYjBmGw0waZDIilReYxZ3gLz1oJg8MJihEd41QJggRJhXAZyLkGNRsgkpd6s8TRIXyNk&#10;SIPG2m3CPEi8iEKydZSQpmOiKMcJjUSRxTkHuweU9gmr2zMUGm88wiqUk+3TLNh4bOhThRSK1iQB&#10;zqOMJHExYyLeHpygfEx0d86cGpdE3C5uuIwu2c12kNKBaUhFK9/2Hmc9SkjiKEZpQVU3NE0onkpk&#10;sL84H2wuSuMj+Ojyh/zN2Q/QXqAaySiaMhvuMRhMeDl/ztnyOcNhTJ7mQQ5c1qRizPHu2xwdv42p&#10;Lc8XL8hNBN5xu7rh05efcTu/YTQaMR1MGQ5GrDcrBumI3XyfvfEeOhK8uvyUV+efU5kbvCpBNAiR&#10;YOqK5WLO+cVzSrMkTiQIQ1GUYAWNURRVQe1KlFKUxuKcxgof+og7j7ZBeuy8QnjFMJ6wlx9zmD9m&#10;JzogPhqxt/uAs5tXLO8KLt01epiRpwOW9R2fvPiI09VT1tyxau5oRIGXIcdAAlFo+o4Q4HxItZZS&#10;Ir3E2dBjmLqmKRYUywY5GHNwMELphuubUzblgsbUIRcCGTz77dMMen3T/1/nfd/M+HZLP7j1/ztL&#10;r6r+zfLN0l9am6aUEj0ajbbS2w6c1nX9NWDWZ2/hNUDr+uJ2IK0DPP2/d8C339+231KpqirKsvza&#10;+/otgOCn/cD9lOM+eOwHbvU9wN3/dsxo973vFe72o/95fUDaZ8I7YN2lW3fb3r3WHbN+8FPXaqkL&#10;FOtY8vvAPZyf10WDDtB26+wKDEopDg8PMcZwdnYGwPHxcfv/Bq01B/tH/Ff/5X/N7/7+f0zhanSc&#10;o11G2dRUxjDwAXR1x1b60CrD1DVNHRjdLcPfFkaEEDR1TW0apFREkUaJAJSlkDS9Xs6dd7oD/v3j&#10;f2+PW/9mO/Poqu94prMZv/d7v89gd8pfffo3/PWnH3Jxfcb5Ryv01DI90KAE5dqwWViyCCbDjHop&#10;UTJhb7of/LzTCePBEC08sdZt+Gfw7nZmUWscdVliG4MXniiOAtfnLEK0++IVWunAGm+LN4aiqiiq&#10;BucIfuhI09iapgnXkpIK5wLQ0jpCiCCldtZhvfmaRL7qUsl9oEdl209ZeE9ZN1R1jZQq9OnMW4kZ&#10;0BiLswbvTAg7amG2sw7fSeqxgamUrYzLBh8wzmGsRysV+v5Ktb1R2K5aJqAua548focn7/4Sf/XR&#10;H5HuCtRAUxcNrk3VFK2dCR+O8VYWDGwnf+36tuOv+739VtWOxXzDZJSTRpqmbtpetaEHbdy21cCF&#10;pGfvQ+sQISGNIYoConWA95qykSzW0DiN82rbA1i0RQUsmLqh2oTI0GEKs7FiGAukqxHeIdu5a9if&#10;AOzL0lNUjsWd4flXluslDHYUtQOUar3JFq0lWgsaI7EGrHF4GRgi5z1xEqHSlNJYrJFUpcTUDiM9&#10;1lhcLEB77sornl58zuHuY2Z5ziSfEcUxUexxfsOru4h1syGNNeu0YqM3rGwTwqnamkMSw+6OZn8y&#10;wDUl3jbgFwxyxSDVaBE8dPiKoY7YqTXX1w0X5yWHxwlSqcCov67b4NEgQh/ay+sLXr18hTCKRKVM&#10;xzOG2QjpNTE5udAkaY7F8OzVC15dPmMpDE4bjC3w0uCUR6CRQnJRzvmJecZxPkOrnI+vzvjR0xdc&#10;NQWNd/hS8Bdffk6jFVkc8+yLrzga7PMbv2CZpBqnGq6cYyMETiqMr6ndgiwzxFS4dYloHF4qKmeo&#10;azC1ZDzYIYomLOeXpPGYf/l7/4rf/71/xe7ujI6xCZPXYPyOdAReoIiZDmecHL3Fj378b/nhnzwn&#10;GdQkXPLZoeXtdy/Zf5AiolvK+gadhDTdg92HjPWM4+ETBjoi3RnwcNKQjTOcLxg/2Ofl9SmbzYYI&#10;QY1jnAnKKAYbmLxSCmyeMZxmiEhxM19Qlpbd+Bgxhlhr3n74Nse7h+yPxoxFim9qCn+HkI4KyavK&#10;8vRyQ1ElqLuMP/mjF0xnzynWHuyHRIkiSuHb3z1CKA+XC0RWU7gVhoZYabRTrOYrhqManWuaVUMl&#10;VlTRnFebz1ldlJS+RKeC2WSMKCVP8h0eTycMhQjFWGFwtqFZ1GjfkI0PEMM41M5sQ20MlpbxI3jO&#10;5Rb4BjowhF5JlIyJsh1UvgMi9GeWwmGdwWPRqgPKwUaDCEFiXih0PEQlA5zSeEmQfEvNMEuxruFy&#10;dclyfslmtMuT0SFapbRtsvFSIIUOcllEKGS22QIeifAeZT25SHg42CdRKWflLc/Ka26W16zXax5x&#10;jNSGySAnzRKk9lT1BtM4nFVIGQqgtVvRmNC60RqP8JLGVRgalI3wtaN2BYvVbVB2Wbiz11zdnHG0&#10;+4hG1VSNwS4btAAfSRKR82B8xAeP3wPl+fT0Yz56+legaqJY4CVsmhqVSHxccjb/AnNtwnGTMZ80&#10;kkRqpsOUijXzzTW12CBEAOnWGiyGu8UVN7fnCOGZ5gcMozGwQCU6qM9qhSZFEDzvOEukJEqmKCyR&#10;EKgoQehQWNkbHDHNJqHllLUIKVlt7vjsyw+5uLribOeE9VsVR4cHXJWnnC9eUVOTZgmV1TTGoWTI&#10;e8CD8EHp5kIPvTD30YH8sRgQsKmXnN5YIhPh7DWRnKK9oS6XYWyKKMx1hN96hbvwxu2X+Drz2p8T&#10;/j9d3rTe/t/u2/LgtX2vT750//P39fv+LJn06+3qv+6/9r3/3jfthe+94+vv/2b5x7f8dOHD+8DC&#10;BHtieE3D68HYb/3TAa6Obe0A6X2v7n2WuEtH7ibz/T7B3Wd06yyKYguq+95ZY8xW6twtxhjKsqSu&#10;6+3rW89oC0A7yfb9ROgudbkD3h0gT9MU7z2bzWbrMe4DtY7l7LcsUkqRZdl2++7fBPo3je7npmlY&#10;rVZb33MnEb9/bPoAu39cu/3v9zru9u3x48cIITg9PQXg4OAgsOUqxnvFw8N3ONh7zPndFecXl1hn&#10;iaQgVmIrDQ09BjXWWaw1rDcFtWm2N7w8y0nz7GveZuccKpLgPMabLUveyda7/+2Y8748vi9bD18B&#10;/AgR/IIQvJvGOtAJv/Xbv8Nvfu9f8OrunD/9iz/jD//4D/jBj/6c09Mzrn+8wEpLJgfsJCPKsuS0&#10;3iCJePzkMW8dP2Q6GjAdDoilRiHQIiaINV2YvApP3SZad+NASQUSrDFIpRjkedhvq4hUDF5RG4s1&#10;hrKq24KRIkkj8J5m6/9WeB8COIAWXEp0FGGaBvBbxYUQwW/X1Cb0/JVdsUAGSaN1OGfAujbVWaN0&#10;YGRDL9+yBdjBR21ckAFKH/rUBsY4PGSTOKSAV02FbWrwbC0GnUw/XDut9F4HoKil5q0H7/Evf+c/&#10;59PPP+Li6RlxrshzGO1K5MRxt/Qs1sHjKAnMoFShJRGBTKZVDofJZHu/Ei0N6gFrJXd3NTjPZDKi&#10;aua4ym5B7u40YjiMMI1hflNTmtfyt0EqiGOPkw4hFI2NmK8tpTVUTuCFxrcSNuENwkGWwGwsyVOJ&#10;t44khp0UYu9w1gd5mwjp4jKEfGKt42ZhubhsWNzC5RWkIxCZxYsYaSWCGgGUG7eVIQovCSlUEicc&#10;Ds+mbHhxVqClQTtDHkmePIyJtSWPIfYeL2DjCj67/IQkH/LBww3T7AC8Ypoc8OuPf4e7yS9wtb6C&#10;TPPtt0r+/Mef8Mn5K27rFd5bvITZvmB3JpkmDmmDPFTJ4M/1hERToYK/DeHZ289wVnJ1VRNHFbNd&#10;FZTzsvXZCY3wGoRgsbpjub4D51Be4IXgdB6TqjGHo0f88sPf5PDhA+b1NS9uvqRpLFoPyCNJaQqk&#10;dDhZIpIGTUJiE54tXvFV/YKj4S5ZvstfvbjgxXLDyji8ACk9y+srPr++JYkktjZo/5w/efYZ49EA&#10;5z1WGlRUszvT7ORQN2uk3yA2C3zhQShKaTHKsV46Ll4tWEWSx0/e59HDQ06O5rz31vu8dXRComQY&#10;AJ1kQIDQodBkrUUKwcHeEf/Zf/Jf0BQ1/+4v/5jN0rA0gk9//JLNv/4Rv/7PJ7z/3RTknEGe8yh+&#10;j3E2Q5MhbUZsUvbymCZueDV/yaa6ZWdvxmA6YrVaM05HaOcZRpoKRdm05hUlQCQIUeFFw3gy4HA8&#10;IxYDFusNeZxy8uAJ1hgiqRDWsVzfcF7WrOoVrtJcKUmVaH7x27/ML/zCb/CjD3/M6elXDEcJD453&#10;OTs746unr1jeXjDbTyEpOHysOHlXMRqPGOcDsmjAatngXENpKkpX0qiSq/o5r778nNPzl8RxSqYy&#10;Ui/YTXd5Mthjj5i0Ae8VUONpwDaUC0PkBel4B5GklHVJ6W0okPjQ3i4AyxjrBU5YvHJYJfAyBj1E&#10;JxMwClttEOUmBGdpGe5D3rd2Gwc6wnhB4yUqHaInu/jRmI1rKMs50npG6QRnSq7X53wx/xTfNKz9&#10;A2bTAbFUJCJsF0KgnArPAdpm274NnQvVE4TwSOcZqYQ406RRxG0158KVvFpfMn/2ip3RECEcSmoS&#10;nZDKDKcN1gqkyBlPdpA69HQWQrBelKwWG2oKvLZk8YidyQGJ1twlN9yUdwgtiKxn4AfsDfdIp0Os&#10;lrx49RWWBgXsZGN+8eRddgcZ5/MXfH72I+bmFOsLmqpCqgQtMiaDMWksWC8WbDZr3n7/WyAVXz79&#10;gvP1DWeVJ05SSCW+Ccn63guiLEclgovrF2yKBeNswjt732YnPWCRLCB2XK4vMU7S+ApLQW3XCBHy&#10;Y4QX1EVFrDVaq5C4LDVFUfDZ7U9YrZe89+S75KOcl/NPOJ3/DQWWSGjO2GWzWXB68RnL5pZhNmKa&#10;jRjKjNtCs7Z3GCwWS+XC/VEIEDKMNOEFuFAQ99LRyIJVXaBdTlVec/FiDbVhMAiZHGk8Cuo2X+O8&#10;aSfoHlBhXQHa43vA7WfJke//7R9iuQ9mO6JCKbUlNO4rFf8u6/y7f35oR+a93f78JlhL96rovrey&#10;JtH/q7j3vm9Y4H88y5vHCxAsdrIt198Pjuq+90Gv96/7+HYArVs6INpnWLt05PvAuAPXfV9vx5h2&#10;TGxfFtxdeNbaLfDttq/fZqjzlfaTl/t/6+TUnYG/W0f3eZ3vuR9A1e1DP+Sqz+7ebwPVB7vd53fH&#10;pdt2a+02vKsP7P+2m1pfMtzvcdxPnz44OMA5x9XVFUCQRCNQKsKJ4NmVVhGLCBHHTIdj0jjetnUR&#10;7YPYuMAsNtZ8jUmH12m8XRGhA0edBLpjtftjqFu01tuE7z7D2d/fdgoSWLVORC1CYz3R0nOz8S7f&#10;fv87JHHCe++8z8effcwXX36BMZbD/QecnLzF7d0dX3z2BcPBiH/yH/w2j45PyJOUSClky9B4FxhV&#10;toEowdtq2y8I37vzq/Tr4odsZ/y2TcHuxl6ShKAp7x3GGqxp2mPYnTsREqK3vaItUoXXdKSR6nWR&#10;xhiLtR6tX59/5z22/fxYR0RKE+nuHLgQWuXs9nz0E8AxTXseQtEly0IhYxsIp/TWy923GYRzA1IE&#10;T6PzgtEgY2cy5f13fpHv/so/5y/++g85/+KCQSYZj2LGY6iaitXGteExIgBfEYJjQip3YD+63ryh&#10;TzOvLU9t/yrvA2udxI7Dw5TL6w2LpcfZwJxGKmKUp2SqZBkXlJsgU08ji/dVuzLFetNwd9fQNO24&#10;bPsrSuGhlbXlCUxGmmGmSWIbEp417bgMfm7h2zRq0T1eA1Cuak9dtw9iDV77AJR9kD6G64EtsKer&#10;9ovXL9aN5+auRHkYJTA7UIyGMbFugAYnQiKol4Y7e81fP/8Br25OeTh7i93REcN0xv7OPpPRlPHq&#10;iloZjpVmd3rC+5fP+ZuvPuR2foGIDPmOJ4ocylUhTVqEiYcQIlRFW6ZfqtBORgqYzabM51cUhW+T&#10;zYOfUSrFwd5DyrWjqmviLKVpTPA54inNisoUiDhnMh1xdHjELNnl6vkpt3dXNNTsHB4y3nlILGLM&#10;6obr1UtON8+oG4PUikZYKmV4ub6gur3hs/MNa+dwbZ6ZEyC1pLGWumVsKucpijtOi3mQLmqIFUg9&#10;4e2jE9TtFXZV4pIVuYsRwlM7g1CSRMTs5LMQSIem2NwFxQ4ab4NcIWQdiNb3HYLnEAIpQ5BNFEV8&#10;57u/zP7+Lv/p+e9RNwV1E/FHf/rH/B//5n9iU26wQiHjBq8qRuOcvf0jcr9PGg/I0hgn4ba44JPT&#10;H3O9OGe6OyHLcm6WtyyKOcp5pHVoGZPEA1Aar6BgReXWWFMTuZxpHBMPRtzeXeO9CenJre2jqUvW&#10;1YIbd83dekHsJxg3o5aO6c4uv/Gb/4xf+dXf5ur6FVEMjx4dcH52yvf/3fd5efaC5eqWZ1+cUzjF&#10;B99+wqOHO+xN9lAoTt0Vm1XN5199wbK84tbMub69Dp5tv0YawTDa5fHoiH2VsaeHRCTheLZyZQDZ&#10;JuI3qyVeSrypKKsCr8DisM6RyCgk9ZOA1EjlaVxN5RpUolFJFIKLqjnl8hrZrFG2aU0UMrB3rbfE&#10;Y2h8DMmYaLSHGAwpRM3Z8hUvX37F/nhGehBh6hUCixUeHwtEEu7j0gmkda0CprsPhHupl6HYJRxt&#10;+np3zwve5NhLUq9QjcM3DT5qsFJgXI1p4PziAmcdwW9u8F6gxYBVucJT09iKIPfWSJ+EQCfnGQ+m&#10;vPfW++xOZnz69BOqK48VhnGU8s7uezyefoAepuhRhqkahLKIxBMJDVrw/PwpV6tbVAaTdEhhLL6y&#10;xDojj2eM8iFOhNZata95efYcGSXUlFSUwYphLM7FbQE2QgjNdLwHEharW5RQ7Az3mGR77A2PeXz4&#10;AcvmFnmnIDFcz1+xKiscNd5D1Si8lRTFBq1pn38OpTKwMb5yzNe3XJc3HDzYZ1mdYZKGxlkW1TWf&#10;vvghUkC1WpOnO7xz/C3eefiExq54dvkJTy8/ZV7esTYrjCjxMqgLvPMYb/GmbBVrNrRUCkceJJSm&#10;5OJijnOC2WxMmiUtEcAWqHWdCl5Plf7uwPdnvfb3XX4eG9vNw/shtvfzdf627bi/3p8H2P+21p//&#10;/ss3wPcf+9IfAd0Y1P3B3JfoduxeF2oVJvfia0DyvjTXWrtlS/usbAeiO/a23zrpNcP0GvjeT1Hu&#10;WhZ1lacOQPWBdwdMu+3pAFlXserYx+493Xb0gfM2zKn9jO5ANU2zBb0dwO4D335BoO8P7kB7lxR9&#10;f5/764GvA93+SerOTT/Mqzu2HZt8dHSEtZaLiwuklJycnKC0xouwb8PBACUVURwxzAfEOtp6APsj&#10;owOw/c/y+C14b5pmuw8dq9uXY/cBc/f+fmurTvp8f5GiTbu2rn0oSLTU26o8OCIZc7R7yCDLeXR8&#10;wjuP3+Xi6oJIx8RJQhQlxElKXdVoFTGb7pKnGd5amqoGEQAMbd8/IQTOWow127HSb+YOr8PVtuC3&#10;N1Y7tUF3PIKaof6pJPRw3vW2eNR56Lsx1Y21+/aC+5XYvs/+dcAcGGO/ZgfowG9fmRDHMXmek6bp&#10;dvw3AQ1u15skydesAttttTWItle2TdibTvjg3Xf5p//kd1kXDT/+8A+4+HLBdKo5nEVksUPLCmvb&#10;tFTZSk6UCInirT56G7LWtm7Bt3i5K8gAeIdWDYNJzLoo2BQe18By0SDcmuk0YjwUjEcRTRXAZppB&#10;JC1aSIwVrBaGu1tH26YRRB0k4e01m2WwuxN6FGeJIE50AMcBqYZzDu1Epw2QFqEdV5Z74jikaLtA&#10;IAY9jTcd0m2lbN3+tL1HBXjRTWK78wt5LJiMNeNpiooMjgZkkFwb5/C+Rolwf74trzm9+4KdwRHf&#10;eve3kLmExnF+fYURjoPDh7z98DEH+yMOx/DVi4zr5Tm13tDYEMcdWPgeQO8KT23bIikCAK7KCucg&#10;y1o1j/B4DEppDg4eQpWwWVdMx7t4EwWQaCuulk85vf2Epi6YL69ZlreM0iFONSzLOXflJQ9HGU8e&#10;vMujydtERcN8fc5ffPlnfPz8I1AelUaIBkxVUZiC+abCCkCJMCGlLZ4gQkGl1d0b50GGVGqLYNM4&#10;5mtBlj1kIiaM4imJUiTOIJuGWHoaFFMZczI9YqQFq1XJxx9/hNQDjh48IElyBDowQAAAgP9/HfPQ&#10;Fs2kkGE7BIAlHwx45733ePvdxyHMjZiigT/5wb9BCYczoGJHFMNwnLGzNyMXUyIjqClY15f85OVf&#10;8JPTH7AolgzKIYPRJDBdUmOqBiqPVjl5NkFohYwli/qaZXFD01QkLuNwvMFkltOb56w2twjX4L1F&#10;RZKmrqhNRR3XrIuKuJlRnF1xdXvDo/33OTra5+2338M5g7Mlo1GGlPAv/tl/yNXVFZ9++RP++//h&#10;v+NoT/LwwWN2pilJNka7hMcP9lkuN1xcv+LV6ikrv6YxbZs1mTDL9vjuw+/w/viEaGlRlcHjqEUD&#10;wiN9jLIC4UJ7JOsMm9WSsl6zqjcM8gyjLarxWB2HNkIyYzCaopIY2Wyw1RqnBaU2rMwFNA3SbIhN&#10;g+oKcV7TSI+JQiVMWEClxIND1HiPKobz5Qs+P/2Q87NXxPIJqyShbBbkKmEYT3Dekusxqc3JXExs&#10;Hc7XGNkBbAsEn6ohqAM0oi2Osr3faSCTEbuDCaMqYyUKrAuJy3GUIRvHptogIoeKwTtHYy3UQSJu&#10;bEXdNKTpkMloFx0pTOGRaFI1INJD7uYFF5eXVKbEDg8Yn+xxuPOI0pUMZM4kmUIMV8UV83qBqT7D&#10;Vw6dxngdALHxEYNUEesxipy6EZRNYOMraVjNL8N1ooOqq/ECGhMYTqlwNiKJcibZjNVqwWq9YhpP&#10;2B0ekqicSCQMohF3q1uuLy95efM58+IMJw1eh2DzdV0hvA49rSOoqzKoy3KFbQylq7k1NXcXV7xY&#10;RQhtWFclzkfUxQ3z9RnSQa7GvHfyy7x38l2OZ0cYu6JuDFe3txS+wUiL9RYvHbU10IJg40NfeNWR&#10;jE7iUThviFPJcJyi4gWNW3F7d8bp6VOOdieY3bS1JAXlSKe2eRNIu082vem1nwcU7wPcnwdA75Nb&#10;SZJs59H9+e7Pkz3f367777lPsPx9tvFnLvcJ32+WbxZagu3eWNPAFux02v4OrPZ9ux3A7ae+dQD1&#10;PpDrf3WAqfvq/KodEIDXAUkd0O78wVVVUdf16x6zLQC8L5vt5NVxHG+Bb1mW26Tmbj+6/euAQhRF&#10;W0B2P7G62+5OBttt1/0L/351ri/1fdO295OdOwDbDxN4083u/knsf1ZXIPDec3JygpSSi4sLlFQc&#10;HByQ5BkAo3xyXr2JAAAgAElEQVTIMB8ilUIhWrDRpvf51zemIMMSXwPh3Wd129kvkvQLAPeBbacC&#10;SJLka+ncb1q8D0FNzgYQpHSYGEjRAiIviUXENJ8yysdMhhPSKGN/uh9AZ1Who4gsHxBFMd5BVVao&#10;MPPF1CF4SiARTuB1GBe1qanrAHw7BUB/v+G1f7t//oBtQajrY9yNq36hojvP3ZjtCkt9ZUN3zvth&#10;a/f97P2/9dn17prstr0D6d3fu/OSZRlZliGlZLPZsFqtALYFoT6T3723u46MrZC6Cf5dK8mTIQ/2&#10;9/j17/wqi0XB4vaaF+d/xsXTiulRhPIaSY3p1hXwFEKAkx7bnuNuAuC93TIjrYOSNk8KLT3eNhQr&#10;S1mEwKlQkBLM5w1NVSO95GBPMcrDYJGScN6dwJq2nYQLBXctIXy4J5IQp7C3I9idaWJtEd6iWhl+&#10;8P/5Vp0YnqpbsiZQo8SJRmmHtUGVIoJxMFTwv1ZupFVxtSnpsm3R4QLoFUBjwMQCi6AyFikNSdT6&#10;A32PPRYCrzxOVDTKUfgrPj/9IWdnzzmePcY5z3x1h8Nim4ZqPefB4Yy992Z8fvo5p8unLKtrnKhw&#10;LvTvRbTpsD5Q8FKGbbPWIYWnKAukgMEgsKRhXAc5/4uXL9kdPGAymCIbRR5NOX5wQp4qvnqVs9pc&#10;sCyWXN+dcX77nPEwh8wSDcCUBU29oSkLfOrI5ITBZMTmsOHuZsWVe0UjG+rGsjM+DMdXPqOhxrXn&#10;2vuwnbodOMYHebzY2nGDnFAqwU1Z8fHLc35p/5BblfNVVfEgTplEMaKpcLZiEMfsqRzhJC+eX3F1&#10;ecb+wa8zmgxCOzPfujfbYyZE6LPraQPegjYShCWIaUPByTSezbqkWDnMheX8ec3BicLmjqcvPqOY&#10;C6bZPsNkSKIU6+KWq7tTBAatoCoKlNDs7RxyuPuQWKSIRiCFoqlrRATxKOL0ylOeLWlMgRU1VlSs&#10;6hvmm3NW5S3eNzhhtpkCVoT2bkYKVos1P/nLay7ONN96Z0wUSdI0Js8neBfS05WEdx7v8Ojh2wil&#10;yKIpo0yxWhRsmnMQilyNeP/Rt3j44AFWrDlb10CNUhFYTa4zDseH7KQjfGXwNigbnBf4zjCLAi+R&#10;1ofUYS1AefQ44u5qyW11xyDLyfOMNBphSvBEuGSMznLifIIwG65WF3z+6lOWxS2jRPMkm5JHCbIJ&#10;94g2FzrIpZ1EioQ42SHOZ1gdcVte8OzsUy7OP2eoEobCYVc3aAzH6S764XcRWrGjhqQ+xxsd2MCu&#10;DY4IACeojNrP86ItPgdppyeoYpQXpEKxN5wwKYacb26pjaGiJskG5PmQ0jXUosQFrTeSwERKII6T&#10;8FzwDiMceZozTHY42nvCJD/CN4KyDD3VoljRNJbNpqbc1Nyu77i5vKLa1GwWBdfVLTL1ON+Ec7CB&#10;slpimhXWVSip0cLivQk5F6mjpKamwUmF9wYFqChqi5oWKQxBdajJ0gTXNKyXC6SQHEze4njnHWKZ&#10;gDMIY5kMhiQ6wdaGLrnftj3mvHDgbds60IIKIWV10xanI1AqPF9KX+Mbj/FdJwyHlDVaaoRvMHZD&#10;XS9YrWMau+ZmfsWyXJENcqaDMc/PvqRuKiKpcD5kZ3ytqClor6ewcUksePzuPh9+fM1Hn/yIYpPQ&#10;fKCwxQkH04j64T65jluwFpLKfRtuGVRPP81+9udP/Wf833Xpzzu73+9/zpuY2jiO2Ww2WxLo/tzw&#10;3xeovul9/7CM7zfLN0tYvPfbNqzdENP3wVsfoPYn8X3Pabf0J+j3lw5E91nBbRJx+jo1uN9HuANK&#10;3QXZgc+O2e0m533A3QcWfZnyffDeB5sdczYYDLaAuQOofba6KAq891t/7/0K1X2QdL890v205g6A&#10;3/f79tfbvacvO7l/0+o+s2MQO49ykiQ8fPgQZy0X5+co4OD4CKkjoih48pxzoYesC219lGiZ3aah&#10;bhqae+2g+mC8A1Kd5Pr+F7wGxt156bPpP2d0buVhQT60FT8jfZDNKsIflVBE+YTkKOZo94jVZs26&#10;2LTyYR38tMayuJuTRQlaKrAe3yIg5163nSrrkqZ5zZreL+Z0wL9TFvSLLt247oLb+mOo++qOXVdg&#10;6QPZfrJ39z8doO7L+u/bEfrXVN+n3x8/3Xjss7pdoaRjt7vX+4Ws7prsFBdVVQaPMhLnHZHUCCkZ&#10;5Rm/+O47zOcFl2cvub76nKuXLzm8sCS7MVqW1M4GGa0MfXVNcPO2jKdEIgOz6MOcQfrg5401RG3Q&#10;SKwleMlyUbNet62QfEhO9a6hKDzrtaMZO1LdAmgfJIXOB8ZjkGvGQ8vtCrwFBKQJTEaSQS6YjiSD&#10;VIbk15AxHK49FHgb/OgyeG633mQhcA6axoZk6ib4mrXUYWdEe5/cMtjdL6GVl29l9e2cMABaPJvS&#10;4U2NNzWzMexOIYLQmkiEZGnh29ZcGKwzNHbDanVB4xoe7JxwcPCAuilYLC5pqorMxTzIH5FMx+T5&#10;FPkSPn+xxGAwPrS5ch6UStAqpqqKoLJRAZjbxoQ8AOepK0eWtynt7cbf3l5S3pbU0wc83H+CsobY&#10;Q0rEJJsyjGdsypLabDi7e4ZUnvPFGTfLK5xrsHXJxelzBs2EaPqIGM0wnjKIh1yXILVCxxmjwQNW&#10;6wLrVZjoeo+XYfLvbRes1p4jGX62IvRkdSK0Y7qt1vzbn3zC2as7PslHnKRjfvXBMd/emzGONbIx&#10;SDyp0gx8jK0aaltxdvWKjz75kMdvvc/u7l6QQCPwvmXxtzfMrujRMvytfUMKiRQNgyRnNj7iq1en&#10;LDYLvuUUSSp4XjzlQl6RJwOyOCNWKdY6RGTJ44yqrEJ/5bIhQpPrIbujBwyTCQLLixdfsCiukEoj&#10;GkciYqyK2NmZcTCeYcqSYrWkbjZ4YXDK0liLbu9BtfU4G7OZe14+K9gdvsN3v/Mr7MymKBXkMlJq&#10;vHUoKdEqwlpJXXhso7g4veH5V2vSvQ1WWHI5ZH+8z/DoIUnimQwTlB8RpRO0zxiLnIyUm+srZFwy&#10;iXNwEdppkDEOi3fBICFVuN6EBJkoVqz54u5LFvWC/dkRj6ZPmExOSPMUYQQiHWJEjJDQ4DlfLPnw&#10;+SfMyzP2RhnTw/eYJHt4leG9QHmLBowVWBGjkgnxcA+Z5azsirPrZ1xdP0PaDcfTKTPhSVyNQBKr&#10;MceHh8TDIbLwuKsNzhmMFCAMIborqJksDqwgJtxPQ7HEtzes9tnmBLFUTOKMcZwTFeFmqHWCkBIt&#10;Y6TSOCcwJjDIkRDttsTkacrSLamcY1VsKNeOg8GI6eCQTE5ZFgu01K2SpEFqiY5jqqbi5ctnzIsb&#10;jg+PKG2DXRjummuW5RytAiwr7QLvq1BO8h6hDKNhTjbMadiwnntM47fKFyc8zmk8EVJ4hKzbzAtN&#10;nsYUqwV1UZDpIY+PPuBgcsJ6PsfXwes9GYzZnxzy/GJCZeY0JjCvKgoAX7YXuXMKTExZ6rY1o0Vo&#10;SZZrVCSDjcm20iLhkARri/DQ1A2XNy94mc8QrmSxvuHZ1ZfM6zvGyYDhaMJ0MWOxvsOJhsbW1K4D&#10;22yv86AACTaSLNPsncx4+GSHZz8859NPf4DfaPLot6k/eNjObSVKWFwbumasR8qIkB7/WlnYzUu6&#10;OUD3bO9bCoGfOcfqr+NN88n+Ou7/rZuHdAX+TvnYn+f9LPDbzTW6ufz97XzT++4Ha32zfLP8Qywd&#10;8O2rAraBVx1wM+Z18mxfkrt9QzuB70+U78tk+4O7D1q7iXgXSgXhwuuAYL/Hbl9C27/Iu3V02/cm&#10;hkxrTZZl28l/H6h0oVgdkAG+Buj7ALaTpv60D/Knt6sDJh1r3vcr96W0fTD+plZN/aLBfWD/phtU&#10;VxzojuloNOLJk7d5+uWXXFxcYL3j4MEDEhU8cQEcOZRU6BaUdwBuU4TqnurdIPs3rO5Y9ls2ddvc&#10;Hes+O58kydY73Qdw96Xi233qgiRaVikwbGHAOhM8slqEyitOkkcDkigli3N2J6HSLqVEKElZlgyi&#10;FFtZNBJr7JbplkIg8BhnaZr6a2OwL+3pjju8Bq+qd8yqqtqO//456hj5rhjTKQf6KoX7D57+Z/bb&#10;b72pyNI/7v1iSf/37pz1AW7/GhgOh/dCx14XhroE9o6hTuKUOJEhcbkm+Ku8Y2c64tvfeo/r61/j&#10;qy//kr/+/ILzZ4bDNEYrQdSGauNDT9kuZc+YAIIlgQGOVPA3Cx+SmqeTmDTRVGWNqT3ea5zzeF/j&#10;vMT7ED4ltSeJIUnbIDEhkL6VUncOLCUYDTQHewYhLZs69PTd2dHMpglpApE0CF8j3OtWJ0EmQ7uu&#10;ryupAsiSNI1jsaypahva/XiBJPS0DCqKvny7Lep438qtLZEO2+Iagse79RnnqSCJJBGgrCRC4p1g&#10;OJiQ50OcBbzD1CWmKkkYcDh+wsHoCQfDYw5Gx7AveXH5JYNZxsPRY3bGD3g5f8rl/JTK3OJEaDXi&#10;WsWdlIrhYEKWDgKYrZqWjfdY25CmEUI0nJ2XxIkmH0AbGoCXNVVzx+0c3n50QiIKzi8+4k7n6Cxl&#10;b+cJl6s5pbnl7OYVxhgWxYKqNqTRkLq0PD99ji9jnKtZreesmmuuzTk1llgMGCZjNkvPi+eXVOs6&#10;hMCJ0ENV4sGBFoHZ13HozW2cpWiCNNFAmPwCRdPwk2cv+FIIplHMFy+eUX77V/m14xMmaoz3oS1O&#10;lg44elLy+FeO+f73n/I//2//I3k64nd/9z9iZ7qLIFRbhBBfVy16WhQeeqhvK81K8Bu/9mv8N9F/&#10;y//5r/9X/vBP/neef7pgNpOMZyDTDQUNm/KWphZ4JxlPBjSyxqgw2Rey4Lp4yeKrS1I5Ym98xGg4&#10;5OzqJefXz0NitgiJxYN0zAePvsPJ9G3urm6pVzXz9TXO11SiZFHP8dYGCbtwCAPCCHKd8N1vf4vv&#10;fe+fMpvtoLRs/fkCJaIAOLxECUUaD0j1iPPTL/mWfcB0OGVjVrim4mZxyu5uznJ1TRbHjPMHJNEe&#10;43TGOBpSXC+5vJ2zigsOphNmekBSRzRVACuRVAw1SGeDdzUf4jLJRy8+5rOLT1j5Nc9uX3K5Myd7&#10;Z4d3Z+8RxxpnBcaDRuNFRCMEhapZiQ2iKVnWS5poGtKdZfBwCi+QPiKNJ0SDB8jhjI3ccHr1GS9f&#10;/Q2yWvF4ssvjdMTIhh7wjXUoYtI4JTYZ3ltqX+KlaplcjfcxXnqMgKrtMCBRaCkJUX9dqE9b7PUe&#10;5Ty5jhhHGbHQOOmRUYRvC2daiJBsr4OCy1uDM8F/O4yGVKLGqYrGGzblkkptiIQiVRHRYMijB4dc&#10;1p9yOV9gfMO6XrJs5pRuTTZIeHTyEOehOluwOH0V2g16icdSu5pItXnazoEyZLlgNIrZ1HXbekhu&#10;C1FKBluRo+uhDFppRoMJsdAs7+ZoIo5mJxzOjqnWDeW6Yra7Q6JGWCuYpIfsj04wbkPpq5ZZrrAO&#10;NkvFei2wleP20nJ9VmEb8DicMDx4S7N/FKNjRxQJokQgVIN1Fu8F1kuG2ZR8PKb0DYt6zcvbS17e&#10;nLORBfXCMh7v8OTxe1xdnXG3uGJZ3FEjEDJC6QiQITXcNuGZ4QTGGnxkSMdw9PaQq2eGjz7+Pk8e&#10;HeL4Dcpyg7I1WoIQDqGCikbLUCDtnu/9OcD9ee6bQOublvty4/vF+fvruV9w7+bkZVmSZdnWUtVf&#10;35uWoihYrVZb5Vk3x7pv7ev/3M8D+mb5ZvmHWsI462ELAboPRLrqTF8+3K8W3Q9a6kte31QR6vtj&#10;u4u1k1n2L777gU7d3/sex+6C6FjTPsB+E4CA10DmvrT4vne3+96xqUVRfG3ff97SHasOMHdJ0sA2&#10;0bqfgv0macn9/bjP/PW3s39OsizbAppu3Xmec/LoEa9evOD66gapFLP9fZBi22pJy5BC3Jhej2XT&#10;Am6lvyZtvn+cOvB7H5T3z30/NKwDVfdv4P2x0epgtwBJiJD47F2o1noXWvFIHfqwOufxLqQvpqqd&#10;YNhWBiY0XkagPI2qEdbhjWtThT1eKax0AUS3290FoXXy5z5Q7YPb/rXSB8hdoaOqqu157bPy3XHp&#10;L2+SLnXjv89Ed//bL/a86Tjel6YnSUKWZa9bVN2zF3Tnpl/E6sZ/V+XNsqztWx2AYdNWtsME2DEd&#10;D3n7yRPefvwBn3z1Q5a3K3YKx2BHEaeWovQYG9p5ZonGWsFyGcKnpPBECqYjwSCXCOeIIsl0muOc&#10;4KqsMcZRVg3WSJwFLxReCoQypDnsTmNmO4o4oZVlduoBHyTzOLRy7M4S4sSwLg06kgwGmiT2SGFC&#10;WxXv2vp9S8K0x0SJtq/wvRZN1nqKwjBfGIwN49YaBz6kgG4f6K1cWWwJngClBSFkK02h2EBVBLZ7&#10;PBAc7WZMckXsHYmAVEZIpdkd7TIaTTEmgOqmrtksF0Q+IxYT9sbHHOwcMUomyFlE1TSgHYPBAV6k&#10;vLh4wYfP/5JKX+FEHfapZS2DB14TQub8VmrtHOhIMRxpZrXk8rxkszakmUIohSP049baUfs1V/NT&#10;Ei8o5xV5vMuDk/eZTo/RZ5/j3ILGN8hI82D8iGm5hzcWjCRRY6xquKuv+eLiIy6rZ6zrJUjJQM14&#10;sHvC4qahXBUIE85LCElrg8iAUaYZjzLGo5w4Sbi+veP0YklXurAtI+xc0L8X3mNsibi+5MvbOe8e&#10;v8sgGYSpZ6yJ0pwxE47fn7Hz4pbTj57y2Wcf873vfY/ZdIZzod2bEHKrf/TdAAHwrX7Fh+2UEh4e&#10;P2A22+duecsP/vJPefHlgt2Dhg8GQ2b7OZPZgLIsWS4LGmNZ+w3GO1wcsgakbijcHfNNga8Fi9U5&#10;e7N9NvWGwi8oygIijZYJiU3RPiETQ5LJkERnLNd36EixbOac3j5nVc5Zbu4wZgNOIqwnkpLRYML+&#10;3gG6zUYIF1PHcAEKIq05PDhib2cPER/w4PAhabxER4K1m7MorrhZD7man7Pc3JBvhuRxxs7RAYPh&#10;ADECHSfcLa74/PacW5dhrg3n5wVlJdjbGfHB4yOOJgOiOCEe7lCx4ezqlnXVUGuP8TWXN1e8SM94&#10;mD8hzROMs63kXeCNQMcRUZ6C01hhQ8ECGVQkeLxqU6NJibNdyHYopeds/YIXN59SFpfsqJjjbMpE&#10;pcROtE7NcCxcafCJae0Opv0MFyTvIkaoUJD11galg5NtUFoneH59YxF4hIXISXIdEwnFqqmACilV&#10;eP5JhzANktBH3LdMJ4LQZ1hovC2RMQjlqExBUYT+1ihDniniSIBw1E3J5e0lqU1ZbObUsqTaVGTZ&#10;AGktvqkQ3hDpFKEU1jWvt1pA4ypu7i5oTBmK140idhlCaaxvwLUJ7oH3DgoTETPKptiiwtSGPNnh&#10;eO8xaZIyv1uSRCmT4YxIDwHI4hnDdEZejEiilMqXrEsDVnL+tObppxZTQDm3VKuI3ekeURxxdXXF&#10;6qLk+qAhTh3pECY7kt1DTToYUWwKmlqRTMek2QGbBr56cc3VfMN6IymlwGtYLipGyYhEDTjc1dTn&#10;DZumAa9QKrR+E3XIuJDShz7qcUpjDQ0lycCTjeD6qys260ukrAMQjzSRUgjhkVoQtUqlcA9+PR/o&#10;z/e2I+UNBfGfB3777+svfRb5/noBsixY56y129DSv+3zuqWbC/fnvvDT4Pf+ft7f15/eob/1Y/9/&#10;tfTPw89aft55+MewvD5MoZDYvRYOTcjj6AjJDl/qr6/gNUi9H/zTH5g/C+x0P3e/909KN9HuJu0d&#10;GHrThQ2vvYv3vZH3e+7eZyj7UuDu9z4b279w+9LhjnHt9x3uy3W7belX4/rp1R1o6ljPLhipXxzI&#10;smzLAHb720nB+/tw/9j1iw39Y9CFSfUBaliHZ5jnPHr0Fi9evuDs7IzaGPYPD9BKEWmNVgprHKZu&#10;aEyDJxQ9jDVIFSTo94HSmwD4/aXPVvfVAd3x699g+5JpqSTBSwi97Gesa/c7mGqCz0+JIMdsmRzR&#10;tp5RIjAU1hqaqqEpKlxjgtdTqZbhksiWnZbq9djSWlNV1Xa/+kxvX2rUjeV+OyDgayFX94s7fWa1&#10;84F3xYG+OqE7fveLOfcl/vcfEH3Gt6986DPvHfC9X+zqJ3T30887hURgohsaU4dihPdYZ7BCsilK&#10;5osNeTbiYP8hg2xKUy3Ae6bThCiTFEWFrz1ZFOOdYrN2JMaFoBoRwN/BnmQ00uAt1glUDHfzmrq0&#10;yMhT24pNGTx5Hg/SIpRD6jYwKEoQwuOsDcyqbK/RIExF4Em0Ro0lw0GEUG21nQbReuW6nKL+XWgb&#10;RtULpQrjUwS/rvdoLRDKt9JMMNYQexGSpFs1Y3crDUBaIoVDRzAZwmyWsFoYFreW8RAOZppxLoiF&#10;RyMZ5xmDLMdaj20Kbm5L6saG1ktS0fgGbTwVS0pzzWITQ+MZZDMeHbzN5fyc9XpNqUvO5+fcFgv2&#10;jncZ7Ew4v3iOEHbrPV6vSopNSW2q7YEIVVJHnHgmE838FsoysJpdoSH4lz2Vq3h69hWZVsQ+xbiY&#10;SVMz3D9k7+CY4uIW6zxaJbxz8h2Ej1jcXLJc3ZJkOZHKyYZD0p0B68slhVxB5RnWOZI9ptmAPIqI&#10;gNoGJ69siwtZLNif5uzOJuzOdlBa0VQF56zweKIogN8ognLV9k1XihrPSghWcUI1ntLkY6KWCbVa&#10;US9LvFwTRw15NmJnuksSZ9sJmO+AVtv6qLtPBZYuqAEEjjbeF4EiSzUPD495/8kvcfHnL7k+s9gP&#10;xmTJPg+PH7EqlsyLn2BZ44RD6YhURWwKF2T5xiEdxDphPBgTy5jClUQ6xghD4z3G1iw3d3z2xYfI&#10;pSBXY4bjISdPHpElQ25Wt8RqBydLnp19xueX/zd7b9YkWXKm5z2+nCX2iIzcK2vrFd0NoNHADGcR&#10;TUPjJhszUmOiGWWSTD9A0q/QjW50rX8gk3Ql0YxGURRFmTQLBjOcBRgAje5Gd1d1bVmVa2SsZ3V3&#10;XXh45qlA9QyGQxIYE9wsrbIiTp7Fj/s5/n7v+73fA5CJf+a6EmsVwmmUVKgQnMTn6ysp1nMVlrMZ&#10;dVXy7lfe5v333ka1zpivLvj08Ydk1YTjiWBSTFhmC5Zlzf6oT+UyHj7/DGcF26N9etE2zx4944uH&#10;T/j4T8948OmCOO3RTuHd13f51fff4+033uJu+z6T04c8elDy6LSkVhX3b28x3N5BoLwhnPI56oYa&#10;Yy3LbM4qyzDG1432wQiNIkI45QOi0mGEot3ZQgzGlInmrD7j49MfMls+ZdSJOZRjRrKPchJLeGcp&#10;jHTkMqcWAqkcWbz0SiUkFq9SqQtDf9Cnk0Rkl5co6w2TCL3qfE5zAOUCh3KCtkzQTuGMJTclFkHU&#10;joiUgsJhg4Gj8wu+UX+bu7fvIU+esLjIvLxd1hRmxSy/4GJ+zOXsOU+mn7JYTf3iUEoiHRFHCfPZ&#10;ilW9wh4qoiRiOZli8hWRgG6rQ9zuYK2gqnJ05BDCYgpHni+JRESqUlLbY2swoDfYYrq64Gz6CMTS&#10;B9ksCGJa0Rb9dJuL2TF17egPdjjaeR0pFCpy9NMecRz5EJyUxGkHFaW+LJ9bUriCuqwwZZsXD0ue&#10;/Vjzja/eZ//+IcP2PvfvvEG32+WHH/2QH/zoT8hnM2xumZzPefrJkjffU+wdDPn085Lz85Jh/4Tn&#10;9xS2yjl9NvdpUVEBKmNn3KZnKmQ2odPV6FabutTgUpyPcRAJibQRadKlLmtKatrtHmWuqGWNERkq&#10;UUhZUpVT0pag00toyZQIDQLsOhVI8PJaeJORba6zmv/+ZdomoPqL5NJNH5wmiP3z1oHg1yWB8W23&#10;29eEU3MtuXm8P88UtbHldchIiCazHdblfpu/Tu0XAPbfRnPX/zaHl7N+bIS1fhwnN+B3U+bZXEg3&#10;AWoTCL6qbeYyNlsT7IXvmrnFYb/OuWvZMXCdM/qqiFRTCi2EuGYwA5htstSBvWsCmmDoE0ooAddM&#10;XTDQaubnNkEo8BLbG1g3pdS1FDn8hOM2QWQIMGxKW5oy8eZPACVCiOvzaoL38HACXx5GGH/c8XhM&#10;ZQyTyQSpJLs7u0Q6IiQb5nmOdRYVaYT0Cyotb9ycg0y9eX+aAC0A73DuQSbeBL+bY6B5//w5OxQ+&#10;qu2cRbi1JMkYrPEgQqv1wqUxXq/N2ZxDCoGKNJWpKcuKsioxVe1lZEISae3lzuuAgdQKGn0W+jGM&#10;k2CG1lQNhHG6yd43pcdhPL7K9Cpcbxgnze+a86MZvGmWGWiOoTBPN4MiYZsAfMO4CPtrulcHIL6Z&#10;Zx7GPrB2Wa+xziCVQuuY0hhKWzFfLDi/mDFfrFgtM6oqQ+maonQUuaPTV3TSiMiAKwUXFyXKwt44&#10;JdYSZ0tibel0LEpUfoGkIhwW4WrSBJK+ZpVb6ql3hpLS+6YWBlh5yXJLZkT9mGSNXpuvPS+1W0ve&#10;kUT+ibf+WcuS1yA1/I4IoM8D6LW/SmPg+pI27U7CeBuWVcY8qckzKFYlWkt0FM5Cop3AVIaitti6&#10;opVK+u2EQQcGXUU7cgxajm4Lui1QrkA5RRKlJEmEw1BUGUVdUNb1Ot9MIXUM+DqirVrz+VnJsxcP&#10;2YmP+MrdD+htjcmSHqtljq0rFsUMpMQYRRQrpEpw1Qopuc5DrkxFqMdsG5FTIWp0JEhSRVmCqX0A&#10;ygmHFR7wCS2YFQuMTRl3Bzihma6mdPU2450Bp7OIcr5iPp+xnOakKiG2XVq6ZpnNyV3NVm+f3e1b&#10;fHzuQVenm7LKpjx58gl78T1eG28zXy45zTyolQpM5UidZC9tsdvu0VURVVUzQLCXKqwQ6FaEk+BE&#10;zWVZs8ot1gnvRCvhsso5yRfMFzOK2ZRup8X2zg6r1ZxyMSVfzGm3fDm1NG2vQa1sjItrS7T1c9J6&#10;sLUeVM5du/QghePN1+/zd//23+H08jNmxQOyJcxnJVdXGRWWoqrIiiVQ0+8NfBUe61BOE8uESA8Z&#10;9/a4f12ZdRsAACAASURBVPg2kU44Vc9xFwJXKLSwiEgSS0VWLsnKFTqKwfVIVJeWHNKLYrbTAtmq&#10;WS1XPJ28oEIgE4uI1iosK9bPYT9P1obafhGsBFVV8+jxA66urrgj99gZHTLa2eLZ2Y959FwyW84o&#10;ZxUFDqs1Ok5oD9tM80tevHiKtDF5YTgYH3Kwc4fZc8XJ7Ay6d3jn/V9luTjjB198wpPn3+WdN5f8&#10;fbnP9z57zO//7hc8OcuQkeEr/2iHd197j+10HyKBkZZFNicratKoRZwqhsM+vVmfy8Vz/5wzAmuF&#10;By1AgaN0ilarg21FLFnw7OoBj158wiCCrd4+22JIalLvl7GW+xtRs5Ilp6s5xgqkdlTZkkhFqKiF&#10;kl0i1aauHdpakqryATBhfdDER46unzCeKRYIFEpEaKHRwhtU1sZgcCilAeUl/AIfyJMKKTRpu8vW&#10;eJ/JagGXTymKlffwiC25W/L4/HOenXzG09lD5nZBkvTpqAHSRPRaQ/a377AoVww62whjKbMSW9UY&#10;acizgtpKTCVAxCAslhqpJYPOiGGyNrsj4t7dt9g5OOLk6pjq0yXniwKFQ6gYZVO66RhKWM6XKKnZ&#10;6h2SyBF5mRO1FE7UTFdXJImjtI5FdcHKTsnqBUU1p6YCq8GmFKsZ26MR/8U//s94942voV2XbO5o&#10;t3t8/b1f5tGTv0VeLnGu4vOHH/F//87/xeXTK+ql4MGHFabWnNUZJ188wdmaZw+WYCU6FYy2YTKE&#10;tw97tIdt+klK0taMOgt00QZt0fE617qb0k06LBcZV4s51igWWU6Nwcqayhiss0hliWOHVD54J5y8&#10;fn64tcroVQzv5u9/lfbT7mdTmdkMnv80+9lUjTbXPK9aF4Z1zF/qnAUEOatPjfJ59n+dwGRT6Qk/&#10;yeL/edfy0zDD/39pN/30cqlO7/8hUUoipPD/NsEv3JTTCQC1CWCbi+YwmJsL5k02ajNi9WXGSE0Q&#10;FRbyq9Xq2o15E3Q3ZdHhswCENmWfzVzj5jU0Wbgsy67BSMhTbYLkJjBv1k9tukE3B27ImQxANZxL&#10;Uzbb3F8TuDRZxldNiKZ0O3wfAH+TUZZyLceyvq7w1niL+vyM87MzJILDw0OEg2xdgklHEUJ62amO&#10;IhTiegwEoB0AdvNhGIBheLA1y+U02c9X3e+XJ3SDhbdmLQ0V2Hp9v6VCKbFOWreE6qkO61lI43OY&#10;rYO8LCjLwr9oENdyhyiKEIhrVltGN7nl4T5uyp0D8GxeY/PaNsdcE8g2JfybsuLm+GxGTpvGcGFO&#10;hZdO6P8QWNhUA4RtA/htzpEwbpugtqlWCPclXFsINjXHsY40UmisUxRFSSEqFqsFeVEyXyx5+uwL&#10;svyCna6vuzmfO7pdQaurSYTwoKqu0VrQGzqSVGCNtxS21uHqtfezFF5GKwyttqDbb2OokCrzeXQi&#10;ZL6BKWF2BS1paEeGqL2WY6/HUyN+jpfy2pfLewXQG35CGaKgU/6SZtZjWEcRceJQCtodCdaxXFiY&#10;W/p9RRRp6kpQ5DX5CqrCZ4HWK0NLCdxIoqwhSQS9RCNlDaL25iw4cltCPscZQ1Hn4G2AWI82jCtx&#10;TuCc5HhZclqfEOWC/eiEYb9Dd/ANelEHpw2zek5dF2AN08kZOpM+99qBVpI4SsDElFW9zilewznn&#10;ENKBqNFa0e7ETC5ysszQSxQoG1S9HogacDJlMDokth0urs5wL0oW9SXOZjhXMZ2e8/z4IYfb9xl3&#10;x8iV5cnjR+TLmt32HUY7Y+KyjbKCW3tHnJyfMLuccnds+bU3v8L+YMTzy3OqugRnyLIVCsedwT77&#10;WzukaURRltxyKa8lA+bZiqz2JUtKWYOcetYGKISjqiseP3/M79UVepWhyoK7h7dIUomwNR0do6zE&#10;CUntDIvVEq1jIuG9IG6M29bjLDwHCO/BNUpZj0WHY3dnzLc+eJ9v/+Fd/uD7n7KYzVgta549W1BR&#10;UxRXOJF7dluWviwSjkS2OBjcY6dzm/3hHQ5Gd0EYumqbIjNUFdTK0Om3SdKYembp9gf0ky3itIUx&#10;AltrOvGQox2F0TMups9II42xFTJ2GLl2H8abzUmhEFJ6qO+83FxIH/zo97vs7uzy6OFTHjw45p6O&#10;Ob24YJ7PyWyOLAVCtEnSFsPhmCiJmUzOmOdXtHWP+fSKvXSX2+O7rA7apO0X7Ox9hd/8B/8pSQu+&#10;9yff5ju//Xv87//vD3k8qTi+eMJ8Cm095Go6oVpJnKtZFXOm2ZS4JblazSnKiijV9HodRsmA0eWQ&#10;FyJFmwopIqwI0mWJIaJwEZkVGFlwPHnAg6d/hiiXbHf22aJHKlrgFMYBQiKkoaDgRTXlw7OH5KJE&#10;akdd5kihaCUDRp1bHO29zrAzpFjlXF1csJ3E6/q+DiNC/QHlJdROUDtvQonztXoTEaOQJJGm2+oT&#10;6QhnNForKmp8Lq7CIMmNpXCA9GZklXEgNFGSUFBwcXHK8fQRCzulFIKWTNkbHbIzOGCQjnnrXpdK&#10;GobdPicvHpOvChwS4wzLPENkhQfokcTUDussqYoYdAeM22OqeYUVmmG7T0u3aEUtYpmg0D54ika5&#10;BFsK5tmMKi9IkpStwT5adJgWE4TMyZcLFm5Jf5Axt1M+O/sRzyYfszQLX3JIxESyi7UdilLSanV4&#10;5yvv8/b9dymWgk8/eYZSfd66f49797+OsQVVuWBn6x4ff/iEH3zyB5wdT7BZizffeI2riyWLxYJs&#10;UTI/XSKBwThhnI6p50vu7rzNG/fGdIcKJyvyqeHMnGGoERbSKKGXtJAOagXtFJzTTKZXZGWBwVKU&#10;Pq1m0G/RTiNgHfzwC4f1O4trOfzPE3RrpsBtrt1+JiBT+Ai3J0csaBqgRuHsX5yq+PPWNgMKmyTf&#10;L9pf3KwNdbMDObsem6H/nGeBrV2TPJsd+6ok+yYYCJ83Jb3NxXdzH5s5hZu5BQGwBfDRdGqO4/ha&#10;Jtxk35pS0mbeYwABTZa4ybhtGmWFYwapRZIk19+HfTavJ+Tubho9heM0pcub+Zmbub7NAd7sl6a7&#10;32aObNMdugnIw3fNMk1I6XOBnKMoS3QUsbe3x8nJCWdnZ16WOhg2wJ6XAgvh6946B259D5rleZqs&#10;d+jHAMhC/zVLWIW2eZ+afXYTYHFUtvYladZSO6t8Xq6U0i++nMVacSOFloI4iTG1xdQ+mFGt76k3&#10;tfLg9zovVyoveVbeCtY4+5JaoClZD8GJ8HlTQtycK03mfdPpuTlem/e2eZxmAGnTOCwEmwJAbe6v&#10;CVybgZVmoCUElZqlveBGsdCUMTXvJ3DdL+BdoXUUU9eOsqgoTU1uc1Z5jpOSyWzCs5NH6MTS70c4&#10;W7GawiytaAlJK45IIsV4LLDaodMMgx93zgrmUwu1RDqBkBVCWeJUUTkoy5qysoSMSmuqa2ChAFtC&#10;kTmMcVhrvDmMlAjXKB/Gl7em1Nkh14GVUIqJZjLJSzuyzsus54uCoqqRClotSV0Kyswys4YksVQF&#10;lIU3s+q0NMppyqLk4kXNqC/ZHSuixCPx2jmMcD6n3TmquqB05Zpx8+WgWDNwvr7tWrXgYG4qIiSR&#10;lEzqU15MH3Irv0033acymvnKcGvvkIoFl4snrKqCEoOK1hFza3Guwrq10aDUPofRefdr4RxSOVpt&#10;zeWFYzl39EYeFFvjfP6kqFG6xWh4wL0776JrzfyjP+XJ448oWJBnC6SR1NWKvLikNFtcrQwn58cs&#10;8wm91phO1Kane4xbu0xm5/TTHVoHfY6zx/SJudcbcqc3orhbYm29VjDk4Az9Tpd2K0Gu0yPsyLHY&#10;W3ExveJiPmdlS1a2Ip0fc6VA9TusXInJS4bCEK8W7La7jHd32N3dQWswrqTdi+mOYh6dPOWf/p//&#10;Ex9/+mfsbd9mZ+sWu9v73L97n63x0MuDnff29eWj/KjyjN7Nc04IP2f39w64e/su//oHXkYsZMly&#10;NaN0GVLVKOVN10yV4ypJIrp05ICj0Ru8ffhNBvEOqeyCq0kHXap9S5r0mVdX9He61M6XnUlaKReT&#10;cx49f8yoc8nbt99n2Nui1+qyKlfYvMYUFbUrqAzr4EtIHfAA2C/O7fW4l0YSRYr3P/gG//Dyt/gf&#10;/+f/gX/+z36XD379gJU7obARkR4gREwrGSKtphONmF1kzC4zYtHmzv59bg3fZDveZ6u9Ty+JSPWQ&#10;XmfE4f4Rd+/e4vV7b/Da3W/yr/7Vv2Q6P+b1tz/g7735W1xO5vwf/+Kf88XjZ/zZjyw73V3i19ts&#10;jYe0Oh3itn9ATLMphcsZ9Psc7R9hVktUK6VKAGepnSJuD5G6i2onnM1e8Mnn32Ny8ow74y1ud/bo&#10;uS7CSIwAF2mEsDhhyFTF08UZT4sTn9Hqaqo1+B0jOdpvs7M1pq1aPL465/n0mHR3l1hqIiuxQnEj&#10;dPYyaW+BZdfpARotNNIIRjvb3L51n8XVnMtJhrRqnUCrfABM+mdHWVVUlUNZjTYRCIkiBi0pRcnC&#10;LqiUw1qJIObo8C53t+7TVX06HUGpa2xdsMjmlMYgo8SPQy1JtE+xqm1NXVU4C5VzrGRFZgrMqkLY&#10;kufHD3l2eszlasJ0OsVUADFFoTl/vuTB7DO2OinDccLt/fvsbh8hlORy9oL56phqUVKXgrTdJhdL&#10;Hl88YFktqOoWk8ucyWWBcEvqlePiheX12ymtdIA1mqKssS7CiYQsFxTVOqheOoa9I37p/b9DpDvM&#10;l+foVHHv7l0++fghD64eIUpLS6fgBMN2n27aI+pqbh++xt3DbVpty+XVC7aSLTrjPiqKcVKArjEU&#10;zJbnFFVJmrbojLZ4elZQO4GxYGuBloLt8Yh+t++DtMEQwvmg788rxAlB8bBehpv18c8E/K7jiX79&#10;uCZh6kBSBH3gXx8AvBlMaPbxq7bZbL8Ax/CTMnex8fvL7gqwLnUUFvRNF98A3AKTBy9r/MOifZPV&#10;bDK+my181pRTN9ng8FlTtglcA+PwHXCdwxvYuSYjd90d7qbO6atcdsP+0jR9qcRMc9HfBBBh8jdN&#10;jsJ5N6XcoV8Ci3zNPL6iT0I/NlnezT58FePdBF0/ATqd/5tQukhqr3Pf3tnh4vyCk9NTnHUMB4Nr&#10;Bjxay0V9eRjhy1k0XP5C1G9T9hJYxqbUuXldrzJqaAYHmt9FwteslGuJghXGO5yuZS3G2GsWNNx/&#10;vz/fF2VVermhDOPQoSNNFHvQqrRas9zqZiI0AjybDt1BKhzcwTflOqE1gz1NBr55b8O1hzETgH+T&#10;RW8agzVNqsK1hrEf8tKBl+bnZiCqeR2bLHD423DOYZ6Fe/dyvr3GWqhrgzEOKRVlYSmrmqqWPD1+&#10;wvPTp0RtRbuTUuklZV1SZ2AKkIlfMLbbEquMhwPOoaygWDjsTDLsbtFpd1nmU0q3IFaKZVkwvcyY&#10;raAuvZOv8ycYUiiRFpRbu0nLIHOWIHxu7U/7anZwI5m+HpPuBhw3diSEnyeT6ZKLC0OWg7CgIsGg&#10;r5nNSrLcUZVBUQOdriBNFNJFZAtYTHOKzOKMRLi1O6zSGGrPBkkgEmu3bC+PEy7kMPv8Obs+F6VA&#10;KM/E1EayrEom2RXLYsawt8OquGK6vOTW3hFpS/Ph5wsmxSlCVb4OroMsXyFYp384dZ0WEVh0f/2G&#10;OBFEkWC1ctTGIJVDSFDrzkvjlFFvxHZvB1kKxt0Rs9OnGFOhnSaJE0btLbq9FlfZKU/OH3B+9QIh&#10;DHe37rC9NcIqaLe7nF+eky8Nh1uH6J6gT4ekhlgKpEqQUepfaWkXn2UpUDVr0O4QUjJIIra2Uu70&#10;t6mEZF6UpKsUF8fs3NqhMhmmqEhtxDDuM2r1fBC0m3Baz3l29YzL+pLugaV/teRHD3+HTx9+D2G6&#10;tNQ2+zt3+c2/9w/4jd/4DUbDAVHkjcCc8wBSrFkd667FBuAECE0a9+i0h2ihkHiZqxM1whVESvlg&#10;jHVUFUQkdPSQ7e6BZyPTIalL0LUAkSL1mLvb79DtbfH48jNkVFPaBXFLU5mMZ2cPuZpPWQ4WbA22&#10;0bGgk7Z9WZjaotC4uqIqboKfpq6Rou3/vy5x9NIzRkm63S7f/OCX+M4ffpXv/Om/ZGGmpFslrZFk&#10;OB6xvbfN9miH5XTJqD1GRpKR2kFiuTO6x939d1FFwmrmyJaKOpNcHJ+wvLhA377N/vg2v/IrI6J0&#10;wMXVU9555z7DUZfv/+BHfOcP/oRF/jFXqwXD9oBWK0HrhKTboaxLjp8/4uzyCaoDJjYMhkOKSHJZ&#10;LVA5dNMeda3puS7b4xGlgOdPHjOfXLLfG3Mr3WUk+iTEGOeolUGt3x2lqbkwC57Mz7kyBW2VkOiE&#10;lo5pJx1ubd3i1mCXnouwRcUqW3C6vCSaWmxryHYyQDiJDIaOeNbPBsWAkAgUkVRIB4mK6HY6VFnp&#10;3aVlC2NLnANjaywVWb7g9PSY5XRKbDXCdTAW2qJDN+mRd+boOKKyFb7eMlRZQVnklFGB0TUzM8WZ&#10;EtGqGO2OENawsguiVBNJyWoxp15VCGuJRUrkOtS5ZuEMtiwwdsXl8oQKhVk/l9pqBFWH47OM73/n&#10;OWdPDXujOb/+N99g/5ffI9YDTk6f8+jZJ0yXj6jLGmxEvOgi0xazqeNyKjk/K3j0RcHFqSWSNdJm&#10;UHcZ9Xa4PFvQjTKqwitaHI5lNqOsCl95IG5x63DAb/7mb/Hrv/5rLLMJFp/y5srf4eLFJW2dcLC9&#10;TxRF7N8a8+TFj+kP2wipcVJhbE2RF2gn2du7Q2+ww6osOJs+52L1nMzkrOoFyqV0hUDpGCs0xhls&#10;ZYiI6HWHpEm78UJ5dXD156mFdcrmuutn1byDvlsHELx7r1Qv+xH9DE/vr9R+UhX5C3D707bQbZv3&#10;/nqm2SZ+ETeljuAmwhMWxCHvcVMCGeSbmznB8OU1vJoTJrBMgZEKQLEJFMI2m8xYU3oRFv5Ndre5&#10;fRN8hMnbZCGbOapSymsZdFmWL4Hs4P7cNOxqAqZwvGbwIIDqzRzocD5NJnWTEd+Uj28CmiBZDWxe&#10;yM8NIMdaS16WZEVxzUJYZ2l3OkgpOX1hubi4AOcYDAYI53M7pfLytsBSBPYv5F83HbJDECCA3nAf&#10;vowdDm0T6PvP1ot4qUM6lTcgkt76yjpvtBLGYFXVOGfX4NwHJ9zaRER6BERta6SQxFHk84WFlwQr&#10;ra+lRYibPOvm+TXN1sL4UEq9lNe9Kf1uzp/m+N9ULYQXSTMvuCmjD4A7lFEKtaaDcURgfcO9bzLV&#10;m3n2IXATzi1IqsO927zeMD+aqQb+ePn6FS3RSlIjybIaa/z5LJcLssUKaSqm55pooGn1JaOuoJWA&#10;kzW1KZBYIiuIhaKnE3SdsMwMh0mPd954j8F4zOfHn3GZn3OWX7C4KjidOrIKautzN6TyJlmtyANr&#10;V0GnDUkMWgV5i8PXX5VrgXyzX3yub3PN4QLo/SleMuugM9bC1dQ7PesYXA3ChNIfoCK/cRRBt6vo&#10;dAVx5HCVRThLmftr8RIdb+im8HJCqUI+oP+xjnV2qZdGeiY4iP99iR9j/HYOQW5hXsE888Gvi8U5&#10;nzz6mIO9A46ObnFxeYv5iyukLDHOA1drDUJ411tnvJmVkj6gYNcp0k5YtK5pdxSTi5oi9/WSlfAA&#10;3hqHLQz51YpimrHfP+T21j1fOilzdFPJ3niXUW9A6UqOz5+zzOeULHF1zuXyGc/nDyidIa8XWCwX&#10;pxdsqzGH/VvsqYSOjoit9zTArGVOQnoHYnsjiXduPf8kxCrBJilGaVJqxrpDfzjgjZ1DRJVBbYnQ&#10;aBKE0BglqGLFaj7lKj8nszOGB45up0MxjalWLU6f5Hz4p9/lww9/xNZoTH/Q52D/kN3dHdJ2glZy&#10;nfutEVJ5fk8qpPBMkJIxQkQ4F2PKhBePK9IuDPcjom6Cq6zPAVTrmsa1REnN/vYBB9sHJCImqoU3&#10;/MLXh+21+tjE8Pj8U05fnCAiQ6wVMzthbi6hb6jaC44XD6hYMeoOweWoyKG0L1EjpC9tdXb+nLPz&#10;F3Q6PaI4wq5lmsKXvsYY/zc6UhwcHPH3/6P/mBcXL/jkw++S2zmylfG3/u7bfOtrb1KbBdNygbB9&#10;3rj9VTpqQGQ0ieyi6z5/8t0f8bu/98c8ejLh+NkFr90b0YokkfRjazjo85V3vsaLkyGH+/v0uwkf&#10;8SnC1bR6LeJWwmjUZ9Tvo20ERFhjmM2XfP74IQVLXKtGJaCU42y14LGDXtqnzhX3DhTRzh7nl2cs&#10;siU7vT3u7+yzJWIi63yqQWQp19ysELAyJRfZkrw2xDKlFw/YG2yx3enQiVv0owFpocjzOSKSREpR&#10;2oqHJ0+JtgXd9hBlIEYirWd6rcK/f50ApT1b3uoQZRHTyRUPPn9AlVtiEdPVI2yZeUV9ZFBSspqt&#10;uKwvGKYjtg9HREpjiegPx/S7fS7PL6H2gUwtJb1ei9OTp8RFxJl6QS4XPFl8jjU5EkGtK2wtfd3e&#10;sqRyNXm+whlDRMxu75Cd/mv0kgOSSJEVZzx5/kNmi0uiVpsoaaOjDtJ1uTrVPPx4wuoioiUSXjxe&#10;cPZE8/iTgh/+ye/y9MVDdPeY1qCmWAfti8zXdn/6+Irzi5IsEzgTcTA+4O7h64wH+16+v3fE6sqw&#10;7BQo1cLamiRRjEZdjG0TaUWkNArF7s4Y5+5gXYVxFXmZcevgPr/6y/8BVVXSabdI0xYGy3/33/+3&#10;qLTFxWJCb2YQYs7l5BlZlrGXHNHupigTcb6Cs+kJL6aPyYoZ0iTIeMQiz7AoikKQrwyduE87HSCl&#10;XvP9rwDAfqXwF76H/n22EHhvrjvgZRXmv88mACm8OsrU1ufQr6PX0htR/EzB+b9J+zLGF77ckKz5&#10;t79o4NaqtfDuB8G1ia64IWf9msvduD038zvhJj8WeEmW3ARlzUV8k+lq3owvu3FlWXrAtQbamyzg&#10;zQXdlEdqguAmAN+UCjcHUjMvs8nWNl1uA7hrMmpKKYqiuGZ8gZfAThO8NBk2a33N3TRNr1nAJpAI&#10;59TMMQ37boLccKzwHfASQAoAOwCfJvt4LXW13qQo0hFKK6xzJEnKzu4OZyenXFxeeie+bgfMul+t&#10;xeLlz8087Caz3vysKQXeDFZ82b+h3QBEb3ClRMjZxC+2nZcvllVJVZUehLkgD3ZejiV96QekQ1ix&#10;FjfYNQvoI4OB3ZVK3YCc9bC07kaO3DR+CgGZwN5vMtoBxIc+CkB0cx4EifPm/5vluuq6vgb2Yb+m&#10;0f8hONMM/jQDU+G+b8qQwn7C5358OuI4uj7ujat7mDesjSNuyosJAVGscK5GyAhTOeoSICWK4Ojo&#10;LrfvvMaPH1zw8JM56RAO7mteu9em06mpRYaTNcpJWlax397iTu+QTt3GxY5U9dgZHmDjmEnSRSVw&#10;Mr/CGkmknDcqwqEi0NrnEg+6mjq32MrS60AUra0314xliO416Fw8NBQ3/71+yGxsev25+AmpjN/c&#10;Gy0NR5K4J8lqweyqJls4pDb0En8MY6HdlozHCb2BQyvBYmLIVxU7WrKzK4hj//LGgTC+HJLGs7om&#10;nBc3jLawCie8NNuJGqR3PNbr22iEr1EbtUbIeERFTOEs57NTinrB9k6fna1bPDp7wsrkCGVRQqMj&#10;X49ToukORmglyFZTqjpDsHZPdBapBGnqweZqKUi6wkP3WhGLBFlEZJOMcpbR6rfY7hzx2l5NEu8i&#10;247x1oBVNufZxTEXywmR0gipqWvD89lj8i9+G4ugtCuEtrh1UGy7t82WALVaIo13O3aNZ4hf8ASk&#10;7hdHCNalmBzGroutCG+KkipJ1yl0pZF2PT+cxeoaF2lkbMnNgtKsMFWGigzJuKQ76GCylMqA/JFj&#10;b3efr33jHUbjISpSZHlOURY4YfAlTBQ6UsRRjJYxUZT6WrnSIUTE3aM32R29ydmzR5yezTh83fLu&#10;N7v0xhG18+WojDMYW7EqFuRV5gG1Ex70I4Da1y5lyTw7YzI/4fn5E5yE8WiLMi5ZVDMqUVBkBVJr&#10;8mrGo2PHuN9BxQYZWUxZEKWauG149vwJT58+4fDgLjqOQOLNnvAGgsZY6qpGxglxnPJL3/o14iTh&#10;D//4t/nd3/9tfvTZHzJuHdBv9/nkwY+4nD1Fy4L7O6/R7xzRY4ioW1zNDN///kO+94PP6Y0O+OoH&#10;3+CXv/E3OLy1QxQLnDAopRkOuqwWA+aXK3pRwvnz56xmZ9x5r0+/06bbSrFliYg8qx6JhJ2dPe6Y&#10;O5zOnzPJz1kWK2TskC3H1WrJi+mclhqx34YHF4+5vDjnYLxDnzuMky7alCyW52RmjsEbTiG9aWIu&#10;a4hijsa32DaWbtRjtz+iryMiK9FWgRGUzsuDe70eR4e3WS5nEKcsKktXJ0RRinYgncPKkO/r51lb&#10;dBiVQ5LpC6ZZhnUTJDHd3i7b+0dUlcAqS2UXCGmoc7i1dYf7u6/RVm1SFQMJIkqZFzOi8gGqbpHq&#10;mk6ny63DXdIqJrdXTGbnzDjnx+ffp64zUhVjo4QKi3ElRV5jXYWrDcoJtEsYtw946+gDht27CF1x&#10;evUZTy8/wRSGwSBllZXUK0skBGfPcz7/aMr9w3uksssPf/AZTx+u+Bf/9I+YLJacTS/obxfsHKTk&#10;pmQ2z1nOJaJuoWyHYW/IW7d77G7v8drd97h7+B67o3sMOlu00w7tVpdet8t8sSKKJJ12TKfdWjtM&#10;O6QIKh7njdxETCQS4rjNW28NuH//K1hT+bkkBF88Oka4Fo+fnvL//P63uX2SMNpW1NXcM/xXj5ma&#10;GXEaU4grcnfFvLjAmIpUKJwz1FWNNYJsaihzx8Foi057CEQIGXkALPApBiFL4jpQ+/MDaIJqMvjj&#10;/CwA70utocwK5kV5nrFcztE6Bid/mjj2z1cTa13QtSBR3KxfG5//ov15LZSH3QC/EpbLBWVZNLCU&#10;fdnwKgDJZsmeuq6vZa+b8s3NfMFNsNYEO00WCrhmUpusYQDUTRDblFmHbZquw+F4m1LhsNgP7GU4&#10;FIJi9wAAIABJREFU5wAUg4R5k7m11tcSbgLNZn7DJusdGOxmznGQyTaZ6E0pbLPPm0xiszWvtWmE&#10;FIIB8HKZm9CazGUASVJKnyuLoZW22N3Z9TnA5+eMcXR7Paq68gYCQlxLB8N+mgCumY/cZEDD9TQB&#10;WTifZp81gd91Xzi8dlXcgF5T1+RlQZ5nGHPDYHrnNq6DNb7MUEVVG7+d8wtmAGPXJUi0BrU2lnIO&#10;LD6/ucG6hxbk/s2adpssvdb6JSl8YMCbpmRhHIa+C/tuOoiH+VUUxUvjP5ROajo8+/HsgZ1noz29&#10;6O/Ly7Wyw74DU22tz92MIs9k34xti1J6vX+5vs4QBBBIpYkiRRz7kkcgvRFL3CYqa8Bx7+5rfO3r&#10;v8Rscc5sdcr06QJtK1Z3K4Ydh2itpei1Ayvotwcc7hzSo4MeC1wNhVsyyydkbsbKZThbsD+OGSDJ&#10;ncM4i4ocsba0Y0eiBa6jcFYhlXfRdI5rnyrxkrNVQLYBAPvSLaFW5aua8ImurIfKekLe7FFJx3iU&#10;0LOSopZ0o4K8WyHwjKldG1G12zGDgSZJcs8YL6AdO/rDlL1tRawz7/y63rEAsOuc5vWLz4TzdOtz&#10;tmuts/OusQg/dfz5WbQSxGlEnCZIpdd1uwWrcs5kMWF7vM+4v092tURrQTdpU7sV09WMKG6xv3+L&#10;JNacnDzhalLjbI0TPt9TSUcaKzSW1UwwGEZoBYlLOBjcpcOAnuyyFY+opiVR3eat299g/+AeC3NJ&#10;ZZdcTs64ml4iIkPa6pIva5yUrOoly4vPkWjSOAXbojsYsH2wS1/3iRera3bbGzA5Xwfc+f4R9iaV&#10;QeCfIQ5LSL811uFq4/PGqRAYL1d3DiMsyCBPjhHEGJcgZOLzMUVBQYVUFTrVqNgHFN9796t865vf&#10;5O7te76+qlUYa6ht4WuoG0OelRSr4EWg0aoFOKJY8Obr7/Cf/MP/nB9+8qf88Z99m+NHjzi65xhu&#10;pRhbYUyJkw4pFLWpmEwvWOQzOukIIQzO+og3iaUoM84vjplMX7DKL7FS0nctNBZDTVUbynpBoi5p&#10;91NMVuLSmP2jPbbOxpwvlyRtGIwV5dOCVbb0QRZ/kDXjIq4Dk1LqtcJCsDUc86u//Dc5OjxiOlnx&#10;9Pgjev0W55NnXM6eUlSXXF7VfPrZ99G3WrR2+sRoFosFz48vGIxu8Y/+8X/J7aN77I536A+3aOgd&#10;6KQRe9tbnJ+e8uL4nM8/e0hdlty//Tb7Oz4vdb68pNfeIdYxAkOv3+Je+w7DosskG3M+e8EynxKl&#10;giiJKReO3dFdbCp5dv6Mfjrg1u59tugTWVgU5zw7+5wHZx9TS38fhPJjzxqB1AmDwTadaK0MUo6n&#10;V6dQ1WihUUYTy5hWq8ve4RFvDr9OtsqplyWLVU27PSLuj1CArgts7aUs1pQoJN2ozTAd0hZtMmpU&#10;JNBaoFqaw4Pb9NJ9yqrki2ffZzJ/jq0F3VaHw617vsZzLREqwkiBraCfjolEm7ir6Q7aTLMJNTlZ&#10;sQLbYrqaklcrnKwwpsDYBU5ItIxxzq7V+hJqCUbR0j3GnW2G7W2MypgsYl9uygnarQ7Zck4kU7b6&#10;e3xRX+LKNm+/8RW6rT0O999je9Cn301YljkfffYhnz/8jOOVRaYdnBAcjHq8fucNDsZH7O9tc+v2&#10;NtvjMeOtQ3rpHp1ki1i3vZeH9O+nydUMrXx6hURcp0AJGu9lET4XKKkgioii1Jenw2CNYdjPeP+r&#10;3+KPf/ht/uA7H/PRg4pf+tW79IeOVprx4ycf+hh6JCnciqvlCZXLUREIfLktihqzsGRnNZFrsX3r&#10;iO5gjBYJmjVIE8LnsLCO019HYn9+Wlj/NVVsf5X2b0fGG55DhsnllG9/+3d49MUXSKmRUq3f9X89&#10;2k1aEXj2Wqz9aaQP4v5F7a/Ppf67be5mzedJrsB9OSZX53zx6AtfBWY9hnUTkAU5bdP8p2m40wSZ&#10;mzm2rwJ1cMO8hv02AV4wSdqUkIbjNfN0N39eBXbDeTT/3zzXAEKaJWKaRkTh7zYB5avAfPgsAOxQ&#10;xzcApibj3dxPs78Du5im6TWDHABPADEBVDb7I4D4plt0AEnXNzbSSCXX/bc+B+uZLyklabvF3sE+&#10;z5494+z8HKkUaZpef980Iwt91JTQBjlwM7f0WlrckP42ZbVwUzPu5fHiHUStMx6UWteQoBfX4DJI&#10;44O7dbvdvh47ee4X/WKdoxhkykIIhJIvBQtCQMMagxTSx/Qb9+hVbtWBTQ9/G8fxS6WRwjhtgs9X&#10;RUk3JfBlWbJara73Gf4+BBbCdYdx6SOdGnHtHuuXh1IGeb3AmGAEVF4HmKy1KJ0QJylK+bq/hGi4&#10;cOvxZLz8zvhaykmakiYxSuMBl9NralIzHo3Iyjm2rOi0B3zwrV9jOO7xxcMP+d4f/xGXD495/GHG&#10;uN8ijWJc5GtJ18KyqFa8yC44MxPqVUldlyyqnItyzlSU5LamnRq6CHJpqSJBJQEskbNoY9AOnJTU&#10;SmCEw62BagPqXlschDxZ4EuXFhKu8zL9Vu7678ODNHzlACUcUlRoKUhjQW/kcEOJWycjWyfBKZRU&#10;RMognUFaQUdIehF0Y8+IKJx3j14XG3ZCYJxCCO3LfFGD9HmYPtFZgAXpfBAoGFKFckzSOepqwdX0&#10;mMnVc8ZpnwRFjGRpSwpR0O11GXW3Obs8pacTtvt9LuenzMyKsjBcXl2RJhHWghQJdegLt35+oNAI&#10;VpMSM24zGLfYSge8f+9vsNs6InGSYXfIal4jiRh1t0ltQnY24emLJ8wmZ6i6Rkqo8xW1q6gd4ATa&#10;V0dFEVFbiUw0pTQ8vThme1kz8kXRMPiUCCG4rql8w977XGkXAufr+6+RxFairPfNNiLIpi1OGXzF&#10;55iWHhNFPfrtKZ3uCTM3pbT5+k1qKauC6bxGyZR33vo6t/ZuM+y11geP1zWgU2rnbaNcLXDGUJvM&#10;vwermrqy5Lmhnbb41jd/heF4yOnlcx4+P8GUMZFqoeOaarVAOF/OqcawqBaczU9oJwMi1yKRbaQQ&#10;WGFYVnOmqwsqM0fqEqsERuZY57zsM0pxUlHXjm7a5ej1fbZaA/rDIfd2Lpksa5bZqS/Hkka02m0/&#10;96mRgZFy17FRvLum9QtOAa20BWgm0zm9rS6Fm/Ho+JzSLFBaUJU5F1cvuOi9YH/0Gka3mSyvWKxy&#10;Dvde4903v8X+wS3v0RBpnPDvLolBCkG/l4Dd5sGDRzz44glV7Rh2ttjup+TLM6bVBQN3gcWwKK54&#10;fvGY88UxK7OkVgYhfWAqn61IZYv7t16n2x3z+fPP0SLmnZ13GcQjkrqNVYbcRZzUKz6+ek6plxCt&#10;a0sLia0cw2SPOB0TC8ckPydnxbOzZ9Sm8mWpakeLlIPBHbbu3WXcu43pCK7EFU8vn9Ed9BGDQ1zt&#10;Xd3r/Iw6W3gXP+kwJXRdl1G8xVWxYr6cYiND7QpaUY93ju6y09/n4cMfcn56go4052enLAcFrdYW&#10;2kVQ1whd04kT2nELITS1K5hlc04vnhNZyU56m9d332dhl8hFjBGGihqp/Uyqax+0QQqcACsEkU5p&#10;yRRVWWSZs7JTZrMJVeFIVZ+WGjDudCgrgSL1aR46ptPf5d03v8n92++ys7WFFJaiWPDwi095+uwB&#10;UaJIOwk6UmyNtrh1cI9BZ49Ou0O77dV0SmqEiJBoD0Dlmnypaura4qxEyej6Oe/fvzepTUH9E17L&#10;av3MCGohpQT7uzv8N//Vf81HP/4P+Sf/7H/hw8/+NbE9YH8cU9lLposTsjLzTs42w+kKIh8gRHgv&#10;CrsyLJ8X5Oews7vPrTffYjDeIdYp0nmAZn1ECa+fuXmj/zy1sK4La6d/18faVLD9RFu/lH01Asvp&#10;6Qv+yf/2v649TNRPBxh/Xpv4SRXoywuQX7S/fPPq0YuLCzqdzrp8p3055zeAmAB2wmK/mee4GbV5&#10;FTMZwFkARqt1SZ0myG2WZAnbBmDTBN/NifBlstmmrLYJzgN4aMqzm7mNcMN2NwH1q/KWAyBpTs7A&#10;igbDrAB8w/abkucmI9csPRPyMQPbFwDVq9jh0OdBoh32ERjDADSbLGKRFy+xz+F82u02BwcH1y7Q&#10;e3t7dDqdl+TNAYAXRXF9nCDpbjLbm+zplwG+5vGbgQfnbpjKAOwDG5qmKe12+6VSW03JdxgzmwZo&#10;AcgK4eWrod+bUuDNMb2pKHhpCjn30rgOwYtmaaEm4G+WLNpUM4T51gxghG2bJb4Cu30TdRXXL3t/&#10;js384TXkW8+jMD79uF3nI7sgf67BmfV51uCkL3HD2uxMKSKtPNOghM8NVQpHAVh0rLGuwGLQseLw&#10;8BbDYcLdW3vERPzhd36byek58yvo7GjquvRsrISL5Yxl8QBbG1zty1XVwpC7EqMkg26fnmyxmF6B&#10;q0A5hPYsfpAFawtW2rUl03oxs2Z+w/tiPbJArN2imy+SZimj69v88vPFZ9V+2UvHIajXi3NPvV77&#10;CQYpmzMIVyGdQziDcIpICZSEurbXzGQAvkhBbfyZa7U+R4d3wRZuzXoarHZroGzXICRcmluXFKlZ&#10;rWacX55wNDqi2+nTiQdkRU6cxExml1xOLwBLVdfMV0uWeYEFynrF+eUxkdI4Y/CDwiIMxGhkraiW&#10;II1if3ufe4dH3Nrtczja4/7BW3TEAO0s+WrFtLhAyJS+GPv0CxmTL3KyRUZL9pBKsKxW5EWJVZ6N&#10;10bRb/fZHh5wNS+obcX59IT8xTnCpQwGO0B0c6vWqrBwDx3iOujvM6nFzW0XAiHUusQNVKzrg+MD&#10;JFY4ZBSh2x1E3KIVtZElUBqiSGAVYCVFWXNxkTEa3OPO7bt0Op3Gs0Kua7nK9egRCB1yzyOsrbBG&#10;YIwPUtXG0On1qUzBoLdFdNoijbfoJGNslLAqMypXgPLqh9xlPJ08xkmBrBTSCOIoojA5k+yCi/IU&#10;1wYRxUjjqOqSRZ1TuZzaKBwaA5xMTtlLdolbA6xNODp4i2fTBQ+fTclXgkHUpt/r++CKs0AzZ+om&#10;uOefLTdB99OTU46Pn7I9HrI1HJOxQokuri5RtBj09rl16zXiVh9TSabzBWVpGI926HYHSBWhVITS&#10;USOesVbbKEWv16UsSy4nE3b3d9nd3aa2E56cP+ZydU6hDK2ky2x+wePjzzmfPSdzBVZJhPbPAu00&#10;vUSid1MuryYcnzylE7c4aT/lVueQNG7jq4DFxL0hMu6AFKSdiHYroa5LsuUKHSVsb+/T6bT45PiS&#10;5+fHXFUTLBZhLZGTlKbiIIlAaqTwZotCKCprKJ2hxKKFRUpFjSSvIFax97IA0jhmZ+sWZ2bBtJhT&#10;VCsmpqCeOYrzPnf230OLLba3bpPXc7Iip6oMLvGlnCC8gxxCViBLVtkUszJecRLF6EQjlUYlEUY4&#10;jPTPFW/y7dMJjHEIJ9AotEzY6e3TS0fUecll/oRn0y94cv4puIjD3be4vfcG8VHM85PnfPLjE1bL&#10;zANDJJ1un26nR5p2cLYmiSPe/9oHfPD+B8RJhI4kSgmiOCKOOijaaBUjwhqi8eBuvqJrU1NVNVpH&#10;aB1db/nSe3w9qMSNzvilgKh/nCjiKOH1+28x6I/56Ecf8d3v/hEvHs154437bO/0UMpwfPoMJQVK&#10;aipXooTDWYkUCUq0mZ2fcnGc02r1OLz7Gvfvv0WnM8IadX1E56kpQv7vzxvwBa7XW8BLlSdeRTT9&#10;VY/z07TmGt+r4CLu3LnNeLzV8G/5eezJL283ly7WbGVzrRhecr9o/6atKAo+/vjjl0p76iZYetXi&#10;fHPR3gQNYZsAmpuy2GCNHgBMAE4hrzH8XpblNaBqSp+/jD0FXgItQcLcZEibtXybQCmwl0HW3ZQP&#10;w41rb9P5F25ccDfLGW3KvwPwbYLPV4GrcJzAnobzClG1Tab4VSz6df3VBhMcTLSaxkabDsLhHMO5&#10;b29vE8cxDx8+5OTkhKOjIwaDwTW4Dguc8De9Xu8npO5N0BcA1yb4bd675rWEz4wx1+qAMI7CfQx5&#10;twFUhhbY2CzLqOv6ui+bLHOzXm9T1RD2GbYNi7pw7k3TJ3g5p7bpcN4sMdXMGQ7n1jRFawZYmoGe&#10;V+0/nHszmHKjtJAvycxvAlM+kd85d53HHu65N4KQGFNdM8M4sMbnASsZeUbD+jyaONZoCXVV4IxA&#10;iRilJAaLsgZERWUXWOFdtMdbY/4/9t68x7IkPe/7RcTZ7n5v7lVZS9bWXd097JkeLhI1okiREgRJ&#10;FC2CtgzBlvwBDBjwV/EHMGRAgP+wBQu2aFsCREkkNRTZ7JnmdM9MVXWtWVVZud3Mu9+zRYT/ODcy&#10;I29nDXtIwyTNCSBxb557ljgRceLE8z7P+743t9fpfONDrq1fYTh4w6v+KdpGUGWxJLAWaQ3zcs4s&#10;Lc6iFVtdsYDWQmwE2/EKO6vrHAdH7KXHvCmGlbzzrDNAl5VaTEiqIGlWIO2CDaxawWMCHQy+DPB6&#10;m6xdyDsrNLrcZ3DOJF48xUJ2yzkIqACBPmdMFwChdJFdFVhlMVV8jmqbscgQCl25JwSqigYrdZUq&#10;SVsoBaAM5SLcs7IKNBXzLQ1WQRTFrKyu0OwkBJFgrbHJ7evvk78qKOclr09fcjx4g40yZENxUowZ&#10;ZVMMGhlojJ2R5VWllLBVnlHZohm3iVRMlEryQcqNq9fZWtskkBopY97039BOZrQbDUZFn893v0sY&#10;NQlWa6ggJIxj7tx6j06nR5QEZKR8cfCI03yEFoZIKdZ7W7y7/Q5r7U1++Ow5o9mYI6nR6ZDNeJVS&#10;doitBC05X0C6XhBnf66DLOrMKGGQaFGiLVXu2kV+XqnBaoEIFEEcI5oJKlD06k2urayT2VcczUaV&#10;IsJGZCPL6WHB13fucWvnBkGozhew9rxeLngfjn0WIGWAUEFVL1uBjGazyXQ2IQ5qzMaG3Sdj0qxE&#10;1XJETdLZaBLWNKbImZkhD/c+483JS2yRk6cTwlCS6xKtFJnVzMsJWZmjTEgUltgyY5aPmYsSLSXS&#10;xOTjgrBo0mxssdnsMh8Yhv2UwRvDyWvFvXe2WVlZ+ZIB158PfSBsLWhd8vLlSwYnx3xw+wqNZB2T&#10;Zxy9fsN8NGez16Jz8x71+DpKdBmNJzx8+JzpdE6n20YuAqyF0SKInzZVoDvEmeHC2oKDgzfsH77m&#10;/oerrK63GaR79OfHHBdwokeUWU5ZzJnmIwpScgqMldgclIpoJz3q3Q6yFjI+PWaejsjnAw5bK6Tq&#10;XUZSIkQEYcjG1jY3hnfRQtPutlCBQChTyeCHBZ1Gl5WVLm9On6OzvJobbQFWIkyILQLQIdZIjNYE&#10;UtJoxFy9ukazHaPlfGFkKihFAHEXEVTrkkAYWq2A652EYZQyOBhQFilQMBge8cm/+9foyafcfW+N&#10;9795hXarRRJ1SVpNcj1HG00Uh1gFpc5RoabRtGSZBpsQhXUaSQJFwKxIyUxGRlrpJgw04hZGWNJ5&#10;URlxtEDpiF5jjfdufMjdjftILTk4ecnuwQP2Tp6S1Fdp1rZoxlfodOu8OdxjNhuSZznSSFrNBpsb&#10;66yu9mjVW9TiCKUq1ZYKJMYu2PWFMcxaiSTCMbfWns/iy1jJraH8lJUXAcRb5v0v/VddI5ABvc4a&#10;P/31v8Lv/af/wPe/84j337/Cu3feY6XVpaa6hLWQYXrCy4OnpIUlEBGh7TDsW55/cYwuA27du8OH&#10;73+dOzvvEYcNdHmuVFnMFGfy/j+PoM2toYUQX1Jv/lkUP0iotZbr16/zT/7Jf83Xv/71C2u6v2jl&#10;MjXrn3Vb//+lnJ6e8s/+2T/j448/PsOngQ9UfMC2zDb6zNZy8CO4yKDCRXmpW8gvh0p3/pJJkpxd&#10;3wdTPvjwz+sDbh80+iwonDOs/rkcQPRlu8uDzAEmJ0V2ANKBMT+/qs8su3tYBrvL9XdANIqiC8f4&#10;bPRyndz9+gGvHAPrgK9rT9dH7jjfN9uXqjug2ul0uH79Om/evOHly5cXom87A4FayKJ92bK7Lx+c&#10;XyYjf1u7+EDX3dty8DRfru6n7XHtkabpmUFlWaruKw18Q4j7c/v5smw37pflyb5/s++H687hGx/c&#10;OHP18vvRfy7c765/fAbZ1cPV7zxitESIiwap6rmpgtG4ujhlgZ8f+tx3b5EH2WeboxAhAvJcL9pc&#10;VX5RZnFdQNgq+BUGJpNp5SMuY6yGOIpZ63bpNhSxCiiLgqhuCRsCo0qEhRqSyIQYHSBlVPnSGoNF&#10;oaxFGkFNxKyZJtvJJp2NBuVIctSfkBmNVQKjLKWtQK8VVTRfj+PlLAayA6k+Q+h/njWK92mXNi0p&#10;TX5UOevihXxXWou2LAS41WWNtczmJaWFTkMgg4WaHCdZBmUkcajIykWIa+SC6VdIYVGmqECpkQQi&#10;phl3kUnANJswNxOMyFGBoNmMCSLNaHLESneb29fvo9EU5Zw8n1GSk5sp0sJMawprkbYKHifEws+4&#10;CpxOJGKur7zHxso2GE2iBrx8+QWPvnjO/sE+3Y7lylYLZRVbG9dZX7lKs1lDdBSFzTgcv2I2nTKf&#10;T7m6cYO7O98giSVvTnd5fvwUGVRpZGQQ0m53aDe6hDIhCRNO52NGsxHp+ISpalBYjcUs2Frh9ZcT&#10;Djrwe9FabgEjDFoWSDR1q0hKQWAl2ABEhApqBEkPIUK0COi2V9neusFR9oKT6WGVnsvWGR7kzIeW&#10;e3ff4eqVK4u59nyBfSYuWPx37n52cRBKIatltlXUkzpXN2/QCFd59nCPZ080GRpV1/zcL6xx406M&#10;EimlGZMWQ7J0gMSgdUpkQ1SQIIM6ZVaSFSlaF0gsUZAQhl3KXFGaEzAFpsio1eqsrl0FBQf9F+y9&#10;esCof8DpqxF1Wnz04U/T6/UuTQ+4rIhyz8l8nvJmb4+T/gmPH845Grxhkg04PDpBaE0r6TN5/QOG&#10;r9vcua75/uc/4Hd+5w/o9ja5fuMGMgCkwWLQpvLLpFy4I8jqfT4cjbEY2u0GL3af8uiLh9RXq4jK&#10;NtBkZs50PgNrkWFCLYyw5ZRcZxWwspZ2o0mj3mQyHiKEZqXXRJcpqmY4Tt8wm+yS1JpE9QQize2b&#10;dxY5nGGaDhnNTskoCEyAKBRxWaMbrrESr2OmBVYZut0VmkEXVdRohB1EqZC2CmjVrLeIwgQZKoyt&#10;ctmLICRodQlqAiUCVBgShJYyzmlLWNXrNCctRoPTysfB1jk4SHn6gy949GyXV0dX+emfv8rK3SZW&#10;GdJygqTEBjGlNUyKCYXVhFJRo8Zqa4et1R06rQb5TBNFXQ5Hr0lEjUAIGkmTqyu3mGclr0YvKMuU&#10;yAasJCvcXLnLte4t2nGb6XxGWqbMzRwTlJTM2Nt/hjCWzqTB3uFz5sWIfn9MGDS5vr3NB+/dp1Vb&#10;RyGRCKTQZ3LPM4PR2YTsAVcuAoLLVIha6zM3sj9NEQtrbBAovvnRT/Nrv/oP+Zf/x/9IU61wpXsb&#10;K6/Sq99ERhG7+7v030iO958yn82x+Zhh/wF7L8dsrmzwwd2vc//O1+i1emdSbTd7Vc+/XVjwxPmL&#10;5M8R5vEVdP6azf32Z1kvt05aW1tjdXX1LyxgXDayu23w461DflIuL47w8om4YBm4LTNfy2D3sv19&#10;xnNZduvAkguT7j9IDpDFcQycAwb/OHdeX37rcpUu59R1ElHHhDq2Dziro2MyfXbYgSFfTuH2dWDT&#10;ZzT9+3APn1+WFweu8X2Qu8w6L8vKL0sl5T5dJzpQ6IO7ZeDu959rS3+bS+u0vr6OlJInT57w9OlT&#10;bt++fSbnc/lglwNVuXv1DRLLLO9lknS33fchdv3o+sHvN19G7M7hJPl+7mXX734fuLHjwLs/hv1x&#10;5fevbyDwz+U/Ez6odmAzTdMLsmh3TneOZQOOH0zMD/zmX3MZ9CslcMGtlidHV+XlsXDWbosFuRTi&#10;DBZUEsOIOE4wBqyohMQVKyuRqnoOKwmpwVpJXmgGwxmlqXIPWSOQNkBZxeh4wPMnjxmcHrJyW5F0&#10;NEaVRFawkaxyNdlE2ghBiKVK+2PRC2AhqdmY9WiFjmkRRTG14Lhi+URF81ph0FTRliv/s+o+pL+A&#10;qKCmg8F/rGBIGDzw68Dz5S8i187LLyTriGYrF1JbvQirVe1fjQnBZKaxQpDUJUhdBScWle0/JKhS&#10;7tjKD62wBmMlQa1JFMXk6Rw7F6AtSivqcZvrq7dZW9vkeNzn8ZsHjLITsnlB/+CQ8rBgkkyI73VZ&#10;7W4R3Ah5cfAFEzkAZchMSjZJ0TpYeNJKlF4YVaxEWwvSEMc1tq/epRmt8Hz3EcNpHxMMefF0wskh&#10;vP+1BlEyA6kZ5yMORqdcv3GdsBchpeD58QNODo+gtCRRg7XuNo04pEyfMp9NQZSgNPN8zt7+HowE&#10;vdoGg/EALUqEgdKWpEWBXvTvWUAz67G9wge+cBEAC6yw5DZH64LISMISMBJtJVbGiKCFTFYQIkYQ&#10;oGSdIpXoXLHS3qRISyYnIYM9Ta++yf1779Bqtas5YWmRzoX/zJnq4CzFyTldDRh6nR6/+nd/jes3&#10;Nzg6ec6smPHpZ5/zu//pO0zfqSG3I7QakpcpQSAXTHNlMNEarBFQCHQhCG1UBVFSil5nhe3V+7x+&#10;/YLnbz5FWYPVAWvNdW5ff5ds0ufzz7/N0fA1+SwnG+RcX7/NRx9+k1qttph7zQUQDOdzjD+nz+dz&#10;RsMhs+mMxw+P6J40Wb+6xc98+LPUwxr7L4/4T7/9kE9++zVb6+uk8xEbW5v86q/+Ou+9/wFSVfnd&#10;hVwYZoVCG0Oa5pSlZjA8ZTKZsLa2ws6tWzx8tkf/pM+kHFLmlXqlHrVQ9Rq6tMRJSG+9zXh+wqv9&#10;p+Q6px7FrLa6FLM5B3v7CGGIGwITKIazEz7+we8xGg+pNepEcYyyCdtrOzTDJv2jY2b5iKPhAceT&#10;E3rRKncblsZ6m+srtxlNRoyfjAkSyf3bH3Bl9SYxTbJTDcIyL2ZkNidJGgRBrcqvPRszGpxeL3SG&#10;AAAgAElEQVQQBYp6VCdKEoK4TmktIoa5nnI8OqY/OGY6m0IZUGY15qMGQkCSRMTROh//wT65yFjp&#10;rLG38orZyQllPqO33iFq1CiMYTSbkE81NdHm1uoH3Ln2AdiCslYlcXr0DBLd4PaVO9zZeo9efZvR&#10;ZEbbfJ+j45dILbi79S7v7XzIldY2wlTpIQ+Hx5zOhmRkFGVGqofYgzkvDgyDtM88lxwcTOh2N7i6&#10;tUWn2XazTTXbWnn2bFgXYX+hllES7FL0Xt8I48/D7j3pxx35E5eFq4yQldrt9s27tJIVhkcF+Sgm&#10;CEPyIRz2T/mjHx7wyacnPH4xYTiYYvQJVlugwc17t7h/+2vc2NyhJmvYEtK5RmuLDBeWZGsqA5zz&#10;q/9zhN18I7sPfv3f/qyK72637JL4F628rd7L5MlPyp+s+NjqjMTymTqf7XV/lzGGPsvmgzD3m3tI&#10;HMDw5cR+9Fw/SJOTSBtjqNVqZ8eepe1ZMH3uuy85dRGNfYmoA8i+xtuXd7v6+2DeB7k+k+eDedc+&#10;Psj0f18GXcsSYAeu3O+uPg70uWu6tl2+ljMKLLOjDti5Sd8Hl/61fQDnp4pSStHtdrl9+zZPnjzh&#10;2bNn7Ozs0Gq1zvrN719XfJ9bn610v/n7+cWNoWUjgh/p2Jdzu3O4czv5t2OnzyJae6oAd24/INVy&#10;u7sx5Vjn5QfGffr+s45l9wNa+X7Hy0DfN164e3d96Z6L5Ynbl2/7z9ZyGzo5pQN97v5coCzXVlKe&#10;Rw402IX8ViKDABGEFEaQZgWz2ZzpPF3cr6Ber9NuNaknsoqMSY1pqpmlEqEijKz8GSVVkA+MwOQZ&#10;UhS0u5KwXlAKTWIVm/UNvrZ2n9jWEFogrK7S/KAx1iJQRCYiNBGiDMgkyEIRlSGlVISLaKugKU2O&#10;VsYFcK76yVayaivcYmoR9Vec4doLQFgIwIoqr6al+gS0NchAEoSR52v9ZTXHhXJWD9ePlezV7WqN&#10;JMsEeQ71hiSIKn9fWOD6hdhaIagFDVYbHfYPj8iMZp4bCjS6gEDVadcbJEGCEkHlAK0M9SimLhvM&#10;yxSlI5pijesrd1lrbNOKVol0wmq8ybQ25GX/czApQQCFtgSiJJSWCAWFIAxbrK7fQAYhh/3nlEXJ&#10;6eglA7vH7tFDJtmE1WuKk1HM/n7OYGiZ5wnNtmBcTpgOXzJ6doxhhlJVNG9KsBm8OXlIpxdwtXcd&#10;0EhjsdpU+WMxjOYD9MwwiqfkaFQzIq7VoVYnCBKECM8IfdfkjvF3HbwId3VhDWlEFb28tJBbSU5E&#10;bgMCKbBCYIIaca2DDJIKTGKxBeQzS6K6rK+vQaF4eDIgH+bcufYBd3fuU4vq1dp1YZCqLB5ufBgQ&#10;buycG2aWx6CgCv74wftf486dG+R6QqkL/vff/Jf88LMnTI9hdCBZ217DqjlS2ionupWEQUwjWafd&#10;2KJe6yCEZZYds99/zigd0G6u0Ky3aEYNNhvrZFkDEbS40b1LK+5CPmVldZXcFkwmcxp1TWgThFCL&#10;+VniTfcXjItu/tS6cpWI44Rf+qVfot2JycyI7RvrbG1fZWtzm0g1GByP+Oy73+fF013iULC23uH+&#10;e+/wzjvvE9c6RLU6Qil05dzOfJpyfDxgNp0TKAUYmq0W/dNjTk8H3Lx5i1A12dt9TVpaNrZWuH37&#10;I3qdDrP5lGk6JK6BLQxBniCNYq25Sl3GjGczQixFUTIZzillzlQU5EVKQQ7pwpqVS46OdumEqySq&#10;xsrqCl06DNMhWZ6Sl1Wu3VZrhRvX7/Gy/5L+9IBX+284Hc0IZUI6ydGZJpABUdBkY/UaK/UNurU2&#10;8+mYZy8fAiWtZouV3gbryRZhFDFKBzx+9X2evnnA/ugVqZkidMTuw5JHn5xwuleibJcP7v88+6ev&#10;+MFnn7DafUBNGmbjY+azIdG+JG5GNJpdpuMZ6axke32HK6s7NKIe/eM3xEFIPYm4sXaFuKHZ2bjH&#10;/SsfEtseZU2z3VpjsH0IBKx3rrLW2EAZhbY5YSIxcUoqh2SMCagCW41LQzoXnIzhOx+PGA8U3/ob&#10;t7h3595iXnZGXunNndJtxT3kVVC1i769X5p6vbWQr6D704CGym1GIqVAioBmbYUkWONf/W+/x4PP&#10;dgHBZDZnms4YZ31mekSn1eDezrtsb96injSZTHPWNne4de0WdZUQ2ghdWAaDKRsrLaQKFpHoL84L&#10;f56gjmtTtwZ1cVn8tI7/X4Oz5bX88noe/mwZ6f83yttY4J+UP1m5DLcEyzs5xsiBSbdw90/iHgA4&#10;Z+18dsot7Jf9XeHLDKhjZ50E1PehLIqC2Wx2Bop9ZtZPKeQDDj9Yki9DdQDGASAXwMlJn/1ovq5x&#10;nD+yO9ZnpX3m1gFkn31cXiS4774f8GUWNAcK/e2u4y4D0u7e/E/gAhh1YNL3/3T95fu+SilpNptc&#10;u3aNZ8+e8eLFC959990zebarn//dtYsP1i+TcPjA1R3r35cry4ypDwB9oLw8Vn1m2wV7Ukqd/bZc&#10;J/fdya0deHXgedmQ4I+/+Xz+Jb9xX4Gw3P+XjYPl+3b95zPKfp8uM8fueNcu/vh31u8gCM5k4UEQ&#10;oMKFlFlX0MAs4FaWG6azKYPhiMFwzDwrsFS50Or1WpVmYmuNehKBEExTS6FDRBBiyRFCVzJDDLU4&#10;ph5HRIFAqrICeLaK3lunTtvUqekaQSmQGCQlCI0WAiFCpA7AKgokioLYxLRsncgaMIIkjilsziAf&#10;kFJUwVkWa6Uz0at1sY+rD7HAHnbZpcqKC0zcOV9YBdep1WporZnP5wtZ+VJZeh9VLO9FtlkA1gp0&#10;qcjSKiJ1vVZlKqqYYnEGwDWaUkiEDJAESBsjtEFIhSpjOq1VNlbWWO+tkk6nvH69x6s3+2RpQTtq&#10;odKQmumy3t7kztYH3N/+Go1wlUgmlT7cRmy2tpBaIHQlJQ1l5SfdTEK69RbZuCRUPe5c+QaNdo8H&#10;NuTN0ROevf4BSM3MjimDKnL4lRshUgT0D0u+93mfazclvfUAbMl8NMQwQypLICTNsIsKI96cPCEv&#10;+2Q3vkma6UVKmMofsgoobsj0nFF5ipEQ6RptUaPTbNMIGwsTwXl7X8xo4SwN1VgUZ1u9wFdCMTKW&#10;g7IgzlPaKiBWMVEYo5IGoBBSIY2EQtKJV7i5cY+oYcmnlmKUYmYhd79xn+3NG0RhzEW5og+6NZYq&#10;PZgguMD4nk+Frm4ChaTV6GJMi9KUrLSuEYsa3/90n+N+wN/+1Rtc29kmTKpga3meo4hZ7d5ka+0u&#10;nWaHQGlGkz10niJUgJIhZTknDGCtvU6r1mWlfZuN3g5JmFDUYpq9LjudVTav1OgfPuB3fusx//Hb&#10;30bahJWVFRqNBlKex4rwA/JZW/mYu7npw5/6kHv3dijNnDAJCOMEIWJCUeNKT3HnxteZjYdIWaBC&#10;iOMQS0AQxIRRgpTVu38wHHJ02KcsodfpUa/FxEmAsZbv/tEnvH69x/WwxYPvv+R7P3jNZKz54IOI&#10;d67WuH/9LrY7pz94zXD6hvnpFJsKavUW650tinlBEobc/fAuQkgG6YQXb14wm4+BnFCFzItpZbhQ&#10;lsG8RFm4evN97t15h3E+I5ea/v4xqZhymp8wzucUEoJGnWyiefr6RZWH2VTO+hKBNJJa0uVwMmJn&#10;tSDZrmMEzMs5J8MjbN+wOjnhOB0QBCGHJwe8fPOY/uQQrSCu90inmuc/PGL3UYbJLL1uwJWNm1y9&#10;eYuD33rOwwcHvHevw9pahGo2OJkeMJwWbDZB1ELqjVXW127RbK1hZUit3iWSEIWWlU6PfrpXpQzT&#10;BoUliWrUwiustlYgUAgdVn9WgBJoVZDJCYVM0ZQoobAW8rygKOsc7RsefjZjs7HCB+99wFp3vXqG&#10;z1xMzJkByD0YZ0Ytb8J+Gyv2pSn5EgbNf0detv/lRS7qACoIuHFjh1/5m3+P3/t2DSEykjjmxnaH&#10;Vq9JWLcETcPGdpdr2zv06jv0T1KO+kNyLYiSVjXfIsDAPM0ptMaKc3eJylViERsCztrnbfV+W/lx&#10;QZJ/7h91rFtP+AZ/f/162fm+yrX98/yoY5evtcxIL5Nvf9nKHze2L+urv0zFd6d15QL49WXMDiQt&#10;H+AW10VRnAFHH8i5faSUZ7+/rTIOqPgBftz5HLvmByny2U8/4rAvT/aZWseI+r6oPuiCc/DjS3f9&#10;wEUOYBljiOP4LLqvay84B7WXDbblh9Ht60cedm3t34d/Pp95vOway76nbpsDQ77fsju3A9hum9aa&#10;NE1J05Rms8m7777L7u4uDx48YGdnh42NjUvvzWepl4Hm8n5+HZ2s2e9Xl+/Wv6dlttuXcLu2cNdc&#10;9qFdBpf+xOkMNg4c+moH39fWb3uXlsjtX6/XL+zns+3LMpzlSXrZSHCZkcl9LkviF3tgrV605/m4&#10;9gOC5XlBUZSAJAgiVBhVi25hCGwV/GeWFZwMxhwe9xdBqASoECEUhIKZFrx4c8o0zVnttBEq4GQy&#10;pxBgRAmywOiUg4NTPvv9f8/rxz/ki2efM5uNMQaEjVBWE5qQqAwJi4DAKEKnV16Ig5WopLbKKmwF&#10;iYllyK3ONt24QaWwlhirmRRjnpS77GV9EAWl1K5JkAaEtJgFr1pJ11ybuoEAVfCvCuRau5DZSQjD&#10;gCROLhj13LHV8LnsJVNtrghkU6XhWWzTJYRBjC4Vo+GMMJTU6qoKzGUlwgiUrRb1ZWDIbEGa9onT&#10;IZKYrc41bl/9Gpu9qzRqdeb5gP2jXabDFJFFdNQqG/FN1lsr9KKbiESx1Vtnu7FFK2gjdOV/LIwA&#10;E1JXHTbb13lx/Ixcg5QCSk0YJ0gSsJa19i2urbxHHDdJN+bownAye0ku5phwIec2Ke21mEYzpLcO&#10;B/szHj3RfFBv02gpVCBoN7sU5ZzJbERgxjTiLmVheN0/xOrHrPWu0Ii7tNNVpuWQTGYYaclljrFV&#10;ILYyy+kfFcQzxbVeHVtbxYpFjAiq4FKO9a182S1WF1UgK7Ew8hiBUkElbxfwfHzCf/zkDb16xF+5&#10;dpO/9s7X2a5FBKHESosSAIp21OGdzffIw+sUwZwnz17x6ukp8xGYQpGn5UISHPqP5fLoWDA7VcC5&#10;L5eqnkiXaksRqABsyM9986/z3/23/z2fPfiEHz75Lv/2N9+wef2E3qZgY1vSaFuCAEQskFNDfyaw&#10;5YzJ+JjjwTFaRZycHDM4OWQ6GNEIWty9eZettXeQImBcHPP86At+8PQzms2rNGrXoCYYp0M++/5n&#10;/OxHf22hqFEXjILOhel83go8YzhIWYUfLwqDmOYoKVFCVjmOpSCMkioFWCQRQlIagTaSLNOIAvI8&#10;5eSkj1SC9V6PTquNEJYq4rnl9u3b/MJf/2V+/+Pf5sEXr1ChZKWzzaNPh/wPT/4V3/qlH/Bz37qO&#10;CE/oj3YZT0+Ja03WVreIoh77/V3WV1Zp9jq82T8mqnVQqonRGd3mFivrbY5HRxz299CypDQCEUfI&#10;JGFaaKyIabfX2T864dPXn/PD/lPmRUluckbpCanRaA1CV6oHaRSiFNSDBlfWb7G1ept2tMGgLzg+&#10;HvPsxZRXB33G0wnIN0CI1pbZbMosnZDrnNJqilIyHllePc15//4dfvYbH7Hau8lHP/Mt5lrzw0cf&#10;8+boYwpjaa92afYaFG8MByd79KdDEtGhtAkH/YI3B9+hfzxmOpxx69oWP/vNe+wdH/B8/zGFnXIy&#10;2kekNbbXb7Gz/R5ZmXHYf0GRFmw2dlhprzIuTnh69Ji90wNyK8A2KFPJ4auM188KOu0a6bxBK+jx&#10;X/xn/5Bf+3u/QS1uowgXBinHel4GeixCLlsrv1x+1GL+T7rgt6JSg9jFnC6VYn1ri1/79V/nl3/l&#10;F7BWEwSSOEoIowhUFddCRoIwiEFHSA5I53ukRQ5Uxj0lKlVSrksmWUatEYGsAgpaF7HfVoy3EF8N&#10;VF4G9P3tXxXc/qhrAGcqTUdU+YTIn+R8riyDkq9yzGXrqcvW4H+Ry1e9j8sInR/n+L8sZRmDCSHO&#10;wa8Q4kwq6UClPyB9wHCWP3UJGC8DPp+dWn4oHYDxAw/BuT/kcl5VB3x81tXa84i5fuRc33/Sly/7&#10;TKMDGu4495sf4TqKojOQ7UCVH/XubcDkbZOWz84tW9AuC7rktrvv/rmXDQ6XXdMBWwduXXu4e3dB&#10;yC7LYVur1bh58yaPHz9md3eXer1+Jkf378GBaT8A1HI9HMj0mXff0OLq6Rs6XDv45/bB6/J1lln0&#10;twFP990H/c7A4cbk8rV8IJRlGUKIs5zOy0YT167LEvC3leVJ+zK5i1/n6vdzFOdv95URwEL9UFww&#10;LBVaoy0QhJSF4aA/5Lg/YJ6XyCAiCEOkCirQYAXGVP13eDzm9GSMlZJCSGRYRfDFwnBwym//m9/k&#10;O9/+d0yHe8yLlExOuZKBMIrAWgIjkMYJ3qp0NFbYSlaGwugKxGNNlU8STSBgNWrRDWoIWXmIGVsw&#10;rXUQxpL2S1Jzil6AX2dINw6IyipC8tk4EVU0WXcZRIA21TMWBhIRSGQsQVjSPEOXvp/5uXT1SyDY&#10;nv9nhdeHppL1aS2ZTjR5Yel0Q8IoBjTCSqRdEEwKtNQUtsTaKtjVSrTC/Rsf8PWdv0Y3XkMXOfv9&#10;F8yYsnntKvHdJqFs0U5WSJRCS40NLTUV0TQJyjg1hK6CWWEJRcj26k2unu7ANELGkKUp2XSGTlNE&#10;GROHLRJVR88EdbFKN7nCYH6ItXOEDKhHIdk8Q5Mh44KVrZCwlvDgByn94zlxUiNKApSUFIu2KkxK&#10;qqdEYR10RCE0jVad3up92oMmT9885iQ9RIuSkgKhDNJW6ZZ0VhLbhNAqQhkiF4vFSmUuOGOHFnoG&#10;sfAMdj7gUkmqhE0VFzsRJQ8mR6ih5crqGj8TBog4RgQxyBi7GKeBVNRkQhwGTErBSmuLD+5/xPOH&#10;f8QXj57w+vUrrly9Srh4Dr68TpcVyyUc0+UorvNn2C5oHiEqX/yFuRMp4MrmFX79H/wGv/zLv8DT&#10;3Uf8T//zP+c/fvy7lGrAR389ZOfdhKiWImeaYdYnm02xZVY5AWvF+uoNpIGTwSHz8ZzO1hUazXUO&#10;j085ON6jkGPG2T6jbMyb44eMTp/wve/1GY3HfPHFFzx+/Ji7d++ysrKCMedKLTd3ns/neO9Qs4gg&#10;bzBGoEtLrjOsKRaPtgZRImS+cEmJkSqkLDPSYog2lVTcmJxaUiPL55ycZJS6rM4hBO12m1//h/+I&#10;nZ0dHj//IzqdGlc3bvNyd5+PP/ld/v1vfZec12zfDig5JS8t3c4Nblx/j7woGI01MCGMj3i1d0i3&#10;t8p0LBBlG1kkHL3OGM4t81mCMSXCBoxVyMvXY148f8h8nnE6HvH6qM8sG2OwFMZS6BJjS7SBPAOb&#10;CUQpCAyUKagiYHd1TKv2Ep2F5KnhdDzioD9gME0prKmUObbSo1SR4g1ICJREhTGBTLh9LeRX/sZf&#10;5Tf+wT9ic+MuQa3Hk909VjpbHB1VkvXT0YDDySFHkyPG6Zg0L2Casfco5fXzJ/QHlvm8RE9Lfuab&#10;12l3FS8Hu0zMiBeDGbvFc8w85Dg/JujUOTnt8+DlJxRZylZ9h621bcog5Un/IQeDA3JbEqiE2Sn8&#10;8Dtznn5esL09od2t0wxb/NT9j7hx7S6hqi2ei3Ndxhna8997Z1+qoH9vA8E+ueDWDX6mi+U1yVcr&#10;FyNKWyrDa7vbpdNp4rQkLkdd9a6x6IXqxwhIolbl06wX8N4YrCixUlEYyywryM0i1Zqopghx4cZ/&#10;PBb10rv4Ux7vF7dGcmu0t13nR4Hv5X3eBtyW17Y/bj3/spYfx4Dwl634WNV9noFfB0SWc5b6TJYD&#10;mz675p9w2c/VAY5lybI/WfnWGwdi3XcfTLhcun6aHQe+fGmzfw/LEaEd0PABq9vHTZQ+wHayasf+&#10;AV8yAPjBpdy9uva4DKC6a7oo1K6e7txvY06XJ/Jl1nf5Go45XwZG7jzuPpxxwAX+cnJyKSWrq6tY&#10;a3n+/DmPHj1iZ2eHdrt94T5dHy6nk3L9ssywuv7xx5mrqx9G3w+o4r/glvsMzoOD+S8/Xz69bBjw&#10;z+Hq7qcrcv3is8dOheAz9T4wdf/7/vE+2F7uI7/t/Gdl+Xn5UeWyif5cLn4+PqSUlFojLBgpKY1l&#10;nuYcHg047g9JC02U1EAFC0u3RMoAg6wCd6gAIxRlWVSRSaMIggBjAC2ZjVKePHlMf7zHe19bxQYZ&#10;u/sFhckos5JaqKtAO5SUokQrXflgiirXMKVBiggVRGgjQFlKWaIpkUYS2oigEAQakAFRGLHVyHk9&#10;H3EwmWKsphQaSxUgxSwkvXYBdB0wkcLJ6SSIKt+mNRYVSpAGowypTrEajEtH8aU2f3t/uJRFnuga&#10;pQLyFAbDnLwAEQQYIvKiIAlqdLpd6qFEm5RBdgqZRemQhuqy0brNavM6gU0o5hqdw2rjOp3GBkZo&#10;glARqIjpdEx/cIiWBWGSELevVCmmnCZYUaVB0nMQGb3GKrc33yGeNshElXJqPD1lPD6BBUAp8yn5&#10;VFAPG6x0ttg9+YJsPkSIkCRqoqRkaqdYoVFRSL0W0KgJDl4XNBqGIFKUeoIVlaxR25JczwjDhCiu&#10;o2qScX5CTTfYWrlCludMX88ZpSdEtZAoCKEIIJdsdK7x9evvsVHESC3PfHytc+JeAEqLBaORYjFf&#10;VKQ2xkCBoAwCjAwwQUC2MG7Kxio0NtC1VfIiIp8VNGoJQmi0KrCypCgzXu+9ZlYorl69TrvzjM2t&#10;Kl1LoATGVsGZvrxAV4AHfKtRsvh0i3q3+LcLd+Fq3EkpCMOATrtFp13nyvp1WrVN2o1N/uW/+efM&#10;p4t5PDAUosrdms7mBEi69RWaQZvV2jrGGhLZoL2+wfrGDkYE7O495Y8+/y6ZndBcrfLpTienPH8y&#10;4ukDTTPuUWQlf/iHf8iHH37I+vrGl96dvs+dtU5xZM/+rKm2a1N1QPU/IAxSGVRgkUohRQRCUZaW&#10;2TxnNJkSBJZGo0MYBFgDRmvkwn3HWEuoAm5ev8Vqb5VvDD5E6wydB/Ta25yeHPN7nz7m1e4pUaOO&#10;jEqKUlHMSyIxZjqbs/cq45Wd8nK3ZDiaAn3m45RENohkyfHgmJw5GRlZUZKmMwIzR5ldirkhm1vm&#10;qSXLNcapJ4QAqZCBa5/KeBJJUbkWWEhUQBo1CIqAKKzRbMXUWm1WNzcwEpJmk3qjSRI3aNTbhEG4&#10;MFxGRGFEvd6iljRoxBHXtq5y6/p9orhLZiTNRhUHIJQxcRST5RP6swNSOYRgRpkpTvc1P/zekHQc&#10;s3Ftk8aNLs8ev+bJ80O+eP6QNDqmjHMGxRxhI4gkr9Kn8BKGoxF7o12sLjgev+HpaQPCgLEekYsZ&#10;gZKQWfafzjh4WpKeCuZxgMpKIhvRa60TyhpSBFQJs6ugdfYsMOG5cfG8fLWUNe5d6daGvtuTX746&#10;MKoMaFaYyqJqRSVRtgJB4FVVLB1jKlgsJFGcEMcRWZohrIvOmGNlSGnhdDyj2WoSNiLKRbq+s5Wc&#10;ByB9MOnHTfnTsLg/TvHVj0EQMJvNLpAYy/W87PpfhcG+bK32k/LjFX/NCT9hgv+4cgZ+3wbSfJbX&#10;dyr3JcruGD9qrg9sLwNL8OXUOH7HueIDMp9d9P0el1k6B0b9HLDu2stBt+A8EnQQBGfMt58mxs9H&#10;DJydz49I7e7Tl88u+7n6+7n6unvx7903OviBpr6KjMcB3/l8fgbkfID8ttRBjskAAID/f/QjIgOs&#10;ra0hhODRo0c8f/6cW7du0Wg0Lvj3un70GXsHFP19XJvV6/ULMm/f19r33/YZTz/Ss2tXt68PQF1/&#10;WWu/FDHcl8W7c/ptszwefUPCdDo9Y32FEGffXV1dpHE3rvy0Xl+175b72f3/tmN8AwE44CswRi9A&#10;fZVDUYiKydII8tIwGE45PD7hdDChMBDFNYIoXDCuljgKqdVqRFFMkZZMJzNKIyhlQKk0hKpaugtF&#10;IGokYZ2kFpOJKUGvza3761wrBDY6IKkXCFlZ0jOlmakSVMUSGQoCKQhUSKAjrK0WAoSWqZ0hZInU&#10;CqUtwipCG4AWKKlIghaNpIOcxlgKLBa9YI1LaVHOHxqHjWwVjEuDkjFKRVVu40giA8s8G1OWeQVk&#10;oPIF9ljcL/fB8v8LsCzPFzEWKLVmnhlmqWU4AXOccjIuiSPBRq/Jla011lZisvkARpZAZzSiFe5e&#10;/ymurt2mHvZ4erRH//AUnWvWVlYRAk4HRwQhtFeajEcnDE6OyPIZrVaLezc17WSFSCnqjRpKRYuc&#10;UCWhkNSjNldXdiiU5sHLh0T1iNXOOklQx2QltShhPjthNs4hhKIYo3WOtJIobBCKBDAIm1atoBWn&#10;/Tk6KxfspQV01eT2PEVXoCIiVafUir3Dl5ye7FMTTda7m5QaVhobyKlFGIPKA2LZpNVe4d6Vd7lz&#10;9V3k8Qg5Gi98ul03iMVi8SzJFQixiKKtKFEUhNiwxlRr+iONLhLKoSLLLS+ezXh13cB8zpMvHpKm&#10;GX/15z+it15nbIdMZ6dMxkMOTk4YTSWffPcZeT7nGx99yObWRmUoujA2Lga08sfJ+TfD+cLeZ7WW&#10;VR+Vr3wVCdby3u2v8a1vfov/8Dv/gprISVRCGGtqUY3Ahti5oBbWeefmh1xbvUFcBuy+fEoaztm+&#10;eZut9evoEl68eMV3/vAhszJjbbNHvR4yH+eMDzQrSZu/9Yu/webKNu12j0ajQZZlJEmtqvliHr9o&#10;6PYzHiwC8FmBtZJwkeMbFiDZaqQyBKFAhTGSCGvFwvAbkWaaMLK0O03iMFgEoRNYa9A2x1oQtsqb&#10;u7WxwS17E2tLrBYcHOwzGvb5/oOPefT5HqenA5pdQZoa0vmAKHrOPC2YpXPSXKDLY6S0lNoSIAhN&#10;AGVlXBGxIFcBVikCBaGQBEjqQY12LWG1E9NudNnoXqFRb5IkIUGsiGshcS0mjhIa9Q5xVEMKqwPQ&#10;9wAAIABJREFUhZKKZj2h12nTbjapJTXCIMCgyWxGaQwqDAiDmEBECBlU7SpklZN68ScX2wIZoUSM&#10;FSFKQFkUzMYzpFFkU4uIABsirEIRMhvA4fOUSd/yd/7W3+Tv/9qvkjS6/Iv/9f/ke5/+Np1Wl6Q+&#10;YpLtYaVAa4NQhmFxxGj3GCsFqSpRAQg9Jy0GoGsYEWBlDcqAyUHOy8c5SgeEQnPwashpNOXunfvU&#10;4wYYVaUQuvi48BbZxI9dHGHh3tWtVutPdB5h/We4YqWruBGVHPpiIoBz41U17gEEURwSxzWkmFXB&#10;ICVVbnZhsULSH44RUmJXu/RaNZJQoWHhcvHlctl7aHmdtLzv2f18RaDsrz+X1yGOFHJrm+XjLwO1&#10;bo5w66rloKf+sT+u4f8n5WLx2xC+TIr9uGPiL0O5IHv2geV5lNOLQap8SacP7vzGvwyULksdfF9U&#10;9/D6TvW+n68Dva5evoXDAdnla10WGdqPZO32dUydD3j9c7kUNi4lkAM3LtCS+385evRlE5L/cPuM&#10;n2sLVx/X5u7+3PE++/s2g4ED/Y5BX2ba/XrneX7WV86f2beWujZfWVlhZ2eHvb09dnd3uXHjBq1W&#10;6+x3F7TMl0/7RhBXVyerd23m/Ed8CZ0/1lzfLFsE3fYgCC4w6D6r67e1L6t2LLd/bn/M+8e4umVZ&#10;RpqmZ33kALHfxz7r7NrCP//yM7IMsJcDefll2aLnb/fPLcQCti0cTn321wCzecrpZMr+0Smj8RxE&#10;QBBWyoYoCKjVY8JQ0qjFNOt1arWI+TTjRBoGgzlpKRGhpMCgS0OoBPlsTv/omOm8SnWxn+5TSyf0&#10;1hVJorDMKbDMrOGomPNqPqAVFUglQBgCo+iGdVq1HpIaQShJmXN0uA+qIJQB5IZ20KAbRCgj0UoQ&#10;RC2iqIm0VQCWUAmELcGCwSBsgLICZUFYi7AgbYApIA4b9FprtDpd8iInNzMiGTKZD8j1fBGl2V6A&#10;Iu7ZvpQO9ot1+1fss7GGII5p90JOZxlPnhs0Ob2eoH9yxOHRlJvXErpNhSwUW52b3LrxPo1knZdv&#10;+rw8eMCj3WfsHx6SJAmtRp1sMiUvpnS7Na7c2KDdqNOpNynRHIxfM350QqRiuq0Wm1tbNJpdrA7I&#10;TnN69TXWWpu0kzWS0R6jk0PsOOP69j3ubb+HzS0RgjKfs3fwmHFxwlxMKPWAJBYoJUmzDFuCsjWs&#10;lswmkuP9jDSFW3cSeqsCRLHgYiVKCWLVoF3bZK17Dauhf/oSKQyhkIxnE7QWXNu4yVZ3A10UtJMu&#10;jbjLanub9cYasYkoijmBTJA6A87VMucL6PMuMFZgrMRGdUobcTxK+d7TXf7gwVO+9+gNpycltgz4&#10;bv8V0egPaIUNvvsHn4It0IHiGz//Dvvpcx4+/iPG/SE2jxiPFB//4Q/ptXa4decmSb0GC/ZZLEvh&#10;qyf0LYPEVHJO6wws1biyF0BABZCFEVgjURKUhVAExCIk0BaZBahMIZA0ZJs4rNNO2lxtXWOzvgWZ&#10;4TDYJ4oisnLG8ckbRscl3/vOCx7/IKXZ7nKyZymyMdk4Z9jXdJsBV9Zu8Lf/9t+h3W6f5ZFfXmRf&#10;vniqgIDLbL1YGWApFxJRVRkLlFwQ4lVcbmM0ZVEym6WURVHNQ0GAksoLEiZQIqqebyMrf3kpKbVA&#10;ygglLOHVLX7lF38FyPn082/z6vABp6+HlNrQqDchVQRFxtXeJo16g1q9SxgHqFDTbtaoqzrChDQa&#10;XcJaDZEoUJYwCqhHLRJVoxm3CKOQIJK0mj3a9U2SuEEUVimaEFQB00RQBa6TixQ2QhIIQSAtSgpC&#10;qc4k+8YukmGdCRksLhCfvGBMWaTfsRII0NpghcYi0bpElyX5XHOyPyeeF0wszIyh1Jbdz8YcP1Xc&#10;2LrCz//sN/jo/kfkWUI3+IRetMXdG19jvyjYff2QILJoQ5VOzhZoUWKAIA6xRqONRqqAsjCc9AsG&#10;J4K6iJgcGibHIWsrW5h8Qv94xOZWh1/+mz/N1ub6l9URomJL3+r2+xUAsf9ujKKIRqPBcDhkMpnQ&#10;bDZ/JDB8OwCoUvfBIpWeFUuB9c7rW0mVBQJVzQNUdkalJGGYIKXCFuXCCCurng0i5lnKm4M+5axA&#10;b6ywvtYgDtWCOfZE4Zcwqstqscv2+3FYYv/4t11Pa00YVkZxYwxpmn5pDeMf79aXjoWfz+dn2Tn8&#10;9c8yUzkajc72+0n56uVta8S37fuTAsFlTNOyf6wDFst+jMuMJZyzq8vFv4YPYi/LbeqzhC6NjQOJ&#10;/nl8oLnM4Ll6uL96vX4hxZA7HrgQ9dkvjpn0gwi5a7rgTr7P52WDygEpv/4+c74sGVm+H/f7V/Ff&#10;WTYouOu7bQ4wOhDvjAIOZPtsvd8HxhiuXr2KUooXL17w8uVLrl27RqfTOWOZfb9qdx9+tGR/EvVB&#10;6DJz6TPmy8oC3xfYbXPt7tjy5STs7t59NtoZO1xkZl867wNwB3p9ibW7H3dun9l2+zo23W9T/9i3&#10;WTiXVQPLbefqV/2xALt4fe7OVL1qhTBn1trj42NeHR4znBfkukrfEMUx1lYv6m67ydpKmyRSxKEg&#10;CgSRhJaIaIoOSlv64zlzSsASqABdpDz8waf8X//3/8IPH3+X+rpkpibsjafktZjNWJKEisJaBoXm&#10;8ahPf1JQUwlSCUpbUpN13tl6j3ev3aHX3OR4OuBoMuXZaExpx9STCJsWXG1tEcZtQq2QUURUi2hn&#10;K7TCDvm8qORopkCbKkUTWiG1ohZEiIXPay2oY6wgpMZW7TpX1rbpD/rMizGbnXX2Dl9wcPoaK/WC&#10;vv1RUq7lp69awVnrvYioJJFRHNLohLTnlv48YzywBHOFMYLxdAThiFzHrNauUG9t0p/k/Ovf+bd8&#10;/sUThvmEOZrUGKQShAooLHEIbRExOS1YNR1Wkhm9JCQrB+wdPsQYTbvZpn7SplZrYXWEHoW8e+Wn&#10;WH33KomqUwsSEhWSlQXdcI1bK/dp1xpMp6cc9fvUW11OT484nRxRyDkqCMhKw3yqSWeC2cAwGZS8&#10;eZ0yHBt27kquXo9BFhRWYgzIQJLEMb3WOtfW77DRvYYuSqKopH96QBTWiEWH6bBgs3ODG5tXqBPT&#10;VB0UNVTQQBiDzWdk4QCTTqo5tOoRrHsuXB8hwKrKt06EzLWiP8v4zd/6ff71736PZ/s5RRjT625x&#10;Y+cGa911vnh8xKunn5DPUoSw/Ivf/G12ZwP6xUv+4Pe/zenrIaJQFIWifyT41l/5gEajiRSSstAE&#10;gVowNgvRuwCs9D3zl8bKOfNrYcF8VmPK94W0VCxRRTppUKaKrGwS9ncHXNlOuNHustHaZnv9HrFN&#10;SETCVv0qKlecTvtMiynjcsLR3gnl7CmvHk35/W+/pNfc4b/6x/+UooCXuy/Ze/GK737nUzrdHo12&#10;nU63Tb3WWLyrQir21V54B53Paw6ygRGLNYFdBCDzmDFsJYdGCaQK0EYym+ZMxyOKIiXPKyl4GFQp&#10;YFi0DQ4GWrcuOX8OwyBYyN0NcZywc/se/83Nm/zn8/+Sl6+fsre/iy5Lut0VDg4OOD094qNvfsja&#10;2hpRWCeIAzRZZfQL6kiCyhihgupeqhFFQIgkrECRAC2yhRQ2BtQiwJpCEFRGF2urJMyLMenyf1f5&#10;yBeRyG2V11YgFi4Zi/Fj9QIAq0oyW0EqFjnRQMiqjtIu8upmSBGw1tviweeSj3/nMSQpU52Ti2pt&#10;kh9F/My73+Dv//2/y8/99N+gWV9lWkBDtclHlu9/5zXHdszusUJGJe1GRL2hUEmEDFMMGWVeKUcC&#10;ERLIOm9el3z6yZz+XkhDWloq5Na1e9zceZ+Xe6eMRif84re+zj/9x/+Y61s7CFkFGQSLlOrCU+Gn&#10;rDt/nt+Kis/Gn/9+DILgLDXjYDCg2+2SJMnSWP3jy3nqocpoeg583Wi4aOwSro8XW4QwSPn/sPdm&#10;P5Yk2Znfz8x8v2usmZGRe1ZVVlVXdXU3u8luLsMhB5CIGQh6EQRCICBIAvSsP0kC9KYXAeJgJA3R&#10;HM2ILYrDIZvdXXtlVVauERkZEXe/1xcz04O73bDwjKyuJrs4FLsMiOXe69fd3Nzc/HznO+c7kKYp&#10;cZSwyqeAQcg6NcAIgQhidKE5OZmjlzl50Wd7q0usFEq8XOek7dz3I9l8+82PPnsZM7s+K89G9G04&#10;H2g7MiCOY6bTKZPJ5IXt3Xdcf/M85/j4GKUUx8fH68/Pp0zYc8RWURQcHx+vy1t+3b58+xrU/mLt&#10;XNizz3w5YPqyel4+oHLN3Sg+m+Y3dwyf3XQT388RdeCnXb/XgRK/jxc9jB2ocze/A3z+Te6fUzvU&#10;1b3nh2o4sOuAq3/e/gLsj9FFLK87L+dQ8BlSt++LrsdFub3tY/meNn//7vsuNNfty2cbLwpHd9u4&#10;Y21sbGCM4fDwkCdPntQTqBHN8segnffqwmScorQfcuyXhvIdLT776sK0fdbedyK47X3Rs/aDwM0D&#10;NwZtsO+2a4+FP8/8h4ifN+7PWX97/+eih48PcH1Af5FTxP9MOsuQF3PD67/1Z1LWYWb5csnJ6YiT&#10;0zFaRSSdPlnaJQpjlsslSli6aUwvDQmVJRCGwFqkgVgIgkTCpSFJN+H5Ys54taQsK+bLMZ988je8&#10;995fkG4Kdq5vortHLI3m+ThHCcWwF1BZTVGUHBcjRD5plKYNi7IkIebBcUkVXeKVaIs/++nPmOkx&#10;l/a2sTrg6fETRFHRDy9R9SICHRMmGTYy9MstdrJdlIY4kShpyHVJjqWsBGmacWX7MgqBLQ29pA9G&#10;InRIv7vJINki7XVYlBPmdkxQHRCahFIswepz3v7a1mnWMydgJFrX1JVOqmOBG1Ety2w55+gYJvMa&#10;0IgA8qpmKoQymECgw4ClFPz483s8OZhw7+EBy6rCqlpIRYUCbS25BRnUvGcxLVndP+KResZmP+D2&#10;1T6DNET2Kqp8xaTUjI8XWHlIKDOuDF4l2+ggpCBA0ct6XNu9SWkMO9l1UtOjIzPiVBHvbpD2tjGx&#10;4vTBlFVZ1iyUtCwry6efL3nykSY/hdPnlr3rEZcvR6hgxUprjKhBQqVL5ssFsZixyKYc5Y+ZjCaM&#10;Fs+odMnOlQGx2GB+OsKsAjIxZKC6JGUCIsFohTZ5w4BVdZ64MOuhd3ncILDC1GBYKCqhWGp4tljw&#10;+eGMH/34HsdTyZvffIO967e5dfsuly9d5erla+jlgg9+8lNOno/4yc/e48//+n3effwEE+Y8ezwh&#10;PzYMexmvvH6VX/v2a3z/13+X/f2rBCpCihDhDOVGUqvujsE2Cs8vgN/WS7v+255woIWso55FjkgU&#10;12/f4u13fp2//On/xvRUsjt8hVuXb3Nl6xaJSAh0QC/so23B0fwpR8sjHk0fsyKHVcinD5bMpoIf&#10;fOctfvN7v0tv0GcyGfP4wSGvvfaXBB3LK2/eQKizde5sPXqxZJ1/Mq5kkxCiPu81lVmrk1kaICcC&#10;tIbZfMlkvELrgiQO6fYyojAky8J6LG0t+FSLhrmjGJRQnuugXvCMFQgRIANQUtCLdrjbG/Dqq9+o&#10;2Uqt+TB4n2Fvhxv7bzIYbNTOQ+nUwiVhk89prUEEAm3LNahRNqiBr7F1aoNM0TRj0dRSqz8PWVsG&#10;VtciRxassXXYb1MPWhh7Jv5tm7Wjyf2sx6/uEw04RsjGlVBDZG0tVWU4PDplni/RFbz15rdYTkcY&#10;84ikr1iaksliymI25+r1Xf757/8LfvO3/xM2t/eIAoWOF9y6dZW/+esh//bfvMuJPuKoVBhbMOis&#10;uHwlo7Mh6O2GJP0QYSFAEdiQahlzcP85sujxzt3X2erscWVzn5u33yDtbfJ6UZB1Y77x6jX2rrxG&#10;pFLO1BDOYgLOYGO7ue1eHhLt22xQP7fTNKXX67FYLJjNZufKcn1pcGDXK8p6jfcCgD1Pm+Vs9RHn&#10;ziRQin6/w3LWp1oW6KrCWo2xGmMNSsUEkUSRs1gtePx0wWQS0glDAqXo9boMBgPSNFvbUGVZO/Ad&#10;i+rr2bQJDz9y0x+rl42jv+1Fznp/jH17x9k6/nfc/84edds7u/eiXGxnp7oSpF8DuS/fLnJutIlE&#10;v0LKl4t++MffgnaIrgNObeYOXhxQ979j4Kw9H77ZBsz+zekDD18QyXnw2uJb/j7czXKRV8x/7QMx&#10;KeVaWMmxf22w3M6v9dWA3U3vs99+CEebmW0DTx/UuGP6n7f36++jfW4+mHL9bOfZ+uDXjaWv5O2f&#10;Z7tvwLoEla80HccxOzs7lGXJ0dERT58+ZWtr61zJKz982Yl5+SysH87tAKjz8vmLqS9Y5Y+tDzjd&#10;fvxavX5EgX/DO0eO+3Fg+SLA7zsk3Pk7Veo2uG2LqfnXqg2uXwZq/TnTBr++w2j9mWyurTaU5RmD&#10;LqSiyOv8sSSpIx0qa5guS5aFIUwykjhjMNxgazgkiSLm0ylFviALIcAijUYqUFI2D/JakKSbKcKs&#10;R7fKeD6e8vx4RKEsG1sDti/vcLJ4wOg0JwojpK6gFDwvNMuJIS8qisI2KrACqSxWwVJDYEtOFx/R&#10;3b3OPA754bv/D5Vc8Rtbb1DpCU/GB0RIBmbJMLB0w4AyDEEIBoN9Xr+uWBVT+t2UWCoKXbIqKxaL&#10;kjTqcP3KDUIVUFUFaZzU+VylIpQpgQwpegXj/Ih3n/w1q6KkVBarzkINBQ3AagxUqI16KzxG62xx&#10;qskZXTMDdTWngOVKczo2rFZ16Keloig1lS0JpGW6EsiR4ciMODh8wOmswjapnrqkKYXRsMpKUto6&#10;v7WoLNW0oJ9CGBmMWEEUEMiYqioJdFyLY1kIw4Rrl/fY3hxS2YJAwrC3ye2rr4ES9OLturJynmNs&#10;TjfqYu0WW8EldqJrxEkKmWa8PKE0U+bLiryohySK4MrlPr2exbJqSkvV80hagS010+mYB+WnKGJW&#10;eU5ZjcmSjCQK2evsMah22Ew2Wa1WCGkRQUBgK6SQRDLCVgW6qLDYumSxESgRIBqAZJUhlxVGCgpp&#10;WVQlo6rkwWzOw/mKJ7OKa7fv8Id/+N/w2uvv0O30EQRsb27RSxN++9d/m9OTEf/qT/6Eo/9lwZOj&#10;g5qHyxOkNbz6ytv8V3/4X/KD3/wtdrf2GPQ3a2auAYXr0Gf/WeXiIKFFYJ1Xr62/Ita2/pm5LzwV&#10;HEkUhty5c5N/9nu/z0/e/ROmJ5LVpMPRYUG5OGBr0KebJhRmTqFXrIIV3a0hPTGimp2wKjSLRcXe&#10;lev81m/+PtubVwlCw8agx/X927z5jbfQoiRQAVGY1OWhhFtveWFNa61e9SmaMwZTIhtHXa0ej5AI&#10;qRBKMpvPOTkZg5VsDPv0Oglh0JS0kwZj6ptISgcAbX3vNeuSXA9cPVpCnsEopYIm3D5ERilYS5kX&#10;DPu7RKpWSA9k58xJ36j2ioaBVwpqISbVMNhy/XcdhY3Bmqopx2ORjbK3Ba+/Z9/BhTmv1xHrzZmz&#10;ubK+7oIm39mdYvOJtc1I1D+6qCiXBWmS8f3v/4Cb169izJi9/V3iTspoMmY6PuXysM+tq9fpb+xj&#10;CAFNkkp+8Fs/oD/o8On9j3k2OWJcTvns3id8+vHH3DsYQ7ji5ht9Ll3rMF/O0MYQScliZnjyEHa3&#10;X+XXvvsv2N++xbWd6/T7Qwpd0ulnXL9xhY1OStSwpLaJMnKT2lh7NveRZ+PjxuALWN/1rGs5foMg&#10;YDgcMp/POT09pdvtEsdxfbyW46Ztn55vLnjfvy7yfI/W7O+L3iwlJL1ORrkxZH46ZWZ07bjQJUJX&#10;tQ4DGhWAlAHL5ZTZ+IQkEIRKsbm5iUVQ6RoQzmYzptMp+WrVPPNdmtx5J7vfF5+o+XmVJ3zy5SKb&#10;2x8/Z3f5OKFtPwohWK1Wa+Z3a2trbc87O9tt59uzo9GI995770uVUvq61c2tx8vlkuPjY7rdLsPh&#10;cM2iZ1nGcDh8wa78VQa+0Krz6ya/AyVtcOffBC7U19U8LYoCa+2aYXVAwVczdv87MOEAiBMogLPS&#10;RxflevoP3S8KAfb755oTVnLhtu4YP6+5SeKH17YnjV+b1zcK2qGyF02+NmD2/7pz9sfD/9wxo84T&#10;6HKRXViv65MDve1yRG2g5a6ZA9NufNx5uOuxs7ODUorDw0OMMVy6dOlc/rMfxuL317HPbeeFa37O&#10;tb/QXrQvf8xcnrM734vq/PpMr9ufX0aqvRj4Ywxn4d/uGvssb9v54nuaLwK6F23vjuWDbj+syD1w&#10;amO0VrAtyorVcoUQEIYxYDkZTxiNJww3t8i6PYRSjFYVMy0QYUoU1aIrm8MUZQzdIEMXtahLQNWE&#10;4CmsUFhj0MY2GpYVoVIMAkkk+yRCEgnJt7/zXcaLET/80f/Osyf3YaRJ+oIohSNhkGhEU2dGBoJs&#10;IyJIoBQlRhq0hKP5gj977y/5+OA+j+aPEJHlX/2/z1Eqx1Y5qYrJucfRwpKJHpSSSCYM+j2SKKGb&#10;DdkabDLMuigrkQToXCORxGFWG7WxBqnrkMNQokyE1ZIkqKjUAms1pSxYqpwgNKiqxrVCeOaEVUDQ&#10;vNYYl3e6ttksyjYavgKskFQ6Js8rynJFnkO+AFNClBqEzDHAaAyTaYmuauBeBdQio7q5R41CYlBS&#10;o61zdDjGCeJY0Akl0tRrXCBChp09rvSucTm7hiJsWMoIuywRkcYIKMqS0hSMZiecMuPyRkWSCBbj&#10;52x0LrHRu8TdS3eIA8X9+QPG4oSVLsnSKa+9IrmzLzk51Nz/wLLMlyzmkGwoLCVSWoLmHKwNUEKx&#10;WM2QYYVMJbYyrMoZs+NTdrc3Gd7cI69yPnryLqt8wd2bb7DT3yMxIAuFrCRBELOsBFoIrIZISISu&#10;a/tOywVH5Qm5EswNTKuSZ/MJj0YTpmVMlUCYbHLj6je4e+tbxFGMsHW4qZQQ9VOitMvv/NN/QjzM&#10;OJ2OKcuCD97/gOeHJ3zvO7/Ob3zvd3n15utIWQsPaW1rJ8ga9LZArcdynW8K1hDGw8vC/1OXUJHW&#10;gZ4asMRBxd7uLp14i88+OuBfln9F1BFsXUq4/domO5cyotgSRTFZukES9QiqDDVfEBQCpTX93hZb&#10;29cJowFKLVGyfoZvb2xjjMQagZRnwOQiI+nCyBTwwHIdoquUAqGwVmAa8GoR5HmJFLAx7DPodZAN&#10;9hHNTReo0O2xdio1Y3JuDRVgrfAApGMU3Ri779QlmGpzR4Fo8nCb/Snptj1j7gS1c6XGYN5+1yaD&#10;IJAheBnOQoizS7sekbN9ry+0aFj+db9dc0DKmxDSe9vbowWElFy5tEtZaWQQsliWICyTSZfe4DJ7&#10;Vy5xSxiE1cRSo4QEEaznpVQRl/f32b60w/dXv8WqWFKUOU8eP+T993/Gu+/9DT/8v/4NH/z5c57d&#10;V6z0isJqgtBQmZQgeoWdy+8QZVeJssvYeAAqZGfY4/LOBptZlwCJsKCkcwSJ9TBIp4b+0vuEL3i/&#10;tZU4087o9/tMJhNOT0/p9/tr0c42Q/ZSG1LAeVr+zClxvqdrN8z6s7UjzFoiFdDvdch6CfNyCbYp&#10;a6SLJqNbgNUYSlSgSMMe3TQiDkOiOGY8nvLs+Ql5XjS1dUPipK4Q0MkSwjAgDALCMKidSuI86eSz&#10;sj+P+f4ie7ptr/jvvew1sFaHdmmHzrZv27H+938hhv7rds4OPT4+5o//+I+5fv06v/d7v8doNOKH&#10;P/whr776Kt///vfPzf+vx7gleOVPcl/4px0S4ZcQcts7EOxyOt1A++yfA1a+sd+u5dv2KrUBiQMj&#10;F4FQ19q5CL6qMJyBLD8n+KKwAXd8H7z7/XTg0wH/dh5nu39uTNo1fdvn6Dsc2my6D8LLsmSxWKxD&#10;iV2YuC/s5UCvL+TlH8cHvr5Dwwk6uWvjh3o772pZlpyennJ0dMTe3h5JkpwLX/eZWHeuPqD2b0af&#10;qfWBaPtmbY9Pu8azDx7dfHwZY9+OevCP086f9o/v9uHmhfNS+tfy54U8XzQv/HNtv3f2v8EYanGT&#10;IseY2tlgqR+8q6Lk6PiU6bKkM8gJ4pTT6ZKVrj3KQghCJRqzwyKVIIoDVMN2isaIN9qitcEY24BA&#10;C7ZCEtCNQ8LNAYGKEAK++c1fY7SY8uGnAx4+u8fk2RgtSoyIENaiDFijUVKzoSWb2xnaLFkuFggL&#10;UaT4dHHKwbM5RlWEiSAfLwmjuhSGRHO8esBHT0+hCtC5JZQxw06fTpSy2Rvwyo1b3Li8TydMGcR9&#10;siAiCUKsjOq6rVaDruu/SqswNgAlyFlyujzhaPSUspwRSIspQRIgRO2t1x47Y20tRmOFwPhEhQUQ&#10;GGuR0pnECq0TFvMFs4lgPjesVoYggiwRhKHFCFgVtnY0aIEMA4SsqExT/qLBuFJYghC0gKIJvTR1&#10;CVCiAAIJYFisViQq49ruHq9de4uh2sWWkMZddAlxkIEMmBWnfHLwHvePPuRo+hxhOlyfjdjeGKBX&#10;KywR3cEWqiOJ8oB8smI0O2VVrohDS7JVh3mGgeL0ecl0NmexChk6UReh6ny5ArqyTxp1ajAXJ5RU&#10;TKpVHcZdCiCimw3QixGHzw45nhyxMdhko7+FkUkdaRpIdBwyLTQLPaUoc5QNGUQ90ijhcLTi3skB&#10;K2HQMiKXlqP5iKeL5xjbR3ZKHj8/4CfvvceVvTtcu3K1Xg8cOysMQSy4fecVdvb2KHVBVWmeHhwy&#10;Ohmxs7nL1f0bKOkYCQcQG7N4DYAvDuI8/+YZ6nlZSHSdJ+rYP4sLn1Yy5vKla3z3O/+En/zsLzg6&#10;OGG8OEV+smBebrO/zAjTkkFvyOWtgKMnU37206fMJwuSKGU2NnQ8j44QqulNgBQBUkhQdQj52vC/&#10;4Dl2kdOvflGvHwKLUs2aK+v3NLXic9msm1mW0e2kNRtozzQLHMQ4YwVdaxvoZ0BqffhzV8AHkzXI&#10;cqVoaqBwUf6yN/41uuaFg7hjiDMHxvp6Nof0rICzP+dIQtGaE24jcf5lazvBmZ6AkpDvesELAAAg&#10;AElEQVSlMUbXeaTW1qkep6MJi5WmLCydLKydX84DiQBbZ2PXeaiKKEqJwoQeAwSWKztX+cbdd/jG&#10;699iNq1494OfksYp/QjCLELFGUlng/7GNXa2btPv7RLFPcIooT/osLvZZdhNCYVFWIMTYhTi3Ik1&#10;Y+4PQntMfr6B7hv/7nUcxwyHQyaTCScnJ3S7XbIsO/ds/yKwd9aP87Pp4p6J1l//nrFEUUi31+N0&#10;MqUsynpWmVqMtM73NkRKkmQZnSQiCQKM1iwWS5arFQZLkqRsb++wuTUkTRKiQBFFYXNE08xFcHPx&#10;Ipvpy4zjLxsQ+fu8aP8XrStft1+s+QTKdDrlxz/+MZ9++ilvvPEGxhg+/PBDBoPBhWP/qz7egT8A&#10;Prj0mS+ffYLzdVTdT1VVa/Vdt72/P58ZFEKsmV6fhfVDU9vg1x3Dqcw5kNcGG21xo4v64eeB+OrV&#10;/jjA2QRxwN7Pd3Ahr8vlcv15G7D4YNk1By4dqIzj+EIQ5s7XB/vuWjhgvlwu16Wc3Ji5vFa3D59d&#10;9hf9i8r+uPHyS1w5UOmH3rpz29nZAeD4+BghBJcuXXohnNv13b+27XF227hzfBn4dX1r79uX3/eP&#10;Ze2ZKnM7pF0IsfZE+sfwx8ddIzdfnIK2Gw/3Wdvh4M+3L2oXOSPa199n5l2YttaGqiqpmnwaIc4Y&#10;lSBMMCJgNF8yWmmsCmvGRQQYa+u8oWVOlcakYV1/su6qG9Pa4LPeOQIYbQnCOofYGEukJFuDDNji&#10;1ZuvoK3l2vU7fPz5Jzx9/pTZaulETgmEZTJ+xtOH9zj+fIGZl+jcMD2pw3qTjiUeQmdbEnVC4hTC&#10;IKXSlkJqSlsyKRcYO8Pomk0MAkU4CRFGEaLY/Ow99jZ26MUdNtIBl/oDbuztcevKdbZ6G3RkjCzr&#10;3D2IqaRgZWccrR7z7sFPeHTyKVU1Jw4shZYgI6yssKKuLWoB6eKZqUtW0Bg49e+mDqQ0aGExFrRW&#10;jE5yDp4smYwsSEG/FyCjOkzZYjD2LHRaqTqvTmsLQiNUba4HsiIMLZ1unVE6XTS8VQCRgCxSyEBS&#10;GAOmQukSiySIY8aTKQcPn3Pz6itcv3SLQKTMV3PuPfmYv7z3f3OYPyIXhtB0KI4XjKsddjf2MN2A&#10;5+UpT44/47OnH/Bg9IDZaoIVBVIYUAZtSjZ2+7z+dsRn90bICKrKIkKF1RKqmI14g1vbr7Iz2CYO&#10;QpCKo+kp7z39kImZU+mMwioqJRCBYmO4hQzqaThbzdFKEKkQYwue6GPuTx/ybPKIoiroZUP245vs&#10;9nuQ7aDkhEgbBsNtVBhgn97n/viAVTWBtODD9z/hf/yf/yc2+rtc+ue7ZEl2ji0UNiBUgmEvwViN&#10;kJJL21cwuq7jG8roXCSmb9g17/zce/5LM1k0offWN2IFUkTcuvE6//1/9z/w+cOPeHz4Mf/2z/81&#10;f/bv/x0nR5at3QCsoApD8hk8uDfhP/zoOfNpTq8z4flTyys3KrRZYm2OIEAQI4xqbP4SK2uxpXZf&#10;v4yx5BSrhfR0D9QZu2eMpVpVlGVFJ63ZK0eXvWh7i5f8/0Xj9uIri3ueNCHqsGbJXmb0n2eRX3b4&#10;9pseeLMXfH7BPi469trhSb3EvOAINRbW676L3gIVSLIsJYxqxm0ynZHGg6YWdbPM2CaMV3ghvELU&#10;ivj1wZESOp2Au3ff4o/+6L/l6dEB83zFdLmiszFEhjEqSlFBF10GRLJDN83YHvTY3e4x6EVEygJV&#10;vSYKdeF8+rLX9GXtZQZ8EAQMBgM2NjY4OTnh5OSEOI7P2R5fvOMX+3dxT1/W/8YZbQxKBfR6XTpZ&#10;yqrIsdrU6u0Kojimm3VJ4whhNflqxel0Wn+vEe8SShKogH6/T6/Xq8t/AeA7y91xm3vvS7Cyfx+t&#10;bdO4vnwNvH65zSdIhBA8ePCAn/zkJ9y9e3dti/oRuP53fpVbABdPUjjLS/XVjH0Q5rOTDti0RZ78&#10;AXcGvQMvfh6nAygX5fn6gNbVVwXOMbYOPPv5w3B+gXTA0BdJcoCwfTy/v3XISXQud8Kxvi6hv13W&#10;xoEwnzl34KrNcLa96A7MOUeCC2d2x3Vj5hh2H1i22UbXz/aY+SrG/nX0r2+bqXXn5PdjMBhQVRWz&#10;2YyDgwO2trbW2/j5Iz7L7gNpFw3gA14/PNmNm399/FAeN2b+HHA/fsmsNmPc/v5FjLIfKeCAsvvM&#10;f9/Nqfb94RwLXxQN4L/vz0PXd/fA9ueQNRprNEI0bHoQIKVCWxBSEkQRVQWlrXOGZBCgVACUVFXJ&#10;eHRKEkA87BGqWmVFSgFirc16/nqIWqVVGKdYWoeKqlCw2cu4c/0avX6P7a1LZJ0trpyMmBUVVqi6&#10;7IesGJ0+phdvMTt5SLVckk/mDNM9upeG5FXBdDHm+P6EICyIe5B2IE4lpAqjLCq02EBjpcEoSyk0&#10;uTEEKmRRlIyPDnhyeEwsQrphSidL2N4a8PqdO7y2f5PXLl/ncrpFVyZgFNZqVmbB0+kjPn3+EWN9&#10;gpW1sRZIiREGozXI2hh0dmMNP+U61de6AXMqv5IGLAvyleHkeEWZW4Z9EKFFBgIZSay0VFiMoQ6d&#10;VYApMQZEIOr6ntYQh4KNjiJLBVFUMZtbVrrOS0wjST8J2OxFSFXVrLMQaF0yGh/y4MknFCPF+Chn&#10;d/NaHUYdGBarMQ+PHnC0OGERrDDSIqVgKcYczEpsIBgMdhAKxqNnzCendAJF1OmgdcC0KMmRGAFJ&#10;LLl+e5fZrKAop1jCOhfSSNJwwO29b/DNG99hGPcJqUPz9gZTFF0Ox8dsZrtIoZhXE0qWXLm6RzYN&#10;WZkFnz79EIEiCASFnnM4/ownJ/cpqhXd3oBVaDksR5TLAI0lVyG93gY3rt8ljBTHkwWLqeT5bI4O&#10;LUHX8vnjB3zy2cfMllPSLKvHhPq+ccasFLXBbrRGIghUg8bt2frz92U8CE9wR4habymKYm7ffoX9&#10;q3ucjl9jWcx574MPeXL/FIlgczfiuRrxqfmQzz4aMz8NeeX2q+xub3HYm3Lrxh36vQxrqxr42qie&#10;uBiQK86EiV6eFtRml84+qMHmei0TTTho88ti0aZOU4nD4IxYfaGWzC+/ubX5IgfrF63LL2svW9e/&#10;zHr/ZZt7Hp2PwHPsby2yZqEWejOCJI7JOhnz2YzxeMSgkyKSAGGruj62ESAMUkmEkgjhSvTY9fwW&#10;tlYZ73aHvPPOd7k5nfD5kwOejRYEaYYVAhmECAKqEiIZs9nvsbvZY9iJiZVBCNPcV3DOY/RLbC+7&#10;B4WoxQS3traYzWacnJwwHA7pdDrn7M5fen+aH40j7WsnUKeTsb21wSpfsSxKlApJ0owkiVECiuWM&#10;Ml9SVQYpQ7JulyAMscYyW8ypytpZFMUhQb+HOlP5a1jfL+kY+o8Egtvta+D1y21uXZNS0ul0UErx&#10;0Ucfsbu7C5wv49mOlPhVbkF7oXZsKJwxvE61zYEsn2V134uiaB1m6qtE++G3DhC0FXndPnxwCmcg&#10;1JXTWS6X6+189tSxeA7o+eyoOw8H5Pxw2LZolg+UXT/9mrUuhBjOcoj9cGM/z9RnAH2w5I7fBnYO&#10;9Lr9urqy/sPPN7rc2Ln9uXJN/rVzALp9bY2p665dlJPszr19HP8aOeZ+sVggpWRjYwOA09NTjDHs&#10;7OzQ7XbPna+/L19wzD+WGwff+eCz0XBeZdnVYPYFp9qCDX54tX8e/tzwZf7dsV3ItvMY+7nB7vi+&#10;erQbQ38f7r0v0/yHsl+moA2gpay9/IFyas4K5Smya2tAyDqcWYYEMkBT5yhiKqqqZDRaEilbhy9n&#10;deiyEHXSnV2zME3NaVuHP0oVIJuQubPxrwisZXvQYzjss7mxSZpu8unDQw6PZ6wq0Vg/Bf14k6vD&#10;ffTqhKpYMhqPkHFG1t9kVZSMJ895eP897n/4Y2YPpgQJpFuCbFtCCCqGMLMEHUEQWnRDi2mtWa4s&#10;+cxCXqCMIAtnBIng/vSAD559ztXhNr92+3W+d+ebvLpzh344YFUtKaIZz+dPOF4eUIW1KqswznzR&#10;1IqzTaowNCyZwuhGiVaIJlfxLPfTQEMAScrSslxUpDH0hoLCWKysiLMYwpi8koxnJXnZGLKiRmJS&#10;1E4LFcCgI9nfSeimCl3lVLMclpYgFDXTspWQJiU2MKhIocsKbQrG02c8MhGD4CrXr97k8vZlFBZM&#10;TlXNGU1PKCzIIEDagiiApKNYLZY8PXnEMBrQ2xZshSnJ9lV0YliaFblZ8cHjj5kWBTKQGFGR9STd&#10;oeTx04rtPCTKIFIR3WDIlc07XBncIbEhoannd5ZtkNzqMatmSKkoyhkf3L/HcrVge3uLZb7kw/sf&#10;kBdLjNCYYIUOVhi1orBLelkPEUlOVxMORifEp48AiTApSbBNN9giDkM6wRbKZixXc4Ku4tKtiMP3&#10;5/yHH/8FH9//p2xtbyOlqqe4EY3xGiDkGegUQiDFWXjmRUzGV2ZMuMNau2bspKjZU4kgS7sEwT7f&#10;/dY/4eDghD/9d/8nn733iJMDzXK5rPOFqw7XLt3mP/tP/wve/sY3GY0nJFHG/pV9rG0mNnXpnDrf&#10;1jb3vKENftvROC/ttvdcWo+L9R1IdWRNWVVobVBhIyRlHXP1SxvBF/rkr9FfRvPj5+2z3X5Zhn0b&#10;nPtpZjTr8LrWNWCbVAylBL1OtwG/Eya9LpARykYhvQm1FVqiwrDOF20iWOqL5GKz62OnSRdNSKej&#10;SfMFlQhrZ6iGSldEKmRrMODSVpfNfkKibJNN7cZGYoU8R4r/Mlv7ue6alHIt/HNwcMDx8TFxHBNF&#10;0Vdv/Hvsv4tS3N7eptKayXSODEKMtayWC8rVkkBCEkd0OgkaSV5UjCczjDmzS7TWDDcGdLsdlHSO&#10;duew9w79DxjTfA24vprmE0lSSt5++20ePXrE+++/v7bZ4evxb7cLc36dse0Ajgsd9cGvC5u9KF+2&#10;TcO3S9/4wM9XinP79j2djoFzebXtMkN+uK8DVj6T7OeguuYz0A60+63tEW6rBPuhy0qpF4Cvv592&#10;yJLPwPrN7XO1Wq2dDW1GuD3OF6nmOUDpHpYO/LYdEP41bzOjPsht7x9YXw/Xb+dllVIyHo85PT0l&#10;jmPSND0Hot3Y+44H//82o+s7J3zw75wcziHiX3N/Drp55Ks+t+d5O/zb/65SijRNUUqtSwu4a9eO&#10;UnBg/KJySe155Tef/Xd98ktWuffOg98a+NYMlXTUCVIIojAiSxNsXlKaWuxEClBCEAWSKMyIFXTS&#10;lDB0ToIzy6R+7Yt1nbHxzno1ukltMKY+pqzZse1hjzdfvclwsMm9z59xdDqvNV+lQdgNFJcw+Zzt&#10;rR5ZlnAyGlFozXKVk+dLbl2+SlcGPPr8A0bj52xnMRvbIXM9Z7GsWJ0a1AJUIiCyVEBeavK8NtOj&#10;UIA2rLTBLgXdWCKKks8OH3M6Oub+4wd888Y3eGX/FvlqweZexMosMJRICZUGqO8fJS2hrIWVhA0Y&#10;ZNsMu5eIog7T6ZjFaswif442ObbJ8TW6/isVSCFJopB+zxAFhuGGxEoDgSBMBTYIWOSCymiKiW6O&#10;a2vgJS1ZBDsbsN1RXBkM6MUp+SpH9XI6xtDvZ9y6uUevazk5fchkNcVUBmsNQlikhW485JUrb7Pb&#10;u84wHRIBUlriSDEcbNAzQ2bligjBMOsThykFC0IDcV7SnVfsBgOKbsaJmXOwfI6IJYGKGoVcqEzB&#10;aHSAFAuqHMqlpZMEhDIkUV1i0UWZpC4DYw1VlVPoFVU+RetTZnrGk+ePeXj4EFsp0vS7KFGrDUdR&#10;wHR1yunyFB3nRElEGKfEWcp8MWU8nVNUJaqMSKKMjtygyleYXBMEXa7tXOPN126hHy0ZzVdMQ1gc&#10;KD784EM+ufch3/32dwhFgpSO/aqBlzMopVC13pBp1kV53kHaBoNfiXFhPdbXVNShri6EFQIZ8/or&#10;75D85z2KleX/+Nf/ktHBjCje4JvvvMOt66+yu3mNb33ru+xfuYqUAinqa4g9Az62zshtckHP7vuL&#10;2svO060XUrpnfjOe3rnU3/fSfIT/mf3KrHfnGHXP7/+Y7NMveuy2DQHNNXCMrRM6AgIl6WQpnSxj&#10;Mh0znU2Jo5AgrcW5ZONMOdvnGUtprTfZbC24Vh8zxNgAI0K0VU2Ai0VhyOKIrWGHYTcmCQTSGoQR&#10;dU4Gdah+3devCP22xsm/P5VSDIdDZrMZ4/GYfr+/zn/86oSVnPBVsybUPUMpSZZlzOdLJtMpldaE&#10;QUS3NyCQAmMqVkXFqqxYLnO0ruvV2+bZv07tWocaifXx7Pr31+1XrTnHmCO1lFJcv34dIQQ/+9nP&#10;zpFrbVvzV70FcPYw80Ghq8nqqzg7kOeAlQvHdd8Lw3C9L59ddReovej4oNUP9/SBb1mW55Sg/eLf&#10;fn6wA33uPL4o99KJcvlMsD8x/NeOMU6SZA3MHfB1jHe7IDmcB6s+oPNbm2XO83wtXtWesO3vuDH2&#10;gWsbBPqhDv7YXwSk2wx4W5jKz5l15+/Xy3WllKy1nJycrIFjOw/WZzXd/v350s7jvuimdY6CNtBs&#10;Owvcufsh4z4o9oXKXnbNHEBvi3e1nRK+w8FXS78oRPKLjGV33+V5/kL4umNllTzrm5C1yYq1BELS&#10;7WRc2t1mOl8yms4pTc3uRWFEHET00pB+mpDFAUnsq5We/TqbP/V+azvLUmldlyuqKnRVEQSSIA6R&#10;SjVhwpZeIrl6eZMwDNl4PiEva8ETbTS6Kjl69pRub4c37t7BVCu0Llkulsznc0bjm9zc3eKjj/+K&#10;P/3h/8rNvT7f+73XeD4/5MHnz3j85IT5LKdYGmwIJWAVZJEgzUJCJbCmpKoMs6llOi5JkxhCyfPV&#10;hPH993k8OuLGkw8IsLzNbeKuASS2WuvComRtTFhtoZL0kg1eu/oON/deJ0sGzOYjnjy7x73Hf83p&#10;7IhCl3V+roSgCSE32hCFkl6qMIWmk0BvGKHR2FBjlCCIJLOFZDbTaCMahqQWv0ojweXNgEtZl9f2&#10;bnJl8wrT0ZzRICfKOgw2+ww3M5aLQ3T+jKpSLMqSMKovqahCtrpXuLH9Gl05JDaSUFWgCxIVc/3S&#10;dY71M8zxgn5cs7L5KEeWgqvbV7gxuMyGiYhKi1YxpbAcrmoTK5IxoVIYU99/ZbkgS0KULRF5TGAV&#10;uxt73Nq9SycZUlUWKSq0yHk+O+TJ0QMOTu8zKZ6RM2VcjhkvZ/TDbUKluLp7nc2NbTQFn3z+PovD&#10;CUtp0GVdvmaxKCiKJbmZUUmNVSW5qRCFYLkYUS1WBMkG+9v73L15i1N9QLacciIki2149v6c6Wzc&#10;hOManLKrA2PWAeH6bl2HuDt+zG3bdux9Vc2a+h6UUtUksKmBeW1UK7ppyI39O9y6ehdl/pTjg2e8&#10;+uoe77zxA7751re5sneDra1aoT90Ts1GmErJRn1fmCa8P8QKWSu+25efl7+mvQjmRONIcEDanhOA&#10;qp8XAVEY1iGc50b2bzE+L3mWtd9rlxL82+z7l7X9F23XjoRy7eyZwxrwGNuEFwtXAkoQRyGdTofp&#10;bMpimVOWFWRJ/ZyyFtEgXje/z3G9oql7LOrPKmOZLwpm85xKg1Vn11TUcTAkIUQKpK0jEs7CX5r5&#10;88W+lL9T+yJDXghBp9Nhc3OTx48fMxqNSNOUJEnqbr1k3rTH/Iuu1YXHt5a1kJ41zGdTjp4fc3x8&#10;ymKVI1VIr79BHCeUZcl0PifPl7WWh3E1q+ta1mId7WFYLWt7PAqciNyZ5+hl4/A10PnH3do6REop&#10;er0eb775Jj/60Y/WNrdf+vRrAFy3wAlD+XmOLrzYDaj7ceHEfm1TX1zIBwx+gnUb4DhQcBEo88NQ&#10;febSle9xQMb/3wEZFy4MnKP62yHLLg/UF83yQZafX5MkyTkRKX98kiR5gfn2WW/X/BAwPwzXHSfP&#10;8zXb59fF9UFfe8K6sfKvkx9i7INY9/ecB/GC/bixcg4NP9fbB3dCCLIsI47jc0JPAPv7+wCcnJwg&#10;hGB3d3cNip0TxDkz/HHJ8/yFgvTtfvrj4uadzxy3Raf8OQmcC6H21b/dnGirN/tOkpd5it17flha&#10;O9Tbbedfc+dQ8Ldz/fKBtp8zDzUgrUtzNIqloq4vCbUZk8UBcdhn2O+yszkkLyoq06QGBIo0Ckii&#10;WthHNDV8pajZINMIwvjMiGxOWVuNEZrKVlgMQRSiZA0YlawFU6QtCNEM0hS5GWNyyXRVUaHQIsbY&#10;BI2mMpbZbMbNyxv0sgChDXlecTre5q071/jet9/k9OQpnzz+S0aTEXfu7nH92i7Hz8Y8e3rKaLxk&#10;NJmzKHIqVUGoURGUtgRpSYMQpQyTU83BwxlJF7I+FKriwfwph4vndIMANTC8efcykepRVAssFci6&#10;tJMCpI3ZGu5z9/q3uXPlGwyzXazVZCqhWE55nm4zmk4Q0lJS52BHYUgcJazmKwSWLA6Z6gJpIA4k&#10;RmhsoCmFJosiugmMFcxrLwXWSqy2BFrSkT12s0vcHN7ilct3mMRzHppD4n6X3kbGeH7AweMHrCZz&#10;oirCWMBYApWwmeyxkezSoUNmE5StHRlWRURkxCZlIAZcfuXXydKEJ0/vU4yesZn2uLl9m61wh3hu&#10;kDpHUyGVoZ92KTNJevqYtJJoYZFWEtiQG9fvsDh8gFwJhuEOr9/8Nrcuv40qM56dPmUyOWRljjkY&#10;P+Bw9IRpMWFezlExyLiuzdvvb7Lb3+NydoVLHah0gZxLlosVp9URURJTmYKTxTNWeoUJoDIWTU5Z&#10;lVAIqmKOQiMqQRJ1uTK8w+XOIZPRPYrJlKoUBHFEkkWgaiPVGIOwcm2rS+EZlefiNc9Ccv214Ks2&#10;JNbrP2dQcg3NNQgMWZzx1huv84Pf+C79fsgbr7/J1SvX6XY22NzYZtAb4oDnmbF8Psqj/hs2n58P&#10;p/Rbey32UzMsjbNRvnxM6ue/WkexuCG2vySE1HYYtz+DF6O7/i7Helke8c/73i8ClM878WsPjXUA&#10;aw1Gm7J0ArI0odPpsFoumM3mtUpwKBFCAxZrNcZqEE0EmvX2IxRWWLSG0XjJ4yeHTOdLjIrXzLwx&#10;oKxGCIPEeFraNNt89Uxv2x66yDHtxK/G4zGj0Whtt/w8EOCIBLcft9+2M/6Fa2jBGk2RFywWM0an&#10;p5ycHFNpQ6fbZ2P7EqtKs1hpFrMlRVlRFgatm2d6HSFeOxYbh7ag1p8o8rwRuUxrB90/QvzyNTD7&#10;2zU/6kFKyZ07d3jzzTf5yU9+8ndO7/jH2s6BX1+p2TFm/uLuh4k6AOoDg3YtWgekHDBzC4cDZD6w&#10;9hcTB7bcNo7Od8dzwAdYC1z5YakOGLv//X44MO1yZH2vvQ9cfeDkwrwd6+nOwfem+Gyxv7+Lzs8B&#10;QMegun2+7MHp5yvDWeiwv/i2x8T18SJg7jPD/mv/3NvH8cGxY3l9pt99N01T9vb2sNZyeHi4BsC+&#10;I8SFdDvw7FhO58zwH/b+YugbAG5M3Od+6Sp3Tf3IgrbDwV0b/7XbT5LUXnJ3b/jHcs1/7fbdjh7w&#10;mVvfueO+5ztvnFPCibW5fbVzxKWslZ0RAivO+CmojWBJDXITpegkAXlRURQllW5YcFnXGvSNFVc+&#10;o/5pGN/1TusHskGDqmszikARqbBmELBgJdJaIlmLUyENNpL0kroWsWl0VpRQDPsdqnzF8+dHdANL&#10;vDOkn8akqSQwHZalwphL3Ln9Nn/98Z/z7rsfMdx9hc1Bh72dgP3NK3SSbfJccTya8GxyxMOj+5xM&#10;T7DWkGQBm1sbnMZzhJ6zWmqWC6iA7gaIwFLq2tn04cMHdLoBvd4u8+UYKxZoNEEgUSiG2Q67g6sM&#10;ujssF4bjx58iBAw3IqqqpNQ1XayxiKARXSo10pZYYwiUQlpDIBXdJKWfdhBKk5sls3JJXubolYEK&#10;QgGFtVgDyipWs4rlqCLZ6CGWEWKZcGWwTWAyFmbF0eOnPHx2n9lyxjDdJQ5Tjqdjgm7ElctXuNzZ&#10;53K6RywjlA1qVW80VVGSxF12B7vk9g7ZTsasmKPCAzpZj16yQa+zSRT2KPMJAaCtoSpzoiAiyTps&#10;9XYYz04I05QsGRCSsNPbZxhOOTk9IbQZnahHWRQkccoyXHEwfcDB+B7PV09YMqeSliq2IAWmsERR&#10;xtb2FbrpgNDGCBsQiw7b6T63d2ec6k0qWzCaH3NijtBGkKU9uoFguhxjSouykiSMUALmszGlCNnq&#10;7nH36rd48PCY1WSMrgRRHJJ1spplt87540c/+M0PX+Scxfn3YaSdMwYbg3cNfO0Z2AjCgDe/8Sb/&#10;dfpHHBz+LoPBBr1slzQZkiYpQRBRq5HXO3I5zWd1Vv3mQiu/uF+uD25drcHvWViz21e9BtaOAynq&#10;GsDGGC8c2n3+1YVutoGR+/8XZXbbzV+7v0pG+Vxbn4NzYIJtRMoEEChFHEd0Oh3y1YrFakVZacIg&#10;gEZXoA6bb5ycjVdFihpQWzTWCowVLFcrJpMZ2tZMrkFQu1ttrYCuFIGSSNHMKcva8WGbvn6FxK83&#10;JOeP4IOBJEkYDocsFgvG4zHD4ZA4jr9wf86G8G0p/1g+i+ae8855PZvPeX50xOj0GGMM/V6PwXCD&#10;/sYWWgQcHJ0yzyeU2qKtwkiJUDHW1Ln2wur6Stq61J5pBjDPc4q8wFonSOedb/PO/x+B4xeRCl+0&#10;zdftLFJWKUWn0+HVV19lY2ODzc1Nfud3focwDNne3j6n/eMTZr/KLfBDPp1h7hYGx745UOAYMV/N&#10;101KBxCAcwyaz/K6HFkfwPpAwfdc+A9V15f2di4k2gdTfhhy20PXBu5t6Xt3PMe+tcvq+EDXhYAX&#10;RXEu3Nj1+2UhxlVVsVgs1oJT7nMHztvHBM6FVftgygdlfvi5z8r7oMk1x8pfBPb9MHD/WGEYkiTJ&#10;2gEBL9ZTdgC20+mwv79PVVUcHR1hrWUwGKzP13eauPniztHt1zXfaPGBvs8Mt39vCEoAACAASURB&#10;VNWufXDpj9VF59pm6N388Z0Lbnx99t6/Hr5zwAe//pzxz6Udpu3P0fZ8b4fqSanW3nprzwxMIawH&#10;ZkEi6zBeYRBCI9FYmpIT9my7ix4pUsr1g1TJ2mDWBhAWFcgaABPUbxqLy+sKZYSRgqKyRMAwyyiL&#10;imppsKauMymFRYVQVhUPD58xmoy5sbvFdr9DEgUIkaBXhp3tm2TxHg/u3ePu3UMG0ZBQFIhKMEz6&#10;3L77HZJ0yL1H9/j371bcP1wyLuYkvZCt3S5RCKt8SZwq7IllMaugIyCwVLVeFQfjKe/ee8zrty8T&#10;xkOKosLaAkxAlg3pdIccnT7j+cGIVG6QBD22hgNMnHA0fcKz6SNysaBSpqkFrJC6jg4xpcWWFUVu&#10;uLyzxa3r+2QdRaEXTJan5GVFYEtCLIGAyoKgTiORFQQIOlGXve2b7A7vkMlLdIKYrT5Uk8dQWXb6&#10;e1y/dJu9nX1CmXE6n1AGK8pyRmgS+mmPUACVxkgFSiGVAiUYdjcJM8mj6UPuPfiYo9EhoZQYqZhW&#10;BZ/nB8h8ylYYEyHoxhlJFDKTgpQeNzbfZHNzn62NK6xmK/KZJigeMEwVW/0Nnh0+4PHDB1zauUKW&#10;ZdCtqJYaEYRIYlRVIo3FCkWeGwKZ0skGiFChhUZoQVEass6Q/eQOwSzkePSYxXSKzktiFbOT7tPr&#10;dnmwvI/GcGPnNq9ef51OmvL8+IST2Yre7h6vXP0Go7cWPL2/5El5RChDOmkH2YAF4eq1nrsZ/iHl&#10;0LX6Is7eEqJWFzfGMOht8M5b3+WN118HJFUhsUaRJglntVYtdVy8cdmJnDtx2xzgS9qa/nrnnGes&#10;Abt96TCuHeJYj8X65Rm4bUdv+/+Xbf/ztms7e93f9tr9ZcHtRce66LvnzsP9Xs8D54QUjeOhthl6&#10;vR7z+ZzlKmeZF8Rx7Rhy3zDGYqpGHBSwLke7cWJYBNpqKmtRQYQRogmXb55jIiAIIsJAImWtPH3W&#10;Q8W5iy/cTPv7AzG+PenY39lsxmw2e8H+uwhs+XZY2/byt3d26Hg85uTkhOl0utZBGQx69Ls9gijB&#10;qpC8skRxirZTNBKDQosmfLV5Tq9rI+sKaytqATqoqpKiyLHGINRZ7WR3330NEH/1mo+JLl++zB/8&#10;wR8wGAwoioK33nqLGzdu0Ov1XiDnftWBL7RyfoFzRjucAYs0TQnD8IUFwGdI296wNqvqcoT9PN32&#10;Qu8vLG2Pm78vx5gaY86p7vrf9fvlAK0PkoUQ55hNf98+k+yfhwOCPmPnVJ99kOTGzm+uLrBfGxhY&#10;A0sp6/JFxph1/xxY9POxXZ8cgHPHcd/1QaxvnPhCYj7AbQNd/9xc/9I0Xdck9oXIfM+oC0N2x9vb&#10;2+PJkyc8ffoUYwybm5vrcXH9aTOjbZDvX/OL5oE/R9sOFJ8ZbgNVd0z/uvpz1u37ZXWn/ebG2zlz&#10;fCeQY/ddP9vRET4Qd/vwy4H5QHrt0PANtRdEYuqkQKNNXQ/SaKSs1aGtqIGsFLWsjVjbuC7E0ZU8&#10;qsW0pGzGwdZ5qAaDlHW5mvptgbUCRZN7bOuSSKasUFIy6HSwRqD1gnlegDQYYcmxRCpitVwxny8w&#10;VcWqGLK7OWQ2X3JyOiWLemz2LvP80cc8e3zM1d2I/kZIECj6WUAnVoSBpJ8lbA4yTpchWRATdhTa&#10;TohjQxRZVoUhjSBfASaox0tVlBpm2nL/4BghLK/eHNJJNHk+hpWgMpKT2Ygyr4hUTHerx9ZOhjZL&#10;fvrJe4xXByz1nEoZUDSCQU2NXm0JVEi+tERhyvXrN+hmHZarEXmhKVYanVtCEbA5rMMQp0tLIQSl&#10;FkyPK8JQMegP2N+/xmZ3B5vXrg0pJVVR0U+H7PUGxGGHYW+bNOrT78x4+PweR4eHRL2AamDQkcEG&#10;Gi00RqxAVFhtEcKwWi549OA+h4ePKPQSGSUEMmJernjw7DGZqeju3CDQAUrX4l+6KknocufW2wwH&#10;u0RhRplpPh0/YHlc0L/U5+Fnh0w/Oqbby3j89AmdThciWFaG3ECJJLQRcRiiwoi5LglMTFFUTPIJ&#10;Mg7AKFY6p5IVOloRdySZDeFZCWi6UZdLnUvs7VxnO7uKzmEYbbE9uE6SbCBDy3sffcDpX93j7ttv&#10;0w0u0w12MMUJcRiSJlnNYVmBpxnUVNyxDRv51TNWX9TO+DMHWH1GVtSsmqmZ1kCEa+dWEER1NEci&#10;0M1cXO/Tul+NfoFVFx2UlwHgl4G69bro/ngA3W/GCJRU62dwvYI54/1vzxFeZEdc9H77mfcywPBl&#10;watvfPrH9aN+ftHWfv6df07Jet0F1lHPNM8BXDSAQQlJHIWkScpisWA6m5MlMUHEGgAbA2VZr1tS&#10;QGBF7dyUso7WwSJkQBhGWKua50WdI29NHbWhpGpqzNPyoZhaMGtdqussPefvo7Wd5nEcMxgM1uC3&#10;1+t9oQruRU5rfztfp+X09JTj42Pm8zlhGLK1tcXGxpBuJyOKApRQoAIMgjAU9Psd4uOEYlnXY7dS&#10;1k8PUTsvLPrs9qs0tWuutrvm8ynTWcag10MFXvTZVzeUX7d/wM0nioIgYH9/n+VyyQcffMD29jY3&#10;btxYz9U2XvtVd5YEL/NoufccqHSsr/9Ze1G4iGHzP2+ziz7bdZGn1rX2IuT24/J4/Yvp5wk70OLy&#10;gf3cXx+sO6Dh992vEdseEyHEOm/VB9UvU752oNOpZzsw5D+A2yHgTk3YHduxjX7ouR/K4G/jvJo+&#10;m9++Hu0w6jZb7MIpHJvrHB+u1rKf5+S3thjV1tYWWmuOj49RSrG9vQ1wTiDNz9/2c5NfZpz4IL49&#10;n/zmA9H2ufsMvZ8X7Ts62uHObZajbfS054qfLnCRp60dmeAD9Xa/XL56rbKs6wclTukZap9645V3&#10;QjPiLDzfqLo8kLWsM4TrrZtQt0YAB6fEKut9YuswRWvAGouRFqucES1QqmYarLAY0+ShNTmFWRwR&#10;BhGxSpitVujAopVglhesVgUrJLkIOJ0XzPIjnk1nREHw/7H3pk2SXeed3++cc7fcs/au6u5qNBpA&#10;YyEpUCNhZC00JWpESTPyxNgRjrAjHA477M/krzB+4S3sCdsRssdjmbQlUeSIJEQC3Q30Vntl5Z55&#10;13P84ubJOnU7qwFyCAJcTkR1Z+bdzj3r83/+z0ImFEfPjjh4+Iz5PGd04VOkIa3GJp1mi25ni7NB&#10;D+XH1DoRQcNnMElJVcp6vUAoQ7MZsbEWcZ7kzLQhz6DIJbIoMD4YT5EZwTTTHF2MaNV87tzo0ooa&#10;hITUgiaFzihqGZ1uGz/wORs/5ezijNFsQMYMvFL6XHQHUhRLM1QhPJI4pygEyvO56J8znfcJa9ba&#10;xUdqTSOSRDs+ca7JFIwnoOc5Oi+4GPU5Hx/TUm0mJ2O21zfprrdpddYIs4J62MLDx8dHaIMymkAI&#10;aiqgETQJwwY6UEzTCdNszDwe0W42aIQt5rMpj599yMXFEQ0voCY9Qi+kHTZRRjOZ9dGmYDrepBWs&#10;E0hJURjSPCXyG+y2bxJJnyIraEV1ip1b3H/1PsNsTBxrnj6PyTlnrVvnzv4dmt02o2HB+TTGr8He&#10;5hpbnS5IwYgZZILzsxO+O5ixv/cKm2vbfHT8kIPeUwo1pxAJRswZmwu8miQMQ/IkR88k9/a+QjPa&#10;INQhIRFa1MhVwQ8+POVf/59/x9r6d2mtNTk66XH8ZMSX3nyVKKyVTNlCyjRL3GUpVTtJX5i2n0Mx&#10;zt8iBoAoCSFtBFJ6CKEwhaRURS3SucgCqfQVpvjqPd17Yyc1Py0AXSlMCddXeaFwWwbsW8Q7WKxX&#10;l2v0T/X4T1Uvd11+2f5iz60eXyXTuHure81PK1yueu6Vd3jh02W7CVtHsYg4XytN3oejMbUoIOzU&#10;Ud5irUcsgxoiS4BqlZ3Luy7yvxeFdhj9yz1HeR5Cuiyva3/0YrDRn1epKg+EKINfBUGwzGASRdFL&#10;+2jVnm3lm/l8Tr/fZzgcMp/P8X2f3d1d1jc2iKIyk4KUpXn4pZtCOcXqtYBmo8Z0nqEXMTf0Ii6H&#10;QZYZA8ow8yxjeghdpins98s4G8LQbncQNpPFz7Lxfl1+YUpVyWOJvouLi6XMaMe/le2rOOpXtXhw&#10;uVBYgdsNdOUyqqtMaFcBQ7jMVQosTXJdAOfe5zrg625U9rjra+uCFXdDc31wbTApG4XX1smCKzdl&#10;kU3N4wbdcgGNC2Ys4DXGLP1EXd9cl5226XhsPVwAZYGfvWee58s2dwGsbUd7Hwu+Xab3OmDv1tk1&#10;23br6YI8y2Rb4Gvr4ZqDuwyvC9Ztv9n7NhoN7t69y5MnT3j27BlSSra2tq60lWWiXdNv2z9V9tYd&#10;G7ZNqubOVSVM1XfZVVLYPqwGPgOuPNtV3LjafdsHNoK1GxXbtotr3n+dYOQCXts3VfPwUumRL9Mg&#10;KGnALOq4bHdAgJKyFDJZaOVzTVHkgMHoUpu8pADKGlfmng3uU5rTUQh0DspOfXlpEs0igIqhAKlL&#10;hpeSca7XPDyvRqsISYqcQkrWjWQwmnCWDzFGkheGuMgYno0JPYEoCs6GPUbDAYXUTC485sMWOxvv&#10;sLnV4ODgOQ8e/QAReGzcXCNTE+odyeBcI/qGesMny3OiKKTW9Dg/TygEKF+Wr6wLtNDkhUF4PheT&#10;OQ8fn9LwQn7rzbf5zdfeZb3RZRoPSfWYwfyM773/dxxfnHN4PmCWam7cbOCjEDojEAuFBGWqIoSh&#10;yDWTeU4ymdDrn4AagYwROkB6irqqE6cpSZYgVY4XCDJhyBJNsLDGu5j2+fsP/4Z0b4KXBRDNSf0u&#10;01lMKOtEoYdIcqaDE0bzCZPZmJycTtCiU2+jfM3R+CMePP+A4/4hptD8zm/+LrVmi7nJ0B7sbb/C&#10;1voOoa+IQp/IqzEc9RmokGIyJOuNkJ02YaMOoUdeTPClR5RmeDpFYMgnBW0/5D/48z/jPBnwtP+A&#10;zl7E0ekz4lnKxw8PgQuOToY8P+2zc7vD9tdukdQN4/kJWmeYGIZnp/hBE7/uMYoHfPfBX9NLDhG+&#10;xqDRQjDPCnIkvZFgIn2E6dDe2sXEA0bzAl/4SBnxuDfgoH/KR08GmA9n7N3cQXkeb7/1Jf7wj77O&#10;rd190Aqty/RhlxPx6lwwC+T28zTXfLFYv9wCG5McXPcKuZivpc+49dwULNa3RRAksG9WguSrc75Y&#10;fL/qCvRpiws23E9XUrCYsm42MGUtijC+v7CQ1SU4eEmgLPc5n8SqXqmP83mV0r26r9i/q0Gmrirv&#10;P8sgMi8TSM2llsb+4kDNkvUVNq+uLANTNptNzs97DAYj2jUfX4WIRXj60qK2VJCUeeNBoxFCoZTE&#10;93z8wGeeJyA0UCBFsGwHz/dRiwjQBlFaUpRvsajm5w+A7TyJoogwDJlOpy/EWXHPXzXGrCw5Go2W&#10;TG+e5zSbTe7evUu73S5jyHjeUuEjF1ZYi4GPWjwrkIJOs85gOCVLioWPb7nnamz/lxHXhSjzN9uU&#10;a/P5nAujqdcj6vU6vhSlEu8T5s2vyy9vseuVC26r5MwqQulXGfhCxex5uaAtwBhcBairtJvAEqy4&#10;fr8W/FSZNHfjqTLNq5gwe6xaVoEHCzZsHaxprgtUXVNma4ZszbEtQHIDHVV9d6ssuZTyihm1bQ/L&#10;Nrs5iquLqmuuu+wQz1sGk7KA1UYltsy2vZ99vptyyIJJ1xd6Fftp38n2nbuhV9vWNVGu1t19rp18&#10;1krABeU3b97EGMPx8TFCCLa2tl4IImX7x/XNdseBOxZtX7uTvKoFg6vpu1xQbM+z93DzRFd9jqt/&#10;VXN+q+Bw72Pra89dZUGwqghxGUjOVQbYdjFm4bBqxEJBf2led8nhiAWDCwiB0YbCmEUgqwU3u/Td&#10;uqS4Sh21sS+2DFhSMgoKdClYSSGXQYLK6wqM0BhZUJiUXKclI5UJfHxSnZLrHApQucL3QjpRxMSf&#10;EicZQnko6VPz62AypMh49Utv8uZHv8kH73+HZx+M+X6jx2t3J0gVMhiOmacXzGcT+jHIumJtrU6i&#10;DZNJyvFgzmg6x0jIC49clTmBixxqRiByMFKjzCLIi4RZlnF0NmN824esg0rabEYNzqfPOD44o98f&#10;M4s1B4cFkxjSfM7eXoQSEiUMvlJIaShEjpEl+yEEJHnOZN6n1clRQU6czhHCp9nsUqvVmc6nzOIJ&#10;hS7QOczHOVIYupseG1uSedHjsP8R3WCdojfj9MInnqa0wzUiJRFpSq93xvm4hzaSm3v32NnaodBz&#10;jnqP+Pj0Qz46+4j+rE/d63DQf4oiosgLsgLWW7u8tvM2oTCQz0hnc1Qe8Wb3Nl57m03TpiZ8CgpS&#10;YJ7HiHnO7OwZvgnAD1Fei6hRJ2rXyeYzoljSWauxvvs6vmzww797wt9++xEfP5rQ6xuOnowIg8e8&#10;+o6Pivq0GorQD5ChRAURWqRM4hFxMSFX81IYVyHDKRz3M6a5xtc5O0qRymdMvJg8mZNOZiitaLY2&#10;Gc0VY91DBZL92/v85//pf8b2zg7rW1u8cuc1dndusfRfXJoCvzAbP+H7z6NY3lRQbteLtWlRd+Gy&#10;uoIydRPFpTAsriqYLy1Eqvl8f4YUt1n+szSHtd+KQi8DVF6SiBW2/ZNufw04edk5rvLe/u6m3Fsl&#10;i1T3AXeveZkLjL3HdcLlJwH36r1W3IFqY5nqb1ojhSLwfVrNJuPxZCGL5OgwREqr0FkoUhw7ILFg&#10;b6WARj2k3W4xz3K0yRZmzAVCloEXlVq4vAh7pVsvuawdP0OT5+vaz9333e/uGAjDkPF4vLSae1lf&#10;WPloPp8zGo0YDAaMRiOklHS7XTY3N5egt7SWcmyqROmLL+wcXdYJMNCoR9TrIbN4jNYGKRamzyxc&#10;isqzLy8wtpfEwtw6pdAa3wCLMGSXJizOO1xtoMuP7nnihQ+/Lp9T+TRju/rZdWm08q6LPVzSZtU6&#10;t+pZvwrFW9UA7sJuhXcrgLsLvwU7lg10gyFV7+U2vu0k91y70bgAzN1AXDbXHl/VifZ51jwlSRKM&#10;McsAVctAGwvQEsfxFUBun2Xf0/7ZjdJugC4ratvBjfxoB55lbd02cFlN27YucxsEwdJM2oJY+35u&#10;QCylSt8p64trN/T5fL5M+eT6DrugzYJeq6Cw93GLnUhuG9t6uAGwqqAuy7IrkcKNMbTbbV577TV+&#10;9KMf8eTJE4QoHfTtBmPbzx0fLitrJ3iV3b1OyLB1dcHsdZujO6bd77Z/3LFbLdbvx6ZEcu99Xb3s&#10;cfvdHTv2ea6Ju5tG6ZLldXX+i2eysN6QJTgVciF1mjJVgi4W91BlOCxtBFKIy3st0puYokzbo1QZ&#10;EkgoifQ0nvHwpESq0jfYsg2XZISgyIuFcsZu1BlpkZDlOZ7w8FWIKVJqQUi7VWccx+SFRhGUZndI&#10;EB6vvfNV/kJ56ETzN9/+S76VPsJbg78If5t7t+/SCdv0Byf0Z2dkRYzwDeGNgP54xtHJiCTOyAuI&#10;ahK9DrNRTpEKhPGR6DLNhy4wWb4AqYZnJwP+zbe/z+RZzjv7d9ndbfPB8/f54PlDLpIZh70RXgh3&#10;9+ocH07I4pRACSgMjchnbS0iagZIXzBPNHEMBZqcOSqsobwycrLOCup+g43uNqwJzi/OObnoc3Tc&#10;ZzgwNFs+3a6gHmkKPeV8dIyqK3Z2blALa4z1mACFLARKhIR+g7u3u2zu7BLU2wzHA3744Ps8PfkH&#10;xvqYmZgy1xmZSfje+/8vo40Be5u7DE+P6W76yMkIVWjyeIyJU0I0W/4avszwM8M4HtErpsylJC5m&#10;1IxApxN8ahRJipYGL2ji+x5b0Rqq/RbyKOfx0Q+JsxiNx6BvSGcN3rh7i3kW8+N/+xzh+dx5UzJV&#10;UxKVgFRMsxyv94i63yQjLseVgtTkHPUyDnqGmQapU07yEz44OKHxDxAFkm6tRiuq04jOSGOfSTxB&#10;BYobu7v84df/CV96+ytloJiS3kJQjv+Xs7riCyATuhVQL/zq7t5KiQXgXZifLthWceVkB4gsD/x0&#10;L7laULpMk3QZhq9cK9IsJ44TpBBlNPQF+C0VbJ++rd31vbo3ucfderrBGa0sc51fZxU0VRX/rgLZ&#10;df95Gej9WRRxxe/bLPeCZX8vVmWBxCvThlMLQ1qNBuPJiFmc0GjUy3ULG6FZL0zPWQDf0ppAImjW&#10;PDbaEdOpRz7P0EaA0EhKhZ+3HEoVcCvc3031x59bcVkxq+y2/b6KYLF9mmUZ0+mUfr/PxcUFs9kM&#10;3/fZ3t5egt5VynvtBGIuFcWwnA/GLOdbLZJ02zWm0xnzNEPiIaQkX5yrAbWYD8LYCNALc3wkuYZC&#10;W+WdZZdXKJGs9mll07srx+e+yC2KK9P8u61Nv+jFjtPqGHPXoyzLllHMZ7NZmTd6PObjjz9mPp8v&#10;cUoURTSbTdrt9jLLins/+9k+91eheNUXtRuKy6YZY66YDlcBsatFcwGENQG14K4KiFxA5m5g1Y3I&#10;NWl2wbS9zhYXvCZJcoWNc/1C3TyvLnvqBpayoClN0yUTXt3Yqvez17nmBa4pguuDXI227OaVs6ba&#10;Fvi6feN+doG8BU82oJbLSNs+cM2hXeBrE7+7/eoGz3KFBMvwuv7W7ubv5oK2bWQ3E2MM+/v7HBwc&#10;8PTpU4QQrK2tLf2xq4oEW9xx6H5fZULvjqWqT3JVyWOP2zFd1aZVNWXVYpUcbpCyKrN83fOri051&#10;fNm+r7b7VVeBq2kkhLBaZg2LWLYGg9YFWudobcG1XLDE5XZqhLvh2OsXdcMsr1kCbwzaaCcfahk4&#10;qLxLGXRHiFLwztKUosiRGLTQaKUxosD3BIEvUUIjjV6Ab38JfoX06a7v02pt4LcCwg3DyeyCk94F&#10;v3X/y3x58yvk6Zzh/Izn44c87j3gWf8JdS9jb8en0zAoEyKCJk9P5pwdJmTznLTuIQIfIwxCmWUb&#10;GQXTOOPR00NqmWIyPCH9bsrBxQGDZEgRlvl5b96OaLc9ojBg2CtQeEjpMR4njEcxrY5PVBeMZwlx&#10;YtjaCak1FVluSmHFeER+SGBq6Jmk21qjc2MH0iM+nn1AXc25sRVSC2eERhCIkEbQYXf9Dq/eeJPx&#10;aMg4mbKxvs1mew/fjwiDPmGoqNWaTMnozfr0Zj2m+ZjcxChVEBgwaUwhxpi4T1S0uLvWZM3LyHof&#10;Q6qRWiOkohCGNCnz+xae4SLr88HwCXoeIryAhm6jBPgmxyMn0x7oFJMlJHHGcJIxHRQcPDvk/HzG&#10;j/4+J8kkf/iN3+Gf/dl/yHQ24X/6V/8dxx/+Pa0mbLzikfg5wit9nfPhM+peGyENqvAwJkWbgqIA&#10;U4AnoBCQ+ZICySTW+KnkYpoSkOHrKUFRo8gEfqCIagFCemij8M2lkH99+QXb/EX1i1p+tnzeFQFY&#10;vHARPzNmzlgweZWEsh/tmhmFwUK55jKQq+p1fbF7bzUX+nXnVgHOy9b3VXuOe82nKZ+W4f2JimGx&#10;atv90ZrEX67hpeeFLicLgsCTNBt15vMZk3lCO9eoAKTRKHQJgJdtUZrQQ2lnYIC1mkey1iA1MI4L&#10;hC6v8X2Bv3AluYJ1F8VVy34WM2qVIrn6v9tfq/bb6vc4jplMJlxcXCzNo2u1Gq+88grdbpd6vX7F&#10;uqtapLSK6RUjedFOSkDgSTa6TbKs4Kx3QZKmyNKRBi3AFJrCaDxjEMYsVBJl2iODYhpn9PojpBBE&#10;QSlXuxNOvDCfKnL+8hezsCJZVeHPo9hxLJ3/f/nLKguVKsHnKmYuLi44OztjMplcCaCrlFpiBguE&#10;LTaxpv+tVmtpueDK/bYOVZLpl7V4q7SYrqmmy4i6QXgseHLzTNnrbIPZ4y64cNnEVY1cBQUukLGg&#10;ygW/9j4WzLq0v1svy4q6wM9N42SZTGPM0hTaPts9z9bFsr5wGfTK3r+6qVrgH0XR8nwLsNz3tOa5&#10;Fry7UYJdxYB7b5eRtwoKpdTSv8We4/qnumbqlvF1/bLjOCaOYyxj7o4H21b23V1lgdtXVSbXbe9b&#10;t27x5MkTHj9+jNaaTqdzZWLbP5tP2H3nqvCxatxUj7nAtrphrlpgPgn0umPONZF3fY+rwHdVfd3j&#10;dh7ZfnTv61otuNetUha5n9355t5/+VwhSqHn2re8LFKWbO9lnW1OT/scgy7KwFlSOoopY0rTYCWX&#10;psAsfIV9X+H7ijjNkaJMxYRQJRDWEmUUvgporgXs3w/pbmieHzzh+eND7t6/xUZznZ21LdayDmHd&#10;I9EDjodTCjIarQYbnT0SWeN08DG1Ogz6KcOhodkVSF8jfUNemDLYizKYwlD3Q9a3msyyPj96+BAZ&#10;CUwEXqDZuunTWZPAnPVNwfqaQhmFECHjoaDfSxkM5uRnBr8Om9sB69setbpHLWyiEKSzmE59A48G&#10;p0d9Rudz3rz/Fd59Yw+dt/n4+AGhP0KhWPPXubF1h07jJrdar1AXXYyS3NqM2GzulABRQaNeJ45n&#10;9Ho90khQb9TZWt9gOnxOw7SQSqN8j0bQYTPaYL+5yZYM0LUWkfARaYLINFJ5aArS+ZzRaIhEs95t&#10;Ug8jdta2SUKP4XiGrzwUoMkolCEXgrkZEuga7//4Gf/q//oeieyRqILDgzkfvD/mlVvv8Mff+Cbf&#10;+PofYbTEZCH/8r+f8fTH/0B9LaC+AYXO0caU/r3kSCUwaVGOPSQ604iiFB6NASNZmAp6aDxmSc5g&#10;lJGPUiKdoacSdMDNm7eI6nVs8JiV2M/Ozy+GBPjJRaz6KF749sLLihc+XPP9msd+KmHIBduXddK6&#10;XN91UZRpd9QiZzn6Cgn1aZ5x3fp6bY0q5163V3zSdS87/6cRFH/ya0q1pVx+YtG88rIH9WKP0AVK&#10;eASBTxSV/qhJljFPM6IoLA0gdAmsFuI2l2DDAmlDvRawJTrMjE/aG5PGUwA8r8wbLwQLrti90n7+&#10;bOfTKuXyqjat+m/bYmWuJEkYj8ecn58zmUwoioJ2u83e3h6dTod6vf6CjBnSQQAAIABJREFUMqRa&#10;LhUk1dl01fQZU/ZWI/LZ2mhR6JyL/pBZnCGUQApFrjVZniKMxpMCuYhbJ4WkMIbRZI7yxrRbTaIw&#10;WKE7cuopLq0vVrRg9cLPsXwR6vDzL1UrkyqhBJdEzXQ65eDggMePH/P8+fNlROetrS0ajQb1ep04&#10;jimKghs3bvDOO+8sQfBwOOT8/JxHjx4xnU65d+8et2/fZn19nSiKXojN9MsMfGFFqiO3I6oBpKpg&#10;b3mTBSBygbEFBsCSIbTgxmohLFi0z6myuS7wdutWBQBpmjKfz5cMXPUe7vkuaIerqQoskHCBmwV+&#10;NhCRBT0WVFvmu5qGyAXHLktrgW8URSilrlzngkWXGXcDNLkBsiyItX1hwaX1GXbbodqGlu22g95t&#10;G5dxdINb2UBMtq1cJYJrXlzVrLoBoSyg3t/f5/nz5xwcHOB5Hq1W6wqDbtvbTUewCvhWGd+qMsXW&#10;ddUC45q1V6952cS37279ybXWV0xJqudedw9X6eEGiLP9aZUSbmCyVSb5bhu47wxcUUxU2+tlxb3H&#10;qkW4qjRz03hZ5ZAQAqkkSiqUJ9EGpPKQXogKFG1RZ6PbIUnPSbPSQPgyDI8hkIJQSQKZ04gUQhf8&#10;+IeP8Xt/RSft8uW33iJqeqBbKNNGaR9VaDwD7VqbOzuvMVOSDw9P2LmZYETKRS9DD6HehFCVSm9t&#10;yqi5tdAjyA1GJXS7dd4INpBRBkEGXooKDFrMgdKHujRjTjE6Jmp77DUVa5M6k1FOrWlorytySrPu&#10;WrRGICJmM59IdPG9NlkxJk5GDC4GvP7aLl9776tsfCQ46T1AiRav77/F/t4bDC8SpsOYVORsb+6V&#10;Aq2p4auIpBgjZcFgfM6jgyc0Nrq8eu8O97bvEk5miGREo+5TC2vUvSYNWaORe0QzIBcINAYPo8oc&#10;zZoCz4Na3UNi8IRgPejSXNtm6kl+NH1MGDQoJMzIyT1D5hkuho8Q2YAffPSM/+V//Sv60znrOwFJ&#10;nLPRvsmf/8mf8/u/83VatQ5C+Pzx1/8p/f6Q/+Ev/xue/sMZr36phVfLyWPNyThlcy2n1hQEnkKF&#10;EZ722W5rsvmc8SSHQqJ8hRGlgC0LSTyB/jPDvCcIpUbEmhudPb709ldY764tBfVfl59TMYt/RKmt&#10;0At/37zIicKwNAk1C6leXAXuP+uyau+we+3L1voq4KkqSz+fUqmvSzMaA6JUVhoh0Ka04imttbxy&#10;jY5TWk3wVBm23yzOKUHS5b3K/an8IQwDum3JxWhGPi+tfny79xgXhDtg9AUI+NkUdz9y+8QlXNx9&#10;yp4Tx/HSZHQ4HJIkCWEYsrW1xfr6+jK9588UCBgLYsuvzVrAzuZaORbPByS5Xho3G7PIniBEmTZq&#10;keIqyzVh6NFsdwiiCCMU1gJaLBwNLnXUBmsJ9uvF74tbVpE37rozn885Ojri8PCQLMuo1+tsbm5y&#10;+/Zt7t+/T7PZXF7jXmdJt3q9zs7ODvv7+3zve9/j8ePHTCYTPvzwQ9bW1tjf36fdbi/H+3V1rK6F&#10;v8jlpaEdrZDvgkL7G1wywW5wHreBXN9Yy9pa/+AqwK4yz1UA5foCuwGarM+lZT3tOS7oca93i8sM&#10;VpkyCxDt7xYsuiy4ZZstWLHtYfMOW+DmMtIWKFmW2YL+6mBy29YGsbL3tSDaBZu2jm57V5lzt31t&#10;RGmrmLgaVOlyIrq5fm1/2d8tAHfBugvmbBu7z5dSkqYptVqNvb29ZR7goijodDrL81w22vWt+SQN&#10;vvvbdSxrFfxWQW/1WdVN1WWyqybtrhLlZcDXWifYdrJt5AYgs/1oTcZdywv72V2oXKsN937V+fhJ&#10;rIc7ZtzvLkC39bNm6q5v+qrF0+hSQvM8Dy8o/ZtEKFlvNxhPJgxHU7IiRZbx5xHGoEQZMbooDIPh&#10;nKyf03uUc/j3HyLH32Ye+9y4tc7MTDkcJswmCl91aAYFgVdDa8iLOc3I0K5D2ikZ5fFcMxxClEFU&#10;81CBR+BJ1hotxCimPx6ysbHJxk6bRA/QMgEFuc5RQmCEIs+y0rVSgVDFgoosqKuAekMhvQJkBkKj&#10;i5z5eEKz0WG9e5Mo7GICn+FsgPI0YdPj4uKInDmNmuHWjdt4KmBjfY/haMSDjx/g5wF5PCPhNjub&#10;eygRMk6n5EUKUuBFEXmhyWYJXgLb4Rr1jVchHaM8yHS+TIukNEitUUUpLBWy9BLM0WihEaEg9Hx8&#10;IQkIwCg8XcNDYaSHiTySyIBQZJ4gUxmHFwfMpydcJDOMnxMETW7v3SPwQ95+7Uv80R98k5tb+ygR&#10;IYzH7k6dP/z6N3h6/D7/z3f+Zzwj8COPs7MZvUHK/bc0X/7NNrWGQaiAlreO3PKI+2eMp318PGQh&#10;KUxW+qAbSTEVmLlgf/s2+7v7qCzg1Vuv8e6Xf4tmo4VFCb/om/YXugguzSidYrBrUoEUksAPrrCC&#10;L2Pjf1alKrh9WvC6ytKoes+fX1miXC5Z9RfBcBnwTCwVEEoJPK9kFOM0I9eLeOBiEUZJOCbPwn3K&#10;wkFGyFJ5pAswGk8qAl/he2qFQa1bz8++XCeIV/vGzbgxmUyYTqdLs9BarcaNGzfodrs0m80XTJs/&#10;dT9X99ZLfn5xnzL9kWXafSVo1UMMHbSG3mDCPC3jUHhKIYoMvQDM2hgKbTDSIy8KJrM50zhDKoWn&#10;FmHshCgTOC/Cj7Gwkrl+yfvVMCv+Ihcrz1XJNyuvjcdjnj9/zvPnz6nX69y7d492u83HH3/MeDxm&#10;NptRq9WWcryNc2TXuDRNl3KaTbV6//59bt26Ra/X4+joiNlsxv7+Pnt7e0sL11/2cgX8rjIBdQGt&#10;K+gLcX0EMXvMmt1qrZd26W4O3lXMW1UTa+9l7+1q+ayJ7nQ6XQKGKy+3EM4tEHUTPVff2b5LFfy5&#10;wNIFTS4Asu9qtSYu82sHo2W7rSmv7/vEcbwEETaPrlUQuIyz2x4WbFoG2X2fKlNqAUsV0NugWm5U&#10;7Oqf63dg62yf77aPfV9bd/uutj+qmnN7bRzHSwB8cHDAyckJWmva7faSFa8yj9cB3erxVUDZHaOr&#10;wG/1Hqsmv2s9YDdRq7yoWg9cV197nzzPieN4ad4tpVwy3/Y6Nx1DFejCpS+87Ydq/V3l0XXa6ypz&#10;7n52lRuun7pr3u2OMTvm7XV27BhdpmfyfJ/A81FSUix4gUYj4sbWBoHnMZ0lpLkmy7NSwBIFfqDI&#10;tCBJfPAaFDLj4HjO//i//TUfPjmktRaQyRRVn9PYnLJ1o8baVpsk8/no0SkmTKhJSURBQE634yFC&#10;j8lcM53m5Imh0/ZorTdpNzoMRhc8Pe6zvdNkc6uBTidoRBlZEx/w0UZhRApm4UttNFJqEAZEgud7&#10;IDW5ySkMCKNRheLW2j5v771HBjztP2GYNfBqhmY3oH90xPn5MTt7N3ll/3UefPQxDx8+JsnG9IYn&#10;dGtr9GY1GAAR+CZk2Bvj+XXWums0Ohu8+caX0HlOTQe0CQj9DmmmGUwGnI361BoNNjpdQk+QpQXI&#10;0ket0DkZBQmafjKlN+1R6IztzgYy9FBSkUjBKE/IfEnWlIzClPksJy88BpMjPu4/IikET88SYgO/&#10;/7U/4L/+r/4LakGDTm2Dve1b+KoG2qc0Py5449XX+U/+xX/J8fNTfvi9vyGnwBBx2k9ZawXwlYh0&#10;PgQg9EKOHox48oMJg6GmMBmZKfCCgrAGAsm4p4lEkz/9o2/yF3/8H9GurRN5Ne7cvE3g+Y4f3K/L&#10;Z1Ys2+uYPS8hmhBEYYgSgsD3FoTwpZD+mVbLUeS75SdRhNg9w73GtVxbdb9PAmU/jZBpDZLttzKw&#10;WRndyoKtks1d5FJeMOy6yCm0JskyslxTBGVQpcv9rwyz5OLXMq6DQGhTsvQ6Q2HwZGmV4SlhwxR+&#10;buW6NnQV8HEcLyM2j8dj8jxf+j+2221arRa1Wm0pP9nys1aUiUVQSbRlf0sA3K5HiG1RKiEvhpis&#10;jNheJnewMThkGXxSeSRZweHJGUmasb21TrfTpB75KGmjfQhKJXL5/6/LF7e4a4clF3zfJ89zTk5O&#10;ePz4MePxmDt37nDr1i3q9TpSlilDz87OOD09BViaO/f7fZ4/f06e50vrBZvj+uTkhKIo2N3dZWtr&#10;i62tLbrdLg8fPuThw4fEccze3h6NRuOlcvcvQ/FW0diuf2BV6K4GAqpG04WrfqBwGcDJ1Wa4AY6u&#10;Y9tcAdsCBnusGs3ZBWEWkFiQ6Zpju+/hMrUuM20Bvm0LWxf73YIeC6ZrtRr1en2l37Mt9j6W0XQV&#10;AfY6ty2raXwsGHHZd6vNccG2+3w3orMLoizotfez563y43ZzB7vjosqYVoN9WaWDZchd83Xb9lpr&#10;fN9na2trmTsvCAK63e5yLHwaLZRbjyrLu0rYWRXM6mUT3AV4FgiusjSo1sf97lo6uO3uMqyuub19&#10;pjv2rNVEdV66bLD7zlXlVVWZ4NZ91TH3Xez4sYoTOyaqwRlchr+0cAjJswytL6PBl9t4qZsOpGCj&#10;0yAMPIbDGePJlDRdjMG6z+bWGtLzKbRke3sLpecczgpOjqfM3/+I7ZtNjJeQ6YwgMnTXZ2xspOSp&#10;YD5L2LnrsXPXY7vTJJtPOB3leL6gFZRBurJJQTrJoOkzn2bESYaOY0azjA3ZIKw1CYOAJJ4gTMD6&#10;xi7a+Jz2zhjOekgvA5GgKcGvUAW5KQOTIBYJKIxEFR5N0WWzdoNBMmAwOmVejEinMfPBkOwioxNt&#10;cXvtTbrRJsnwAwajU2SgqYcN6rV1NjZv0W616I/OuDg7YXgxYvfG63TXu0gVsN7dJp3PEEZgihxR&#10;GCgMeZYTpzGJyPEihRaKSElCKUnzOZksEIFPIuBkesGjsycUeYYOFF6tDjLhaDzkYHLBIBuR1eoc&#10;DGYMLiYYoZimp8yyMbkO6I2mGHzu3Xubd954j0ZQR6HwhCiFZxuMTQrCsM5bb/wG//xP/2M6jSZC&#10;FtRbDf71t/+KeDJlNs4JmiFZ7PP86ILv/JtTssTn7fvvkpuCZ0fPGI6GjC80RW7IEo8b6+vc2Xmd&#10;1++8zc7GDtIIPCkXEOGXcxP/IhWzAL9CCoy5bHFBGTSv2WxitMbzPrs8udeVqpzyaYHnKhnJPfay&#10;+3y2DIob4dn9WSwAk158LsGwWJhDl/tMsTQ5vxpw7Cpz6x5ZZJRGCoMwBRKNwnLP13uVfpZl1b7t&#10;yjRxHDOfzxmPxwwGA/r9/tJkdGtri3q9vsyWUS1u31b31p++lODX7TVjSt/pZhSw1qozHs8oco0R&#10;1ojZBqgsKVytwUiFRnHSGzKdz9ncXGOj26LVrFELysBZwl7z63XvC12q5JAda/1+n/fff5/z83Pe&#10;fvtt9vf3rzC8URQRxzHvv/8+x8fHSywwm804Pz8njmO01kt5LQxDTk9P2djYoNlsLi1nd3Z2UErx&#10;gx/8gO9+97skScL9+/evEGm/jKU0MnSAVTVasQseXZbUCueWEXIZUfcewBJUurlh7X2vSyPjAhnX&#10;lNbV4FpAXa/Xl89x/YddgGs72gWA1uTXZS7d4FargjZZ4GOLC7BdUGXb1b6La8pg6w5X09rYQEf2&#10;+a6Zq2WRXQbebTP7bBdk2lROlpVz7fldc9tV5kH2mTZVkmuiu4pltGDeVTxEUbTUurrsoG13C+Ya&#10;jQZSSk5OTjg6OgJgfX39hY3HbVP3+dVjqwBclfWtgj73mGsyYu/n+ja7EZ7dgGpuv1THgcukuuy6&#10;a8lg37Vq0lxVvFTB+3Vjrgp+3Xn9SQxIlR2349Ad59U2s/1pgW+p6PFRC4FLeV4ZXEVrpFRYrsFX&#10;knrgk4Ue0tSRbUmaZJhsxu7OFvWwxag3oNFOyYsMozR+s8Hm3h3e+9132b4RkedTeqcnPH78kA+/&#10;d86gn5HMCzaeCn7b67B/r4nZ9sjFmHQck5uCoCNJRAkQk9mccb9PNp8TCE1/POdG2sL3BaHw6DTX&#10;8GSduzffoNXc5OHHj/jxRz8kzkcIlSOVLv2HZcn0mkIgjEAqAVpQ5AJTSEQhEKZgNr/guPeMmY5p&#10;ZiFbaofXdt/hVuc18iJnvbaJSWNa6zVanXU80WKzu4suMo7On3B4+IRaGNHuRgSBJM8SZpM5Uhrq&#10;9ZACDbIMvtKs1bjhbzKKJ0wnQ0ZxTKtWp91ucjw7pZ8OqbcayDDkXIzoq5iiyDhNR4g4IM41Twbn&#10;HE/65DLjPJFkyYwsKfD9ACNmCE9QaMVkmuN7dW7eeJVAdlDCwxMGyBGiANRCiCujeTYaHf7kj/+M&#10;L7/zGkIWnF2c8/T5EX/7/rd4/+9T2usak2qef5zQP9S8++W3+dM/+HP2bt3k5PyAhx894Oj0hHie&#10;g1bsbN7k7Xtfphm28PBQUizYFicHyYo14rqyal655dPcZ9U6s+raVef9uwjbP01dX1afT1fMJflr&#10;zCWUEgIloVYLS6AkrjJSVx/z8mdW61Rd09w13D3HBb92TfxJ/TlXres/73LJ77pmz5ftedkOy19Q&#10;SpVAbxYv0nuZhRLSlGzhgh0WwiCEwqzog/IaXUaS1pRRiH/GpP117XmdgtbdW61FnE31aNlea/Zp&#10;rax2d3fZ3d2lVqtd2UtdebMqI/zMWDBj045d3kexUAYrSS30CH1FnAiKRfBIoSVaL4L+GTBSIqVH&#10;gcIIzWiWMHl2xHg65sbWBtsb69QCtYgS/TKT5y9W+Rym0heiuOSWxVa9Xo8nT55wfn6+JJ7gMtDq&#10;xcUFx8fHjEYjTk5O6HQ63L59GyEEZ2dnKKU4Pj5GSrmUw4fDIdPplLfeemspZ9tAbhab5Hm+NK/e&#10;399f1mcVRvtFL567kLhmqxb4VrVfLhB0Iyy7IM4CIGPMlXQ9qwRqF0hVN1sXkLssry0WZFkgZTvJ&#10;ZZUtMLXH3N9tZ7usnsuiuZ3unmfrEIbhSlMZtz1nsxmz2Wz5bLhqjmPvbdu+KIplUCtX2WAZUDeq&#10;chVwWSYSLgGpZVetdtO2J3ClPq75rMv2WrBlz3GBqMsYW8ZcKUWtVrvis+sCpaoJuv2zfjYHBwcc&#10;Hh4ihKDb7V7pbzv+qv7E1VJlI91xd532vlpcptaaKFeVLm6eZ1cz7G7SVcWSzQnsmiy7iiZbR9s3&#10;1j/bDZTmzhnXkmIVgLXnuibMbntc1w5un73MT9iOSdsndm7ZQGr2/c1iIzY4fv5SIUz5W5bEmDyh&#10;WQuIavUy/VA+oR4o/Nzn+DhlOjhGm4xsrFlv3uH27XfZv/kev/vvvc3d/XWS6QWPHrzPt779f/PX&#10;/98PeP50wPHzU44PMm7ua9ZaETKQ1Ec+k1nCbJpTqID1jT1mac7Tj4Yk04JcQaYF0vdI8oy4P6DT&#10;bBAgODk8pXZ7nVub+4wuBvQmh4zTFC2y0vJwQXCW7ydJC42HIpeajJSMhDifME/HJMmcNM8IgzU2&#10;mlu0gxYtWSc3Ba9s36NVb1JvBtRaDYIgYjKecHZ6xnSUsNbZZXtni063jVEpg8GQHz/8kK3dTZqb&#10;d/DTnMLLwRQ0hEer1qYrFcPpgIskIQs9ztMJPx4d8nx+ihd71IIaxvNgLUTEHqfpkP75iLTIOE+G&#10;THWCMgqVN/BkRNiQCAGZMShZo4hD5qMxrdo6N3dewRcB0iigQIgCITRGppTsh482EoVgfW2TbruJ&#10;MZra8+d89Z3f5fjsjN7BBUfPJugsIR7B/Vde5x//xj9GxB5BXuPff+9P+OM/+KdM5zO0NhQ5RH6D&#10;27t36DSapcmmdbkTYL/YYf4yBdAqBZirlXeLO6fceeC6CVSBmXutnefXPbsard9da1zlVnVt+0kE&#10;9uuAuLvHuM+97p6W/zPGcVOySjwhrAXuZb0EV863t71OQVB9vtt+dk9xhUX3PNc1yhU0XwZgVymG&#10;7fOvM3l+GYD7tMV9R7dvjTEYrdELf11E6QsKIJbkbUktal0yv0IqvEUGiFajUQYgVBJMUQJaU15b&#10;5BklFbwICuU8UxsJRlOLIhSGwCt9iHVRkDvm1pdlMVbsu3/qN395cfcxK3dYZbT9s3KPEKVV3vr6&#10;Os1mk4uLC0ajEY1GYyk3Vkt1Dl237/3URbxof2KXKWUg8j0atYjRZLZ8nsHmI7dBqwRIhZQ+UkiM&#10;9inyhN5gzHQeY7Rhb3uDyFfXu3p8QXHM56FM+ryLnWN2bYrjmGfPnjEYDHj33XfJ85zj42MePnzI&#10;9vY2/X6f09NTjDG8/vrrNJtNwjC8TCO3kBG/9a1vLcFvs9lkY2ODe/fuMZ1Oef/99+n3++zv72OM&#10;4dGjR4RhyNe+9jWOj4/5+OOPqdfrbG9vXwHmv0zFcze0KghyN2DLlloWrMoQ2/NtA1UBjgs83Jyl&#10;17F6FlxX0wi5LFQViLvH3eJucO4xe50deBbsw4saXlfAsWC0Xq8v/VOri6INAmQZXlc4qpovV4Gq&#10;q3Rw2b8qs1itV1VQc/vN1qnav66Juq2PBXT2N7fNXSHMBeGuQsNNzWOZ8qqWvar4kFLSaDS4cePG&#10;kgGWUtLpdJbnu8xzVQu8SvCojrvrtFcuK1+NOG770SoWXMWB7XsXgFaBYrW/XOsCd85UXQtsf7vm&#10;/FYx4bIYq4LNucqq6jtWtdhuu6363b2+er793VoK2Heyyhv7vlIshHSgyAuyfOGvLgsEi6ikWYpE&#10;EwU+tdBDCmg1I3SRks4zmCuyoij3/dyjUd+k1blNnndAd9nsvEJze59XbrzCzsYuvcM5p4ffo+UJ&#10;Qg9MVrC+2eaNvdcYxSlPD444OLygyENu7G3TG02ZjS4Yi4WPcz7jfNhHyQRPGvwkQ3l1RsMJ5945&#10;nWaX9WiDRi3goJfST04x6AWDQmn2KcTS/DMlZZQPmegh03xCluUIrYjw2Yh2uLf3FhvNLULh40uP&#10;ne4mk1mf44Mz2p2EvVs3CXyfTqvLRmcLP1IIzxDnMTrJ6M1POZk/IR2PCHspa8anraGuBH4u8AqB&#10;9Hy8Vhu/7hMHgsN4xGE84Jw5RVJQz2NajQ5hEKFqAVlRkJqMVMxJ8xnaFIRei831XXY6NwmDgGk8&#10;5fDokCzz0bFidH7CZnOL3a0beFIirVmlkSDUJdiBUtozpVm4R4gRgm5nl9//3W9w6+4dzkaHHB5/&#10;zGwyxjMh77z2Zd798m9xfHRO/2xErzVi/84dNrZv0mg0yQuNRBL5Acqm20KjXwCJl+ParoFVoGHH&#10;tj2nCkjd4l57HTC1ZRWz5BZ3XlWfu0opuwpUu8B11VpZrfeqUp3T7vXVNdb9boG6EKvWEfe68rsL&#10;rI3WL7xv9blun7iWVFbBbs+x66cFQ2maMpvNSJKEwWDAbDa7sj5eC+ZXrIvV/fc6xcZ14OqTynUA&#10;YOlmohfPk2X6OL08XSNMCUKlXNQdiRYKIyRJWqDzHCMKpuMR2RQUeZnrF1Na4xgw0joJiCWI1ihm&#10;uUTrAiVLIDyZjNFZgicFxhSXWg0uWWmrDPm0DKSrdAWutK+VT6xMaD9X3bRardYywq3Ny2uMYTAY&#10;XLGA+ySg+0m/rzz3U77fqqIA35PUQh+lJEWhLxtNSATaObsEwAYFSiIR6ALiecbFYEy33cL36lg7&#10;AfnpX+HX5XMoVlYSQjAYDLi4uGBzc5O7d+8uZc9nz55xeHiIlJJut8udO3eo1+vkec6DBw8wxvDK&#10;K6+wtrbGhx9+uAyGJaVcAtmvfvWrKKXo9Xo8fvyY8/NzgiAgCAJeeeWVpU/xAACA/38Pf/hDDg4O&#10;aDQarK2tXZmHVRLsF7VcYX5dhtFlZlcJ766AbQV4O7GtwF4NHmWPub6+q4plyOI4fiFycDWojhs1&#10;dxX4cLXXVfNRe2+XbXN9MVdpl23b2MW1agJsz7faSDeAkX0vCzirwoTLmFnlwqpB5tbVHZBVcFz1&#10;A3YFBzfYlVUu2DoKcWnm7JpdrwJQLlCzbKh9XtU31ipPqubCti1832djYwPP83j27BkHBwcURcHG&#10;xsbyuZYRrwqm1fZxhbZqWQWYq0qBal/atrVMeL1eX0b/ds2Xq2PQFVTt2L+ObagqdmwbuYodO3bd&#10;OVdlnVcB16of/ydp8VzlkhU6VtXffq6aVNs2K4qi1LIbQZJkzOcziqIgCPwrz9JFhidFmcO1KJC+&#10;R6fd5LU3X+Pd977Kk9MLZM3DUKDzgO2N+3S375DLOuPEMEsNjcAjCje4u//bvPH6+3z3335Ac63B&#10;6/sbdANJS0Xsb+8yzmOKYorSGbVwgyiqc352SL2WEe0okkwwmo148HhGvW5otSSF8ehuNfB0iFf4&#10;tLw2mZ+Sew0mfo95OiI1c4w2SANGGFLyMimtMsQm5mj4nI/OPlyk56mx2dilGXV4rfMlXt36Et1o&#10;s7QDFwnGZIwnF0zGfWphRJHC2vouW2s+whQc959xePqErIgRQcHJ8IiD5Bmnpz4nwwfsqS5vNG9y&#10;U3YRWiCURCuJiAKMKBjnU07zEROZkwuJUYJ6e43t1jbzYUyapORGo1VORo4WBik8fNVip/MqX7r7&#10;23SaawymY44++kuefPic2dQnHvrcevU2G51WaXIMJWOBD8ZjaaIpDMLkGDRGKIT0QZeWDW+88Rq/&#10;8Y/eJCdhMh8Qz6d4wmetsUOj1mX66pyD54dk2jAZptRCSSI0o+EQ31Nk9YAw8AkDH5b7lrwyR69b&#10;O6rrgwsk3bnsnmv3hKoissrKuvPcXXeqIGwVgMrz/ErqvFV7U7VO7ru8DJRVweV1gQpdJWdV0WbP&#10;cxWtV9qrUg+tL+vurkvuemvvb/ex8Xi8dONJ03S5X0ynU05OTpb1VEqxvr4OQK/XYzabobVmPB4v&#10;0y9GUXQFPF8HOK9Tqlbbz1V8rCrX3f9l56/aQ4wxoBffpaJ0H7DNu/Dz1Xo5zbQRaCNAeRQa8jJn&#10;DslU4IkCafJlBGepFuBXSIyQaIuqhSiDDhYCIz2E1njSkMwmDBceqWLJ/i7qX0Y7WHraC/Hp3t+V&#10;Z8pHv8i8ulkwut0unuct3WzceBTuPjydTkmSZKm0vk4R/tkUa/P0yaf5Su5//ZIAACAASURBVNKo&#10;h0SBT5YVmIV7yPIUA9g0SAa0LI8LT+Iphc5ihuM5o2lMq1FDCZsR+tfli1rc9W82m/Ho0SOUUty6&#10;dWu59u3u7vLkyRMePHjAq6++ys2bN5eyspSly+C9e/fodDpMJhN6vd5SrtZa02q1eO+99/jmN79J&#10;mqY8fPiQ73znO3z/+99nZ2eH3/u932Nvbw+t9dKE+smTJ5ycnCzjGVX3w5/f/PlsypWAV5a1g0sQ&#10;4DLA7oZmi3tO9TzXrNMKzq5/rD1WFaStXbtlTd3I0DaI0nw+XwIRK3hU/Xztxmbr4353IxpXNcru&#10;xu76WbraResL67IGcGmTP5/PXwjyBVwBBe7Gbv9s+9vr3EX6ZW1dFU6q11bNXa2gYY+55tS23d12&#10;tG3m5hJ2gWgVhLtaWRf0umwycAXk2zG4ubmJ1prDw0NOT09RStHpdK4If9XxV90sr2Ngq2WVUOIC&#10;P7e+rjAWhuHyXV2BscqSVM207Du6wdds27iKC9uH1sfYnRda6yubvDtm3eLOQ3eBdaM1u6XKElUF&#10;v+vaz5rsw1VzTzt+PM9fmI4nJEm8eLerwnv5DHHpRiFrhLU6b335Xf70L6b8w0eHpEi00eSZh6/W&#10;CcN1UiFJCkVSSBARSgq63Yhv/JN/xtOjp/zV3/5LzFyxFmxSNz6D43MOx0dMphf4MmNvvY5UgmaY&#10;kHU9pnFBMtTEWcF8mOPNDfV56c96Y0PRCRp0Wutsd3bx05Dh/JxuuMOsGDPKemRZXPrFLXzpEBJT&#10;QJqlnPVPOKw958bWLe7svk4QeNT8JrvBHSK/jZT+IqCMoBa22Nu+zc7WTTqtTaJmEz+M8IQkSaZc&#10;DA55cvABhoQiyOjF54z1CJVK4tkF0ptwI2yx3WpjtGKsY8bpiFE85SwdcJqMOY3HzHSMFgW+DAmI&#10;8PMaQgcoUXAx7zPJZ2gPJHV8UcNnC6W3CPQ2ZG2yETz9YM7ffesptWiD9eYW91+7T6NeW8jfdsw4&#10;4AwoE1dqdAFKipJtMuUYbNTrRJEPsk6z1saYHInEFzWE9gjWa7SaHbJCE6c5QVBjPo8Z9AfkeYqn&#10;oNkI2drexPMCxtMpWaYX9xc0Gg3q9fpSOXk5Tr2lQsvGqHAVUVXA6c7XVWDXnY+rfquCv6pw4SrW&#10;XAWj3ZdsHVxFsz1m1wa7BrvF7jGuVZJd15RSVyK7w2XWBNe9wdbZroNxHF95R2vBZCPau/cKw5D5&#10;fM5kMrmSMWFjY4OiKK4Ea5FSsr6+Trvd5uzsbAlkjTG02+0rdXLBr923bEAjW5/JZMLW1tYymulP&#10;AoKq+4nbT9Xj7vj4aYBv9TlX7gtIIUvgK8p5o40BU+AYniMEaCMpTAmUk6xgEpcxRRqRT82XeGjE&#10;grUVSi28emX5V+iF5QpM5gnTpEALgdCGViOkUfPLlHQAFFdYzyrz+0nM4yoZ0JVnbHHjtbguR6uI&#10;D7fYlJTWTe3nC3zh0wBQaUAJQRR61KKIWZyWygohXFL9xftZBYgQoDSFyRmP58TtJqoWoH7BQcqv&#10;QrFy99nZGaPRiPv379PtdpeEy3w+RynF7du38X2ffr9Pu93GGMPR0REPHjyg0+kslUA2dpDdH9bW&#10;1tjd3aXZbBIEAdPplPl8DkCz2VxGQe92uyiluHHjBsfHx/R6PXZ3d6nX68v18pfF/NlbJQC70Yfh&#10;0sQIrpo/W4HeLavYQSg3PesLahvPFa5dRtkKH25juwDYNVcW4tI/0j236otpn+PWsxo8yJYqALbX&#10;2o3V9WetamUt8LUMr21PN0iYC/5cRtAKLPae7mLunl8Fq67A5Qbyct/Fvf46MG2fY79bgcH2h2XK&#10;bR+6YMm9l2tGbd/fVTbY9qy+hx1fUpZh3O3Eto77djGwYNPdIKtMhduXVcGyWmy7rdo83bFsx5p9&#10;tm0TV1Fk3801b3c/2+8W8FeFaleYchUE9lrXt9pVJFXHgX1PNxexa3VxHVO0qrwgfIlLE35XyVE9&#10;39alPCcnTTOkVARBadZljJuKyfrfFUjpgSgFtnprizt3f4OL+TrngxhjJDpSSFUrUw7JHC1DjAzJ&#10;tVem3vDg1dfv8e4/+i3+9//jvyXpt3hn/z1q7Zzn40f0z0+Y5VMiL6QbQa7ndOoJXs2n6Bf0xhmF&#10;lGTAPDNMJgZkTLcxoLW9Ti1s047WaW50WUvWaXabyHM4HEmm8yF5lpKbFGE0MhdgFFIrpPYJg4hO&#10;Y51OFIDWpPOUoB6iAklWzAj8gCIHpZpsb93DDwJqfkRiYk77R8SzIVImDCbP6E+fIZUBI0n0DCML&#10;ClmQS00qY4ZmzFHeJ45TBvMRF3GPUTFmUsyYFAlzCgo0AYKGrNGUHSLdJc0NySxhcDzkfG4ohAEt&#10;8RDUVYzfP8OcPSYKGnz8+Al/963HkKzx7m/+Pnfvvs3vvPf7NOqN6ixbymtWOFd4sDRPBiQEYYCP&#10;QpTYGA9JGV0HJHLBmhu80MdDEtZKdstTEnFzj8loyGTcJ01SsiQlzXJ65z2ms2The2rYWF9HKcX5&#10;+Tn9fn85ntvtNpubm8uAIsBSIdzpdFBKLUGZnbNBEFCr1a7Eo7BrUhUY2vkQhiHGmCvuFHa9tYLL&#10;bDZb7ouWycyyjF6vd0Xh1mq1CIKA8XjMfD5frhXtdpt2u81wOGQ0Gi2fE0URW1tbyzQa7h61trZG&#10;FEVcXFwwmUyW79FoNGi326RpysXFxXLNrtVqS6uc09NT4jhetuXGxgbtdpvz83OGw+HyOZ1Oh42N&#10;DSaTCefn58s1pF6vL/O82/XNrlN2T19bW1uyELatrO+mZfPc9dz+botVdnQ6HZrN5vJc9//r1j6X&#10;bbTFVaKvUm5U18yftlTBsO/ZeogFs2v3mzLfeDnKC0oLC0VhyojBg/GE0SwmCEPanS6dRkggAVNg&#10;jEZIVZpJmzLvd6mfMkxmMcPZOVleIJSiFvh0Oh267QaK0rilNMmtMr+XUPyT0oxV22fVnrOqXT6N&#10;8sLOtSzLaLfb18Zo+WzLy+touWEhIPAUtaiUsYo8W8SOM8sgZJdtacBRMpSEv48BBsMJvXpI6K8h&#10;Pe+T7bF/XT63YmWzJEl4/Pgxyf/P3ps9WZJc550/99jufnNfqrKWXtDdrAYgkDAbkzCUWhiSGpFG&#10;mSSjxvg4f9bYvM7YmMZMD3zRDGWDMdFICYBIYrrRAIHea8mqysp9ufu9sfg8RJzIc6NuVi9Ad1c3&#10;4GbVnXnzRoSHu4fH+c73nXOm07kysefn59y7d492u803v/lNDg4O2N/fL+X/77//Pvfv32dpaYk3&#10;3niDmzdvsrW1VT4bzWaTO3fuUK/X+Yd/+AfCMOTNN9/k3Xff5bXXXuPVV1/l8PCwTHQluYza7Tb3&#10;7t1jY2ODGzduLFQefZWbr72WGkRUy/5oYAnzzKR+6S/6vxgQwtouYqhEJqwNfWkaeAi41IyingwN&#10;NrU3UACJlm1VX7T6XvT35BzCzGogK/cHlwnDhKnTgEq+L/0WgKoBkb6mbnqhyQtXM4u6v5oFrbL3&#10;+njNtkpf5B71fVeZADH2wjAs10kVgOo6v/o7VUCuvfa6//J7t9stjbSHDx/inGN5eXluXjWrKeet&#10;At4q4K/2RTscZIxkTnR8uwBH51y5BvX8aIBbdQBV50CuW3UmyfcXldwSg1fWoQ4fqDpC9POnwX01&#10;3EAfo1UK2jFV3ewuAW1cJgITx41e87IO0/QypjqMQmq1COfychtBEJZrIUnSUpbm+x6pA5cFWNek&#10;EXVpRB5BGOFMANYHawh8hyUhmU2wJpdXG5dwcnLI48cPGQ8t8aTFztbrrG5Y7IFld3+X2XhGs9Yg&#10;MB6jSY8ohHq7hYkizvspk/OYBEvqeWRkHA0SPtx9wpq/TPP1JpEXEdTqtFptGqbO/vghj84e4IV1&#10;/KhB6lKiLCadxXhZhE1rdOwya40NuuEy435Gv3fBeDRiGF1QawR5SSUG9MZn7J8eMCVhbWWLZtRl&#10;/+wh7z18i9HwBN9PORkfMjRjljrrdLodsguPeHhMQkZiMgZuym5/n/2LM0aTCYNkyNSMiO2M1GWk&#10;BlKb1+g0mSE0HuudawTTZX78dz/l/Q93ORn2GJLgLPjGp2amNJjxJJzyD+FDrAk5Pjun5rX5n/78&#10;3/EHf/jHLK2ssbS0Qhj4XBrD1RelyzPGIiFtNmeCbRFp6PwC7+aMh8NijMMVcYyZS7Gel7NV1uQG&#10;uGdZDjt0Ow2S2Qq4lCDwSR2w6TObpYXx6KgVTGC9Xi9jRcWZKvujhN1ADhhl39/f32c0ypPRCGDc&#10;2Njg+PiYXq9XPi9RFLG1tUUcx6WhIiBvfX0day2np6f0+/1y/+x2uywvL9Pv9zk+Pi6fn0ajUYLP&#10;8/Pzsq86mWO/3+fiIq+JLPtDs9mcCw2S/UQ72eT+wzB8yll3+VzOs8qy78ln4lSTMbL2MmlirVYr&#10;3jX5GqjXakRRiDGd0kkt9yLsQrXGpOyRa2trc/u1dmALmy1/r4YuVdVOi/a1q5o+h3YaLtpD9bt7&#10;kTNWfn+Ws3HR+S/HonBO2yKgIH8oAPJY3EL2nLniOoX8OEkN08mMXn9A23p5skHPw9i8FqxzWcEg&#10;Fk5yclA9nE45PDln//iEWZzSbLXy5H9RbsvlkmbKDNIgT/2nS3il3zf6/x83ZleNcdURrBVr2kn9&#10;6zfiHfN3bdTPH8//Gpez+kFQ2GGokAa5f1MkjzQFKyx5u00eTuJcxnA85uJiwPpKh/ApsK/7+Nv2&#10;ZTdZqwcHBzx+/BhrLXfv3qXf79NqtTg4OCCOY+7cucP6+jrdbpd33nmHN998s7SPe70eu7u7JEnC&#10;0tISzWaztHuvXbvGn/zJn/D666/z7rvv8uMf/5gf/ehHAHzve99jZ2cHay0nJyccHByUyeHOzs44&#10;Pj7m/v37rK2t0el0SnLrWSqLr0qbeyqqzJSWc1ZZJg0q9MtUe121LFmAbxWwACXwFQ+5ltrC5QsN&#10;mAMiYRjOZZuusr5V8KNlZnId8R4LOylgR0CgBioCOMQIqAImkWo75+ZA5CUISMuxDMNwLmmYBrV6&#10;Q68CqyrLpuNy5XedrVuMAjmvLtUkgEXAr4ypc64EXxoUy/jKC6TK8GpnhzR9L3It/eBoY0nG1hhT&#10;yhHX1tbKjeHw8BBjLrNALwJ5VZC26CHVwFcbe5q5FuePsDPaGSMGYxUoVlnial8ENMrYafCrj9cG&#10;mgbSMg8S21SVnywywOQYOf5Zm5bu86LzaJCtpf1i7MvzUXUAABjr5XUirYf1LM4V4N/3IXMkSYwx&#10;SfmcZ2meZMXLPCK/xsbKEq1WDS8wGC8icz7OWjwvxbcT+udnJM0aYRTh0pgHd9/nRz/8G/qDIX4Y&#10;4vlNQr/GxtJttju3SScZnbCJJWIWO8KwRlSvkWQe7abH+XCGSx0ZHplxTLOMo4sxj48OOR/0SNop&#10;oTEYl5edwFnG4ylTO6PRbBJ6dQJj8cKMlWiVMFmi6XVYr2/SMi18H2qdGpN6g9P+AQeDh4RRjYwZ&#10;J6cPeHh0n8RYtgcv021s8uj4HvcPf4bLhljjmOBwYYRtdml1NxmOJvhZH2diUpMwtgknaZ9s0iNO&#10;E2ZuCkEMNpcaOwtgSF2e6AYDo+GM00eHvPXzx8wmEbduf5ssMOBBPaqxXF9iPVyhHbbxTYjxQkbT&#10;mPXNbf7pG3/Azs3bGMkkS0r+elkAfI3DFvGJOXfh54Yb4LKsSJBV1EgWvaTJDXRHhsORZSnG5o4J&#10;W2RBtR541sMP6rmh6MA3hjCq57yUA9zlO2V5eZlOpwNQ7pm1Wo1arUYQBOW7JQgCms1myagKmyiy&#10;2iooqjrUdOZ+rX6SWouyf9br9TIWVataJMTB9302Nzfn9jvJPWCtpd1ul3uKPI9LS0slyyn9qdfr&#10;AOzs7Mw5HyXfhLW51Fj2K+0oqNVqc/u81J2URHwyDuLgXV1dZanbLZUeGAHGYVFqxoPCLTE3hsyD&#10;k7k9vkjEdNWel/9c5B9Wdoa8J+U9nEns7ILt0BT/kbjX6n7+SeBDuWfqD694v1dbde+V5nl+mT1b&#10;OmoNGJO/C8qKsC7DmKI0DiDlvjKX4fkefmCRmGCrAJorzumcYziJOTg+Z//wlGmch9q0m02Wl7vU&#10;ayHWUEb2AuUzrIW+6g34mcnHqrNWPrtq/KqObgG/osaoOsCft2YA389Dg/KlbHOFTJbmmbmLJFYa&#10;TuezbjCFA8NajyTLyn1wPux4ToLzpTXtnPgk34VfTUHxZTXd90U/Q277HRwc0Ol02NnZYTqdsre3&#10;x3g85uLigq2trbIsUa1WK5nh6XTKeDwmjmMePXrEW2+9xauvvjr3Prtz5w6/93u/RxRFPHjwgL/5&#10;m7/hww8/5M6dO6ysrNBut1lZWWF3d5e3336bdrtNkiTU63WuXbvGeDxmNBqV75Eq6Sn3U73X5735&#10;YkBLp3ViHM0Iaja1+sLRm5D8rMGqru2qwbVcV2qySSyjvGCrWYLFINDxjjr7rga+iwCYZtfEKJG0&#10;4NqrrUGMZsTkHgUMaSZcgJJmdmXT1ZJxAaQaWGvvpAArLT3XC0u8/vp4PReSYErGQZowdcLiVgu7&#10;l6Cj4sgQJ0E1xlSSd+n+6HUizgSZG1kbWsIOlIBJf6adBL7vs7W1he/77O/v8+DBA6y1ZQa6qtGp&#10;f77q5aiButyHyAsFeOvYbO28kHGprjW9/jWLredGO4f0d2Wc9b1oJkaOF0NYjNRF3m6tmtDn1/2S&#10;71bBrv65+gzoZ1fWuq51rMtj6f7m67SQP5v8FZ0mecZQz/PxPL+oR5u/uC+l3RnOGlIHYWBZaoUs&#10;eQGpy3AmJLMBSWbwPDCJ4eR8xCP/gu21JZoNn7WNDW6/+AJvvv0Tznt9js/PWVndpBF22FrZYTIa&#10;0V1qEYY+09mU6XhMavL9pt10tBqG8RDIKA30iXN8eHjE//vmf6P5T5b5nY2XGE4uOBo8YZKOCGo+&#10;SWLxsNgEfBfSpME31r/DjdVvUDM1mkGIMRHNhoeNfC4mJ7z79s94ePQBqZeCHzOOz5lmEwgjegdj&#10;auEDBtNz+u4Mz0vwbZE52SX0e8dYlzAY9UhUzJ/xfPADvJqHZy1uMiBlTJJOwTo83yOLKZJRWWZJ&#10;wr3Hu3z0iwHjdMYbb/wL/sUf/iuCKMQ5CGxAK2yxEi3TqjXwAx88yyxJCaM6jVYbTGGwkWeZ1SCl&#10;fC65lPe5Ugp9yZSU7w4Hxpnyy44irMP42BLA5FJo4+R5z89hEUVMAZScijl0l2tcZMnVJuBxrt/F&#10;M6rBn37GNjY2yiRLWlHjnCu98HqPlOtXnUrigOx2uwv3hvX19bl3obROp0O3233KwBLnp94jpEne&#10;Cvlc/tZsNstx0O9LMaaq+5occ3kflzWVwzAk832sKdj7YvyNzWuYlgawyWW2+bznhxtjkAS3tlgD&#10;WZbm0ncr8+1yVtlYrPHInCNJRSJq8IxXss6ezddklrkCUJgCsDnxjBSrsFyOBbgrQIUxZPnCxUHh&#10;UMmPNe5Sgloi53xkK6vrsm+fFg7qfVzWey6JtSWAN8UTVnDVmKzYD0yGcQmhcTQCn8ArxsLJ+BaJ&#10;kVyGdYY0g5Ozcx4fHNMbz2jU6tTrAavdNu1GlCdScuRM4+Vwzd2nBr6fti1yWFdtnas+rxrmEkYg&#10;CgWYd7Q8N80IVjVF7V+XV0IwAXgpeWmqvDyVJQOXZ7J3xXOg15znWfJbdPKRcvJIEiy1Zr+kNg98&#10;87Wb7x8io5+X03/V2yKnixAup6enrKys8Prrr5MkCUdHR7z99tscHx8TBAG//OUvS6fk2dkZr7/+&#10;elkWCeDi4oK/+qu/4sUXXyw/W11d5bvf/S5RFPGDH/yAv/iLv+DDDz8kSRJarRbGGO7fv8/+/j5H&#10;R0f0+32++c1v8o1vfKMMT3nzzTfLXAnyTtDP3Ve1+TC/qWovtbxktSGvjWINFHXyI72xCNiRgRKA&#10;qA1qAbniYQ+CoEzso88nxwgLLd4NHQ9cjWeUpuW+2pgQsFll7bThrxfsonhNYVuBkjXQ96XZTZ3Q&#10;SjsTNMiCS4CtkyQJGNasuY5f0feonRrSZ+m3AFljTAmW5ZzVMRJjLAiC8v6rrKj0QztL5LOq8VQt&#10;NbBIZqvnVNbQ0tJSKfGQMkitVmtOIaAfyqp36iovlYyZjr2T+9drSV9HYr51OIC+j+o/7fCpevuk&#10;D7pvMu56XWknRBX4ammjdlzozMy6f1XVgqyRqqNJz53MtSgPtANIhzNUHWL5+eQZyl+6WZrmNViB&#10;TKkY5pUSGRiHF4AfZHhmhssM1vqkrqhNaWwOmE2NSTxh/6yP9T2u15a49cIr/Jt/82c8eHCXvcd7&#10;/PyX77G6FuHo02l3abW6JGmCmyXM4hTfBtgsxWQTOg3DajdiNI1h4jDOJyUjNSknkwl//8G7vHr7&#10;FW5vb3M03uOXuz/lwdmHxG5KoxbRjuoQQ4MWy8E2643brNWvEziLJcU5i/V9MmPwghrtpTa1qc/p&#10;6JhpPAELfr1B4hz92TkjN8CRYPxinXhgncOlM2bjU07iPomLcd4Mh8PLKR0MPp3WMu1mh/PzU/rD&#10;MyZxH+M5Ar/GNM3rR1rnyFKPLE0Yz8ZYP2R5ZZvN9RdpNVr41iPy60RBnbpXx/c8jC8AlsKqshUj&#10;2Ghrq9Ly7+vvXgIOM/81fQpxMJHXLQXBxovYH2/usDniQx3zaTzU8kwtaqIgWtSuOuaqxCGfJCZR&#10;vxM/Tbvqfq9yFOrPq/1deC4BrQrceZ4nC0Vy8xTHMz/fl3b6QnO83E8onCE4fN8DihwBRbyqsRlJ&#10;luVGdObI0gzPMxiXlwDyrGIGpZdFvwXsllyaAet5BXAunATk1YZcASiskd8dApcRUK1XnlG/f4pp&#10;kz34cg+ft2+qoFN/agpAZXH41hB5lnrg5a6p4sA0EyYxz9ycOcd4NOHs9JzJLMFETZzvEQQe3WaN&#10;wNr8Lkvf1tNzyFx258Xw+LO2Z61h/bM8G/Le0nbM59t+hfs0YI3DZFmxyi2JNeCHeNkMPyvqpbsE&#10;XIIhwDgPR6GYKRQ1xjiiIK8DfDXM/3JB79NAMAe+aSqE0VcXWFWb2Eowr1aR+5dEfu12u8Q3Kysr&#10;LC8v8/LLL5cM7N27dzk9PcUYw7e//W1u377N48ePuXv3Lh9++CEffPABb731Vuns2dzcxBjDX/zF&#10;X/Af/+N/5J133ilVEJPJhL29PeI4Jooibt26xfHxMZubm2xvb5fvIc/Ls1ALkSn3oN+hWqn0VWm+&#10;BlJiYEtCDmH1NNjVrOOiJDcwXyNQJlKM//F4XErJgDJpkEioRHarDX89yBqQ6JeCgOxqDKRmNCVA&#10;XE+cJCrRjJwGU0DJQGoAVJXIamBp7WV5Gs0uC2jRgNEYU46BjL98pmV3Gkzosdbzo5OGadZaOw00&#10;aNdMnjgSZP60I0HmWbPHugRVNTGJ9gppx4l+gWtQeZX3Vs+bc461tTWstTx+/JgHDx5w69atsg5w&#10;FXTpz6osiX5AxblSLb+lGV3N/Iqjp6qK0GBX91/Phf5czqedS4ti1eUYPW76HOJkEQmy7tMi6b8G&#10;23p8NGMsx2kwOplM5mLtpV9hGJYqAp1FWicyk/7qcdfOnioQB7CexfiGmrUsdRqk0xHD0QTIsMYw&#10;S2d4NsCleY1DrM9gPObw1FGvB6yttPnH/933GfzPQ/73/+1/5T/95Y/xg5TOckyjM6PeCTkfjIlo&#10;sbH+Ajv1lxnH5+wd3mWWjri5WccjZvdRn2mSgslwYd6//qTP3Scf8MHhCscXj9g9v8th/wkmSCGN&#10;iAlpR21urO6w032Nzc51vDTKGVs3Jc0cNvCYmZSpS4iW6kTTKIcLGaQZpC4mTlPSbIaHhzUO3+YZ&#10;i9MsKzz5lowEl8RgMnwvI02KrKFAGOS1yK2x1MIGLkkI8VlZWmZteYvZxHByfgZ+RpoapjbCpAN8&#10;Y2nWlljqrLPcWcY3Fs8GeMbHOHles0vbyTxlAl+2pwzVwhoXseWz8PEcDjaVP1Z/+pjLwiVamfve&#10;p2ffnpe2iEWAp0HAr9I+CdCo9Ir5+TFXo9m5o1xh7OdHOeeKerauyGxMzrAWhbRdHtQ6pypyLl/7&#10;1nr4WZ4ZPovjPCOxAc9k2CzBuhRLimd98LwiXlX6XuA2J7VRVaiIqBQKkOyMwQtyJ1aSZOVziTpX&#10;DsovAbAzLtcmfMx4VN8fen9V33rqGbp8zek1kGc5DwOfMPTxC1bQuctvZZnDGodnDdM44fjsjLOL&#10;Ps7W8IMazqYFePSp2rdmjkG8ZNA/S/u49fpp1qO878QukhCFz+L4+uTtY/p/xeeu+pu5XD/OeMBl&#10;WStcDhKLFZWf0zmcyecQ5/A9S7vVwvf8K/yQz8c+ViWbRqMRvV6vJKW+Tk3bQ4Il5PfBYIAxhna7&#10;XX5PbO2dnR1eeeUV4jjm3r173Lt3jzAMuX//fsnI3rlzhzRNOTg4YG9vj+XlZZaWlnjttdfY3d3l&#10;Bz/4AY8ePWI6nbK2tka32y1VTJIgazqd8vbbb8/lspHwmdFoRJIkJb4B5gDvVfb789x83WExwCE3&#10;TnUyGw1GRLYFV3uD9QRLjKmOa9XAwlpbxloZY+bAlZxDS8a0HFgYVQ1+4WmDWrx/8lBpMKABtBju&#10;Oi5Wzi8AQcckyzl1fLSOKZZkKdJ0jJUAYV3HVcvDBcBIqQYNWAVAa3myjJuWHldBmTQ9JhqIXLJ1&#10;l6y8vpZmhmX+JfOmOAmqQGbR+pC/V6XA0jQjLuA3iiJWVlZwzrG/v18W/JZYCD3vmvHVD3P1xVdN&#10;SiafaYNDx1sLu6qBvXa4VO9ROy00+NROlEUSaj12Msb6mZI1Jgy8AF8994vm/6rNSY7V8yfPgqw5&#10;DZa1gqB6veo9Lpp7OY9eC/rv1hg8a4isYWO5RTPwGI0nOGNJMuiPY0aThPEsJXMZeXZT6A2GPDk4&#10;oh4FdJpt3vjv/0eO98/4P/7P/4X/+z/9Dd/9J+u01sYsr9eotes0RWyfmgAAIABJREFUWl2Wgi2a&#10;7QaPnryPZx4SOMfm2jK3tzbxp+9z7+AEZwxJlqePqYfQGx7yw5/9FTFDeskJMWO8JM8ObRKfdtQl&#10;qjUIw1wJYmKbh8EaU2Ydxmac90948PAu+70nDLIhqS283g5clmFJsS6XVXo5kUVKbkRjwZFbsTbJ&#10;8LGYFExm86QpLsClkGYpYRDQXt2g7kcs1VZYa23TCFYYbk2I/YQ4NXz4/gFMDmmFDda6m7RrbWpB&#10;rQAHphAUQ1lP1ADP4BV+234T27OMnqtBkS3FwHlMuHMCFMGRkaUZ2DzGXtQGhkK27NycrNMak0ud&#10;ncFZB1mhcDA5+2vICDyTJ02zWiFg5rqoQWuO7aSAj3b8WKxvMMZhM5cD7kypebQdIiDRfMwoVZzb&#10;2jH6SY3K6rvXFEAd6xW1Y4tzG7BWoKslyRwXgzHHp33izGCCvPavyQzOGeI0JSSY93u5AgA7DXzl&#10;nj/eUfV5NglrEvuhGub3vBvpT4vmcyePyxXquZdTyfUlBrvVaNBuNYpYe3elQuZ5aGLL9Pt9njx5&#10;wvn5+Ryx9nVoVeWhtsmstcxms7kcCuIISNOUtbW1kmDodDrcvHmTjY0Noiji5OSE4+NjIE9e9fDh&#10;Q+7evcvm5iYrKyukacqbb77J0dEROzs7fPe73+Xll18un4vl5WU2NzfpdDqMx2NarRbD4ZDJZFKS&#10;PI1GYy7Bq9h3Vaz1WdVIX1bztaEtgEOST0m2Sw2KNZiQz6vsFvCUsV1tesB83y8Td+g4Ug1M9Dnl&#10;Zw1aq8yd/l41C7NmJTVAgPmat/qlAzwVw6ozUwsYEDm2Zs80gDDmkg0X4CLnlPuoenqrtZEFsGp2&#10;V/pTBfJ6bjVoyrKsHGu5/qJx0Cx+VcIs96ITsmjP9CIWVH7Xcd9a5qePqcq4ncvjvaW8xv7+Pru7&#10;u7z00kvUarVyA5Exl3nTwLrqCNDjVE18pR9oLR2Xtfks50J1rVfHQa8DzZhqb7VWD1SdCjIuWs0g&#10;GdUXPTdVcF5lkLUMXX8mcupqzWqd3VWaTt72LOD7cU6Rss+A5wyN0Ke21GKp08RgSIHRNOH0YsLh&#10;6QXjSUxqwPoecZxwfHZBq1Gj5q+xvLTEG2/8M/76h3/JB3f/htuvO+LGkPMnE9ZWt4idR5p4eKeG&#10;w9NdyGYstxqsNppc33qBi/2YJycDJlnulOs0IrbX12i365wNjhimZ7haQkaag0PrMTUwzhIOz04J&#10;kmPWG7fwyPJs1l6WG+4uxfcc6XTE+dEh42mPWTgmCbLCk58bMtY4XFI8gwUhYA2kzhG7FGcdkVej&#10;HS1jpo7UJVjn07BtlmtbZIljMOozSyb4xtGtd1mrXWe5scVytIWNIsY25fisR+/gMfsP+jSiJWpe&#10;I4+vLdPhiMVucuNff/Qpzdovywh7Xo2/z9qez/v5uD5VQJn6QbOvJbNlbCnILWBnacjnMeE5oJTn&#10;Ig8TL85qDNb4YC3WZbjC8WRsnm9A6tpedqD45y4BXB5/6Mo/lUHIJdCzYG3OLJOrMpIkfcoemrtv&#10;tzjJ1twoKZaoqqj6NK1qAxhrc/BbnicHwAWxziyD096Ii/EME9TITBH3bWEyixlNY2q1CN+bZ5YL&#10;WKavfMXPX0zTdow4hmu12pWhBs9lM8Kmq39X4ApjyOPOXUoU+HS7bWpRWKgXMuaclM/JtiH2hDjx&#10;9/b2ODs7K0MHv05tEekjdr7Yc7qCh5CPAPV6vcQVomC4du0a6+vr9Ho9sizjvffe4/z8nGazyf37&#10;9/nFL35Bmqa8++67tNtt/viP/5iXXnqJP/qjPypLHo3H49LGg9wOl/J42g6u1Wol8wvzWe81yfRV&#10;cShJ87WBDHnCpMlkwnQ6fYpVBeYYIE1/68/FiHbOlYtYs7w6jldLTgWkxnE8Jy2VpkF3VUYr/ZC/&#10;y6Yv5VjG4/HCFN0aUIjRrjPqyneqcmkdQ6uz7y4CR1p2q8s7TCaTUm+vsxAKG6qBl+5rdbyri1HL&#10;twW8yuIUgCdSZ+mTnF+cBdUY6CqQl3mrFpu/amz1ZzIv4iTQ15cmfdXxqcaYkpHf2toC4MmTJ9y7&#10;d4/r16/Tbrfn1l8VzC3qk8yPVgVoUKfZzqqzYZEMedG9Vp0G8lxVa+5quYuoLuTv+vmTa8tc63Ih&#10;mkVe5JDS60A/Q9UNSzZk2Q+0Q6jVapVx7dInAceyNhbF3i9iI65qTthOk9eRxBZMD5A6Q+iHhIHH&#10;dDoknhUJtTKLDWokSczu431sOuPFWzfY3N7khZdu8Iv7jsT5dLtdzvpDTk6OcVmTs7M+40mflHOC&#10;aEqntcTkYsh5esiL2ze5f9Tnrd27eJ5jc2OTP/wf/oDVpuW9D3+C6w+YmZjQr4HzGM1ipknK3kXC&#10;dJIShW2OZ09omDbNMMRzCXESM8ti4iwl9QaETYeVOOcs1yJak2cudlmeJMj3I+p+SJplZKRMsxTS&#10;vAxRLYxYbm8yPUtYXV7l5WvfoF3v0qg16Y0ueHR0n0fH95jGfQ7O9uk21rm5nTCzM+KB497uMf/P&#10;D37Ef/7Pb/H44Zh//s9usbVxncAPMUWiorzlRtQnULH+tv22qfbxTIAr6CwBtg4PZyABkswxneVl&#10;eqbTGWmakSfLArJcFl2v1QhritnLT4olw2QpoecxywypDYjxmWQSC1kk5yoY0GqfjckF+rkSOsNk&#10;WYGTTXmcfA/yBFvGFNl21Xu0+FYJOt0cS3p1E9WPfkd8FgAM4PkBNghJJOuzsZgszdW0Js+/PokT&#10;zgcTRjF4tRBHUU84S7joDTltRNTqdZqRwTOQOYdxaT522pPhCifEl7RRyJgnSVKyWGJjfRVauTrM&#10;ZQy5kfWjVebSsgxDhmcylpa6LHWbBIHJwa97Pu9Z1vRsNuPRo0ecnp6yurrK2traV8tJ8Qma53mc&#10;nJxw9+5dTk5O5sIMJZSv1+txfn5eJmI8OTnh5OSEXq9Ho9EgTVOePHlCv9/n6OiolEjv7u4yHA7L&#10;knpnZ2ecnZ2VtdE3Njao1+vs7u7yl3/5l2UMrzGmzCbdarWYzWYcHR3R6/V49OgR9Xod3/fZ29sr&#10;+9JoNOZUosvLy7zyyiusrKwstDmf5+Zr5F6VUFZZJM0giSEsx2qAVmVgqyBVNnDt/RCvhgZkOt5U&#10;WhVg62tVJa/CburETLrv8l3ps46rFIlMNU5YWMsq+ykJiiSbsjgNqgBMQIxONKXltVpWK/0VMCzA&#10;U8fb6rmpAlDdZxkPzchpxrVaQkkDNulfdewF/OoEVoteLnqc4VKKlKZpKXWvPjA6qZJeN7PZrBzv&#10;9fV1nHOl/Ller5fOFnGyVBnwqvGg2VNxZmh5h/xfxlzmQsfKX7U+9eamnxc9hvreZG5lzQqw1Qnj&#10;pFXXq2ZlqzEYev6FURYAvgigyjqRvggIlz1B/ulYdfk5y7K5uJBFDpBP2pxzimXMZYuZKxKCGEs9&#10;8mg1Ii76A9I4y9khz8PagNk45uSsx9rqED8K2djcIrRt+mdQ8zbZWKoxmY4JbY3QHzP1EpIsJk5j&#10;4lmKyTKGyYDNnZt846WXef/kkGQ0YDKJSVODZwPiyYQASJOMerOJDSLG58ckbsyECUeTKcmjCY8P&#10;7rPSWGdrdYN0NmE0HjKKp8xMQhLOODWnDOwEXC5tNgaMJwI2g7EhxtZwmYdxDpcl2MzhFXGN8XTC&#10;cfKEWtpmub3Cy9dfpe2v4BEwaowIvJBpNmCQWU7Ojrh//hHDd0f4cY2zx5a/+y9P+G8/fECz0eRf&#10;/OG/5N/86z/n1Vdew2JxaTZHPJRA+Pm0p37bntv2Mc+/MyV3mMe8O5IsYziLOb244OT8gvPzHrNZ&#10;jMuK5HkO8tBzi+d72CC3V0xRIsa4ImwAR6fZAJfRnznORjGD5JR4lpBmKdZALQqp1xuEUZSX0Moy&#10;sizBtx61MCD0Db7Npf8Vjco8WYzJZcTGAh5Jwtx7VblJnzkc8j6vlgaUvz1zKBfstWLT+EHAeDJl&#10;Mo2J6mH5PDuXR11P4oRJ4sCGZOTJtfK4bUOcOk4vBtTqdUy3RSPyJWPqU/cjQtx5EfQX2+S9JDbD&#10;V4ZNrADbp1VRooySDOmSsCwlCn1Wuk0ataDkej9tVvEvosk9TSYTjo6OODo6otvtsrKyUtozX6fm&#10;XC67Fwmzzq+SpimDwYAoitjZ2SEMw5IYStOU7e3tsvyQ2Febm5t0u90S4+zu7rK9vc3FxQW7u7sl&#10;MRLHMb/4xS/o9/vMZjO2trb4/ve/z3e+8x3Ozs44PDwsE2uJDRlFUXlNje3W19dZWlqasycbjUZ5&#10;P9pW/yq0Mtuz3iiAUsqqWaKq/FkWaVVWKWBWjGbZdGSAqg+zLAQBK3JtYS6BOQZZDH/pwyKprfSx&#10;mjhLjHstWZU+aqZW2EApwSQZfqVPVSmSgAXgqfNV+zaZTBgOh2VJIp0IS+JTNLip3o9OUCXArAo+&#10;BaDrTLxVGbOcv+p4kO/Lz5rFlr7qWNVq9uFFYLYqQxJJh4Bf7U3Sa0XGQhKhyZqbTCZ4nse1a9dK&#10;AOx5Hjs7O+VcLYqf1UyssO8C8GTuBNDpDVhL1/X6lj5X150GwdqLWZWGSF/EcTKbzUq5s8RSVzN6&#10;y7xodlurBcRRUmXXhcmVc1fBt6wlcQZoB43OqK5j34GyJrT0S/fjV5XCmMKwMkaLHyHD4BlDt9Pi&#10;7KLPeDbC+hFxCg5LELaYJDMG45iVZoPr116kXd+gE97gmy/8Y/xoxHB0xiybUQtr+P0ZJ/0hNrCs&#10;rG+xHG7TSJchy1gKI1ZbLXr9M45PTvgvf/vf+Eev7HB2foFhjDUxE4bEZoxxOTDNsoTYDOjNUkaz&#10;Hvv9XT48DsClxElMkmYQeDRXmwwY4IKMIPExaVH91lnSIorLBjVsFuKyPCGWzXKJZeR7OJOSuIzx&#10;tI9LDePBECaOer2Gl0X4XkA7aDMZjui7Hv1kyPFkzFGvh59GPHon4Zcf9HjxxW/wb//tv+ONf/YH&#10;3LjxEkHQyJkhK4mp3LwFW7IJXx6785vQFgGZX8dzddV5f9Ump5VTXV5HwSAFFEVKj4E0hTjLGE3y&#10;hEsn52dcDEdMZjGzLK8RbG0N69lC32zA5NmJ4wyyqQMSMi6zFxuXYlxKnBnazQaJDeiPEyZnI3qD&#10;AUmal48JrM2ZUWvJuBxf31qa9YjV5S4rS106rRqhbwtGLc+wq4dSgLDe96vvkk/StDqoqsD6+DmY&#10;JybyfhnCMH+f9EcjJpMpnZqPtUV8NXlZnek0Jk4zrOcDOYudZ+Q3GD/g9GLAbDZjsNxle2OZpVad&#10;0FpgPqlkPs05oJaY4DlR9K+Rgb3KsarfZyJ5lus+1wywk+1W+F/luC++YsTpUhzgGYdHRrsR0W3V&#10;CDz5oyu/f/lbcY3qdT/HIdFrWOYrTdMSrDWbzbK+7WdRNzzvzTlHo9FgZ2dnbhy0vX52dsbLL79M&#10;p9NhNpuVQPOFF15gZWWFLMuo1Wrs7e3xwgsv0Ol0ODo6YjQa8cEHH5QOhG984xvs7e3RarXY2Njg&#10;tdde4+c//zmPHz/md3/3d/n+97/Pzs4OH374IWEY8q1vfYt2u12C11arxWuvvUan0wEuK7m88sor&#10;rK6uAvOkhmCzrwrjK+2pmF8BGZpt0mCpOmmaAZXfBcQJaDFmPnuxjtHVQAQuSyOJ8a4TOlXjEaVV&#10;XwpaalTtZ5XFrh6rYy2r5V/09eQ6GmBpMK4ZW31MHMeMRqPSGymB7JqBlDhaeXkKc131iGl2VsCy&#10;AJEqA16VUus45mr5KT1Wi8oSVdlIHR8AlxudPp/0VYD/dDr9WBmSXF/Pn5wjCIKS6d3Z2QEoPV63&#10;bt0qQbuMV3Us5OfJZFKuS1m72li5iskWZ4deU9X1seh4LeUWYOpcntxAQg2k73rspU86OZk4JbRT&#10;So+VgOl6vT4ngRfmtgp85Ts6zlecD0EQlHEoshnqa4ljpNqXq8aw+ne9cV6uZ1N6ufO3dlbayzkQ&#10;NjQin6VOi9E0ZRg7nPFyiOzXSWMYjBOWXMDK8g7t+hrpsMZa/UW6y4ZR84QZQ6IoIPX7jF2f3uiC&#10;88GYRiehliRkowFbjTq/s73F6fET+pMRv7x/n7Ce0A58/MSjHtRIfcs0nuKnBj+1YDKsB76X4fkz&#10;ppMJk1kubXbOkDpHaOr4XgsfH+s3adfbxNOE4XCIwxB4HlFQpxm1aARNbGpJk5TJZEjMlNiNyfwU&#10;azMm2QzjYDqdkcUJNnR4hYQ6GQ8ZD/v00z6zFMbTkCkhg9Mxv3j/lNSt8cd/+q/403/1b9lcv4b1&#10;ArK0YHPmJJ7FHGng+9v2pbZPYnB8WkPyqnN+aoNUKWeoGrROllGRbyFzjKYpp+cjnhydcHJ2yiRO&#10;yDyL9QO8MMD6AdZ4WONdxvtmeXiEM46MYh8jF+fnADjL4+vDCC+IsN4kd5yFETaY4dksj6vPHNNE&#10;AFsBWF2KcdAbjjk567GyfMGNa1usLbeJQg8Pm3ehcIhelnS7fOd7ngWCy0SRRZbqfM+bL3GnnfHV&#10;PBCfpl1FBlhr6XTa9IZDZtMpaVojEBBlclWNpPS6BFbinzAYG2CCkIvBiOlkgm+hFniE9ahQ4sr7&#10;X0+zJC379e8WVae2NE3IiAO4Xq/PjcvzzVKpOXfFalb2bJrkuR5w4NIUYz0MGY0oZG2pTT30y1JU&#10;6pSFjPqLvRPdtJLOOcfFxQUPHjwgDENu3LiB7/ulHPfr1q7CG/K3VqvF8fFxaf8bk2d+ljHZ3NxE&#10;Sg0NBgPeeeedcgzfe+89jo6OAPj93/99Dg8PGY1G/O7v/i7/9b/+V3zfZ2dnh9u3b/PCCy9w9+5d&#10;Li4uSom1ONmkaogkHxYCcjKZEEURtVrtqRDJ6n18lQCwr29CDFcNNDU7NB+/wtwxVTmubOJyPkmi&#10;VWWzNDCqGvkalGvg9izvnQZe8h0BjTqGuApwBFToB1RfW4MOfbz2Jsp1BNhI02BZStJ4njcXVyyy&#10;W3EYyOfCBAJP1XjVUu5qvKWAIvlcM4bVsdLzJYCzmsFX36dObHUVY6s/k/GYTqcMh8Oy5p6UgKo6&#10;NgRwaeZf1pfIyquZGzc3N5lOp5ycnJSMcKPRKPshYNA5Vzp4dOIw3TTjLOoHHb8l5asEQD4L+Orx&#10;1SBT15cW1tcYUz4b2vGg16TOgi7n1c+qHnMtVZe1Uk2epp8XYaCrMd/6e3I9Hd+un5Wq7PpZxtuz&#10;2KfLF0XxXeMo0hsjZpkFAs+y1G4ymMSMToeFoeYRpwnOWc6HE7rDKdd3brO2ss2je/eZ9lO8doSf&#10;emTGo3/WY3d3l356xsykHJ2eE8Zdrm3dYGvrGn6zwyzL+OjeR4xmY86mI957vMc/emmTpfYGdtZj&#10;MB0QZ4aQAJ8MvJQ4S5gmMfVaiFc3zMYxWZrg27zciHMz+menpEnM5uYmL958ifv3d5lME9I0o+63&#10;aEdLbK/s8ML1l2kEdU6Pj3jw+C5nkyOGacrMjIjTKdazbKxucn15hzCsFQaRjzEZBg+XGOIJDEbw&#10;6MGU6SjmZH/AyZ7hn3zrdf7pG3/EytoWWRFLaT2JsM4NYxC7SZvEXz8j5Xlqv4oh8eUZIZfrY74P&#10;ZQBD/oybPLw9STMm05j+YMLB8TknZ0OG0ympM9iwgR8EeXZ045GJ28vloNOSZ3U2AG6GIcMZ8GWP&#10;MhbP5rVr64GH5xlwGRZHEIbEtYgkzUjTvISYV8hInTOU4ZWZI01i0jTm5LzPNI6ZzLbY2lihFvp4&#10;uLwG8ALDL39sLNa60g7K0gycQOzL8ZA9Vf//s4CAK/fafOSoRSFREDIejYnjBpEf5XOT5dHPcZyS&#10;pTHW+GRFnWTrWbIsxTkwXoAf1ojTmN5ozHiW0KzVynJUslM48vJJ2C+GZdXvPXl3JEnCeDwu36tV&#10;W+15bdZCEFgC38OahLSoVe24dCLl790Ua4JiTWe0G03ajQjfgsmKRGZG7dcLp2H+Gf0imnOO4XDI&#10;w4cPieOY27dvP6Xsq7avMiB+FhkClIyuKE1lDQvYPD8/ZzAYMBgMODw85KOPPqLRaPCtb32LKIr4&#10;6U9/yurqKq+//jrLy8v88Ic/xFrL7du3+clPfsLf/d3f8corr/Bnf/ZnfO973+PJkye8//77PHr0&#10;iNu3b3N2doa1lvF4zHA4ZHNzc65m/XA4LHGJ9Peq/emrNE++Nlw1UJSmjVfNHmlQrNk9YSgFqEmT&#10;c2rWSICA7oMY4NrrKS8EbVDr/sn5q+fRYLAqz9bSTb0pitdVy4/1ua46v/TlKkeBzjjteXlKc1nc&#10;GoTpesLyMCRJQhAEpXRHziPX1BJpYdQFOOn7vqpVWTuRnes5WFTcusoUy2fVJqBNgKvv+zSbzTlv&#10;bNV40LJdUQKMx+MyXlXYZxknYww3b94kCAIeP35MlmXs7OzQaDTK8+p5WgT8dXZomfswDMsxlLUv&#10;nrGq3Lt679Wx0jG3ch+yVmTOZNPRa17Wko6xrYLXKvCVOdNguZqETTsW5P96bck5NQjXz/qi5Hef&#10;la1Y3DTc0udzmNzxjW+g3YrYSDsMRzP6k5SEjAxHZg3nwwHZwykrnRab29f524/+lvff/RlpvES9&#10;6fBbPrPpmOl0RObLkeB5IevdDW6v3iSMmgw3p/yovcqDsyN6pDw469N4EtB6aYfAOmbOYby8zIpL&#10;ZsTpCOc5Epcx7PXw/Dx+zvpF6QmXYCGvnWs9slnC3uEjzoen+DVL5Oo0vA5NlliPbnC7+zs0gxbt&#10;ZB8/qfGo/xEfHfUYTYckJqHut7i+eZ0Xrr9EPWiTZYbYOSZJyiTOsLaOn7U5/PAJP/q/Epr1Jq16&#10;lzs3bvKn//Jf8+prr2O9sBhnV2avtnM2k0jwvjovuK9Lu4rlkvZZvPDV7/w6AHPZC30ukyNJVyyf&#10;zORxvcNxTK8/4vTsnJPTc/qjGc74eEFAPYwwnk/qXPFEGgLrFUD3ckfIE8MVgNcYPGvxC+VUFPqE&#10;vs1rXvuW2XTK6DwlsimNmkdg6ySZYzJLSV0O3vJ9Oo83TtMkB9N+BETMphN6/QkPzQnOC7m+0aHm&#10;5ZmTpYyRMfNS49wmyAG17/tkJs0Zu5ynLr+jHdaflwFpMIQetBp1Tg56TCYzGkXYEeRseT30qYcB&#10;6SQu7ssHJ7ZMnojMjxq4eMJgPOOsP6bZbBB5tsy4bYy5nKNCvvt5G8VVRzPkxMFoNCqVdIuekeel&#10;ley4yZ06oe8VzvWYJBGFQz6unjF5eT+XYQ1FWJ7HynKLVj1SbkmpB7/oPl3l/5/fWFTtutlsxt27&#10;d+n1ety4cYNOp1PaVp/EXv26NWMMzWaTNE1z1Ze7VAWmaco777zD6ekp/X6fIAh46aWXaDabbG9v&#10;8/d///f0+33+/M//nO9973v8+3//79nd3WV9fZ3JZMLt27e5f/8+1lqGwyEXFxfcunVrLrfS22+/&#10;TavVIssyzs/PuXXrFpDPmygAV1dXS/v489yjvsjmwzyrowFilWHVjJ5md0TKqRncas1dAQoa+C6K&#10;m9SgWl+7+rNuGkRrcCtxrPK32WxW9rsqjdYxwPphFSCk+yDHaxlqlbHSoE7iXI0x1Ov1p8BldfwF&#10;hEjma32+6r1Wy9tUY4V1f6rOBg0KdXIlLbnS173qPNXvLGpaAq/ZZT1f0l+R106n0zkQJ2NRq9VK&#10;ybQkaZMNZHt7m9lsxunpKcYYbty4Qb1en2NCZc3quOKqE0P+yaasjZNFSUiqa7RqVMqmLxJ2vVat&#10;tXNqCC3V1sdKdnAda141tBYZs+IsqLKy0mROdd1nLW3Xx1drQ+u1clU/PnNTOq3LhJWukNfljE6G&#10;IcDQadRYW2oTH/cYzXIHHNaSzAynFwOm4xmZ8Tgfjvn5Oz+j0b7N7Re2CYI6vg0IgpApFmMylpeX&#10;2d68Rre9hu/qmInHUm2F1c4agRfimRlplvJ4/4KG8bi22qXWWKeztMRasw3xlP3DB/QmZ3heBkmM&#10;SQzGeDlTZHI5ZpamJEmKcR7nFxcc9Y7AOlxq6dRabK9fY2fpZXY6L1I3XcK0znrrOlEUMtkb8PD0&#10;Q7LYgZ+zLOe9c/Zr+3itkJV6Cs7j4OyAxxf3mZkR1jO4BJZbLf74n/8Bv/PSS1y/9gL/6Pd+H89G&#10;GHLpZu5YSCjLY8yRA5+/sfTbtrhpVQ3MO6arP+vvfNZWdexV34NXtuqz7/J4Ukcu949nCb3BhKOT&#10;C45OzhiOJmSQS5E9H88rQmqyFIPDtxbPAi43CMNibwp8jzDwCayhFhoCr3Aahj6hH+TA14J1Dusc&#10;FxcZZz506iGra0sY65FiGE1ipkkZoUrmHNNZzHCUq7QylzGb5fuu7/mMxlOe7B/RiALWu3V83+Ak&#10;UV1pO13KTo0wwIYypbQzT49l1Xn562654wAaUcS55zGezohTVzjmihwK7Trry23io1PiNCUzhjgj&#10;r4lMvs9kGIwXMkumHJ/3qdciVrpNaoFXSsbzW/3iUi1VndlpmpbhZc1ms7Q9qmv6+TLii/e1Ac9a&#10;Qt/PgazLivdfIUo3rkjmBq5I2NZptWg36gSeKVhfl0umzbMY7mINfk5DoO1auAS+T548YTAYsLW1&#10;xcrKylPJaKt7zde9OedoNps0m01OT085PT1lNBpxdnbGyckJh4eHdDodvv3tb7O5ucloNOLdd9/l&#10;Jz/5CXt7e7zxxhv86Z/+KcPhkMePH5OmKWEY8p3vfIetrS0ePXrEt771LV544QXu3bvH48ePmUwm&#10;fPvb32ZnZ4fj42Pu37/PRx99xGw24+DggEajQafT4fz8nCRJaLVac8Tc16H5+pfqS7MKRksPoZIC&#10;l7Es7ukSPXoz1wayZpqqUspFL3ENUha9kDUYk8nR4LH6cC2KSdQATtegrbJvVeAoP2ujX2/Ccj7I&#10;ZctVybcGYvpeZGzl3JrhFAm3lkhXgY0+l/amed5lGaTq/OjSO1WQLOyhZoA1gKuy41VDScsm5G8a&#10;5GnAKfcq4ErH10qsr86unWWXGYYlvsFay/7+Pp7nsb29XTJNYUREAAAgAElEQVTAck0BzZr9lJ8F&#10;8EqTsX7Wy1Ifr+9bQKUwqiJ31utOzqtjzDUrHMdxWXhcnBT6XhZJuLSyQeT+iwxY/WJapM5YFH4g&#10;DiXgSrZiUYjEr9QcT1VsMIXnGywN37DWbTEZTYlnfRIn8t0IZyyTOCEhYJQY+rMp7dUureUOqYM0&#10;tbg0zxgbFOxt4Hn4QQi2hksDPL9FELVyBsfk8W/TQcLDR6cMejNeffUVuq0dttev4ScpbhZRGx4R&#10;NQLG0zGTyQzfeliTkWZTsnTMxOVF7I21xPGM1E4JapZ45kjdjEajxuryMnW/ThZnOOvhmwbpzOf8&#10;ZMB0nANcl2VMk5iPHtzleK/HzfVH3NzcwfcC7j76iN3Ddxgmp2SuBmSsdbv80T/9E/7g99+g3uhi&#10;wjqZs1jjFYCj2C9YZBf95hglz1uTfVDv51Xwu+j9WX02P3eD35EzocaUMbTk5BWj6YTD4zP29k/o&#10;jaYkSS6lDaIIz7OYAjji0txRFHhEgU8U+tRrIUHgUwt9oiAsMvjmANczl5VMCwVu0ReHdeTSUBdD&#10;PMG4hHqYOzEzY2k1wiLetQCqDpLUMZ7GTOMZ48mMi/M+/eGEOMkdVv3BiL0nR4RuFX+piedJOSQZ&#10;X6f+FexnkS26mIS5h+uLMvYtUA8D6vWIyXjKNE6peT5ekSG7Fvqsr7RJ0oTj8yHjJMGYwgZyDs8P&#10;yLI0T7iEx3lvmL+jklXWl9vUQy9Xv2QOz14y4Zfj8sU0KfmSpintdvsp2+P5Ar2XzeQPD9YaAt8r&#10;x9CzBpPKs5E7T62BxGXUazVWljs0oqCo9VvkxnCufA6fut0v4Par4Nc5x/HxMXt7e6yvr7OxsTFn&#10;h8Il2fSbBH4Boiii0+lw9+7dErNMp1M2NzfLxFW3bt3C933CMKTZbPLBBx+U2Zs3Nzf5D//hP/De&#10;e+8xnU7xfZ/bt29z48YN3nvvPe7cucM3v/lNfvzjH/Ozn/2MGzdusL29TavVotVqEUVRmYS33+/z&#10;85//nJWVFc7Pz8uSSVXF6/P6DH3S5lc/qMbtVcGMNparzKo+XpoGcxqUaWO/ykrptsgTVAV41b7F&#10;cVxKZKuZquU6mnHWwFszWxrwaCApx13F8i0CwyID1+n2ZQx0nGWV9RPmU0tshYXUtWL1uMh46+zO&#10;+v7hEhxpuar8W8QQ65qz+lrVedbzIJ9Xga0GtVXpuJbWa7mtltKLjF1nLpa/SXILyQJ9eHhImqZc&#10;v36dWq1W3stoNCozTledG9rRIutC1syijVmzs9oBJMBXZ3GWsZa5l3uWeZX5lutpR44G+fIM6rHW&#10;7Lj8Xa8j3bfqHMkaFGZb1qmU+ZKm9wUtP9fnqzoBfh1NzEm4jF/D5UaYV0jF2jWP9eU2szjhYjQj&#10;Lgwu43k4DH69CUHAOEtJrCUtalsGUZB7240HFob9c46CPc4653S62/hByMVwxvl0SEZKK/DYXl/B&#10;jGPq9TqHJ6f85P/7Jbt3D9hY2WSp2yEIEsKoSS1sUPNaGCb4xqfdCIkiuOg/4fQiIckmGA9il9cr&#10;TWOH71niZMLe4QOmF1O6ZpOd7kvc3noFa308PNr1JVba28zGU0bZBalJmKYDTkcpyZMJR71HREGd&#10;3rhHLz0nsTHx1BI7yzSxONMkaqzjhxHO5IasdXnpJFMEPOasw+UclD8ap357HgtpfD2bdpRWWSzg&#10;mZ89CyTL59WfPwszlj+nTlAgFDApdTAYjdjdO+D49IL+cIbxQ8JGHYeHswbrQc03RGGQyz59n1ot&#10;oF78Xq9H+NbgeQWYzLnkos9W9eASgLoiIZaxeXywtbZIhpVLkQ05sPALZs05wDgCH6IgJMsC4maD&#10;brPOeW/EwdEZkIPj09NTIhcTept0Oi2svVTMXdokVWDrZFjy/5inQ7k+r2bInQSBZ2jW65yeXzCZ&#10;zgijKGcRHXjG0GlE2I1VHIbDsz5Z5ojTGIfBC3KAlWHwrE88Szg5uyCNE+LplPXVLo1aiG+Nqo/8&#10;OTHZyr7S54/jmF6vR7/fp16v026351SIz2u8r37H+dYShQG+Z7GFo8S4IrmbyzA21z0FvsdSt02n&#10;XcP3TAGMc/VO6cmZizD/4prYCGLTDQaDMgvx5uZmaQNJYiUJN9Q5ZX5TmjGGra0tPvroI05PT7lz&#10;5w6bm5vUajV2d3d59OgRjx8/Zmtrq6wH3Gq1WF1d5ejoiIuLC374wx9yfHwMXJImURSxvLzMeDzm&#10;0aNHANy4cQPP80pyKMsydnd3abfb3LlzB8/zOD4+Lq/7yiuvlPV9xeb7OjgnnmJ+FyU40qBMjPoq&#10;ONBMqZZIahC2CEAveinrVh1kuX61aeCmDQQd76u/o8G6ACr5XNeXrfZbgFF1fBY5CmSMdAIpvWGn&#10;aVomAhNgpK8l/zS40+etnlPmSbOaArhl85+rOaiuoWM1debnRU6NKsDXc7XI+NJsehVI6nGT/mlv&#10;oNyjZibl52p8uQBh53IZyY0bN8iyrJRAX7t2rcyepxnYqhNFz4FWCQj4r9bd1Uy9rBsNfOU50GOt&#10;56PKkmpJtnYwaWm6OGp03yVGXOZLj7/+p58hmRstd9YJ1zTLrOdLg18N9rUT5NfVtFHw1F+cIy98&#10;ZIk8j5VOnSTNcPTojafMshRHBtbSaHexYcTu3gHv37vP0mqLTrtNVK/hex7jNMH4Gc5NOO09Yf98&#10;j07jGrXI42hyzvHwjCCCTrvOS1trtExAvdvlx2/9jKODUx4Ox3zw4DFhs85St04UeTTqEY0gwHeO&#10;5Uab9de+wbXtDtnjPqe9PdJslhuk1idNHXGSkJmMZDZgL97lOD2ia/YxGdy4dg3fa9JuNbl1/UVm&#10;3ozJ0RSTWEbJKUk2w4Y1siDmdHSCZ0L8Wki93caZBoPUEtYCEmAwzUgJwHg5fHUmZxyMV9hMRoHd&#10;X+t0Fk0A9GJ++envflz7zYTgeq9a9Ow9CyBX3736s6p6a9F3rupPyTZhcGRkDsbTGU8Ojtk/OGKW&#10;gh/V8PwIipj3MArptkLaDZ966BMFPqHvFyA450tNsVwMWc5uFdHAeqEKzypdNNbkmZzk3WQu17W1&#10;ch8FWCj6LkmCPGfIjMELLKFfJwpzBc3pxYD+YMRkmnJ6dk49CgnCkGYzyjG/ANyyV2bB8pS1P98+&#10;LxAse6gx+X03Gg1Ozi8Yjac0mk0862FNXkM98AztRsD6apdZmnHan5LGGZmxpFla7LkWrMH6AWmc&#10;0huOydKE6WxGp1mjWYto1CNqYZCX3fmCWpblSUVPTk5I05SVlZXS6V0lK5435sqpxexZSxgEOftr&#10;ZqQuT/eWZbJGDbiUei1gZalFLfSAPMlV7lBR+8CXHKliTJ5sdG9vD4CdnR3q9TpJkpSlLrU9oW3r&#10;34QmdtPa2hrXr19nNptx48YNms0mzjm2trY4OTlhd3eXyWRSJsC6efMmt2/fJk1T/vqv/5q33nqL&#10;wWAA5Dbk0dERcRxzcHDA6ekp1lq2t7fZ2tri6OioTDgG0Ov1uHXrFsvLy4RhyPLyclmZZXt7uwwz&#10;lHfM12F+yjq/8n/NgmoAWwVDVeCiJZael9dKHY1GwKWUQYMsAQkaCGivXJVhrb6EqyyjHCeAQCd8&#10;EkZOzluN85TrTyaTEojq+xWwq4/VcmgBSVUWusq4amCeZVl5PWH1BKhqoCJJkLR0tTpHMnZSTkrH&#10;hsqxQJlwSsuXdV9lfOT+tQdOj2/VmaDnRoNl+Vyz6fJ3uYYGWtp400BTgK3I2GX8NQtZdWhYa2k0&#10;Gty8eZPHjx9zfHyMMYaVlZUy2ZS1di7rsgZ10odqqSdh26Vp1rcKqHVyKg04xaGhFRFVkCqfV2Pi&#10;9XOpJdzOuTKmWJqWmsscVJ8v6adm23VWcRl7DYC106XKGGlJjL6fj3Nq6c8vvzsPkPSnuRXnFUaw&#10;KaVdtdCyudLE8xzeScrpcExmDGQBG2s7LLW32Hv8S3b3jvmd6ZhaOyRJY8KwjptAnE4xLuZ8fMj7&#10;+z9jkCSsrN7gvSf3OL045Oa1LbZW29RMQqfhk8bnrDRTmjsNEgdHw5iTwZDewQBblCM1Fuq+5YWN&#10;LX7n1VfJnGU6jZnNUny/wUbnBsks5aS/R0KPzObVSmM3IrQOa/r0OSfzJvimhokz1usrXLQ2uZie&#10;s1zv8uTkI85Oj1luL3F750VGwzEX/QGNVpOovkGWpIz8ADYT3hs95snDPS76fcJwFe/SNFbaz3y/&#10;yxPYyAQvnLKF0NQ8428UrF2OSgxu7sQaDM/LRq9uV7tHPhm4nr/Ws6/z5bz0q4qTTwJEn3We6rkW&#10;gWR5rqDgb4uvWC+Xts4fq1RA5MmnMudy4DubsX94wt7BMbHzwfdywBtYWvWQbqtJq1Gj1YzyEkKW&#10;MtGaKdQbNu9EgRBcMQ1Sg5qin5bytkqgbHC2iOY1Pg5LnKSkaUYgMZQlXy2xusXvTkom5ffeDH2u&#10;byzRroccHcEpMeNJzHFvRGd5SqNZwyJKM1OOhSscAXlX9Z72BTfxFRpDWIsIwoDRaEgct4mC3OmV&#10;g6Y8qdJSq0aWdcnSU7L+mBhIk/z4XE0DJjB4XkAWT+hNYoZPjvFNLp9uNeqsr62wvbFC5F3u31q5&#10;sMiJ/qy2SHWlbdLJZMLBwQH9fp+VlRVWVlbmQoueV6O9KpI3HgS+yTM3F8DXGZPHW1s/f6mkKSvN&#10;iNV6QOQclz6GvBCgVb9/5n4tsGn13+TzZx0PcHp6ymAw4Pr163S73dK2yh1VplRN+H6Ac3CFefC1&#10;bo1GgxdffJGf/vSnHBwclOWfWq0WL7/8Mn/7t3/Lu+++y61bt3jp/2fvzZ8kObL7zo97XHlWVlXX&#10;1ReAbtxDzpAznOElUSuK3KWoY7kmszWT7f+2h3b3F0pmolG7aybt6qSoXR6aITkzmCEwGKAb6Oru&#10;6joyK+/MiHDfHyJe1MvorEIDAzSAGTmsUNWZER5+PPd43/d97/nLLzObzapTTf7wD/+Qo6OjSo+b&#10;z+d8//vfZz6fc+3aNZxzVdxwHMfs7Ozw1ltv8Rd/8RcA/NzP/Rw3btyo1spwOKTf77O/v8/BwcHK&#10;GnpeniqfdXmK+dVATmfcrTN0sMpwakAmDNRisVg5qF3AQ51ZW+fuXGdItYvuuk1MM5/WWprNZtUW&#10;nbRI7pffAmSELZXEVBeL82ID0HGdV20KwtDVQaUwgRq0SH0a6Mm4C6spBoXLGGZp13w+ZzabVe6x&#10;SZJUKf4F+Oqx1WNRH0PNEkqpgzVdT31cpT7NKkodek7rx0/JWGgPAmmXsKiS4EtbotYx02I8ODg4&#10;wDlHv9/HOcfm5mbFPmsXDu1SLfO4ztCg+6jZWb05aKZ73dFC+nn6evlO/y1F91HLugaw2kND2qiB&#10;uZzXq+dcG6D02NYNT9rqd5UiIeuq7nZdXzN1Q5qe/9W+l/dI0G/JTDpTIEtTVIIQLI3YsrPZxgSG&#10;/CRjMJmR557t3j53b7/JX3zvr3lyNGQ0mdLqhkzmE8BgA0tuHLnL8DiOxh9yNpvS6n/Au/cfMZ6M&#10;ePHua9w42Obk0XvMFhMCa7l+LSa3EQscDAypyZgOC1ezpYUFkOaOJ8MR7/z4HrNxi8HwjCz3tFob&#10;3N55nWyekecL5uMJucvxgSfHYYKcqZtxNj3h8PhDXtgIaAVdTAqL2ZzFfEncCkhsQuAjyD2WAnVn&#10;aU66SLHOYHLLzc2b7Ly5xR/Fj/n2n/0nvvLm6/zW3/lt4jAsYIQthtqXcLhgyuqzW160mgXrqbm6&#10;slx261U3eAEM4k5bf84VCtgzPOHL9Cq/DPjW19E6o2S9jnVlFRzbp6bXuFUlqMKeeIyxGGvJSuDs&#10;nOP4dMCjJyfMM48JC2Nsq9lks9Nku9Og14ppRJYgAEG5Wm8XgCvM70V070qPSruNqX+MKc9JNUEA&#10;1lIcbbRqcmFlPyseVI1fMSh4oBkawm6DwHUxBo4GUyZpznC6YHPpaEQFYL4wIhnVNsRyd+nYP5di&#10;DIEt3Mtn03N8nmJpFH30BfNtrSHE0Gs3yLY65HnG+SzDO/AFD0+RcqkYUxM1MTYiyxYs0yWz5YLR&#10;dMnCWaIkYX+zTaSmrb73f5Ki30eiH5yennJ6elq51orx94sMfKUU5kB5n0FoDZEthMaWxl5niiO8&#10;iu9hoxnSCByB91gbUhmKpRLgcnn75OP+rN8bY5jNZoxGIzqdDpubm4pUudArCsBrCmZbtvifoSL7&#10;6ebmJtvb2zx8+JCNjQ12d3eBC1JPfsdxXJEd5+fnVRIrqctay3w+Z2trizfeeIPHjx+v6K/WFklW&#10;tc4o8zabzXj48CFpmnL79u2VE0h+WlhfUEcd6SKKtc5MWz/OZx0rJYMjMYqi+GvGSECHBqN1F2W4&#10;eAHLsTBAtZHpZ2pgquNJ9RFFwmgJENftFxZNH8MDF0l/BJRoNlj6Ks+RewSA1Jle+S0GAQG1OnlR&#10;HegbY6qzcIVJFzAnbsAyTnrMnHMkSUK73V4bO6HBWT0ztGY85XlSNGDTIKUOWvT1AgzrxhFxVxYX&#10;W2MukqdpNlmzzbPZbCXhk44lqbPQWhastXQ6HW7fvs39+/c5OzsDWLE+yqai51L6pIGrlkv5EdkB&#10;KkODyK30W+Zay4ieSzHSCGtbj/2WeRMvgCAIqthendBKrpO5lfUix2VpWdPjpb0f6u6O8tk6y/k6&#10;hVqz3Dp7dX3ctPKz7vdq0ayvEexb4/uk/4XiGUcBW70Ow+WcwWRRzvkmv/RLv8xbP/x/eOftQ876&#10;c7a2O0xmE7A5jVbCIp+R+yUeh49SpvmI0+MxHx4/Yb6c0R8M2N3pQADzdEQSBXTaAQufEVrPzaRB&#10;IzI8chP658XhmWEUEQYhjUaX996/z8MPZ3S3HM1uyHi+xBPxwo07mDAn/TBnshyRmSULP6c4u3TG&#10;2fwJf/34HdLccuPabc5mJzzsf8hR/0NaNmCZTglix2B2zA/em5Om4HPDIk2K7NJLy85LL/Hiyzd4&#10;8ZVN3vqrP+ff/vtb/Pqv/RrxRq9UNvJKYfcYrA1qSsgqBXy5CvQscFOYZg2w1zGra/5dIYl111z2&#10;97OUdaD6k9b1kxdtdKobji67vg4mPilDfFGeNjK4cs/1OLwr2PsgKL1vAAhwQObhfDjm3uFjxrMF&#10;Udyg1W4WsWqbXXrtmFYUENkSMIpt60pdfZ2MqK/XfCJjUvcyW7nyEnmqxrwcC0NxDM1mr4sPYkYp&#10;9PvnDIYjtnsd4o1m4fFBuWs9w7A/X2WyOMsYY2g2mgw4L9413uGcL9tuqv/iMGSzt4G3Eeb0nPPp&#10;gqUkEDXKzdyWhmJr8GEELifPM/rDKdHDJ3STG/TayYp8rnunfKIeGVNlET4+PqbVanHjxg3a7fba&#10;99kXtpSGJFzhGRMGlmYSk0QBi6Ur2PbMVnHUEh5gBRxzuRyvedjHaNbl7/yr1pHsWWdnZ1XelVar&#10;VWKA4mxt8JUxClAegs/cvC99kTHL85xGo8Frr73G9773Pd577z3iOGY+n/P+++/T6/W4ffs2g8GA&#10;+/fvVzrmO++8w9tvv72SEFfwzNe+9jXu3LlDGIa8//77HB0dkSQJjx494vT0lDfffBNrLf1+n3v3&#10;7nH37l2Ojo748MMPOTg4YH9/fwUffNohbZ9nCeuKqHZR1aykjluVa+uxivI5sJLRWICcAB0Nhlet&#10;zBf1yvPr7s26zjro1W0WgKezBMvzpZ/ynfwbVtk+uGDg6i7aAqZFIMTlWLt9SrsE8OlEWrp+DeLl&#10;haDPkq0rP/Ui4yFuzs1m86kMvzI+Omi9ziJrBaHu7r6O7avPQf0aqU/XK0mpZP6lf7pt9Q1Uxk76&#10;J+BPxq6ecElkVn/WarW4efMmR0dH9Pt9vPfs7u4Sx/GKK7fMzTqWsg5I9bMEyMu9YjiR9gGVjGnQ&#10;KjIQBMXZz9pgUJ/jdS7X2ggj61RAdN19W7Oxeq60PK5jidYB03Xskr6/Lge6jno99Z+Le69SdLVS&#10;evGHnP9rTHFkyXyek2flmEeeV169w1e/+ot874d/zF/9xT2iyNEfDEjNDMJi7AVfFaSXx9uczC/J&#10;bc7DkycEYU47SdlsGjJSvMvI8gU+gLZtEXXbJLsJsZ/zeDxj6QJajRYvvvASPXIePnibx/0pbRfR&#10;SgxLoL2xxbXsFrujAcH5YybLPlk+x5NBaFmYOYfjQyaLlEfnR7TbTfIkwwdL4qRD3NwmSAIGozP6&#10;sxN8HtGIGnhrcC5nmeU8HhwynUX0l084m57x4/fe4a23vsvtm7fZ292vvGWM0XN9uZJU4x2vnKen&#10;v1Zz+1Qab9Z8/hHKWr2Oq8qaSy94wKvred4q9GXr5jm24MLjAjWNvnQRVp455cc440lzz0n/nMfH&#10;Z0zmGVHcpN1qsr97jY12k24rLmJ5vS/vsUV9n2FPtKG3aKt/6j2xrqwzOgRBQCNJaDcbjIdjFosF&#10;09mc3kYTW7J3RX/Exf/q/ey5lHLyjAfjDXEcYY1hNpuz2e1grKmMi87b8kIII8tGt8Ey92RugJ/k&#10;ZC7DlEC5uMeXMmEwYYghxOQheZoyGk8ZjkZ0GlHlDr7uPfNJS5ZlHB8f8+TJExqNBrdv36bT6awF&#10;bV9kEFxfZaG1JElEYC14h89zPEViRC85QKLibHZz5ZFGn22p60m6pGnKeDym1WpVMawS5pfnT5/U&#10;ovOY/KwUTbR47yuQe+/ePf7yL/+yIhJee+216vih+/fv895773H//n3eeustBoMBAI1Gg263y87O&#10;DltbWxwcHJCmKXEcM5vN+M53vsP29jbee/b29rh9+zbGGO7fv8/JyQnj8ZjZbEar1VphfQXP1Mm0&#10;L3MJtRIsCZg0WyeuuJoVW+f+KkUr0/JCFBZVWF8df6tZSKlPu95qNqluxatnSdYAT+qvx9KKC6gG&#10;W5oB1efcavau2WyuuOBKG4SxEzBdj+2UegVoyzgKeyvPhItsv8IWCnOnk4mtc/221lYuEHU2Vfqr&#10;waLMxTpB1sBdxlADLlg1fGj33DpwXAec60yzgFu9sPTGJ+0R8CagUs5s1my+3KvHRerK87x6IaZp&#10;ymAwWMlqrL0DZOykf+sUJHmOZm+1K7bMq4yjeA/UjQ8iNzK3es3o50qdUpe2wOlrJLO0NjhoWZIX&#10;j56Pqyy7V30mY1MPJ6iXy6z79Xp1n6y1z6AnXvWCLNx+Z9MMn1sgxwaO69f3+bu/8/fpD4/44z/6&#10;Kwbnh+zdzGhsLkhtWsS0lbG6k/kM53JSH5Ob4uTb/nBCulywfy1i66UOjSTCuRQ/zSG3xEQkps3O&#10;9W22OimTH77NYJFiXIr3GQe3rpPmQ378YEb/8YKNbsDR+ZDd4RnzfI5JLBmeWZqSYcidw7uUZTZi&#10;ufSczc84PnnEq3dfJWnE9LrbXN+9RbezweHRPabzBYt0CNaDXeB8hvc5BIZHZ/d4f3zCk9EReZjx&#10;9o/e4p/8L/8TX3nz5/nd3/1dXnv1NYIgLK3uprK+PzubsGY+/GXzdAUQWAuUf3bLOuPn56XES8xq&#10;0ZaLOGBXMsAmCHEOBuMph09OGU0XBFFMnDTY2uyxs9WhHYfE9oJnd8q3+XmA37rx7aqxvAw0WSCK&#10;LButJudJzGI+ZTydssy2sJElsEUMcRmkUlnTitPJofJU+fS692zFF203luI4N2s5Pzuj12nTarXK&#10;CyzldJJmOefjCfP5Ep9DiCM0RSWevDwiyiCu6B6hvQ0msFhvyLIZ5+dDDnY2CcxqrhH4yV2fp9Mp&#10;h4eHxHHMzZs32djYWKtLfJGBb72Yks2NwqAwwOY55HnpcF6swTCMSOKkkOnqvudb6uujTlaJXiqx&#10;14vForpHXvfrwPOXaa4+rSL6XxiG3LhxgzRN+c53vkMYhvzKr/wKBwcHeO9pNBq0222m0yl/+qd/&#10;yjvvvEOSJMRxzP7+Pnfu3Kk8Ru/fv89iseD09JSTkxMmkwlbW1u88sorXLt2rdJ3X3rpJcbjMT/4&#10;wQ944YUXePXVV+l2u5XupvXS+ikjX9ZS7URClc/nc1xpVdLxuLqzGmReFrMpdQhAENChgZwGPjrO&#10;sJ4VWa6vv7wE/NZBlrTxYpEVffPeVwBE+ndZNmQBzsIYa+ApdYgVS+qWvuuEQLpOYcAlCZVcuy4D&#10;s47zlc81w7nOxVgAUp5fHPBejysWsLiOLdV1aXBbf5bO4K3bpoFzPUu2BoVaVrSngMiNNi5o+QGq&#10;88+cczQaDZIkeYqlXdfWLMsq2d7Z2eHs7IzT01O8L+IsGo3GCpBdLpfMZrOnvB7qY6aZXT3XWj4F&#10;+KZpShAEJEmyYgiSfovnQN2VWeRRxlaMLNpoJe7XEvOt3fe1nOn1oV3RZQ1pWaobcWRMZd1KmMCz&#10;sCfPslnKGqzuqb/KjWIS62UFSBucg2Wak6cevMUYz2avzcG1Jge7f5sggD/4F/8b3/nP3+bnshZ3&#10;mhZvLYltMHcznPE4vwADQRJhIkh9ccRJNk2JYsdkGRGGAT5bYgxYH7Dd3mOrcZONzj6Hp+e8c++Q&#10;0eKU+WzCj+/9iHQ6xPsFNmmSphmPTmb8hz/7z9z/8CFhtGCRjuj3+4wmE3LjyAJPmDi6bcveRkir&#10;1aLZ6DBP50ym57g8YzldsnSO5SjHpBCHYcHF5Ck4hzGeMA6ZL2aYJOBbf/MWszcbTB6F3HvwfQ4f&#10;3Ofll1/mzkt3sEFYjfEF+Xs1K/qTvgYrovfj1P0xiIHV+v3FvT8FL/DnWQqw6i+cw70vx7Bknowh&#10;dXDcH/Lg6JjpIsOGEUmjwfb2ZnEMThwSGo8tzyLFXCSDel5czydllVbeMQbiwLLRSeh2msxnE/rn&#10;E7avLQi6DUxgSi8Up2T4Ijnf51pMkd06Kl2aj46OeHD4kE53g+5GlzCK8d7g8PT755wNBsRJQhLH&#10;bHWa9DotUueZzdPiLORlRuZzvGT3M6YEz0VyJp9Dlj19/N2nwf4ul0sODw/x3nPz5k02Nze/1Ip5&#10;aQMqzuulDAdwOT7PinOvDbgyk7MVndSYcik+n35fZlUtRoIAACAASURBVFBYZ6ATAqkwrFzo5YU+&#10;87OV1fmyUgeY3hcxvXfv3mUymXB0dMRgMGBzc7My7HS7Xa5du8b169e5du1alRxLiLoPPviA0WjE&#10;kydPiKKIdrvNG2+8wYMHD+j1euzt7VVEknOOwWDAdDrlpZde4vXXX2d7e/sp4kX06Z+WEsLTlmXt&#10;olpXbOvWuvrEiaIs3+usyAKIdGIh7U68Drjo52hmTCvgsOqurF2f4SKDsdSjsydrUFMHdEAFUnWG&#10;YB0DLOBSu/fqcZF26rhlAVPaSKABpx5zPZ6asdPjpN2InXNMJpMKBMnYCOAVZrge26pBUd16p4GR&#10;/tGM/DqrupaZOnNfr0vPgY4JlutFfmS8BcTLBityqwGcAGVxAxZwKWef5XnOYDCojBK6vzJnEqNS&#10;B+3rQLBmLkV+xQChMyrL91q2dby4zI9eA9pYIIBc5FfPkc7SrLM26zmTsawnDdOGD22EqCf80iED&#10;unxcReYyxrn6/NLqal/o55ZMo/eQpmXiOGPotpvsbm+y3WsQ2jb/1d/8bUbjAf/j//wWD+6NuPXS&#10;DkkzJMBg3RJvMrxPMaEBAkzg8EHBcjjvWTrHdLEkspbQZxWzkwRtbh3cZau7z3j6Hr1Wl+PJkFG2&#10;4OT8nNFoQrMZEIQWgoQg9nx4csyjkzPCBBpJgHEG7xKWacpsmWNCx7QNiYvpXtukt3WDuGE4Gz5m&#10;OD5iem9AN77GfDnBL1Oi0IC1YEPCIAY8QRCTNFuky4BmHBHc6MDdHu9+b8S7PzzjrH9KmqckplGR&#10;tQ6PLZNfXVXUzK355ipoU3Ptr33yaatFAt6eftoXWwFbx/w+r6JHxlc/xbm54h0gXhrLNKM/GvPo&#10;+Izz0Yy40SwAVrfD/rUNuq2YyEKAL2gf70sFuIDU5jOejk+iaNcB2oqeZCzNJGKz2+F8cM50Pud8&#10;PKXVignDYG1aLvg8pU6HIBQxpb1ej+Uy5Xw44uTklLPBCBuGJaDyzGYz4jhhd3uLZiMhDIs5X+ae&#10;0XTJ+XBMfzhhtsxJvThNWzmEisAYwiim2WwU7rvSEv+01+DH7o0vstKenJxw69atKpHll5VBXGmp&#10;L1ebd3iXAQ5rCtfyC5LDMV8siMOEwD7fftb3I/l3PX+PGPzlSCPN8tdloK7n/KyUOnkon0VRxJtv&#10;vkmz2eTRo0csl0vu3r1bnViSZRlf//rXuXnzJjdu3CAIAhaLBZPJhCzL2N3d5fXXXweg2WxW+qRO&#10;Ruyc4/79+9y/f58kSXjllVfY2tqqdG+dn6ZOTH3ZS0VZyWCLkF6WoVYEVgCBVp41SJU6YTVuFlaT&#10;6uh4RQ06xH1Ts5Wa8RKmrJ4kSUodSMp3kkRK6pD262N0NNMnLwBh00TABFAJYNbP0W6sImw61ldA&#10;Xn2zWMfASd+EbYaLpFPSB51dW2/62lVYM4Da0LAO/Gpgq8dJs851QCuASq7TR+To+qXU2XspMqey&#10;2LRRQh/BJO7KOiGajqGdzWYVK193f5e/d3d3efLkCaenp1hr2d/fJwiCKkGUuAsLYKxvzOusnto4&#10;oxlyGVN9jp3Ih3g/yPM08JU+w4VbuQD1+piKV4FOAqYNMGJkkGfqpHAyjlrRlvGvu+WLp4O41nxm&#10;ZVUbUL+8/qS61KtLrDWF66FLCWzAVq9Lr90iCSx4z1b3Gl957Wvsbb3A2eBdEr/P/maLk+khabYg&#10;9x58jvGOPF8SRxAGkDuDsRbnA+YLz063STMIyJZLlgtHvz9gcTCj022y1evQa3eIzkJ8vmThHUu3&#10;ZDIpzhC1QeHWlvvCUBMGhv3NLV7Yv8Hdg1tkiyWHjx7x3oMHDE4npLNjpmODjbq89MIOwcYmQX5O&#10;tlwyz3NM0CCwHXI3xVowNiAvM4B6AjaabZIoIojbxG6TNG5i7Jjc5UymxW9xaTXGYk0Z/+c8eZ7h&#10;3OpxdcWPjP5HvBDVZBW3iPus+twIVK4D1Gf/faFAGIrkZ/qaC9LNK1dUcdy8pLkXbald9DwV7E8b&#10;/Oq2rzM8Vd+v6Xd5JZiSDfCGNMvo94c8OO4znKUESbE3dDtt9q5t0koiwvIIo8KdonSPFddpWdeV&#10;PH365bLx0wr5VfesU1Ija9jcaNDfaDM/HTAcTej1OiSxJTSU8le+EzCVOPrLhvVj9OEq4+Pl/Vkl&#10;npM44vrBHt2NHpP5kkWaM53POTvrM5lM6HY73Lxxk82NFkFgJbqX2HuaSUinFdNsNjkejDgfzcl9&#10;aRSh1GPwRGFEp9PFGLsy1lonfNY+639nWcbR0RFhGLKzs0McxytG5avG4QtbBPRKDLU4yXsP5fnW&#10;xhuMCZkvFvQHQ5rxNcJGVKvmo2XhsuuuWieXGcq17iNhe6LLC+EDPKVL1osmjn5WSn1v1zig0Wjw&#10;8ssvkyQJ9+/f57vf/S7Xr1/HWsv5+Tm3b9/mtddeq2TfWstoNGJjY4O9vT12dnYqvS/LMm7evMmP&#10;f/xjHj16RKPR4PDwkNFoxObmJi+++CLb29uVXggXur7osNob9ctW6vp7dc6vALAkSVYS9Agw0fG+&#10;uvN1tlQ2s3rSIM0K1j+TOoWp04BGBl4DQWmHPvNV6pXn6vhWXYdeoCJgErcrDKD0XUoddIvVRQNk&#10;DR6FJRagsFgsSJKkcq2V6zRrLWC5HvC/jmHU4yJAXGerlqzAMqf6eCkNsjWzrjcw7e4uc1xXejUL&#10;qMdVGzMu28S0zGhG1Hu/0g/9LPm3drsQFlhYfalHy1FdLjWoi6KIvb09Tk5OOD4+JggC9vb2qrmp&#10;Zw2Xv7Xs1Jlm3b668SWKIprNZgVuxcAjsiRrz/uLM5v1HEld2mVdG0vkR9qhZVbmSYwSItONRqOq&#10;py4T9ZedgF5JPCaGgef3orqM8TWVC6Vz5R5jimOAA+twuacRQTO2RcyUsYQmoNvc5ODaHQZnjwiz&#10;fV7Ye4FknDA9HDJLM7AWnxeKRztJSIIZ6RI2Ohvc2OuCG2B8k62NayRRxOnJKbPZmMOTd9na6tBs&#10;GnrdNi6D3FsyC8Y4Qu8x3uNzT5oVHIkPwQeehZ+SLYfE+YwX97a5uRmT2Ck/uDfndDxidDTj4ajP&#10;jYc7NBPDRiem29xgnIaQOwh2CO0cgjlLN8UHIct0iUtzsmxCK9jl4dsTpmdzxifwox8+YT4tz1vE&#10;VABXAK33xTrr9/uMx5PKil8Y1CLCKCAMI4zIgSnzxJbJcPC+SP/ji3E0RvBooeAZDN47Jc8lO+sp&#10;61K/SxkQ9ra6TlxLKzn0VV3F4HowpSGo+lpkp1yv9X1WS5sG0DWw+DxK/Z37aa63dcBCf+bwmGpN&#10;XRg7chlbGxbAdzDk8fEpw/EC4sJbppmEbHWbbDRCYlMwvobyneCDCv0VKZOkf59tQhW9f9c/X1fW&#10;vX9XPrPFmba9bofheMpoNKLfb9FKtghCizEW47MimZSMrSmfV66Xn7Q/H6dYWy4HiuOORGfaCCOa&#10;3ZLRHU8ZT2bM5nOSRoNGMyGwlgAuwk4sBFhsIyIIQxwwnaW4vEg0CBBYi3dZkRisXcQTPwvYvapo&#10;5mk6nTIYDNjf36+YLQ2ov0wAWLZEmU5D4VkQhgFxFDCWMAHknQ9p5jjpD9i5tkniIn7CoV2RJa2r&#10;6xA4rUdrnUMb0eohcJeFi60z/3wZ5uqzKLrfWl+1tjiS6Pbt27TbbR4/fsy9e/eqYztv3LhR6cD1&#10;3DM695Lof1EUMRwO+fa3v0273abX63Hnzh329vZot9tryYz6OvoyzpHIpsitMWb1nF/tfiwum6Ls&#10;yo118FiPV627zGqAII2Q7xaLxUpiIe3iWVfo5fkaHOp41LpFUf9bAyT5tyzOxWLBfD6vgK9kEpak&#10;QZI9WTPT2i1cmDjt/qwBTJ7nFVCoHz1U36Tr4OOpGEg1lgJGptPpCiPaaDRotVoVCNQMY/1ZGgTp&#10;Z9UBsrbG1Y0AOimYBvHaOKH7LcBSu6bLv+WZmnWWerX81DdkrdBIbK+WjbqLrh6DRqPB9evXOTw8&#10;5PHjxxhjqqzLIit6wWjWVs+FjEXdSKNlUeRF2iRGFLlHP0tAsb53nYeD7ov0XYwv+hindWnwtRyK&#10;saTOcNfHW9oi4QDr2vJJyrPe6zUAln3FSyQiiHrmxMhhwTiHc7kgKwyG0ATsXdvn67/wq7z3ox/y&#10;b//lXxC3LAd3u8R0Wbg5xhdZTaM4JDKeRmiZe0++TBmcDFnaBTsNxyz0NHsNtjf2OfZPODl/zI/u&#10;fZ92Y5s4ckSRqXLexI2IwDv8PCuSa5U4wFlYZjDoL5nYKfn2knw649b+NtOXDliYGfmjEwbTlKPR&#10;GWejc0Jj6LYTGklSGOvSnEYQ0ttIaLY9mV3gwzlBCKEHFywZjc7443//hJP7KTZP6DS3+fmvfI03&#10;3niDMAqx1uC9xftK0yplpsjauVym5TwUzHIUxzRbbZqtFnGcECcRxliCQLyHTJUKp8iTUwJZ7zCm&#10;ZALLLLMCbL0XUHsBxGV+L35f/H9VkKgyfotc+dp13vnKWGLkBqpHVnWvAm7Af/EzXX6SNbju3Wlt&#10;ACUz75GzNz0goNXgjSXNHKf9IU+Oi+RWBBEmCGjEMVu9NhutBrF1RCangE/g/cV8GnzFal2w/l9c&#10;5UqPr8hpFARsdFq0W02Ojs84Pj4mCQP2rnWwYYDFYMtwCUxp8HHAZ+g0c0nja4YfWR9grCE0kHrP&#10;+XjGPM2I4watZoNGXOZjQTORJW43RexzEoVEgWWZlYZyA3mWEQXQbjdLHfKTz2sd5DvnGI1GACvu&#10;zl9mBf2iFINrDATigWOKPgcYrDU4XxItWU6Wuyok4dPodd2QLjhA9AC5pn6P/L6Kub34/Ms8P59u&#10;WTdW9c/iOK4A6vb2Nh988AFHR0fV8Z0SD9xqtSoyrzDE9VkulwwGA87Pzzk/PydNUzqdDq+88grb&#10;29tsbGxUWZ3r87puPX3Z1tZlBGKo3ZvhAtQKo6jdZmGVtYULQCxAQAOlqxhMAW6ymLTrp1grtCVP&#10;AwIBIaLgCyARsKCzOevYV0k0pI/xkYOhG41G9Z1mlAXkSr36+bodOgGYPo9YAI/8yBjqDUKzdVcF&#10;lMs9wvhKUithDfVZxvUYU13WMZUaAGuAq92y19WhAZHIyHw+r5JL1Y/n0UnKZOy0caVu9JDnrBsb&#10;+U6eI64dMkfafRgu4sJFJmXcAG7evMnh4SEffvgh169fp9Pp4FxxZrVOtlaPfagbAjTwFVkScCvz&#10;LPXWMz1rFl23WeZVu0TreZXrJb5YxrY+F0EQVNfouGEB8+IyLXIjRge5XtpZTwD3eZSLvcWUFvNC&#10;YbClMrdcpgwnE9IsI8s80+kcl+XYJCxP8HDsbG/z67/8Gxzeu8+/+r//KX/0r/6KX/mtO6RBwnQU&#10;M5vPsIGldy1mI0rYiAxTP2cxXGImKc7kHC4nuO2Y1t0tru3skHqLZwlhzqPje2T5hF4n5GThyIE8&#10;LZhokxUg3FrLMs/xDsLAshwb2OzyxivfoBM4NjYC9uYnvJj1SOMJp8MFJ/2c8Sgnzwz90YTFYIwP&#10;IDQQppbHfUMQOXzkcREkieFaNyLYaLLdafDVX3iBf/3+e0yGGb/8ja/yj//x/8A3v/Etmo1WBXoN&#10;sg5N+eI9oNfbJE0LA8tiuWQ8mzOZzXly9qiQSRvS7nYJgpDAWjrdTiEnBvA5BkiSmGYS0YhDojAg&#10;DAq3Y3GBLa0TGHm/eC6AuPE4LpQ8g2QEv1DKi9stZRRpYVwoYVWVekji40xRt/FGnRut3PfMBTgQ&#10;tuXzKp8V21x/R4uxIRcXd2Mqxwrh6h0Gby1ZDsPJlOOzcwaTOcYEhFEC1tJtN9je7NJJAqxPyzVn&#10;KCN+nzJbfB5De5WS/uylkMakjP0dDM4Zj4bcT5eky12u723RbiYFUgwuqL1PGi1yVXs/si8ry6wA&#10;4t6Xa8xYMuc5H015cnLKfLFko92i0+4QBUGZZbh8TrkKjS8yAsTWkISWKDDVOg8MZHlKs9Fgq9cl&#10;DD/5u6JOZkDxbj0/PyeO4yorrVz7TGPxBSvr1gSUngoGQlsYUI0x5BRZuH1occaS+cIr49MqWqcR&#10;nfvj3PtlG/svetFGh2azSbfbZX9/n9lsxsnJCUdHRxweHvLuu+9Wet8777xTZXgW/a3dbrO7u8ub&#10;b75ZAeV6jLwuP03zqPVcwW5hvYMabAgbqt0sNYAT8KMBoXZ5vQz8iqKuzzOtM8bynXZ3FZZSJ43S&#10;IE2fpauBk4AcOSNWAJEsagGrYuGqx7tK3K4GN5ohqwMzqUPAti76Pv2Z3C8Mn/Rbg09tBJjNZpWr&#10;Q7PZrM4ElvrE7VeD1jrYrjO22nBRnzO5TwN3DQrFYCGxtlmWrWSVFqAt8yzPrINDuUZni66//LRs&#10;yfXrWNIwDFfmVLupy2dSf5IkXL9+nYcPH/LkyRMAer1e1Vdx8dVMeH1cgJU6dX/lM22Ykb5o95Q6&#10;8y+yLvVqOVk3NzLfmmGuJ9paN5/SFhlLzTSLvIvs6vX9uW+QZvWMQwdkDoaTBcdnQ5Z5jnOG8XjM&#10;fLFJMxYjXvHT6XR5882vcnx0yL1H3+avv/eQqRty/0GfQT+nsxHwzV/b49adW7wzfJfzwyUuD3DN&#10;gOl8zsPhkA9aKeOjDq+/3qKzu03QyJmMxiyWOdeubXF7CY8HM1yWkmauAOlBwcJ4XxJAxlAc6Ws5&#10;H4w56Z/T2uuRupzxZMh0fE4rgKjXpB1mzNoe5yyzZcYkTZk7T5aB9440heUSXA75EsZjmI9T3GRC&#10;tLvDi6+8zI3bfSatBn/rb/0W3/jGN2l3OlAyUqYEPHqtR1FAELTwHrrd0jDkPOPZgvfvP2AwGBb7&#10;UnpeQdHwdFCta++KYzqSJKLZiNnoNOm0GrRbLRqNmDAICQLxhCnb4CHLHFmeU3ockzlHulzifXm0&#10;jrWEQUAcFmAaY0om0ZR/F4BNJGRl561cDE0Z+VvSWTYo6iiJsmKd8NzBr97/1n3+aay9OuMr4LeY&#10;NyEKfTWnzhcsYZo5+udjnpz1GYxneBNjwwgMJJGl12rQiMIi9VG5dwQrY+gvmKrymd4XEOvzAsLr&#10;ykcbHcrYvChko9tis9umn+dMZ1PuPzhkvljwwq19uq0G1hqML4CjLROGfdxyVXv0d0+9u6tr6k+9&#10;uGe5zDk5KxJ3gaHZatJpNyvWVzlJFM/AARaLJwosURRizALvHdYUALjdTOi2I0JbxuCvafMnkWPn&#10;HNPptMo78Szs2ZeilF4VVDqFL51UTBGG4x3OU26SAZnzzJcpzhfj/WkU0QE+LvClbOfzDYX62Sii&#10;h2mSLUkS2u12dSzSeDyuQgEeP37M7u4ud+/epdls0m63aTQaK3huncHoMiD8ZS8a/FZJYdeBM1Gw&#10;hbWrg551i0MryusYIQ1S6m6uWtlf5y4qincYhhXQk8Q9wlDXQZPObizMmY7VlL7KQMxmM7Isq1yU&#10;NZiuM3F1F1XNJKdpWgmmHoerwIIGbBpwCyuoBVWOoxLGt9lsVhYcGTO5RuqWdus5FhBTj2uVa+vt&#10;rMf1yjzLMyXplk4a1mw2q3TqwvILQy190W41Ur/MlwbXmrHVc6PBrcy7JDQzxqx8r/sqc6ETj7Xb&#10;be7cucO7777L4eEhxhh2d3efArv1udTzJ+Os3Z/XAd36ucthGFYxylrOZO1ocF8/p1nq1YYiqbvu&#10;sSGGKpEz3Q9ZT5KcTbdFe2N8EV5sBUCzeG8rNhAgd475Mud8NGM4XuJtjDGe2WLObLmg59oEpohJ&#10;nY1HzGYzXr77CvnyN3nwB+/y/jsPORstODtrsNXZZXA25DuzKYe3T/n+u+c8ebLAeUMSG3rdBrNT&#10;y3vHE+597x3+bP99rr+wxctv7LJ1YGh0LI22pZdscNDcwgzGzGzGkowgKtxHs2WK9UDuC7a03WAy&#10;HfLt7/055quvs9kLmcyn4CBMHTGGXrdL2AvJXc40mzJ3ATOXM5w40rkhTw3OBcyWjuE0JXOW6dTx&#10;wXjC+fF92ssxM5/R6Gxw4+ZLbG5uA4Z0mRIEUSnfYIwoMcV8F+JWZOj1JgQHuQ2IGk2iZk7gTcFI&#10;lHAy9UVccxHTG2KAxSzjfDzj6PSMJCrih9vNFq1mk1a7QRwFpet1kWhrNlswmxfJBb0xLNMl4/GU&#10;LM+KuMUwoNlo0Gm3aTUbRGHhIljFlpYAOQoColCfk26JQksYlC6FpUJZqgMICBP22JoLBeF5Kgfa&#10;A2adAesnqRculFX9HPn8wkhosCYoonK9Z5E7BsMxD49OOB/P8CYkjBv4wBIax3a7wVanQWQLo4fH&#10;kHtPSOEOu+qIbnDl+belzeW5lY9rRKhfJ2PnnMMaQ6+d8MKNA1rNFkenJwxHE+4/eITD8MLNPTba&#10;DUJrKbi7C/+F51VWpEacH5THw3gyZTA4x3tIGg22tnq02wlBmWUYU2Ys8yUYLl2oDRCHAY24SGq2&#10;zAr2txFCpxWTxLY0enx6xhoo3mXaQL3umi9VMaVjQGmgKIwOas1X8mqxQYizAcs0ZzpbrLwDP2kR&#10;PUjr9qLH1I39a5uvAMaXdg6+oEXIFK17Ctkh3ojdbpcwDBmNRpydnXHjxg3efPPNinzS4YNwObm1&#10;7rsve1kLfutCrRVnGTTNCGpWES4UY834apZIJkn80Ovn8moGS4CqZHnWz5WjW/QZqfP5nOl0uuLm&#10;KmBduwBrxhQuziGWwdDgQjPaWgEQ99jqZVdTGPTgXmYAkLGuf6eZNInblDEQF1P5Xn9XZ7MFEE4m&#10;E5xzVXKl+hwLWNJ91Ix0nS2uM5s6Llyz7jpJlL5Ggzw5l1cyKmu5k0RKkvhJ5ka732gZ1ZvzOiOB&#10;yGp9DnQ8scTCigtwGIa88MILlQs0wP7+flW3GF00AyrzpI0qet1I+6R/ejw1G60XqQakMk5a2dKs&#10;kO6TXK/XjM68KHIjm2bd2KTldB0zrH8+cxBwiW/kBYshMaJFYp5lmjEazzg9G3J8PiZ1BhtGJduS&#10;F2yhKRTvZZoznEwYjs/pdloF0Jrm+KBFkIe8efc2/+gf/h737r/Dv/zX/4q3+w956e4rfOMX9xiO&#10;5vz4++8x6Q9pBm2Cdsjf+Y1f5+4rN/nrH77Dt//j+2zeCLj9ShdvZhw+GBGFbd64eZdpOOfe6X1m&#10;ZoKNwDtoWEueOlKXk+VLdrY67O1s0+20mE5OOT0+YpFNsHgaScKdW3fZbG+TL3KyLGe6XDBcTjk+&#10;P2U0HZL5HBvETOae+4fnnE8yXAkoJ27GdPaQeWg5fpjyz/7g9+n3n9Budshzx6uvvsbLd1+h1WoX&#10;exy+cNM2Btm2rDVI2qnZPGM6S0lzjw0jbFTE/DpvsJVsllqdd3iXg8/xLiP1Gekk5Xx0hjWGILIE&#10;5mLfd96TphlZGUeIDcozLktACkDGcLzk+HRUgrTCsCExiQaLDSxJFBGXMc3gCcKQZiMhSQICIHcF&#10;yIvDkEYSkyQxURgRSIirL5R8SagmwniljqAu/UlWil6b66r/SevVRrSilAZY78r4VAM4FlnKdL7g&#10;fDjh9HxUxfgGcRNvQ2xg6bQCtjdaNKMCIDnAmQLcFh4A7sJFHVN8bi5c0+1P3Kv1/ZSyTuH7qHvr&#10;Bj+9Pzp34RUQhwFbvTZxEpM0G5wORhyfDXh8fIYxhju39uk0Q/AZNij1ngAAgP9/Nec7PesI1Nu+&#10;8p6/6r5iCWAEbAHzRcpZf8BsNscGEZ1Oh263TRhYAuMrxtp7s6alniC0hGGx/mzp0mKNJYmC0uW9&#10;uM7z7Ir1Ryni696HH+f+L2LxXkSizLivdL9q3Zgq8hrnYbHMyJ3D20tWT2lnuVIm/OrRjPUcMc/W&#10;9tVjOn8aGcTPo2hdq27oqRe5Tnu/wmoeH9GZr3re8zbyPs9SEWX6QwGpmnGUz4W9ku+BCpgBKyBH&#10;mEvNkkpiKT2gAlDlHq3E11k1UdYFkEt9kthIJ6bSCY4EpEuSH33Gr4AfYXc12yYbaj22UQSq/rk+&#10;Q1cfRbPOWqzHoM5mSoymHPcj4FWzzdJf7eosm5c+L1Zn7tbP1S62Os52HWiv36fBko6vlSywepGJ&#10;0qCPDBIjRN1NPAxD2u32CmMuwFdcqXV8snYP1kYPLWvaHV27zQv404yyANDFYkGz2eTmzZt88MEH&#10;PHjwAIAbN25UCaTqm7yuR8ZT5lPWiXZfriebkvmXMda/9YtdG1b0vEib6vG6dUustXYF5NflU74X&#10;I4O2+tZBsP5d//uzLcJTFApz5hyLZcZ4OuekP+CsP2Q4npL6kKDRIfdFmh0bBjgD3jict8wWKf3B&#10;kCAO2eh1ChZ1kvHwpE+nu8nXf/5X+ft/9x8xHp2wv7vJJB3yjV//Va7fusPRyYB/9k//gD/8/X9B&#10;0AnY2OjyN/7Gb/Df/oPf4cdvv8vv//M/4N/9+b/mgw/O8c4wGqYc7F6jaUIaBz3ivMEkO8e5nMB4&#10;dnotppMFg2kBZre3e7z26l267YjJeEHuMnKX4gNPo5mwtblF028QuAa3b94BE3A2OeGdB9/jyfl9&#10;FoyZpUvIUrbbjhv7eyw8jOZTFsslvpOSJCHz8ZR/+e/+OX/y//0nkijBGsvXvvqL/PZv/w6/9Eu/&#10;wt7eAWmWM53N8C4jDC1JHBfrtNEkMwGD8oxPE8R4E4ANV12FrblIMesckkipyPzs8M6TZxm5y0md&#10;K+KfcVhTKHImiAkTW4AjawmNrbIOCyjN8yKhWZbnpVSUew+AdzjvMH6OMQ7n8zLhlSEILIEk5Coz&#10;TsdhSLNZJPppt1t02g1ajQaNOCYKbRUHXDAzFxL5/EqJXD5BUeozHkuaSUZ5R8HyFzU751mkGYvS&#10;gFiAVMMyTZnM5ownMxa5J4wbhHFMXgKpbrfNwVaTjcRjXVqkWy8V9AL8UoBf46teFD8XccDmE/bt&#10;yn5fAYz0nn3ZvXVDZ71YaytZDC20WwlRI6bZaUMQ8ejoiKPjM7rNhMbBFrGEqmvryEf1ofqrHE/v&#10;8e7CNRZThH8Uxh/xWqgV+dAXng6SHyFzMBzNOOuf45wNMCBPAAAgAElEQVSn022ws71BMwmrflW/&#10;zAUbWbXMFIYjSYhljKnOcY4Cu7Ytz6pc63ffZd4JV+ksX7piLoy6UBgajS2zrJsLqTEYbBCSOcdg&#10;OOF8NCXe7JSeFR+viC4nwFeHaq0bW7lHf3aVgem/lE9eNLEm81TX2WRf0uRdnUDRJKO+VuuwdT3v&#10;p7k8BX41yyTxhmJZ05YgcVsVFkwnidKLRQClzjarLXUaNOjMxHDBsGoWVv4WpVzap11s5VoBkHKt&#10;CIAAUw1SpO1aiPRzpQ9aCDUgFSpdgHUdLOvf8nedZdabjzDNmrWWDUnYb/Hd10XGQrI9X/ZSWMfW&#10;aqCt26vBrmb2BWyJ67jETddfTnp+pY/L5bICoHLYtoB5kRuZl/l8zmw2W6m3btGVeZH2yNFPddAo&#10;c6mZaS0zGignScJLL73EgwcPeP/99wE4ODhYAefrlCYB9+J2rmUTVpNg1WVknaGlDl6FQV5XdMx3&#10;nQ3Xa23d5ibXiBFBf65/f9alenblUmcqZcDYwsU594Ub5XS+4PjsnNP+iPFkzmS2KBi8oEGYNCBI&#10;SlBTKPAF/ws+yxj2B4z6Q27cOGBjo02j3QIbMRml/PI3f47f+s3f4vrBLcKbNzk4uE7Ogu7mJjaK&#10;uXuw5Mn9U/7P3/8/KsPLf/rTP+UrX/0K3/jWr7J1sMudP9rn3/7R/0u/P+KXvv4qvdZ1Pjh8xHf/&#10;+gfMowEHrzbpdD1ZNmGrYWkQMJvl5FlOf3jKux++zXY3xjHHNBKyyRhvPOPlmLfv/QA/abIV3cQv&#10;tljMUgazR4wWYwJjaSVN5osF8+mMXrvFwc1dTobn9DYcNoxJ5wvs7S571yzf+TePefj+Ift7O1zr&#10;9fjO9/+E7/7wh3zzW3+HX/+N/5rt3R2CyJKnMyw5SRgVLsqtDrlNOJ/MSXMI46hQfUtgKGcEX6hi&#10;pkxiVSrtBqwJMAEENioZvwvXvkIWqI5QKta/AVMmYZJr8AQBBMKMeA+SkEdcn33heu29w+GQjNLC&#10;3BVAoGAl06VjvJhAf0Jg+8RxRCOJaTcTOq2YVjOh02rRbCTEUUhgDDmOwFIDBaz0Y93JiB8FYw2F&#10;Z4DzpmJOTYlQvXdV1KwasdX7TQlHfFmbDcmdZzKbMxyNGYxGzGZz8iwvFety7zcUieJcyR5gMCak&#10;CDMAY2LiRkgUhXgPjcDR6zbY2Wyx1YwIWZQMryUQ0t/npGmR9K1Yj5QOsw5nsor5zfEfW3n/qFJn&#10;Q+DiSMLLWMN60Qkd9fWSEOwCyhus8UQWet2Y3G0zGZ2zmM4Yng9Jd3rEzbg4Qqp6p8k7l+LvEpT6&#10;8rM892S+SOI3m81YLDPmi5TFYo73RRo3Y6GZNOh0WmxstAsvhxXjZCGfRUK3Yoxzb1gsC/D04cMn&#10;jKcLGo0Gu9s9rvVaxAFYL5jZl14zQiNaqJxti/EII0sQWHzq8KXMZq40VBpW4oUve5d/1ByuKz8t&#10;irvxvoiRr84nh8AakigksJDmDo/BBhYfBEWSKxNwPp5z7/CIwBo22g2SMCiOJzNFtoMiy7jMlCmN&#10;XL54NwIuy0mXS7I0w+WaXRbGWY2pngb/9P51FUuv3wXPOCLPeN1qEZ1cy4xmO+vM5jpCSsuTJuYu&#10;M77UweSnKYf6+XCBjXRb9LXAStLdOsHyUczuVcbAL0u5bF/R8xSu+1C7DGuQphVqAcTCBGugKS8J&#10;/XIRMO29X8lIK0ytjqmV3zJBwmRKvSJs8ixh1uAimZa4OAtrrI9nqZ+DKqCv/r0UefFp8C1ASkCF&#10;ZpTrm7CAPx1fqgEkXDC/wApLWHdJqzN/+nsZF81QahdtKZr1lXuvSgalQbNmdWWeBKRrg4EGysJm&#10;y5jrLMvCcMv8iWu8lq3LFmN9o9HAV28YURTRaDQqg4IGj9pCJrIgdTUaDW7evEme5xweHhIExTnA&#10;Ms96kdUXmHgqaE8AWSd6rYgM6zHW8eR6fvTcS9GAth47fBmTf1XRa/zj3vvZFCeUQ6FEUzIV0wWP&#10;n5xw+PiYySzF2xATJARxTBCG+ILvxeLAZUAh0847hsMBjx4e0ohi9nb2Acfe3j6/8Itf4+4rL/L3&#10;fvcf8Atf+xpxFAOG3Z0X8N6BNTifY+Mmb9z5Ci/efomzwRnt7S5/8b3v88//xf/FCy++ysuv/Bz/&#10;/U6Hr/z8V3ly0ge3QTrvsHdwyjyL+Ov3/pTh/SH7Gy0a7ZAmAWHUIMzGTEdzDudDYv8Ou1ttWu2E&#10;+cLRHxtM6Om0MpaTEWEG82zAO9/7E378zgmZPaezk9LezNnYjQgaMXG4SZR0GPUnjM8HXNtp02gk&#10;DJYZLshJNg3xLvR8i1sv7dMwhtGPznn/wwEL85dE23d5+Y2I/YMdWkkbyFk4x2y04GyU4mwEYUwY&#10;xzjsBRUKK4o3UOoxhQJkAgpAKvzGZQpT+bvCBBdq+NPVIuYNkZkLoksucV5Yx1oNvlTMS1DpnMfl&#10;eeENkDqmyzn90YTQOJI4oN1q0m232Ox26bRbNOII7/PqmfW2e8AZfZBPAUKe/r3KBRogzx1ZnpFn&#10;4rZ/se+kacq8Cut4GkoLcC3OXbWYMCLNPIPhhOFkymyxJC9pW2vVfmYMJowwYYI3pjA6YLBBRGgD&#10;bDmG3uVE1rPVabDba9JJLIHPCpxti/d4pfOKoUFGpJpy9xTc/SzArzZuwuqxic9StLFSF1MCX48H&#10;66t5s94SGUOvldBJYvxiQZbnpJmjMAsUwL/IMGehBCm58+TOkbnC5X+xTJlOl0zmC8aTKZNJkTtj&#10;kRV6jrFFNmDjHVEU0m412d7usbnRpdNpE0VF5vWgZA+NuTDETKZLjs9GHJ+c0h+MiJOI7c0Ntnsd&#10;WnFISBFaYEtDJEaOozLlNwKUikzoSRITRhHMc8CSe5gtU3Lv8djCC+QZx7sY26eVdPlsnRfS5+OJ&#10;9OmUam/wxf5QOpkTJxEb3Tbnw4QsK/TpYjk58iwlCBu4wHB8NiKwhpsH21zb6BIZIweLFSsupzhS&#10;rszwDeVadxnpMiNbpkVIR7lXlBsust/WR1Nm31etXz8fq/MicvOsI/LJ51ATTBpLPPWUmh4nOqv2&#10;aNUMal3G5Bmi237apS7XGgBLqfcrSRJu3brFxsZG1f/6PVL3Rz3vp61oQqxCAaJgC4gT4CtspIAc&#10;DYiBFXZJBEAfB6MZX80aavdm+dHu0vXsw3VWSlw8BdTCBfiROE9hR+XFJffIy1DqFXfd+uAIkJT+&#10;CCATtlMAqk42JEU/U2KkNQDWbRDwKGyoTn6lAc9VlhtRhqR98v06wZfFKnOuk4HV3ZHr7dX1aQ8A&#10;AW766B6Zf53cSTLOCZsuxglheetx4brtdYubvkYz2drYogFofY6kLrlfAKS0zXtPt9vl9ddf5913&#10;3+X+/fs459jb26vOxdWGAqlDmHkt91JEjmWD1WBcj7Uebx1PXzeG1Psi8qQtkrroMdR910YLfQTS&#10;570RCvDBWByGzHkmswUfHj7m8fEZ00VKEDUIk2aRhMkYMGEVN2VxhIEhCgMCa1gslhweHpK7nDsv&#10;vUi71cJ7z7e+9cvcvH2AI+P2jRfZ6G4Xip6xCHVhsBhvCK3ntbuv8t/9w9/jn/zv/yvng3Pm8wVv&#10;ff9HnDyZcGv/VW7udNjZusNy6XnyZMLb7zxmPmvza9/6b+htbvGXb/0b/upP+mzuGBrNlPkCHj/M&#10;mQ0t1sOD745J4hlxXMzlPEuJGp5ub0kzdjT8Ej/tc/ijBY8eLDAxNDqQdCwbB5YbL7XZ3u3S7IYY&#10;60nnLY6nDs+SJ8dTMA58m97uLrsHPXqdhP6jJxwPT7DNLboHO/ikyWCe0XGWdrNNaMHkDrPMcK5k&#10;d4MAY4NLAeylxXxC5UaJc/1uX6lktmI69DVesoKv4MSSgRIAbYozkS/ecQVD4l2Oy1NmWcpkMOF4&#10;MCWO+kUscVi6cuvuaYjtS3QtwZZlAwT0KtV3tYMYHMJOK1hcAq4sT1kslk+NRsXUeFcaIYp6KGNv&#10;M1fEE8Zxgg3U2fNK2S1EvnJkLRmjoubAeKzLiEPLVrfJ7maXbismNI4LaGWeniNlAHnq4+dQ5B1V&#10;f9d/nPsvLRWtWXoclL+T0NDrdphOJqRpxnS+oNluYILyCDBsGbeZMhyOGY2nTOdLJrM5y2VGlnuW&#10;WUaald5f1mKNJwgMm5udwvstMBjnydIl6XLBo0dHnJ6ckcQhcRSVLvxt4rjYH3PnyTJHfzDh+LTP&#10;bL4gSRrs7lzj5sEunVZUgOUVmdbmHKN+Sn3JQBKFhLZwvXYY8ixjNJ6wzDZJrGa4n34Hfdx5+Lhz&#10;92Upzpf6jnel/hmyudkjzZb4PGMynZPnaRm6UYQrxEHE0hkeHZ0wnox54foB+9c2aSZRGV5C6Wkj&#10;yf0cOI/LMtLFgjQtMzqv7Imle7vMT/WdMgKZp9fuF0Fn0HqZhLrBqgFLkzzrDCnAiq5VxwWCBzSO&#10;+LyK1t2cKzJB3717d62++1/KRVnxnxTFvH68kAyogDLt4iwvEjlbVj7TWZ11wh4N4Oru1MDKv0WR&#10;1y6+dcZUXI8FbAswFWEQ0Cntkj7qpE56MxVBEvAiAE8ArLRf+i/AUQNS6ZsAcWGh64tEnqPr0My6&#10;9A9YAYT15E7OuercZO0+LuBdJ1SqJzSrB8Jr65aeH2mL3iw04NVzo+dH+qgzb0s7pD9ydNNisXiq&#10;33UWXRc9Z9rroNVqPXVMUL3deg7033Vjg8zxiy++yIMHD3jw4AHOOfb39ysX6KtAuq5fZ5sWQ5H8&#10;6DiN+hFSGvzqNtd/63la97mMk970pS26PXX5+vxLOa7AIsvonw856Q9Ic0ej2cZGSenSKeNRqPDG&#10;OXyeksSW/Z0eBsfDwwdMJiNu7N9gc7NXuYH1eptsbHbwPiOwUcV2GVOwFcZejLXH09vY4Df/9m/y&#10;Z3/+Z/yH//jH7O3v8M2v/xI3dm8QuARrYqxtEkWe2wfXiGyPJO7SPd6g0W6wsb3F99/+Ng8evM0i&#10;G5LngNkiSdo045jAGJbTBfPzHIcnw0GwZHg2x2UpQbbELGF6nLNYWFgGZHmDIGpzfprRP5sQJmc0&#10;e5akaUjzrHCrTj3LeUbUmNHuWNqbXZotg23mtLYaxJ2YxcCRG0eKJze2YNFNVMbOGmwYFMzVGvz6&#10;2cvMhUK+AhVlbQv08PW71E31byr2rvh/kTDLiqoOFMfwGBtAmBB4D86xyFPm0xTvFmuAnfxdJHiy&#10;xq3UV4F0nPp3bb1SxHdeXHGhbRoj8tlc6b882yBJiqiYInwRQ5gkUZGYyAYEYZn/ISuOkyrei4XL&#10;qvOmdK00peGgMAIYlxNZw0anVZzl204IjCvO1ipB9vODtM9eNPjV74Kr9rq6gfkZn1RIoS9AYafT&#10;Jo5iFumCyXTOxuYGQVC4szsH09mcs7MBj4+eMBpPSHNfnEntDQRhAYiCmCgJMQaS0LO12WJ7a5NG&#10;kpQhBkXfFvMF49GI6XTGZDJmfD7k3FriJCEILM54sqw4/m25zMlyR6vRoNfrcq3XpdtJCA0Y7xUn&#10;X4/zRcn7xb/jKCKOJZcEOGeYzRYslxk+iinOFf7JQGv9nV//HJ7HHvTZFl8aXYvcfIUxfW9nh2y5&#10;xD85ZjKdF3qCMWTpDOuKcJSl8wxHc+5lj5gtFlzf36HTjAmMHIOUFTKJKXIkLJZky6zyKBHjVmFw&#10;9lcaNFf9VFZ1kc/bcF7XnwUX1EGsXCPfSy4cwT51XVyuFT1Je21+XqXOcEt75MSa/1IuLyGs3zjE&#10;fVgzhHUmSSvvOqZQ7q/7pWsLRd1/XgupPEuzdvWiQYGwi6L0S0ZdAb4CYjXolWdJEaEWMKcBdz25&#10;ln556oUufRHGczKZVOymPuJHj5+O81y3YRhjVtx/9fnG8iyJIxWGte6uLsBZx5tql9i6m3Odda8D&#10;MrlOxliPi2wKOuGZbk/95ZVlGbPZbMVAIL/r94jsaAApBhKRFblfew9I//Rmp8d3nVFCPx9gc3OT&#10;IAj44IMPePz4Mcvlklu3btFqtZ7aaPVGVK+zPt66vyLzcq9eK/rajyr1MZSiFQbtDq/X6RfGoi7v&#10;Vn9xvqgznvliyWA4InOeIIzL7MJBeVRNcaP3HuNyrM+IY8PmRptOu8Xpk4ecPH7E9b0Drl/fJ4qj&#10;EnMY8BZrLNi4IOpkfUlMnZG9rWCArQ35+Te/yu/+zt/jwYeHfOObX+f3/sHvcbC3X+gNuS1YEOsI&#10;gBv7m7TaCVuPu2yf9tg9uMH1W6/x9ns/4INH74E1dDZ3aTS6tJIGgQ/J5jnLRU6apWQ+JXVTMHNw&#10;c3y6JJ+lPPjxhxx9+BjnLHGzze27X+Hg9g5P+g94ePQ+R0cnOHJw4FJDGAdYEzMdZ4xOp3RmS2aL&#10;MdNRROxCNnc7LFLLk+Mjzvon7F6/VYAmbJm9GQJbJLCSLL26XGWs+vREoy6jT4NGyrb5dVf51atZ&#10;cTo2yttArrDgwIRhcW3pHhiE8cp+ptvhS/YZ7zE+x5CvgYOrCuTT35UZsyvD18UhQeJ+ao1iZ5A/&#10;LRWz7PMSyoIhx+JKZdgTBQFxHIH3ZFlaVZC7ArhkrtwbTFmx8YDD2uIIm61em3YrJrAO41KoElmt&#10;sYp8zkWU2E8az1b3yKk+r/7WPS+BY/ldq53Q7jRZDJZMZgtm84wotOS5YzSec3J8yvHZGaPRGGxI&#10;lDQJTIDzHhtEYIIiXt4UmZe3N5tc392g12kSBgF61L1rkW9vFCzzdMF4OGI2n5eAN2eZL4EiE3Oz&#10;mZDEDbobHba2emx0m8SBAXfB9///7L1Jkx1Hdqb9uHsMd8oRCSQmAgRZrEGkKHVVtWnqzWctydQm&#10;M1m3TD9Apl+mH6CNtr2QaaGWyUptaoldVc2SWJxJIAEkEjncMQb/Fh4n7gnPm4mJJEAQpwrMzHtj&#10;8Ck8znveM9Cyf+JV0T4UanDDeswzw7Df49BNmdc1xlqKomQ6m1H3k6XnRTQvTyIyjzH4fWnEWOoa&#10;seA2c2Ho5T0u7exQFQVlcZeiqsCHNeQJnhxpkuGSlJPplOkXe0zmc65e3mFrbUCeWFwwqWC9wdc+&#10;GDKxwRW6BbuPmg9z+q9W31itOz1P0Zgkxi9aX4+ZYN2HWDeWdafBst4XvknQr8k2rYd+E+/hb7us&#10;zpxDN/nVKtfN2LoTs4Wa2dMANl5gMfPmvW/dRmNWVe4t1wHaGEr5WwCulMYRd2JJjiWuy3FiKQ3G&#10;FotFC/ikTdqFIB6PuD06Y7O4VceZmXVfVkncTzgN6GS89UtZx+4KIywsvE5MpuOnhZXVDKOeV7lm&#10;LDLXUnpJs8yyUWgrmQBwOVevFQ1A5f467lXaKUYM/bDrGPV4PepxkrkXRvysxFFyvgbddV0zGAy4&#10;desWn332Gffu3aOua65fv85wOOzc61Gbzqrvdf9Xgd2zfn/c68ff6edPu0mvWtvPXwIDNltUbWZL&#10;Y1OsTaglU6wPGUc94KsSazxrg4wLGwOcqfjyk4+Yjo/ZvXiR165fZdDvgzHUtapj6n2IZzQB4PrG&#10;/dXY4Prcukx6MCZhfbTBH/5/f0i/1+Pm6zd450fvkDgbGLfaUhc1NjEYW2NdzYWNHNyFJka2z6Lu&#10;YdMtLl19i4oa8hxsTmpynE9xZHhvKMo53lTUdoGxC6jn1Is5lAuywS85nv2M8cOHZGsbbF99g1vf&#10;/xFXyrd5/WSPo5N7jMfHGA/O9ElcMOodnRzw5e0POXj4GZODGSQnDLOEtWybNO2DT0hdDlVNMZ/h&#10;q1GIL/RgJWuyt3i7ZPlk1XzdKs9pjvT0Ef5US+zyz9bHeQXb2ur2Xt1IFecxUrqpgczetBjWd5RH&#10;27bBUjd1gpcAuwWnK92el21qwacAyo5CaUJWbLP8W8+EB/AOKfPlDPSShEGe0MsT+nlGnqYYoKqr&#10;1t25Kn0wuhQli7JqyqiIcgu9XsbasM/aMCOx4OuyAb6eQDb7R03QcxF5Jz4NK7WKIJDxAsTfoP3c&#10;EJKo1d6QJ5bBYMD+w0OOjk9I7j1gOhsym07Zf3DA0dERHsPG1jbD0RpZ3mc6XXAynlD6wKRXVbjb&#10;xmjIpYsbbKylpHZZf9o3/zHWkuSOXpYx6vfY3lxT4TQ186JkUZbBkwFD4hJ6eUqeOZIkGLhkGbZs&#10;7woj14oRwhhDL09xzkJRYkyouz6dzqg3huB85736LKJ1g5dHljto7cP+I6w+3jMY9tnZ2WIyGfPg&#10;4IiagsSmVN5TFwXeGnCOLB+wKOd8efcB49mM3Z0NrlzYYNTLyBrdwllLnvewtmBezKl8Sd36mIR/&#10;BtR+Y061sTXGneHp9rxEdBltsJJQyMFgwGQyoSgKhsNhG3rmvef4+JiiKOj1ep3wtMViQa/Xw3vP&#10;wcFBBx9UVcVoNOpUOnkefY3z9YiO/1IaiL4iSVYBWO0KqVk/fQwsGTQBjassKOKGLItHux3JMTrZ&#10;lbW2ZV1jllG3VdjV6XTauaZsrjoTsSwGAbZyPw2m4mzL+j4atOrFFoNXqT08Ho9ZLBYdl209Hnoc&#10;z3oZaGvSqphPHVMd12WT+2gXaAF/GqTLmAsAkgde+rqqPXJfnb05rgWtGVo9RjIPOi5X2iDfx67A&#10;8rm4MWtDhQbGek1pwKvbKxmgZd5jgBxvXNqlXsY/SRKuXbvWboRJknDlyhX6/X5n3ay6Zjym8TF6&#10;zr+qTXSV0Uo+l/tpw8aL8PJaijB4UHnPyWTGweEx03kJLsPYFGMdwaOz2XvqwHQN+zkXt0c4X7B/&#10;7x6zyTFXLl3k2tUr9PMc35S20eGqsbtsGK/we8iQalulsK4qjIEb119j87/9Kf1ej1F/BOJWTsh8&#10;Sl1jbIUxNVjYHPYpSsd4apmXDk+PNB8xrxfMfY0xOXkyILV98qypae7n1BTUFBgbEp34osDWJYkZ&#10;AQkffvQ+axsX2Lp8HTfYYc3tsrX7FmU1YzadUS1qTJVhyUMMsJ/w2s3b7N37Fbdv/4r9u59y/HDM&#10;8XxC4ta58dYbbG1dpK5hPg+ZQNPEgK8bxrdhCzoAsRm88z3mnnFJaGDXWSYdYGg6XzcwRVG64Xs1&#10;2VF7ve4PpnFB1Ioe7XXUAlJgVisdhvqU8ihw6Szlsmmps1iaTNeqZ0s3VN/Jorts//Joi8VZGOQJ&#10;68MeW+t9eqkjtQZnm31dKbneG6gNZeUpqlBDFGhKrhjS1JGlDmdqjC8VS+iD9eBF2kJWyNMY+GKv&#10;Jb3AT7mAtp/KXmvp9UOOiMlszu07d9nfTygWU4qiIMsyNja3uHBhh+Gwj3WW4/GC2tchwZWvMN6T&#10;JDkb6wM2Rj0SWxOyGBE8VtqbN4aZOtw3Sy2mycrt8eT9kN1cWu9o3juNN8My4rt5F3jTPuNmueTU&#10;D7H8LA3eSZPiWzxD5kWJrof8uGP/KHD78oFfv9xKVOi8rC5rLaPRiM2tLU4mc2bzcpmQztetEQrr&#10;SJKUojYcnkyDjlwW7G5tsDkakrkk7CvW4ozBUlOVYdGIKcVQt9upWZmk6rSpsz3+BdAhtB5WFAVf&#10;fPEF3nveeOMNvvzyS8bjMW+88UZLSi0WC/7jP/6Do6Ojliy7dOkSVVVx//59bt26hfeen/3sZx19&#10;sCxLLly4wLvvvstoNHpu/RR9Tiey1Xr5KzktHepLAJKwl2VZtsxoXL9VQKQGQhoYagCkE0zEjJoA&#10;DAEWmu2Vc2L3aWOWcaKz2ayToEvfJ46XlbYKGNes5GKxaGNOdV1acaeOmVAdAy1jJ0mbxIVXyhLp&#10;8kcaDMZ9ioGwBr96AQuDKffSzPcqhlCusUqkL7o/sbUoNjjIfXWCJskwrUF6DNTj9SDfieEkjsMW&#10;Jlm3zXvfuqBrA0osMkZi0BDgqxNuxYzzKleRGNQDDIdDbt26hXOO/f19FosFN27caGONteg1/zgv&#10;62exjD/q3PM2whdxg/QN0VV7ExTB6YyTyQxMgrcJTVlXMCGOyfqguGXOsjHsYX3Jnc8/xVl44/Wb&#10;XLpwgTzPmte2xXuDr+ugARLY36rJ2multiJN7HdDe4X5DIqlB7Ksx+7FQWN8MhhrG/ZLxjQwoxJb&#10;nDrLqJcz6vXZGnrybMj29haTxYTK1xiXk6dDEtOjl2dgKhbVCZiSQEAb8BZfeupywa2rN3nrje/x&#10;q4/+naPJnNHoEmXVY310gd0rl3AOJsdTFtOCunQ4HFW9IM3Bu7cYT3/Ew4dfcO/2J9z97As+/+Qu&#10;abrD62/+Jnl/nbIOhgdvDN66wPYalaW5AZQCyb6RdaEYqRYK+6C8mQ44bSCsV5qkih+3TUyrV+3v&#10;gubwnezYwYW4+d2I47EA4qgkiDQLqFtw8hTj06B80z7XAjmMNKQBLQ2c98sTQ5x6qD27Nuixszli&#10;Y5STO7CEzNe2YWllTOvG2mScJ0/Bk7bQdnl/gzESUxwMPYagd9fmdD9XGVKfl+h31NOev/rchjGT&#10;9UcAm4ZQrqaXp/R7PYraM5nOqYqCYZ5wcWuTrQtbjNbW6GVpSF5lIHUZ80mPxfSE+bwkcZb1Ycr6&#10;MCVPLAkea5Jmdcrz2Nqhwp7WrD8hczHBTd74Jb/X+m04MV9JBmoIXgMa5Ku/DEhICgSG0mLIEkeW&#10;Lj2wagzzueRK6SYai3XBJ52H885bxdR/G0RG1DkxxIbJCnXPDWnWZ3PrAifTkvsHh0wWga11Dky9&#10;oCrBpjkuyfHGUVaGoiz5/IsHTI7nXLm4zc7WJnnW6OipIzUZGCirJYkSRIybYjhUe6NZrvVT216k&#10;wz4P0Z5si8WCDz/8EO89V69e5fbt23z55ZdtScvt7W3m8zm//OUvmc1mHBwcsL6+zhtvvMF4POb4&#10;+Jjd3V2897z//vvcuHGDy5cvM5/PefDgAXfv3uUHP/jBcwO/Anp1OKnot1+1fFufq1WSxABMXATm&#10;83kLeuOkSAImBADpJElFUbTup8Yskx3ppFQyOXJNYS91lmCdGEkAngZIcn8NDvU1NQMag8g4odd8&#10;PmcymbQATVyutQsBLBnKGMwImylAK1jHQ71dAeMiDlkAACAASURBVNGx6HauAkgy1vGLWtjl6XTa&#10;xu9qNln6LIy1WKcE4Mq94kzVcUKxs1heSeClU7vrbNcaKOux8d63oFP3R+Kr5XpigJG5jt2Z5/N5&#10;W/dXvtcibdfzKm7f2p1eg149J1pkrct4iYgr/bVr1zDGcHBwwOeff87ly5fZ2Ng4Zcg4D5TGxoqz&#10;APjjyuMAYJGzFbkXTAyUVc1sXlDVYJwLgKKJwzVtFt2KxHiGvQxHxf29PRIHr12/xs6FLbI0ReiH&#10;1sLubPvy9oQkIjGM68SDCzhogW0Dhl0oV9JRPL3cJyXEWxq8d+QJbK/1KRYVTGqSJGPQsw2odhgy&#10;TG0wfgEU5EkZqAAD3icYn0BqwaUYkzPM+uCH3L5/SFGCsSn9rMeoP6DfS9nsD6iKklCFJrhhG1fh&#10;7RpFdYGj7WvsbNzi+u4Drl/bZ1EmbGxfhSTF5SmDtRHGOSofkiSV1FQGnAnwUADUKgbyq5SYW5NP&#10;DQJ8g+KeOEOeBvfLuipD/cq6KbJj7JLl9IE18cbg62bvDGaUAHwNGL9cKyHz9zLqVtqydHftRrsu&#10;gXQdAUia8fL6oFNioAHuS2C9ZFeEb2y8Y1ozQPifMwF0JQ4GvZztjSEbw5w8Mdi6wCCZoLsjaRuo&#10;b6nUc2Hbn8JsSz8FfJlaTAWsjO18EUR7Cj3pvhcbQE9fHGKgKJNlDWSJZXNzHZOkDEeeXurYGORs&#10;rA0YjgZYt3RBMQZyZ1gfZEz7Gc6XuMSyNewxylMSwLUzHu7bAaXxk9K6RjdrpDHc2OZQo84z3tOk&#10;oX6MQemavRIDiZWyWZ7gK2+ZLeYUZYkx6VcChvQ77rzQsW+rtO8mZZQSu4o3hrw/Ym1zwcNJCVWT&#10;JNRXOFNgDNTe4kuLdRlZ2gdfUy7m3DsYM59XzAvP1tYGw0EP5wwmCQDYlAbfEEC+9ShpzX20DUGe&#10;pceby6XnZvcZ/DqBseiSWie+e/cuv/rVr7hz5w5ffvkl8/mcra0t0jRtk5m++eabHBwcMJ/P+eKL&#10;Lzg6OmJrawugg2Gm02mLSaSPz0PkWYhz1nxrdLvnKKeYX10DdxXjK0BVwKcMsoAnAarQLesi19fZ&#10;l+Wn1GUVkJPneQvCdBZjoC0HBLT31C8m7fIqZXfickgC8KUv0mdhhHXNYM0ia796zWZK0qbpdApA&#10;v9+n1+t1Mg2f59qs2W2dQS5mwKXdk8mkHXstch39ktZsvIyZuBDrmFxtDNBzJTVjgda9Wm9gcUIm&#10;Yb3jeVmVQTi2IskmpbOD6+trUKv7EF9PYpu1i7skxIrbcd4GIfEeso7jY6UOsHOOu3fvtu1eW1s7&#10;M/5jlbV7FVv/LPK413gRN8dT4N2Arz3FomI2XwRV34UavnUNiXPUdQl1ReI8g17KIE8YHz6gmI55&#10;/eZ1Ll7YJk0SpSJ2x90b/an8JgxXbNbuHNhtN6IO+Jbpbe9FiBUOJUFgayPD2AH9MRyNKybzkHnV&#10;1zX4pj4xABX4ELPpxQXRCwAP4Cx3Gbtbu+RunaIqqPEMhj3WnCf1Bd6U2BxsbgglNEIMJyalSof0&#10;3Dqb/W2qS1OuXz7m6GTGooJFWbGxnrE+SMhcja1NAxg9Ui/Xeh/r28tx+orFQAv1wt/CuAY3vabA&#10;Cv2sx87WOqNhTrFYMB2PKasSGnBbU1N7qKpQ8qUoK4qiauqvCroMv4XYuyb1jzWhXq8YKDv8XndZ&#10;dB2aVzDD3gO2udYS9Ajb0/K7jZFFGDxMYLerOmSRds1eZo0PawdPmiShHnEvo587hv2cQS8nc6FE&#10;kfVVmD/f9MFoyO4J8bviViE9EzdtgU1N27zAf+lH3bKML6Kc5dnzuMfLZ2eYMjt/+aZaqzWWXp5y&#10;aWeT9Y11wJI66CeWPAsl2Op23YWrWGvYWuuTmgvM5mtY5xiNRgyzREZ/1TYE7S7klTVqaZZZ/o92&#10;Dwm3ba0qna74FgD59upxfw1gTGAgrQBgIyneLGVVMV8s8L73xIbc0IbTbNNZzO+L+E57XDEyKS3L&#10;GulLzYQlacJobY3h2pxxcURdFCFXRVWBr7G1xRuLqR1YB+R4Z/FVyuF4wfSLu2xPZly5vMPaqE8v&#10;sbg0aYxtnrqqqVpPTtnjaF6U3VJm51nvumTO0nD3dYvo0bHB6ujoiL29PU5OTpjP56ytrfGjH/2I&#10;zc1Nfv7znzMej9nf36csSw4PDzk5OWHQlEIUUkaY4Y8//hhjDLu7u+zs7KzM0QMr9Jkz5FnW7Vft&#10;zbfK+/RRx31T8lU+34m+oEywMF0aXGiAJudocCfuw7qsjoAZiaPVLKAsCh2rKn/r5EgCUoFOYiah&#10;9eV8/aBpkK0BhrRHly2StjkXahz3+33SNG3PBzrMslxfu+tqFrrf79Pv9zuZh3X/RHTMrh5fmQNY&#10;An05T9hlMRasApMCGDWzqV8Y0g9t2JBr6/hhYXs1CI8XuzCg2miix1vPVZyoS8+bTk4g7dMJtPSY&#10;ifVNA2P9mawbcduXdZOmaRvf8SiFR68j6b/+XPon/d/Z2aGqKo6Ojvjss8+4fPkyW1tbHbd4advT&#10;Jlz5roleaTWh1uWiKKi8AZtA6+7nSQxganpZwqiXMh8fMjl5yNVLF7i0c4E0cUHh87Giv0qedF70&#10;8UHp1GGP4jUGzfrxNc4aBj1DmmasjwxHYzieOI4nC+aFoSoddb1ULrwJWYatceCz8A+gYedSoJfk&#10;bA8yKl9Q+wKbOLK0DFk9HfSyBGeDgWtRNO6xJqE0jl5uITc4n1Ks95nMCqZFyaycMxxmbI4sPVNh&#10;qsCJlr6mtoFdNL5+4hF7WllC3aVSvwS+Hgc4m7AxzNla77Mx6oPvU6z1AzC0QSGX2rlV7VkUFfNF&#10;Gf7NS4qyoqx8AMZVHVy+PVTGUnnTZj4W4BfyO/lQBgkNM4TVrRs3Uw1GRNT7lGafFuzhw7r3JgnM&#10;q2/YGGxbismKi2qjkCapJUsThv0Bw17OqBfqzIYa100pIl+x5JNsR3U1apSX0F593npYLOlCbVDq&#10;MuIvtywhgTZ9mBXHAMaTOMtomDNssI3zIeO2jK1tjSPBAmKMYZin9JI1qrrCGItLHVaW0WMPs35W&#10;9GexKfCsXj5apOee4GKfOteGf9QYiqpiNpt3GCr9vn8WJT3Wbdo2favfr3qfUP0Q3cpCr5+zvrHB&#10;0bQIlQ58BbVpPNZrTF3hfQHeYVyKdzm1SSgrx8lizuzeQ6bFgiu72+ysrzHMU1ySkhlLVZbgoawX&#10;dEJGOjj30Yuwqy82z8oKg8ZXLTqkDWhxyY0bN/jBD37Qhj7+9Kc/5bXXXqMoCt58803u37/fxuCP&#10;x2OGw2FHHz0+PubSpUv85//8n/noo484ODjgJz/5Cdvb223S05dJtBfqt/t5Wi0d5lc2JwEtOlZV&#10;u8vKgtCAQ4CCfK8HKwapGjgLy7wKcAgY1q7IAojkmrLI4+RGcUyoHCObrk7uVFUVWZa1bK3OkhyP&#10;gQbnApq9X2YP1sz0qkUj1xBwKeBXu4Svio/VNZNjRlS7dsfAVz6X668CzNIOGTcNwDVrrgGx9F1c&#10;lsWYINdftYb0+GvvAFiCQw3MdXIr6HoVaOtebFAR1le7sff7/bYubzwfcn8tes2ed6xspJcuXcI5&#10;x/3797l79y7GGLa2tk6xuy/rRvJ1iG8URe+D23PIUkprhQ5Zdz3UNamzrPd71Isp48MHbG+scfXK&#10;LlmWU9cBqAVQusyI64123YqV1yUU6IgmyB63Iy1QaMCRr3HG4JwhG+T0MsfGaMB4XjJfeOaLOsQz&#10;YwiZT6qgEOPAB6fH0IQazCKAK29wBmoqaqpQatWDrw2ZC9l9nYWyXDBblAEu+pQK29RyLTE+xENX&#10;WAoPlamwpiazhrQymMpifEJJAL/Wnc0/fX0i7OMSiInrtTWeLHEMBz0GvYzUGRyWnssBqE13Tr2H&#10;sg4gtyw9RVU1LHDNfFEynS6YzucsFgWzqsmG3CYACoYUa8QYo63lpgGqgd1dAspYllmpPWal23jt&#10;g4EnZH0FfB2Sr/mq+TwAq16eMuz3GfRz+r0eeQK58yRUUJdQifs0TZyz4u0atrnbANMcLxSgnKPN&#10;OurZ+c7tabL2JEMu6D1EVgA0rsSmKTdlmljOxiBizJIzj1YnAIkL3i3hoydBvV2jXMeQ4ZfzZuLj&#10;O/MYPd9i/+g0YbkeDB5nLWlisTbkU/CEZIFl9C4VneRx3oWrjtFkx3neZN9OiQdZGaN82CcSa1gf&#10;9dlaX8N4mE4LvE3bcG3ra2pfBJOgS/EmpbIpJCm2TimKMfsPj6mqgmI64/KFbUaDfiApPPjEU9cV&#10;dTtvHmOkfNuyncaoPyPRuts3KVoXFF2/rmtOTk64c+cOh4eHrR6odTUBsQKCX3/9dY6Ojlo8sLe3&#10;x8bGBjdu3KDf7/O//tf/4s6dO63338sm34Sh4nlKC35lkeh6qQJw41gZ+SdgRABRkiT0+32g6zKs&#10;a/5qYKsTZenrCugTt2i5rnbTFdZ0Pp+fAlcCSKQvOlmSfK4zTIu7s9QHns/nLcjU8bBx3LJ8r12I&#10;9Xjq3wWsxfHS2jol7dFJw+Q8aVNs7dQvAc2yaoAaZ/PVAFjYdV1nV9YB0En8pa+pj5H4XB0TLeMi&#10;868Zdr0pxoywXFvmQW+eMZsvYxKPu3bNTtO0Bb7nlTbSc6YTe0nMr95QRWQ9iAv6hQsXyLKMu3fv&#10;8umnn1JVFdvb22RZ1nmGXsmTiSfU223XQjMFxgdo4axhbdjDUnJ4cJ+1POGNG1cZDYe0bn7WUtcB&#10;SBhjH1uFfBoxPr66aX9YE0ooWWjAE7gkJU8SRv0AxqpKsvs27qyNi2qIN16W7Am1GauQqbUyJM7g&#10;qalNAF1ByTYk1pK6cK+yWgRF1NoQG9YoMNYEFtHgqIyl8Aasx5oKV3tcZYIbHYbaeGornegmxdHy&#10;db0yV92tdci1QTGU40xj8CB0B/wyOZA3hMy0zlFnUPtEiDeqGhaNq/10tmC8WHAyK5gvKuaLgrIq&#10;qWrw3gYDhSiGbXqsRoE1jZGiqzUuj1HJZJroMdWjIBaPa00nEt/nSa1h0MsYDfqsjQYB8CcujIUv&#10;cV54bkFbAaQadW0N1lrxAtrPYDIjaa+v1vm3FXY8mXj1z50FVwBaDwnbJNqDpTmsBWmtZa9xJPfL&#10;XB5h6dZh7zKuvUc4OhYNxpdGCtNpbzcJ25IX1iEFq69+WgQB1dgmg3hrOjEGY1yoDf4ViNZ3gFNG&#10;/m+/xPMR/oKQpM5jqHyI+V7rJ3Bpk8QabhczCg9Yh/UlxldYXwXDZp1QW4t3WciVYQ2pM5hiwtHD&#10;McXJhMRDevki/V6OdY7chnfPfD5XJEDzjBu6f58hooudV4Ly6xTttXdycsKXX35JnjdZ1ycT/vVf&#10;/5WyLLl+/To7OzsArZ777rvv8vbbb/Pee+9x9+5dbt++zSeffMJv/MZvsL6+znA4ZG9vj//7f/8v&#10;Dx8+5Mc//jE3b9586n6+yADzRTIuPWqcnqRNHTSgWV+5kFb4BbTo5EeyWOR4OWY2m7WsmwasGtAJ&#10;SydgSf+M2UUBUhoMiouuBl/yT2cwjoGH976TLEtYX1jGtQq408A5dgHXyZhiYCR9kH4KSNJjJv3V&#10;wFeYUu3yqw0M+v6xm7B2ZZb7ChOvs3GLEUMnL5P4aPlcxkuD9jixlgBUXRJLwK3cU+4hric6qZn0&#10;RbO48pmw3DIXGjTLvUT0vOh5MmZZY3qVZU6DWn1fPS7aiBOvIemf/BwOh1y4cAEIFsW9vT2ANqmC&#10;ZuRfyeOLrz1VVYMP4LFuFPiqroIL8aBHnliODu6ROs9r164yHPTbhD6+iVMVgso3DMpZ++QpAoyg&#10;4MelcToJY9qPG+XSW3W6sGp1wzYbTAtiDaYpMWEJ7K1P2/zCzTWaF2pt2mu3GZexIVNrajqsnm/L&#10;MtECZ4MndQmJc3jblMgQ0AgNrRPAb9L8aTA4G9hFUzW9sZ7a1RFjFc3Z6qH9ysS0N9GtECZItaJ9&#10;dy2NEnKuaf8I/Vee5iTOk/Ys/azH2jAPrpuLium8YDyZMZ3NGc8WzBcVZV3hTYhD9y3jZ9r70s6V&#10;5t8UGxcx0kvfhLA2jLge+orEGvLc0c8S+nnKcJAz7GXBrZ0afNnEEdf4Ohg5rAv7eO2lp51RbIGO&#10;EUqSlktXx2qmd/l3185jzvj95ZRHrvtmgk1j4DDet8a4ThIqf3ovEr8BeabbC5pwrsQI2+XsrWiV&#10;JAM07d8QARm6EF4+k/1g5Sz65fHGqKevWT9GEmZ5MM6S2ISsAR20x3UBwpMq0tpt+mWR7jx2fzdN&#10;iIRpn0qDdYb1Qcp8mHPXOhY2B2vwlcf4BabJYlCbAkwSQihMSOgHCc5l2LSkKmZMpzPKMuRCsAac&#10;sW3um2ViVVVeodV3zwbAXXZeh44Z1GZ3nhXnqSQO1XPO8b3vfY/d3V2uX7/OZDLhk08+aev3bmxs&#10;MBqN2NnZ4fj4mJ2dHd5++202Njbo9/vs7u6Spim7u7vcvHmTLMsoy5J33nkHCLqe5PtZ5Xr/IgPb&#10;J5VYZ/42Swt+NSOoJy0GtlJiSFg5zRALiyhutOJCrJMYyXU1II2zBWu34Ji5lORSkgRLwJywt3ES&#10;Jw3UxM1aJ0Hq9/stIJF2i1t2Hm3Y2t1Y2q1BvRwHtAYAuZ4GVMJAC6DXwFSYZs1mC3iUe2jDgK4l&#10;rMc2BnSSuEnOiecrZuTl+gLgpR96DPVLTO4vgFUDdFjGa4sxQrtiS5+kDRp063EBWgZZ5kYAv7RZ&#10;AH+c2EvP4VkblHYt12Ou19AqA4f2KEjTlIsXL5KmKbdv3+aLL76gKAouXrzYehbo+76Sc8QEl7lF&#10;KWxb1Wbr9b7GGU8vTxhkCdOTAxbTMTevXeLipQs4lywvQgN+rGkAgAZIz97G5a8CfOG0UlDjTaN4&#10;epWZ0XfhGw1o9UaAhW8BrL6L5nRadlMUC9GtA9JvFdQA+B3GNCxjc2FT1yqzp6hGhkqMBM1/jZxo&#10;QmIpjD0Fkb4x8YJel6PXPpt+qU/JEfJV6z7cuVQYSQdgJY63UQIdpM408eQJVZVTrPeYzguOJ3OO&#10;JzPG08AOV96HtFs+XMOrxRZAzFmdMfJ/miZgrA3lY2qPJbjJp0lKP08Z9HsMexl56sgyizMe50t8&#10;XTautSFO2Td1edtM0yaYOdqVaQxtXS5178aBFeiu33B+DIKXXVgO/Ku9DWOi2Nxlvu82O7i2vgiw&#10;pXmH45Gka+0lrazd5aeNw/xZjTjjs9Pzt1wf5517voiTtDEgddfB4VzSvq+fN3P0Yovp/Dj9bXi+&#10;nDF4X1HXlsQYMuebR8+BzfBVgW/28bBXF1ibAyWhAoEYXkNGaOMrsE6xzY3TfkNeOedYLOYsFnHp&#10;nPNXXxtqZxs3ePWu+7pFe+r1ej1+67d+q9UNy7Lk9ddfZz6ft3l+AH784x+zWCzIsozRaIT3nt/6&#10;rd9qdeY333yT7e3tVo/e2dnhD/7gD3j48CHD4bBD0MVr+zzAGOuVq75/3hLrzfLZNy1njYXGqo8r&#10;HeZ3lYIvyr0AEs2I6bhUnQlYvpMYWnFN1omNZEFpEANLtlFAdRwzKqVuJFY2z/PWZXlVkin5qfsm&#10;oFVAo05aJYyuMHWatdUASfc9vo8cPx6P27hhOU8DPA18ZTw08IuNANJW7Zqs41i1e7SOhxVwKwmf&#10;JEO1/k6z6joJmV4Dun0i2jghBhFxTRYQGruG67hsvXDFXT1OgKXdwOfzebs2dHtljcrxev3ExpxV&#10;D7JmoDXbG3sP6OdE5lHi0aWNWZa1m+Te3h63b9+mrmsuXbrUjoP2ptBjrdfRd0+EqVvGN5W1Z7Yo&#10;ODg8YV56TBbAr6Wil1o2+ynl5CGzo32uXLzA7qVdjMswzjYMi13qdIql0Db1xxGj/nv2WYY2G+ap&#10;A4yoI42SaTrfnHW/zndG4uPlMt3rBHDbbWBrVI9u0TnLGCSOWK6xdHo1y6IqTTUnjMHi0ND4m5WY&#10;KmgHpPl6qeAbAburdf7ueY3Y5vilotYk2TKQJIYsSellCYN+zubagFnDBs+LiqrJyl2UFfPFPCh8&#10;K4ZHnnFng4EOMWBIO03wAkiMJzG+KVuUkKWONE1IrcWaAHQF3i7BkYCQEM8thg1hHJeGlA60IkSw&#10;CnOtY1lhmeW104vlr0+gn52lHOqx+SrlcZXLs9z7zv7scda+RQwHS7OV3utPn2Hih/jUX+YZDE6n&#10;d0B97ccd+fa4Wqa+AerGkqYJSWKwZTCc2zTpEBg0ni7hPRpAv4+v3RgQgyHndKu059zL/75sjHuN&#10;Z8kybCEw+4k19FLDrKzAQmWCEc4a164U50tSTHjCm/rNtUsoarCJxycZ3tpmH5IkgoS8DjbBE0oo&#10;FcUcLzqUtE7n7GmCjmuCAa7GYF2CN65JSyj9UfPcPBYWFzbLznwv1+rjbDGr9pHFYsHR0RHHx8cd&#10;QkPrvVrfGw6HzOfz9jqiJ3vv2d/fRzwe5Zi6rnnw4EHHq+9Re0ncZuccg8GgfU7Oyh79TYneozU+&#10;irHBWfJ1PI8xLtVjNBwO2draaj144/NWjeOZQZCamdNAStxcdWxmnBhIuxILU6hBZ8x8auASN1K7&#10;YWsXUw08BoPBylI0uvMaAOlBm81mnVjcmMUUFnA+n3esSbrskbRdrinsuHb7lWM1AyrnadZQLzgZ&#10;NxkribHVrHlcQ1mDZj2PGnDL9bV7swbx2qVa/kmbdb1gPZaSKVoAphg2BBRqNlvuKUBYW21i8K2B&#10;Yjyn+lhZWzE7H8+N7nMcKxx/v6rOtX7R6pdvXEIpSZI23vfjjz9uGeDr16931mHsovNyv8QfR3xH&#10;ESvLmoOHJxyNpxiXUDeueIn1jPIEW82YHB+wNsi4emWXwWCAMZa6NjjXzL0aUtcZ3jNN7Ct+PUsR&#10;7ba9RdjEL3C7BLIrvz/diPCpJEwi0pTN6dPOVaRX3UH+e9rt0ug2+i5eN21/luc/P1kq810jx+O3&#10;qe3HeQaCVvUKiqVzlr4x5M4yylM2Rz2Kqm5qCBvKMsQLe2HgG2VSnAKMNThrMc6G+tNmaUaoaklq&#10;FYw8wsks92OB4+pZiWvrNvMngLqD/XVXZZ5b0ly+8ZxfuFkpsI+Q2CvqeYkGuc++18q52qAVjYeJ&#10;jmmPUMeeuQV9Rc/Uqcvo3fV0mx+1PbZt1ouJpXeBAdIsIU0sztZUpV+5UozQgOrzUwD4MWRVCcVv&#10;qzwCToR/PmStl8GyBrI0YW2YM1kcsygqal8HwOlrqqrGmgprA/i1Bko8NY4Kh7EJxniwaXBX94CU&#10;Qms2fWstLklJMCH3RllAE8Mu7D6NcdCIt4L3FFVBURaNnqUK0zWA1xqD9eGaRoyEvvGY6ayvJxOt&#10;p3vvOTk54e///u/5P//n/7TkySpJkoTvf//7/P7v/35bvkgTb6KrLRYL3n//ff7xH/+Rk5OTzj3P&#10;a9N5cu3aNf7kT/6Ey5cvP9bx34Ro/f+9997jn/7pn5hMJs/1WYvHReb5+9//Pn/yJ3/CtWvXWrIq&#10;xiixnKrzK2BEkgvprLniJqsBoi5DJEq8ADUBlTo7so6jXZUVWcCiuDTrTmjrg44F1uBYwE88WAKW&#10;tOsxcMqdGOiAVmm/iGy22q06vv50Om1L7WiAK+BRu2YLcBWgpfsrxoE4TldAnxwfxwNrMCxjEbPf&#10;OlZawLyA2piZ1extkiSdRGVyLVlkVVW1jLRmmmPRCbOEKdYAVMcRa7ZY1oFmuzULL+3QHgPniRh1&#10;VoFu7UaxSoGL445jpcoYw3A45PXXX+fLL79kb2+Pqqq4fPlyGwsvfYhZ9ZfhZf4oOc2mg1esXeVh&#10;Oi+49+AgrPckwRKSvgz7OUliONh/QJomXL5ymcFg2DHiPB85795P264XcS087zY9v/svAWcAsdYY&#10;XGJJlY3Ce6hHPbqOfqdf3PqnHFLVdag7XJXYkCJpxbk+/ojnPycvpmid4En31/j4mEV4vOu8SPPy&#10;dbQlcJEW8CZk4bfNQ6B9VwIoqlvPCmjWMeb0Uj7Lvf47K836o/EgMuIlBb084/KlHfL+kIeHhzx4&#10;sKCuinYOfDEPOTNcgbEpicuojacKNjk8NUVZUJQ15CvWtA91p9MkweQ5lbXU5ZyqKMEbjA26ZmIT&#10;UuegDp4OxXxOXRbkWRoSC0KT86Ixy4khr5Z9sLmf1TMfstQ/iWjdWn6+//77/MM//EOH0Y0lyzLW&#10;1tbY3Nzk1q1b7TiILij69PHxMT/72c/453/+Z+7fvx/69Qxg1VrLu+++y//4H/+DGzdudHT25yka&#10;O/3d3/0d//Iv/8L+/n4nFPasc75u0USptZbZbMYf/MEftPhD9PqV79hGTtX5XSwWHdCnXV6hq/AL&#10;eBKWTwBjzAbGbFvM0orSL+dLPK9mOquq6gBKcXUWt2ndyVUvLAHyktxJvtPxpDJY3vs2rlmO0xmw&#10;4+RSxpjWMDCbzTqZnJ1zbe1gnSCrnYDGSnEW8x33SYNsabeOrdWMrm6fZptjAKeZYQGBYtQQICks&#10;vgbGWqnQ4FvArzaIxLHjeg1JOyR2V4NQOT+ubSyfy3rTfYtjvuOx1KJdvzVjrr/X8dJ6nWlWXUu8&#10;/obDIdevX8d7z97eHkVR8Nprr7UP6VkGgu+61LVnPA1JhQwWXwcAnCWOfp4yOT6kqmu2NjawLm+y&#10;74L39ddSeuDRr6KvEfh+xe/B8xieM8misz/4huU0S/u4p32FLWi0tcB4ULNMsNZ8lVhzepwb6td7&#10;9Wd7GdMmMjO+bpRIH7VbG9eerIPnfvu8p/QbEO3eCKffRefJ2eziowbOrPz1+cjZDXjipin2t8lN&#10;3T4O0Ix1VdPxeGnPfdSGA6+Ar5bVxjMR5yzrawPyXo9BL4VyztHhQ+qqwNlgWKh8SVXVIb8DYB2Y&#10;GmoPvlpQFilV47lS1R4jYFWiH4zB2IbkMsG12gBl2ZA1rX4XTBl1XTGdTqirisSFOuXCFtMAeN+E&#10;iCyfSR/9e8rRWqFjbm5u8s4775zL0IquQjnqfAAAIABJREFU+x//8R+Mx+M2Z5FcT3S92WzG0dER&#10;P/zhDxmPx80cdMmSJxFrLZubm3z88cetjg1dL9VvWvQ4LRYLDg8PeeONN7hx48ZzaU8sMc67evVq&#10;x5M49vI50+1ZM3jiBrwKRBhjOkl7nHOta6u1to3HLcuyPU67n2rAqEXAqfjRz2az9vqajYYlWO33&#10;+x3WVzObuk860ZSU89HMqwAmDYiFedbZibV7qwAhDVilNI6MnzGGfr9Pr9frlFta9cKN2WotEucs&#10;7RPAJy7aAgzlmgLehHXVjLuwjWLU0AYAbQDRscnCVut26JhY6Zd4BsgGIveSsRWXaA2WdTyzLFwx&#10;TugSU3JfYafleD3XsbuyXmN6vDUDIO3SSdk06NfjpGN6tRJ11kYq19SZrq9fv45zoRZwVVVcu3aN&#10;9fX1jqXvRXB3eR4SGwxqD4uq4mQ6p6gCIHDGkzvDaJAxm5wwnYzZ3twCYzieztjc3AiJPozH1xXG&#10;vny1917J8xJD99HU0WsN2ytue833pntoR8eXS7WfNUqj96GckaUBvt9YipiXX2Q/F3mcvTZ+R74y&#10;Up4nyk3W2mCJNJ7aS53fFKkVa3jE+D+lfetll1hHaPUwYzGpId1YI+Uy91LD/fv3WBQLrHNY43C+&#10;osJTV0BdYWxK5hK88cynEw4fPmQtv4DLEypfY32YS09DMhuDsZbEpqTOUqUpxULrTIa6DrrOfD7n&#10;5PgIZyFNHNZoIBf8AeqoaLR1tgHdnsD4Ph2YjJ/x4XDIf/kv/4X//t//O5ubm2eeNx6P+Zu/+Rv+&#10;+q//mslk0rmW6H7ifXjt2jX+6q/+ips3b57yKnlSWSwW/P3f/z1//dd/3YZXChEEz6c8Zqzjvvnm&#10;m/zlX/4lb7755rl67zfVNi11XfPZZ5+1unTMTJ8LfvVF5ESt7MsFBAQIuNCgZzwed1yktStq3AgB&#10;AyJlWTKZTJhMJp0SRMDK60C3HmwMROQzATPa9VqDUNlIdJ1bGSRx3T7PcqDdh6WMkSTMyvOcwWDQ&#10;grrHXTDSFwFji8WiBdSaHdU1cDVbKWy8tF++i0sn6bnWTKpugzD6YtiYTCbt/OoNRrtLxzE4wpzq&#10;BzkuTaTZXVlDzrlO2SGgw5CKwUFY4sVi0Vmz8bzpnzqbs7RbM7/aECBtljUfv3hi93L9uSRmk/6l&#10;acqVK1fIsozPPvusZYAvXrz4nQW9q6VJGldUjGcLKh9YtMQa1gY9jK84OTygPxyS9XpMJhOSLAtF&#10;XmXtvRrPV/IViq7ZGksLgL2PoGrXNVlYj5Yl694g/Kgr6qoKxpszYm6f3O32lciefB7z8yh5NdaP&#10;kGZss8SRZ2lIllQLsbGgpo8990l6JU8iXX0k5GdPEsv25hqZ9fSyhJOTYybTKZPJlGCYSENG+7qC&#10;qsKYHGdhPp1w586C1MDuxU16zfu0kwOgMW4YwFhHgsX2E1ySBDuHGCyMYT6bU5YFo9GQfi+nn+ek&#10;SUowIvoG1tpgDBFzoYFFMSdNn80TTvRZ0fUARqMRN27caGNqV8nR0RHWWj744AMODg5OMYgi1trW&#10;m++tt956ZjBYliXvvfceH374IQ8ePGjvJ3vV89AN9f2ttWxtbbG7u8tbb73VwQrPS/S8CP6MvVof&#10;9Z5M4i80wIUlUBLQohm5qqqYTqdtgifvQ1rxfr/fgiZZxLpWrYAUAY9SukhceQV06vhaAbtieYnd&#10;T3WHBfDK/WQQNEsp15V2SdwlBGDd6/XagY3HSF6kwvDKNYTtFVZ6FQMZg3T5qTNly3iJ67WAdj1u&#10;QAvYYxdkGSsZh7hMkIyJXkAakIrouROXc2NMhxmO44O1m3PMfOqM1VIGStojXgPSFx3bLMy1JPfS&#10;ich0wqhVAFR7AGhPAF1eSvoga0TGWVhfKaEVexbomHbtTSDf6VhxMbKIi4u1lk8//ZSPP/6YJEnY&#10;2Nh4AeJVn5/4iAurqpp5UTKdz/HGkKSOfupwBo4OD8nSlLXRGuPJlKrypL1eA37B1x6rak2+ohBe&#10;yTclGvguQW6X89X1dDvUMSGOzwdqZuk//UqeWWId52nOj9/b39W9+rQs3VQN4FzYr521FDWUVcl8&#10;UbQ1ZL1KltSZF/Xz1cg+Wrpj18yBh8RY1kcjBoM+xWLB4fEhe3v3GE9mzAoBvc0btyRkhAemkykf&#10;fvghDx9ssHtph63NjcbNudHFVfl5XT4tyTO1BDxlWXB4eIzHMhqt45IUYx02SeV0rGx/xrbv/rpe&#10;YRR8ChH9S+tj8/mcX//619y5c+fM53Y6neKc46233mI8Hnd0Wrmm6MqXLl3iww8/bEMj5ZhV134U&#10;eC3LkuPjY9588012d3eBrifr8yJG5L5pmnLhwgW++OKLNhRV2vi82qR1ccm2ffXq1fbzs4hRLUk8&#10;uHKggA9R7iW5FAQ3VHHz1e63aZoyGAw6tXOB9jpFUXQSK4llRoBQmqaMRqOWsTyL0Y0ZN91m3S7o&#10;luLRAycxrPP5vAWUuuySlGiaz+etC7EWGWTNTA4Gg1OZp2PApD8TIKeBr/yuk35pg4KwwXpiYxdu&#10;730nvlnar9leEe3+HC8WAbqS7VruFcdwS7tl7IQJl/Gx1rZu0AI0Zc7FdV0zsTFTLuBXjpMxk0Rh&#10;mvGNaxRrYC7Xkj7LPOlNTmcp122JN6BV86fXmS5tpZlk+Xt3N2Qm/vDDD/n5z3/OrVu3uHz5csfb&#10;4Cz5NildcS9M9I3uZ1tcxUDlPdPpjOlsDsaSJCmDfs7hwT6z2YTdy1eoPJxMZk08fY5zUuIlML+n&#10;cMcrOSXxOvs2ra1vXOKx6Yyd70Jc4zu4tjvMy8y42uYj+mPthTF+NRdfpax6tzzJud9lOb/3eq9t&#10;QuJMN5SnqkMJHG8MeBueADUFr1b648lZukFb/sh7sOBwWGfJspT+cMDGxhb37u+zd/c+J+MJla/C&#10;vlTVlDVgLRaYLwpu39ljf/8+21ubbG9u0uvlbXhjx3PSWrDByAFgbdi3ZrOCg8Nj0qzHaDTC2iTM&#10;u1GJzUxj8JaF4z3nZZd/EoOTkFoQ9P/RaMTNmzeZzWYdfS6+1nA45C/+4i/48z//81NESkxixR6L&#10;ct/z2icYJWZ18zzn937v9/j93//91uNRCC+dtOl5iLRTl4jS/XnW62qArzGT1pth6YWp92/tkn7j&#10;xo1OXqJV94sl0RcBWvAgvwvAkARGsdKvYzCzLOvUnRXwISBSAIdmFMXlOEmSFjjGcaeaaRXAFWfz&#10;1cB3Npu1IFsYP02Jn2dVkazG0k/pewyg9U+dCVkDXw3W9b2k3cKYazCrF4Ew0Lr+lxgRtBuzXpQy&#10;L9oFPV5MGpzJgyabhWZItUVLM/UisSVc+i5stawJXdtWM+a6zXrdiSFFu1PreGnNdCdJ0tb2ks1N&#10;zhNAHceu6+zgMt66JrFeK3o8xANB+iCJzXS/5Hf9nTDm4s4tc7e9vY1zjg8++IDPP/+cuq7Z3d3t&#10;JHHTSb60vBwgRbwygq1f9H3vQ8bbo+Nj6rKi188Z9vvMphPmiznrG5vUWE4a1ncwyHEuCdbohkw7&#10;t0rLK2nlFYv1DKJRbTR8p0dTKU+RVca3hqAQB+e9bcGwAItX8/NsovfwVSEs5533NGD5OyMGdF1t&#10;8WjI8ybci/CYlE0yJWuWa/tZR/S7apBYBUA6ZfQM4JZpxiyeXr/PpUuXSLMed+/d5+j4hMWiCUWT&#10;6xlDkqQYHMbAwcMjHhwc4DD08ow0Tch7PfK8R5KkpL2cLO8HfcoY8syROsfxyZjFomBra4s0DeUJ&#10;PaHmeGvXA8Tc5xtDtfcsy/w+I7DSZI/o0QLgRc8WoAmcInXkp9aFNYmhdVCtn57XJglZ1PqlBsFy&#10;jBBKWv9+HhL3Ue+Zzwp8BZPJ3xrc6nEaj8dMp1PqumYymbC5udnGbZdlyf7+PkdHR0C39u/29jbb&#10;29sdQjCWJJ5UPZEC/GTRaIuF/NO1XLXCLq4GOo5XAHS8iCSbcK/Xa0GLXCN2sRXwoAdO7imsqAxc&#10;7M4Ky/hNASWTyaTjWiystXwmfdNZkbUBQK4dJ/PSzLYGovLw6ezT4v4r46fr6cr4Am2iK2ttU8+0&#10;aynRBgbNCq8C7hr4CViTBR8zqjp1uAA5+V4zvfJTu6/rslcy/iIylnrONPCNNxadsEQeEompFnZa&#10;g0s9PnqtaJd++X6Vi772MpB2SZtkjWoGWdaujIEAb91fcf2WTW5zc5Mf/vCHfPLJJ3z00UdUVcXV&#10;q1c7JbFiw8W3WxHznZ9hDTSG38YyXHuYzhbM5nOyNGF9NARf8+DhAetra/SHaxydTJgXJUbG1Dms&#10;8iJ9RSWsFv0SeKXUP7uIl8GKb1b8aVZ9c4pWE3dCue7LMkePYkW+ifs+riEx3m+/KsbjpRLTGBlb&#10;5BLcWF1rTHYUVYX3NbPZgnlRY3ODA8RKaRpXXX/OkJrYWBTtYd8VObOvYn9T49QZz8aq3O8PyPIe&#10;ea/Pg4MDHjw4YDqZNfXJa2ovz4drWFmPL2tmxYKqKsE3uphNgvHCJWAd3lisgeFgwIXtLSYnJ4DF&#10;uoTZvADjKKsa17hLh3XisU38r699SMrVMMc6VPFpxkgDyaIoGI/HfP755yRJwsWLFxs2elkZRJ7x&#10;o6Mj7t+/z+7uLqPRqENWyTWLouDevXvcvn0bay2vv/46Fy5cOKXrdaZH6duil8rfSZIwm824ffs2&#10;eZ6zu7vbIayel74noXzGGA4PD1tv3/X1dUaj0TO1qSgK9vf3AVoge//+ffb399nY2ODKlSvt3P3i&#10;F79gf3+fq1ev8otf/IJbt27xe7/3exhjmM1m/MM//AOffPJJWyVoa2uL+XzO22+/zZ/+6Z+27Vw1&#10;N52YXw1qBEQI6xkvKgGtwuzJBMuEzWazNuEP0LqTxnGrxpjWrdda24K72HVUM7J6AWnR94/ZY+mb&#10;Tp6lmU8Bppo11PHJGqBWVcV8PqeqqpbpXlVaRcC3AEYdixszs3r8syyj3++37dWuwrDM5KxjmgVM&#10;y3jqh1omPi4hpC1YIjK+kqVauyxLxmXNdOv+aGCsz49dGGK3Ee0yrcG7zIFObiYZxoG2LTIfAqDF&#10;wBGvC3kI9MYn4yFrQrwH4rGSNsg1pG9xnK92xdAAVq61KpGcuOU457h37x7z+ZwrV66wtrbW6fvL&#10;A1a6Sn1dBw0q8AcG72uOjo6ZTiYMB+tkznDv3j5JntMbrjFZlEwXZQOYLcH7Ssam6073Ss6XVc9l&#10;/PkreRyR8XoapU3PwenPXsmLIS+n981XI76J92yNmsY07rAlta+ZzEIISy8btNmDXw3fVy2NThF9&#10;6jFYt8wHs7mxzqDfZ320xoODhxwenzCdLSirUJ+3JuiKFkjSjMQ5XFNBAROSYNXeU9eeqiop66op&#10;x+vJs5ST42MS53h4eMTenTsMhkOKqmK0vhbItCwjy1KwBovY+fzyfS7eAeYpd1OzLD8qAOrTTz9l&#10;OBzy6aef8tOf/pT19fVWtxTS5vPPP+d//+//ze/8zu/wgx/8oNVNNeaYTCb86le/4ssvv+TevXs8&#10;ePCAP/qjP+oQg6tEdFpYMqrSxo8++oj/+T//Jz/+8Y/Z3d3tJEnVZM83JVrXnM1m/Nu//VtL6Gxv&#10;b/Pbv/3brQ7+pFLXNePxmJ/97GeUZckf//Efc3h4yHvvvcdnn33GbDbjz/7sz7hx4wZ37txpAe+1&#10;a9f46KOP+OSTT3jrrbfY2dlpyUtpS1EUDIdD5vM5x8fHHV1mJfOrPxTmU4Pf2PddwIEAHVGYtBuo&#10;JLGSxZXneQuGNEjU7LIsQt3YVS4BZ4mAFM3iaSAkYGWVK4GAXu0zrgG0LpMkTKXEL8eARLOrMXDX&#10;CZtiS5Eeixg4aoZYmHid9EnHtcr3mu3VjD4sLVk6YZQGo7p+soB+ub4YRHQpI11qSQB7XBpItyW2&#10;qAGd9SZtk3HRY6RZcLm2Hk8dl6JBt8yT9hiIHw5trNBtirONCxjW86/je2Vs4vq98f31WlxbW+Pm&#10;zZt89tlnbeF0CFkKV2VdfymkM/5Akwm3KEqOx2OsMQyyhPHxQ6qq5MLFyxQ1HI0XVFiM8Zi6xkKT&#10;RdSfxa29klfyNUoEfE8tv0etRx/9vgQRr1by85X4vfHS7L1fg3g83td4mvKQzoQ92huKomQ2X+Dp&#10;R9Hxr+SZ5Yz9ZrmLdIMsrDXkecrW1gbD4YCN4wn3Hxzw8PiEoigln3OoMx5QbdBtEC93gzWWGoMz&#10;QOUxLuSmwYdEf/1+j+OjY/Yf7PPw8JDZYk6vP2AwHLG2tsb6+ohRv8egl5MkLjgONEZwjBXf56ca&#10;Dq1fHh0d8Ytf/ILr168zGo345S9/yY0bN9jY2OiQCkKkTCaTVp+UZz9+5l977TVu3rzJP/7jP3L7&#10;9u1zWV8Rrffqa47HYz7++GPu3r3LZDLp3PN56npy38Viwa9//etWD719+zbvvPPOU4NfwTlFUXB0&#10;dNRWrXnttdfY2dnhb//2b7lz5w5ra2v827/9G/P5nAsXLlCWJbdu3eJf//Vfee+99/jJT34CBBxw&#10;cnLCdDplPB5zfHzcjuOjXMaTuFHCzsaTLm614/GY+XwOBCAkIEXcTsXdU0CAdpvWLKcAXQHEklhJ&#10;XEplQenM0hqg6QkCOiBIA0kNVLRFIwZM0m99L7EsiGutTgAmyb1WAU0xAAi7K+7cEvusy+nobMaD&#10;waCTXEsDXBkrnSBKQK2ALgHOOjZbxlnGTsfO6mNhCVwFvM1ms7bemf5eW6W0MUTmRMfXalZUx8HK&#10;mEkbtTtwnMVZz3ccLxH3fzAYtPOor6GvpQ0Qcl3dH6ATx34WIxavRc3uawCuv5d2681Nfh8MBty8&#10;eZPBYMDe3h4fffQRly9fZmdnp5Nl72WT4K0VLM6+9kymU3zt2dxYZzY5ZjaZsL15EWMTDk9OWHiH&#10;sQmmLkM9VGqMDyC4A35f6Vin5HFfpt9V18Jnl1Vjdf74Nf4KjfHGg//mrf2vZLXodwesjjN9NU+0&#10;i9gYsECWObIsxYznzfutZjafU9fgGmzziv395kSSYXlq8MEgkSUJWZLQ6+WkWYZLUg6OjlmUFb6q&#10;qOqasvIkjTt1O1cejLXNlHusgTx1DHoZRbEgMeHadVmQOod1DmrPZBJKLj148IAsS9hYWwtJtba3&#10;WBsNl+7FAoL9aib7UaKfx8PDQw4PD3n33Xdbj9TxeAwsMYjo21r/1nqdDn0bjUZsbGxwcHDAxYsX&#10;WV9fD218BFCNvS8BJpMJ/+///T8WiwXXr19vvTc1CfS895Ysy9jZ2eG9997DGMN//a//9Zl0USGw&#10;BoNB68m6u7vLjRs3+Pjjj3njjTcYjUZ88MEH3L59m3fffZc7d+5w9+5dfvu3f5vZbMYHH3zAJ598&#10;wrVr11o3Z51MeWtri9Fo1OZGOsswccrtOQYcAlx0/K52AxXwol2MJQZW4j11PKWAFQF24k6rSw6J&#10;e62cL6BEAyQtwj4KsNSxpqvKx2ggJsA3y7IW4Eu2aO33LkHY4gotWa3l4RDAK2BVztdAMXaB1nHD&#10;Oiu1zmasXbI1iJd+wLKGr7D2QKecjxgD9LjJGEl7Jf5At0PH+GoDhv5OFp5sJDouW7ttaKOGrDMd&#10;W6vbKOMs468ZVn1NWbPyvTbc6HWtlRdpi2Z49VrX7tE6MZYkP1vFZmuFSDPIsi5ibwQNlGMGuNfr&#10;tbXo9vb22tiSra2t1gjzqHiY571hPq4so39rPEtGvCrDc1NXFZPxMcPhkMQ5Dk/GzEsPNsUb3wBf&#10;g/G09SNN+0qmVca+yxKD2LPWLayOi3klQc5bRsv4utVHhXV5OgNlez6CHWo089syMK+sOM9VYqPx&#10;S+mF80zS3UeMgcSBsxZfByawqn3jWutJbLOmve8mKDwVp8qrpf848siUA75zkG31+ybeFhgNB2At&#10;aa/P8XjKdDplxoRqUbH0Uw+Z6GtfYRrXZOPrAH6zDIOnXMzJs7SpV15iDSTOkiYhNrisa+q6Yjot&#10;WcxmjE9OKBYFybUrDAf9puFWdeDJF4DoiOJ1KSGCqzz4NIEiovVuWL5DRWebzWbcvXuX4XDIrVu3&#10;WjLnPL1MX0Oue3BwwC9/+UsA7t69i3OOhw8ftnG/go+eh2hv27W1NZIk4c6dO5ycnJwKN33S62o9&#10;XsZ0Mpmwt7fH9773PS5fvsyXX37JO++8w9raGp9++inXr19nPB6zvr7O22+/zdbWFkmSsL29zXg8&#10;5t69ey0m2dnZ4dKlS52QxJVuz3HD4t/FGjEej1sAKoyqsHgQFpIktNJgJQa+AlLFVVbX3oWlP7ww&#10;xnKOsKOyyOJBFMAp7dN1duV4YXMlw7K1thM/K8BXLBIC4rIs67DRcn0NerX7cRz/Ki7g+mUpAE/u&#10;E/df/sXJtAToS11lDUrlp65xLNfXxgoB/XpRiLFCA2T5Xbvy6sRVMo+ygIGW7dcxt9pVXDYkY0z7&#10;tzCscVyEvpeOUdYu3Hqe4qRsui8xCNDKjP5Oxlm7LMcMrb6mrAFZW9pdW7uby/Ukpl63RZ4N+T3L&#10;Mq5evUqv1+P27dt89tlnjMdjLl++3El0dhaw0dd9/uJX/6XcnL1vkmuEj8jyDGsMd+7epd/LGa1v&#10;cTheMJmVeJdTeaCG1LhQ27dhy9pCCj5cy5jTTM15xoMXdwxX9yP+/FHtXeUxoV/0sXEmPm/V9R81&#10;vi/SGL6I4vUD0SiZZqU2q8/5esb3rDX2sstZbK4of7ESHIPexzFGfp3HPM658fFPJ+KjAN19/fT1&#10;TOO9KgXsAvgtKKqaLLU448Pi99Cm5hckHN3Lt/HES9FzEYv2rHqsXqljz9q/nuQ98nXIY91PGwz8&#10;aVuCsPLhEBn7AIbz3JJkQ/J+n60i6PyHB0ccPXzA9Pgh+AYslnUwNhsDxlA14Lbf7wWjf1UxzEZM&#10;ZguKGrAJtTFUGAyGxDkkQZqvaybjCXt7d4P+d2U3NqOs6NwjhkDpc9Za1tfX2dnZ4d69ewyHQ4bD&#10;IZubm6fIENHfhLiICRaR2WzG+++/zwcffMC1a9cYj8eUZdlhi88TDfqyLOPGjRscHx/z8ccfd+4l&#10;uu95796vU0QHePjwIXt7e/yn//Sf2N/f54MPPuAnP/lJW2HlaUT0eCGfTk5OeO+993j48CE3btyg&#10;qireeustHjx4wN/93d/hvWd7e5t/+Zd/4ejoiD/8wz/k6tWrHB0dkWUZg8GA4XDIyckJo9GoddEW&#10;8iwmv0QSOHvz1kBLgrA1Ja/P1SANummy5ThxIxZWVI4T0KUbKA+7gFrNFmplTa4tn4nrgnZF1sBE&#10;A1+d4GqxWLS1Z2XixY1Y90dATFzWRtoVx7TKJOiYoVWMrk4gpS0WQGdMxc1YgK/uq7RLM7E6blXG&#10;QCu9OmO1Tq4k15PFqi1h8pn0R7OvkqhLHydeA9rdW8ZKjAnSD51FWSR2kdaJwOTecWxtLPFLLGaR&#10;tXt0zLDLedrYo8+XB1mzyTGg1jHNGnjH7ZOfSZK01q3bt2+zv79PWZZcuXKlzVYo99Eg/sVUWPVb&#10;eenKJCVewkdNuYO6olzMOTx4gE1S+pu7HC08k0VIxmGamKW6RhyeRcsKV/SN26gx1HXXdWmVwqrX&#10;+lnK7YsgjwN4HvWiXGUs0Z4Xsi5jT4uzrveijdGLLRo4nJZQ5shTe68i11+N71cl8bs5Nno+CgDF&#10;BlcdTqT3X+3ppQ2msVK+qn36enIPOX8Vg3HenhYDdunH04rx2iQTIatQWwdjbOvFYI2h38tIEktZ&#10;GSpfM52XTGYLBr1kSfB5/W5APSJnt1WPp8xrbJyOxzvWV1bNT3z9eGzln+gGWneI528VANdzKXLW&#10;HGvdS68H/bk+vjO3/rSXz0oG0dC8UxvPKWMY5o5+7qh9xnov42SUc7CfUpYFvvbUwWuaGs+iqplV&#10;FUneg6zHdDzG5QNqlzEpF5SuR+H6OOsobY7DYyhJTGPgc8F1uigK7tzZI02bcqrGtp5gEBsDH82u&#10;yngYE9yUf+M3foPPP/+cqqr40Y9+xM7OTmdOrbVtTp+NjY12fOP59N5zfHzM559/zv7+fosdrl27&#10;dq7OcJYBZXt7m9/93d/l6OiIPM/Z3t5ma2ur/f55emJJf5IkYTgc0uv1uH79OgcHB+fmXnqUGGNa&#10;PNTr9aiqiv39ff793/8dIcTSNGV9fZ3PP/+cn//851y+fJlf//rX7O3tcXh4yKeffsr6+jr7+/tt&#10;wqvBYMDa2hrD4ZAsyzg8PGRvb49r166d7/YsjYoVHQFSAgjloddxkQI8tIuofiBFwZJsxbPZrGXA&#10;hCkV8CAAQzan2C1WGF7NHkp7hfEV11+9YAVAC/AVsCmsqXa5lgmXjMfyvWw2OoZV7nGWG664Xseb&#10;qwamwqKvYl705i4AXVy7xQV8FVDV7RWjhCQhk7nULh8xQyogU8CqHC+gNk4kJfMj4yrHiGFA7isb&#10;jXbr1oxorChoAwfQsu/CUsdx4PE4xyL9lfkW4KrHXuZOvyz1WGgjhgBwnZVc7iPtkraKcUO35VFg&#10;JUkS1tfXMcZw7949Dg8PWwC8vr7eMfBoF3t9D70uXxxZuiYHttdA7TEG5tMpn33yMYv5nK1L15jb&#10;nAdHx1CHjJWVr6GuqevmtNpT+8arog4vylVlM/QL6FGKpig4L5LE8xcra08jeq8GOgZJ/dzrn/rf&#10;0973ZZPHe7LOcl/uMmle3B+e4Mqv5PFE55LQgAW6RjDZ7+X9HetFMUiOFd9VOtBZ7IOWGMjJtfQ7&#10;Nn7PnXW8fn99VaJGgOW6DS6q7f5KBQ2QynOHc4ai9HjjKCrPdF6oAICQEOsRNzu7PWcY5mJdS89P&#10;vGedBXq1wWPVGOt3/Kr1INcTZR+WXmWP06+4nVrH1HO/CgDrvsY6S2xkMNTK+Bzid8HgvSHrp/Sz&#10;TdZHA8qyoq6W/VosCsbzBUfzBSQJdVUxL2v6vT6FtxQmpU4MZTLDO0flelgTLNZVvWjAtm/t1icn&#10;Y/b3H7K+PsL7VeXI6C67SM4yCuVfVPXbAAAgAElEQVR5zltvvcXm5ibOOba2tuj1eqfArbWh7KRk&#10;ghbvPN0OYwzD4ZAf/vCH3Lx5k16vx2g06uANfexZIt8lScLa2hqDwYCf/vSnrZdprNM+DxEiLc9z&#10;fvM3f5OTkxOstdy6deuZWV9rLd///veZzWb0ej2GwyHvvPNOq3dduHABCFVtfvjDH3L58mW2tra4&#10;fPkyh4eHGGNaolL08kuXLrG+vs5gMGj3b52keJUkqzYDDRq10i9AVoCdZEfWIDDe6MUNWANPQfya&#10;CRRAJItRuyBIe3RZnpihFCCr3Q8kVln+CQ3e7/c7Ca500iQNfvW99CDGi1wX1BYAZa3tvDxXPZyx&#10;UnnWPAjo1wy8ZFvT99Uu3fEmLt9pVwBpv54DDeZk8WuXaN0PAa56HuR+Ml9iPJHvNessAFLmTLs1&#10;y/E6zlW/cGL3dz1u0i8R7eKpDR2xsqGTVGljiF6HGiRLO/WLScZDjtGx5/H86uRfZ7HBzjnW19fb&#10;eXjw4AGffvopV65caZnhx1WuXjQRvccYqIDFouCL23fYPzjkws4u1qWcHJ9Qe0/qLFVVYrBYB4kz&#10;OOOwPrhThfUcEquAbdjg0xm95XfoejTEis+LJmcpbyI6kYYcHxs09XO0yotB728aEOu9ShukVu0h&#10;r+SVvGiin3ft1aOfJVnnOgkmLPfp2CiqQZFcW+6l31P62dJ6kjZc63bGjF9stNNGa/0sxn/HEhvJ&#10;v3LRfWkwljMGhwnGSQzV/9/emS23kSV3/3eqCjsIgOAmUWRLrR5ZnpkY33y+9FP44XzvF3I4HHbY&#10;rZieUUsU9w37VlXnuyjkQeKwwEUre0YZQZECajlrnvznai2T6Qxh0dl96p78B9/2ZXarGiM9P8CS&#10;zCLjp+9Z7oLNvSbv7JC/ZU34fBYWcyjP07zUb/t9gY6WWe5Snt9KgoEtS3O39CxjiKKQMKyAzS4z&#10;Zm75TVPW4pRmnDCKZ5yfnhMFAbVKhVmcEgQhBBYTFgiiIgQlTATEhsQajEnBxoDIUJZOp+P22+1u&#10;zrd70cg+kPO9Wq2yv7+PtdbtO18hEoYhrVbL1Z1dNR+lUomffvrpzrm6z9xoHiTWaI1xfG+Fr0na&#10;K/PZs2dL+Y4+NfmquHtDNgaSVEvGQzwkX716xf7+vsM6xWLRlSEV0Ly1tbW0B7UMJ+VzV41f5DMO&#10;EYoE/AJO0BewWi6XXVZdDSxEWJeFp9105V4Bg36iJ9+aqDPy+gtVMzkhAVG6LwIYBfhKcqtKpbKU&#10;wdm3+ur3aOAv/dTAWN+jQZ1YXP3DJg/k+v/X7lmAs/jKfEi5Id0GcSkXgCsLQeK0RXGhD1BfmNUW&#10;X2EUEqOq++hbybQmUuYVbio0NImAIaDO2uVs2Gm6iAUWtxSdRM2fozzNp1yjwXxee/zxln6ItVor&#10;fbQF3Ff6yDNlTcv85zFSP/mXbrcPxMIwpFqtsru7S7FY5Pj4mHfv3jGbzdje3r63m+q3o2WXLJgD&#10;X2vJHJezUkcnp2ccn57TWN+gXGtw1R8RxxZj7dzHOaFQKJMGhjidCwHWQprVCExt5p5nDNh0UVTe&#10;V27BsjuTCLwyR4/N6gurQa+sP9mzQr5yzVdSaiXTfd6thS4Nfn1vFU2Pbx1+p79H0gpdDWJ9F2X9&#10;f+HzWqmo94ucc3pfiQJaA155p8/TV+1nX4CT98rzfQODKMO1/OTLS/55+Kn70m+5fpoxC7gaRQWi&#10;QgTjBEymmJxO46yebDTP1XAPcHtne9RYisXK94TyZRYtl/myg14TknTIVz7q33K98EhZY76iQp6v&#10;f+tnzWazJQ84yA8flDUl98jzfFnDV4zk09wLS7mbGzO3tAJWuVFln2ffB2FAGFmKFIiGcJHMqBRC&#10;2q0G/cGEwWgKFkrFCmGhBGGBNAgwUUBKCGGCnQ0JbXb2B4FhOh3T7xum08k843PeHlnlQbMgLZP6&#10;a90/8+469/V+k2v0Hr5tr91o+S373t/z91WGfCny+ywGPi0HfAwf8RXmq7wrACqVCvV6HcDtZ8EK&#10;gg9qtVqu3ON7wORRLvjVgpF0WoQrnclXZxTWwr6ALp14SUAMLDIRa8FJD65ujwzYXZYtzWzE2iwJ&#10;mSAzocuPtsb6GZeFeQo4kwNNT7q2GOuDSBjXbZY8/ZkGj9oVVwuuaZo65YF21xa38TRdxBzLdT4z&#10;15tbFpDMlwbycp3O+qz7ocGj/yNtFsYsVnddA1ieJf3QcyFltARwSju0JV9cxAUo+8BXu7PJwpe1&#10;oJ8p4yoHh54Lba2W7/WBmaeE8cdBxl3mQlzN9bt8ZYu/lvO8KMrlMjs7O5RKJQ4ODjg8PGQ2m7G1&#10;tUWlUllyg348wOPudiRpyvX1Nb++P6BYrlFrbNAdTOn2RoyTLANuMneTnk6nTBODKZQoFgtEYcBo&#10;POL4+JhxtZTVHZzv4UIhc3MqFAoug7u1mWYxSRLOzs7cvLVaLdrt9qMuKeXzEvlMKyB9QVADVb1H&#10;9T7WPOI+yjkt+PvgN28ffqfv9C1JexxpQDudThkOhw6wiPeEWDgktCSOYzqdjqtJORqNGA6H1Ot1&#10;dnZ2XNmOyWRCtVplNptxeXlJvV5nOBxSq9VYW1tbqkSQp4AFltolMlO32+X6+pqtrS0XPiNC4Lt3&#10;7wDY2NhYSrQZBIFzy/RB2KfsySWv/BVkDIRAqRBRLBQwTCXHUcaHJ1MoldWD7gY0uW2xCyONuEMu&#10;2mAcrxeLkcQHlkqlpbNfX1upVEiShPF4TKfTYW1tjX6/T6PRcJYkGUupJ1oqlTg/P3e5ZLI6to0l&#10;ZWOn0+H09JRms8nGxsaSokXm+/z8nEajQaPRYDQauZql9XqdVqvl6pkuj/XCa21jY4N6vf4R8+vz&#10;fFXWiDkQNsv2Vvm+ADCbko5HVMtl2mtVQhPR7Y8YjhOqlSqmUIYwJLGWIAyxhKRmimEKJiZNE0wQ&#10;EJiA8WjIoN/P5KOsNQ/sS0a+J4QGc77iYtHvZTf2rJ83ga7O4eODt7vIl7XhphfJqrP4a5JWtGkQ&#10;6Y/PQ0mPo2/wlN/ao9I3Ush1OgGw4E/9XM3r5b0+3Yj59S0FAmI0wNCADHA1dSW2VNycpXNisQNc&#10;siad5EpcRDUAlw7qtsmPADNN/kEiVkcBeWLt9WNLBehrdygBuALIdayQAGJ5h/5cnuFrMHzAJG3U&#10;rrhi8YRFGSJ9TxAES1bP6XTqEodpBUQQBA5AynP0gtJjJ2PhZ1bWWZ/1WPoWIy3o6vUjB5I+jKUv&#10;Mn8Sn+0rUXyArNsq60PmQ/dFj728y2+vtsZrjancI5tNK4B0m/1s2JpJ6U0HC8uu7pPPVP1M53ng&#10;xl9HkggrCAJXCmk0GrG7u8va2toN4Uavdf95X5U8r7jss6wMRr/X4/37D1gMjdYGo0lMdzBmMJ5y&#10;enZKksyYjUdYLFGhhA2LFMp12u11wnLE8fUpR5M+zWqRQhRhgpDhYEgUGf75n/8fzWaTX375hcPD&#10;QwAnyPz666+sra0xmUxYW1vjj3/8o8sE+cXcAz+SZF3CTfdI7cK86h7tcqcVi7e9T8hfu0J6v+j9&#10;7+dj+E7f6VuSPo9E2ZgkCZeXl3z48MEBI/GwSdOUcrnMixcv2NjY4PLykoODAwaDgQNZAjImkwnF&#10;YpGrqys+fPjA1taWq0W5s7PD+fk5GxsbvHz5ks3NzaXzQwuUeq9Mp1PevXvn9vXV1RWXl5c8efKE&#10;YrFIq9Vib2/PnQGSTPLi4oLxeOzatb6+zu9//3vW1tZy3/OgMXzgeIMhDOfZfbNqsFgss3iW1fu1&#10;FYJPrEUn/Oby8pJffvkFwNVwrVarWGtZW1tjd3eXJEk4ODgAoFar0ev13LkoMunz58/Z398niiIG&#10;gwH/+7//y6tXr3j79i0//vijK0Ej+VM6nY5bT3/5y18Yj8cUCgU2NjZ48eIFhUKBbrfrrv3555/Z&#10;2trixYsXrm3FYpH379/z7t07Li8vabVabG9vOy8+iU+dTqf8+uuvxHHsrF0iW8xmM+r1ustm7AO6&#10;u+dcXy9TIlDXus+si9E27i5rLbPJiDQeUyrUKIQh1UqJRr3OeGaxk5SEzCvLEpBgsIEhsJYAQ6rQ&#10;dBiGTMZjxqMBaTIDl/pvDlbvuVT0OafPTL3fYGFN1OebBljaqKNJy8ba+PIQ0u/UBi/ttann+GuS&#10;7r9WYq+SAx5CvrFM/q9DRzWm0nKKlmNhWabxQwi1TL1qbpZifrVVUEgsp0La/VkGR2cJ1tmGpTG6&#10;fiuwZHH079e1rXzQqwUsjfz1ApX+CIjTMasa5AigG41Gzqqqx0GYigZwOkHWdDq9IUD6G0VPlg+q&#10;9DjJ4pex8v3qBfjJBhZgJSDXmEVyLQ3YpH6xAGSZX91e3Ra9aHSstYBz6YdWashzZFx1n7XyQm8i&#10;mRedMEo0NTKGUk5Kni0WeN9rQECv7/rrr2sNGHTcbx75QFHmRFvctZupvF/WhfQnz9VWrtfKEp+5&#10;rWK6Gog3m02noLm+vnZxwM1m042j1tJ9C/Brvd+AOsyyn/FoOBcsh2w/2WNmA7rDETEhQVSmXqvT&#10;6ZwzHHSpr9WplIskJqJYyqy+2JRet8u4d060sZ5pmkNLp9tlNh07C/7Z2RlxHFMqlTg7O6PZbDIY&#10;DNja2mIymdCfa5sfG+gVkj0qpA9gP353Fflr4b7kX+8r87Rg8THP/07f6UuTnJVyJsr5uL6+TqfT&#10;4c2bNzx9+pTNzU2m0ymtVotarcZkMuHi4oJOp8NoNOLi4oIoiqjX6w5wiqAmirTj42OOj49J05ST&#10;kxP3vGazuaRg16QtHHK29Ho9zs7OnIxyfHxMHMe0Wi0ajQbT6ZRCocCTJ09ot9vurJ9MJrx7945O&#10;p7PEM74KKS/mwBiiIHJZy60xxEnKeDJljo8/yelZxqpYLNJutzk5OeHs7IzNzU3K5bJTUpRKJUaj&#10;0ZJLtPCsIAic8kDLGP1+31n7u92us/6L7HV6esp4PCaKIi4uLjg8PKRarQK4kiulUomff/7ZyWyi&#10;ZPnw4QPdbtcB4eFw6IC0lG+ZTCZUKhX29vaoVqtcXl4Sx7HL8xEEgTvDzs7OaLVars96fd3/vL/t&#10;ugUA9uNtDZZ4NgGbUioWSJOUYhTSXm9AGHJ21ac3zOK8bRC6BJfWhtggJJ5NCUyEsYY0FYNUuqgE&#10;8RGW31UgTYxWuT20ixApbZW/7R15Bq5V/897n99WLfd9S8Wxz5+0FVi+h4+TJXXfVmEl7V2h36Xb&#10;4SsttLwreM73SPPpps+lapQPJLTFQCygGnhoIKOfoV2NBPjqzgqI0hZMf5A04JUff3H6wFf+9sGZ&#10;1JwVhuS/yxjjmKDEzAr4AVz8bZ7VU7dF3qfdk4V5aouzPFsArN58fgC8/6OzCYdh6OJGJL5Z+qLd&#10;M0TT4o+LPFML2r6LsF5UWoPmu0UIgBXSn2twP5vNXEy2Xk+6prO0S9daFiuutuT7mm0/QZesMe1i&#10;LmtVA1UfTOu4Z9Ey6dJffvkvv3yMdgP1n7VKo5YnHGnmKJkCZd2cnJzw7t07nj17RqvVolQqLQlU&#10;+u+8Z69672cha0ls5gqXhfpmsbrT6ZTTk1POzy/ZfPKUZqvF2w8XzBJLaiIKpYBSuQRXMZVyic31&#10;dcazhG6/R73RolIuEaYxWEsaZ3FlJjAkSYw1liz5Vbb2pJSZ7P8kSRgOh3S7Xefept2P7jMnX4JW&#10;WXB9kCv7TfPRVQoTnz5XP/JAsP/8h77/i6/FR06+ouwu+tqKhq/xvo+dd991UP+tFe9yptbrdZIk&#10;4fj4mFqtxosXLwA4OTlha2uLarXKaDRy91xcXNDv95fOTwEq8rkopeQsEyWv9gTyebDew5KnBDIL&#10;5enpKdbapdAn4WVv376lVquxt7dHvV5nfX2dMAwZDof0ej2urq6WFLwfY6FydNdtsiwC5hVdM/Bb&#10;LM7PxhQMATa1xEmCtVm5nBDzIOuvz+/CMKRerzMej3n//r0bj+FwyOXlJe12m1KpxMXFBWma0mq1&#10;GI/HThm6ublJrVZzFlspkXJ2dubc3EWZkCQJ1WqVVqvFYDBwctP5+blzT5aynCLTBkHAxsYGp6en&#10;rK+v87vf/c55HcmakOvEHVtc8LvdLoeHh6yvrzOdTimVSrRaLc7Ozuj3+xhj6Ha7TCYTNjY2nNU3&#10;bx+snnfh2TnfePzcH3trLTZNmE4zw0ihUCBOYgihWi0QFtcggGl8zWSWYAyZ5ddm1l/CAmk8JQhC&#10;ksRiE4shwJjghpk3e28g5ualtuS1Wctfes9pGV0DqDxFrg8AdVs09tCy38fsL9/FWNqS5zH4tUiv&#10;Id+l+1POZd03eZZes/Kdjye0XKbHSLfHf+5t42atXQa/eQ3SViy5RgCXX9hZrhcmL0BFQIJusHZF&#10;lWvFvVreo0FWnoUsbxKEIepB02BTQK1YbjVA0doFHassYCWKohvAV1vj/MEVF3DROoursgaHoonW&#10;1nCZOF+ZoDemTLSAXJ19OC9WV1t+faDogyO9sfVn/t/a0qsZjcyXjvPWz9Pv1sBZ5t6fa4lnFtCi&#10;MyhrNwn9XL2RfAuvZnb+BhHru4xbnuJHz4sINzpWWDwFROmjrdN+nLXu913rWo+/9LVYLDp3uKOj&#10;I96+fcvTp0/Z3t52bdPv+drMdDHOyqUqtSRJzNnpKYdHR2xubrGz85TOcMpkMpu7yAXESczF5QUX&#10;5+eUCxHXnWvGs4Ref0KhfEm1XKFSDAnDIIt5ns/11XUXDLRa6zdiqvV41Go1l1Zf2gqLtfNYwJfm&#10;v0L3BeZ3fb7q0L7vOvEPofu4Vn5JQP5bp8c0Dt9C+fM5Se9hHW6lFdzv3r3j7du3VCoVDg4OMMbQ&#10;6XT49ddf2draIgxDRqMR4/GYer3u3FDF3VY8bWazGdfX15TLZVeSTuSITqfjspQK+QKlbxHu9/vu&#10;s/F4zOXlJZVKxbm8aiuljm3TytG7lFAPG0z1d+4yUO/Czl1kjZP7sMZdYu1c/gtWPet+JH2dTCa8&#10;ffvWWV8PDw+ZTCZ0Oh2q1SqNRgNrLcPh0MlwYjgYDAbOcCCygpzjIr+Ox2OOj4/Z29tjb28PgPfv&#10;3zvPoXa77XLMSAkWrWAR66xYoEWhEoYhg8HAuUafnZ1Rq9WoVqsu+edwOHSgGzJ5eW9vj7/85S/8&#10;53/+J5PJhH/6p39aCnlapQDNlysWc+J/lvcMIReyN5sxnk4JC0WiYoEUS5rERIGhUgppt6p0+wOS&#10;3pCZTQgokDJXgAcRplCe74uEMAixQaAakLdmzYrPl+m+WEF+ay/FVdfd9dmn0Kp5u11x8eXoLrD7&#10;sW1a1R9f0eJfo+fTl8/y/r+K9HOWJEO5SQDgZDJxpXPESulbUrWpWTIra6uktuCJcKTrtcJN65+O&#10;59SMXWtH9ED6/9eWTAEj2tqnXV79rMzanVpbII0xjsGJICrgSLsoa1Cl/dB1m0TLV6vVHEDR4EbA&#10;umiBRdOs/djlIJf7rbVLTFsOd90ODX7lc5lfAdI6hlYrQGTcdYIwAXbSJhlbP7GH/Pat9zLP2r3Z&#10;nw8ZB13fWLsL65gOvRZ87XCepkj6khdbLiQWe7Hu+vMuc6szcmuFinaX1s+/bYPe9l0egC2Xyy4Z&#10;yuHhIQcHB/T7fZ49e0aj0bjVlVePyWdn6PPfqYXQzPmFNYDh+rrDh4MPFItlnj7bo1Sv8uHimsls&#10;hg2rYEOsCSgUSmxu7jCbDLi+vqa1vklrf4uEiDRNSJKUOJ6xubnJ/tMdjIHJZMZ6e52N9Saj0Yhq&#10;terq59XrdSaTidsf/X6fyWTivBQem4DvK2nuc3A8hD52Ha66zuc3Pn/2FWvfaUG+wPGtxuc2oPSY&#10;52xV2ySBkZy7vmVhb2+PNE3561//yu9+9ztev369dO71ej0HfuWzOI45OjoCsmRTe3t7tNttTk9P&#10;mU6nVCoVGo2Giy3W3l+TycTFDOvzETLrWbvdptfrOQBcrVYdf9dntO6vlpF8OUn24hdVeioQZbGZ&#10;S7PNarAbY7JERxbieMJ4PCFOYgphruPhzUeb7AW6/X7fqtUqL168oN/vc3h4yP7+Pru7u07e2N3d&#10;pVAo0Ov1uLi4uJE0FDKZZ3t7m2azyfb2Nv/xH/9BFEWUy2WeP3/Oq1evKJfLfPjwgevrawaDAe12&#10;mydPnji5Swwmcr6Mx2PevHnDeDzm5cuXHB0d8de//pVnz57x9OlTrLXUajXK5TJXV1dOpgNYX18n&#10;jmOnYBkMBq6N/X6f//u//2M4HC7l39HWS+1BeNe+ve1rke30WpXPprMZ4+mMMIowUURiU8CQJglh&#10;APVygSebDWwyozMYM0uzms8YQ0pIGBUxQYo1s/naCVnUwXItYElL8kAZ6qE86+6x+nQwmKdsfiz0&#10;JdtyXyX9Q8G3f/1tcq3DGnlfCIjR9XGFtEUSuMHUtXusWDaNMU7zKteucjvVca86rk0LgQIu8shn&#10;8L6FUx8M8j5xXfWTIckh52dV9t2O9bt1iRyxkFtrXQIwSQ4mtYZ9y5wGe2Kh1lZcbcnWmbhlvnTG&#10;Sp1sSgNVrQQQi3ClUnExwwJgxaKpwbceOx+My2fa8q7nxJ83GX8RSPIArLbCy7M1QL6Pq6pco91Z&#10;5NlagSNrQ5QjAo6TJHEabD2/em3qTN0a9Gq3aN2mjyUfaAgVCgXW19edBePi4oI4jl09YJ1A7VPb&#10;8OA2o9xZkpThoM/h0RE2CHnybI9qvc4oThgOJ+5gk6hgE0SkQJykDIdjiqURYbFKuV7JXOqImYzH&#10;XMYjmrUKlUqJyWTM+fk54+EAsDSbTabTKefn53S7XeeGKHMkLuJasfCYDqMvKbR+rmfLc7Snigie&#10;eV4732mZ9LqTv7+mh8Z96Wu0KW/v3fe9+jrhOeJVJuFB+nwRHi0xvb1ez7m2rq2tEUURP/74I51O&#10;h+Fw6CxsnU6H9fV1Xr58SbvdJkkSTk5OOD4+5vr6mjRNuby85Pz8HIBut8tgMGAymXB0dMTOzo4r&#10;U6fbK3N/dXXF9fU1SZK4tojXk+SWkLNGgx1YyDxaMfzleZqOAzUOqmTxm9mnmIDUznmEyAZzYPMp&#10;LdNy43Q6pd/v0+/3qVQqbG9vu8Sa3W6X8/NzRqMR3W4XyJIf6rClYrHojCYia5VKJba2tiiXy25M&#10;JaEW4KpUyLwIEN7c3CSKIs7Pz+n3+9RqNS4uLmi1WvzhD39gZ2eHJEk4Ojri6uqK2WzGcDik3++7&#10;s0lkCcjWx3Q65ZdffuH9+/e8fv0aYwwnJyf8+c9/5g9/+MNSEtCl2fmE+Re5VANgYD5OMbM4plZb&#10;I4wK8/kAbAwpFAoBzVqZQbXEcDgisQmYkARLagKMKWBIIDAYm/22mHtH+j6mc/o7/bYoV/Umm1/c&#10;TGG5bIbeBNqqKlZOAX3lcpkoilygP+CYsp/sRwtKOpZTwI+87z5udfo6DdQ0QJN3ictxXtymdlE2&#10;xiwlmBIrqsRciuVV3JsEVEt/JXFYtVp1mad9q6lY24WBamuxdrnVmjdhSjJfxiziqvX8yL0C6PSc&#10;yRjoxFbaRVcAgrRVj69vCdbgVwNv3y1Zz5O2CGuhT/dPxlIzd1+7kwcBARL+7Xy1UK5jrrT13Heh&#10;XhWXLW3SVl1YlO4yZpEUTX77Ls66bR9DeRox6WMYhlQqFV68eOE01L/88gv7+/s8efLkhofC17Iu&#10;mbmnkrGWNM2ShVxeXbP//Dkbm5sEUcigN2A8nZKmkJKACTAYomKJqFAkKRSJCgVMGBKEgXOpN6kh&#10;DAylQkQ4jzeLZzEGw/Z25pI2m81cXFe73abb7XJxccGzZ8949eoVBwcHTkj91oAjbx3/lihPiSAg&#10;RP+sor83YUbv4cfW98fWnrtoldJA+LOU/ZHzW5S8cobLeVetVp1lVqyKUi5NlKBpmlKpVGi329Tr&#10;dd68ecOvv/7K8+fPSdOU09NT9/3Ozg77+/s0Gg263S5HR0dcXFxQr9ddHUutkJU8BFEUsbm5Sbfb&#10;5cOHD6Rp6uJ7xbKozz6REURhq8EwfBpv0yvh9qdkYNYaQ2JTpvGMJE1JjcWEBmz2neF2a+NDqVwu&#10;M51OnUFBrPyi7Oj1ehweHmKMcXNWLpcplUrOq2w0GnF6esrp6amroiBjqkG1JM8aj8ccHh66vDFi&#10;TYZsDiSk7dWrV/z5z3/mv/7rvxgMBuzs7CxVm5hOp1SrVarVqnPLlrbLHEs7dIKr169fUywWefPm&#10;zVJ1E23pl59PVT6mqWU2S+byj8GYrE7zbDbDpinlUpkoCEnShNAYrE0wSYwJA8pRSLNe47o7YJrE&#10;mCAgtouw3swzwAABBCGpMVgTzMOf4JN847/Td1pBkc8QfeuiHMo6CdCS37QqHSCASWdUFOAnZQaE&#10;MRWLRSqVypL1UrvKuZgCxcg1mPAtYHmgQINf+Uy7uGjA5ceFCggSJgqLzNfymTA7YTjibizgXazF&#10;w+GQ2WxGuVx2QrgPzHQssnad9V1N/LhWreUzZpFMSsehCgPV2kntmijunwL2yuWyE1J14iRphx5z&#10;36Iq46PbKJ/5Wnn9vS80ayFGC81+7V+xuspa1GtT1rJWSsg1sm5lzcJCaNAucXKNkLglyXqUd4jy&#10;RI//KlCu+/+5SM9RsVjk6dOnlEolPnz4wLt37xiPx+zu7jotuG6XP7efn1KMWZQXubi8Yr3dZmt7&#10;GxNGxIml1xswns4wYZkwCJhMMkvtsH+Nnc2YxSmpzQ7hyWTG6OyM6XRKo1xgMhnDNKHbKbO5VaBS&#10;LpHalPF4xM8//8zm5iavX792yoE3b95wdHTE9va2E2BEwXGXZfxbANP7WgG/JWjO80jQ4SE69j3P&#10;Hfrvge5r0XwsCpBv1YbP8V7N4waDAdZaqtWqswQPh0On9NIeQGmaOpAzHA5djKfweT+21hizFJP7&#10;ww8/MJlMuLy8pFAosLm5yWQyodfrsbu7y/r6Ok+fPuXo6IjBYMDa2trS2S6Z6Y0xNBoNV4dYyuyM&#10;x2PHw0XmiOOYSqUCZGfY6ekpBwcH9/JxIwAADcNJREFUlMtl5821ymPoQWT1H8oVdelxBoslBVJr&#10;mUwnJGmKDVkKLLUa0Iir9Px+jJ0/U7s55zdpNBo5a7so70WRLSEtw+GQwWDAcDjkH/7hH9ja2iII&#10;sjrIEiYkuR8ko7Nk05az/7//+78plUokSeJybEipIvEsCMOQVqtFsVh0MbzyE8cx29vbrh7z//zP&#10;/3B2duZKVklN6K2tLQaDgfPG6/V6zuIvngOi+D04OFgyEl1dXbG1tQUsJxj1jQUPJWuXzyA7z91h&#10;UxgNRwQElEulTKExV3Iba7E2IYlnhFGR5lqVeq3GYNpnkpJ5AczXytyrHUwAQTRfQwKODTfAr+qG&#10;bwB5LLzzOz1+WrL8rjqIRTDUjF+u1xZGAbUC7sR9dzweu+vlR2ft1VZN2cgauAkI8y2KvlC4ysIm&#10;QNLPPizaUx33Ie8XICkgXVtWNfAVgK4FO2E62soqBdS1C4uMmy69oxUO8qMt7b71XWuytfu2rziQ&#10;Q1/Aoigr9PP9vvljDYvEHPr/ev3cBRp88HyX4Cv9yosV1K7bmsn760PmQceSy9rTDNP3DBBLvF73&#10;2uVaM1pdt9rvVx5DvotBPwR85SlIoigrel8sFjk4OODw8JDZbObqAa86ED8/EMkOtzRNGI9HnBwf&#10;k1rLk6e7lMplbBAQxymTaZy5O2UnLcZkVtwwKhAEFcrFIrVajTCKSG1AEIYUCwUq1So/7O9TjeD5&#10;3lNarSbVap2z8zO37+r1Opubm25PFotF9vf32djYYDgc0mw22djYoFwuPzoL3Nc6yD+mz3mKAn/8&#10;tIJPh7n4IPhzekf81kiPmd/nbzEGt625L9We+67z+7xf82tRfIqFV3skCMCwNnN//uMf/5glzpuf&#10;ccLnC4UCu7u7tNttGo0GxpiMF82txNZmoRWSIVpiMuU8SJLEAdZyucyPP/7I5uamA77SVjmfm82m&#10;A1Dj8dh57kRRxPv377m+vgbghx9+cF5keh+VSiXXXqlbrM+rj5pD6/1t5n+4eTPql8FaSKwlTlJM&#10;kFl7BeK66q1WXKTtDTCsisFzA/woEjmtXC4DWRLDzc1NJwsJr2m1WhQKBZcHQ2Q/OQ92dnaoVCr8&#10;+OOPBEHg3NPX19d5/fo1x8fHQBaH++TJE5ectVgscnFxwcXFBbVajWazCeASo/V6PYwxvHjxgp2d&#10;HVqtlsseLR5JP/30E/V6nW63y/PnzxkMBhQKBZrNJrPZzHki7OzsMBwOnUFiMBi4OdVWYl+xqMPC&#10;Hjzt1rop9nlUmqaMh0MKYUipMK+uYuYTi4E0xdoZJixQKhZoNNa4HqYMBzNsGIExWFIyK7IBk2JN&#10;ACbQao+8VjlAvmpNfKfvdBdFsAwWJC5VLGLamigMw7fMwcLqppMvjcdjRqPRksVNA13tVizvFpCi&#10;wZ64JGntqx9/cFtChzyGr2M1tRVTuyhrC7b0UeJ1ZSzEoq3H0HczqtVqzmKoQask4hDLpTBqaYe2&#10;rGogqi3lemxlruTQF9dpDZhlrABnodRWGW0R12MkAF+eLz86I3JeDLD0y7f6+uMk1/ifaeu8v1al&#10;/wJKNYjVpNelHme9DvQz5LdWHmivhTyFgO6nbkMe8L2PdvIu8JunAJLPtKVN6gGfnp5yfHxMv9/n&#10;+fPntFqtG8qCL6c1zcohHB8d0h8M2N3dpdFsAIbUWgb9PsNhnygwYCBOZ1QKBZ7utIEmISkhCUFg&#10;sKklxRCVSqw3GmyvV6mEL6kWAsqFEIOhvbHNT7OXJGlyQ+klgsjz588pFovU63WnJMjztND0LbTK&#10;sv995ZFPH3vg6733Mffe9rkvcMl+hUWBej/8RehvTYO/qj+aF2oFn/7+sdG3aNNd69Q/b2QsJYxI&#10;FM8y3gJ0YKEIl7WozyF51j/+4z8unQ1ytgoPffnypQPKT58+pdVqLWX9F6uztZa1tTVXlkZ4tT5L&#10;njx5suShpcOOms0siZ94H8m5pMPTdnZ2XLypjM1teTHuS8bOAaxRoNdaDIt1m5oM4CY2IZnF2HhK&#10;hCUlxtqUwKZZyTubkqaZhXgBiyU+BgWqLcYsn6nSH2uzus3b29tuDHWeEn0e6+9lHIIgcIoFUWbI&#10;nFcqFRfz3Ww22d/fB3BrSPO1RqPBDz/84JQbsmbiOHaefjrMrVwu86c//ckl0kzT1IXnSFyxnN+i&#10;qI6iiEajsSSvarlZ5GTNR/Xa+hTwm9XfxY1N9t6U2WzKeDSiVMrCG0ktxgRIKUOsJcEQxCmQst6o&#10;0B/FjCZdJmlCaucuzyYlsAk2jbFpDKQ3IK+1Ej4lPgKr1/BjU2B/CvlyyN9Kv7405eEN/7tIvphO&#10;p5ycnPD+/XtKpZKLgcgDXsDSQSCfa+2iWG41I5IXazDpux77mYR17KnewDr+1nd3vWtQNPP0f/Is&#10;iXrgxJVIrtWWVQ2kNHCVPvgAXcYYFjHPOtW+ZtwalOqEV8JUNVi01rqEWXq+5Dn6/747op5D6aMA&#10;dJ25WPoiYyAHi7Zsr7Jm+GBt1Tzd53oRon1Q6it0JFmZ78WgEzloAUi+k8zAGvjqd93Wfl+J42vf&#10;ZX3kWcPuGhcfgOvPtMJDr3eAg4MDTk5OePLkCe12e2mNf+wBeRfZNKHb7fD+/QEQ0Gg2OPzwIYvt&#10;wXBxdcXx4QnjWUIQFUlSsASYIMCSEpBibDqPADIUikXW6mvYYsCoNyUGBqQYm2SpU4wkzFpWyvjj&#10;dRt9i0PmNnDkx/rf595vTav2vf7+NvD790RamecrPB4TPValhM/zZP1cXV3R6XRoNptOsa/PRFEY&#10;+0mC7uqnr9y8a712Op2ltvnno/8M6Y8P3uS6Xq9345yTZ/nt1J999L6ysMjCmy4McvPs/XOsgwky&#10;lDKLE667fc5OzukOxhBl2fmjEMJJg4MgploquSeaxUsWbYUMaMMSeJdkYhcXFxwfH9Pr9W64o+v+&#10;+8q4vHnt9Xo3xitv7PQc+OAzbx3k8Tz9nZ77vPvzrvctubpN+r6HWnxXnT+LcDDxmDDOcHN4dESz&#10;2QKV+NWYuU+0rN2oQFQoQhAy6g6Zda/pDUfEc/BrgMAmBGnCZDTg+vKcZDYjNKFLlqn7KX/LPh6P&#10;x1xdXXF2dnZjzH6rlCff6c+/08NIMvZrGSqSTXNycsK//du/sb6+vmRdvU3Q8l0/NUNYhbblOn29&#10;kLYi+iDD3+x5ibj856+iPK2A3OO7HctAabC4ysqsN6S/eH0LplzrKxc0GMsbC2Fquo36R+7xM3Tr&#10;scqbs1VjJgoJa22uEkKAuPRxFXj7EqDjIUKYXlvaPX0VSIXl+qr+ON2nnfp+LeBr935/X9wHWH8s&#10;SRyUlO3QWbZFifPZ322z2J/ZLKY/GFIoFKjV6i6RRRAVGE8mDIajrCRSGBKn84M+CJwFwBjAplib&#10;EgUhlUqZoritk2mac3NE3tKdVevnvkqZVfQpY5h32Pn8Sq+b3/ph6POvv2e6TbnxnVaT5uv+eS11&#10;V3U4lvaAug8/vwvQ5F37uRQEeWDtofzps+0ru6ow71xOsilYCIJMATmdzphMpsRplsAwTlMCY+dK&#10;9CKFKMpiRN1TlfOzzf7J4odvhqQlSUKv11vKoSLXfKqC5j7z+5jpY861VevWV7xqGTSOY8ajSZYQ&#10;bh77vCQjkU2jGIBMEBInCePxhMksJrZZCSyAICBzk05Tzk5PODs7YX/vqbRu0U7xDGDRlsPDQ/79&#10;3/+ddrv9N3OW3Kaw+q337VtQkiT8/PPPzGazRdijpOuXwPxOp7MEruB25p8nnOX9vYr0O1YBjfu8&#10;+2OEwYeANJ85+OBx1T2aadw2bvJMuVa76ebRXf31k1z47/T747c1r9/ytz9PPuB/7HQfTb3QQwSf&#10;+zzrtvWTN/6fk+T9xhj6/b6LpxdX+y9FNk0Io5AkySwY5+fnxHEmEBHcjPGx2S9nCLCpxQSGwBhs&#10;kpDaecZtmINjLTTZeQwZS3LabQLRbwFI6rblKRIfK93FYz8XSPhbosc+p4+Rbju3tdDu16B+qDLr&#10;vuvV5+MP5TGrrIj3uf/LnSGrwG+mnNSKh8z9dc6bTYg1ZFmeBdSmFoxdKoskDN9Y/VwzB7+LUDFR&#10;xFtruby8vAF4PxX8wt089j5Kjs/Rjs9Bq9aipo8/HwOurq+XrvGNOnkypSUgthYThpkcYuax39YS&#10;BIa9vawOsq5QkSQx2NTVjC6VSuzv7zOZTLi6unIeAL7h7bdGIv/74ZP+Nd/p/pSmWSLfZ8+eUa1W&#10;McYQ/cu//Atra2uMRiNX1ibPcqvJB0T62rvulft95pL32SpXFv2MPCvobXTbBn/IgrpLG/sQYJ1H&#10;/iZ+6AZYxbAeqhVcBczyxutLb8iP1cj67X7IWH6qJv+hgtOXHENt8bhN0fG5ycwju6TmowhHBFnd&#10;R4GuaZp9HwSLmHNQlp25Jdi5M+Og8hL4daj5DvCbpwD6lvRbPrAfSqv21beeg69Nd/Giv6c18amk&#10;Lb7yf+FxviCpFbl3yQ0PsfTe9/+30ap75bOHrInPu58WNlqffGWuls1AEl4tgG7Wrnn+Ez3+1nuD&#10;gdQuwrx0bLwOedLn+n3OtIfuq4+R5z4G/H7O+VolO64yuuTdnzev8v9s3LP2ao85ydujPQ1ljuSM&#10;B0NqAsIoyqqqGEMYLkIHC2HI1uYGu892F+d/GIKdy/lRyP7+Pv/6r//K2dmZWwuP5Sx/KOn26hKs&#10;q3jTb61/35qEz0tiw1KpxP8He3UXXx142OEAAAAASUVORK5CYI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AoAAAAAAIdO4kAAAAAA&#10;AAAAAAAAAAAKAAAAZHJzL19yZWxzL1BLAwQUAAAACACHTuJAqiYOvrYAAAAhAQAAGQAAAGRycy9f&#10;cmVscy9lMm9Eb2MueG1sLnJlbHOFj0FqwzAQRfeF3EHMPpadRSjFsjeh4G1IDjBIY1nEGglJLfXt&#10;I8gmgUCX8z//PaYf//wqfillF1hB17QgiHUwjq2C6+V7/wkiF2SDa2BSsFGGcdh99GdasdRRXlzM&#10;olI4K1hKiV9SZr2Qx9yESFybOSSPpZ7Jyoj6hpbkoW2PMj0zYHhhiskoSJPpQFy2WM3/s8M8O02n&#10;oH88cXmjkM5XdwVislQUeDIOH2HXRLYgh16+PDbcAVBLAwQUAAAACACHTuJAeee6BAQBAAATAgAA&#10;EwAAAFtDb250ZW50X1R5cGVzXS54bWyVkcFOwzAMhu9IvEOUK2pTdkAIrd2BjiMgNB4gStw2onGi&#10;OJTt7Um6TYKJIe0Y29/vL8lytbUjmyCQcVjz27LiDFA5bbCv+fvmqbjnjKJELUeHUPMdEF8111fL&#10;zc4DsUQj1XyI0T8IQWoAK6l0HjB1OhesjOkYeuGl+pA9iEVV3QnlMALGIuYM3ixb6OTnGNl6m8p7&#10;E489Z4/7ubyq5sZmPtfFn0SAkU4Q6f1olIzpbmJCfeJVHJzKRM4zNBhPN0n8zIbc+e30c8GBe0mP&#10;GYwG9ipDfJY2mQsdSGj3hQGm8v+QbGmpcF1nFJRtoDZhbzAdrc6lw8K1Tl0avp6pY7aYv7T5BlBL&#10;AQIUABQAAAAIAIdO4kB557oEBAEAABMCAAATAAAAAAAAAAEAIAAAAE2aCgBbQ29udGVudF9UeXBl&#10;c10ueG1sUEsBAhQACgAAAAAAh07iQAAAAAAAAAAAAAAAAAYAAAAAAAAAAAAQAAAAGpgKAF9yZWxz&#10;L1BLAQIUABQAAAAIAIdO4kCKFGY80QAAAJQBAAALAAAAAAAAAAEAIAAAAD6YCgBfcmVscy8ucmVs&#10;c1BLAQIUAAoAAAAAAIdO4kAAAAAAAAAAAAAAAAAEAAAAAAAAAAAAEAAAAAAAAABkcnMvUEsBAhQA&#10;CgAAAAAAh07iQAAAAAAAAAAAAAAAAAoAAAAAAAAAAAAQAAAAOJkKAGRycy9fcmVscy9QSwECFAAU&#10;AAAACACHTuJAqiYOvrYAAAAhAQAAGQAAAAAAAAABACAAAABgmQoAZHJzL19yZWxzL2Uyb0RvYy54&#10;bWwucmVsc1BLAQIUABQAAAAIAIdO4kD4NMay2QAAAAkBAAAPAAAAAAAAAAEAIAAAACIAAABkcnMv&#10;ZG93bnJldi54bWxQSwECFAAUAAAACACHTuJAoxhrnAIEAAA5CwAADgAAAAAAAAABACAAAAAoAQAA&#10;ZHJzL2Uyb0RvYy54bWxQSwECFAAKAAAAAACHTuJAAAAAAAAAAAAAAAAACgAAAAAAAAAAABAAAABW&#10;BQAAZHJzL21lZGlhL1BLAQIUABQAAAAIAIdO4kAf/HwGapIKAAGSCgAUAAAAAAAAAAEAIAAAAH4F&#10;AABkcnMvbWVkaWEvaW1hZ2UxLnBuZ1BLBQYAAAAACgAKAFICAACCmwoAAAA=&#10;">
                      <o:lock v:ext="edit" aspectratio="f"/>
                      <v:shape id="IM 8" o:spid="_x0000_s1026" o:spt="75" type="#_x0000_t75" style="position:absolute;left:5525;top:36226;height:4328;width:6274;" filled="f" o:preferrelative="t" stroked="f" coordsize="21600,21600" o:gfxdata="UEsDBAoAAAAAAIdO4kAAAAAAAAAAAAAAAAAEAAAAZHJzL1BLAwQUAAAACACHTuJApusvu78AAADb&#10;AAAADwAAAGRycy9kb3ducmV2LnhtbEWPT2sCMRTE7wW/Q3iCl6JZpahsN0ppUXvoxW0v3p7J283S&#10;zcuySf336ZtCweMwM79hivXFteJEfWg8K5hOMhDE2puGawVfn5vxEkSIyAZbz6TgSgHWq8FDgbnx&#10;Z97TqYy1SBAOOSqwMXa5lEFbchgmviNOXuV7hzHJvpamx3OCu1bOsmwuHTacFix29GpJf5c/TsHj&#10;YrbRC3+0h7q7VfJlp29v2w+lRsNp9gwi0iXew//td6PgaQ5/X9IPkK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brL7u/&#10;AAAA2wAAAA8AAAAAAAAAAQAgAAAAIgAAAGRycy9kb3ducmV2LnhtbFBLAQIUABQAAAAIAIdO4kAz&#10;LwWeOwAAADkAAAAQAAAAAAAAAAEAIAAAAA4BAABkcnMvc2hhcGV4bWwueG1sUEsFBgAAAAAGAAYA&#10;WwEAALgDAAAAAA==&#10;">
                        <v:fill on="f" focussize="0,0"/>
                        <v:stroke on="f"/>
                        <v:imagedata r:id="rId7" o:title=""/>
                        <o:lock v:ext="edit" aspectratio="f"/>
                      </v:shape>
                      <v:shape id="_x0000_s1026" o:spid="_x0000_s1026" style="position:absolute;left:9012;top:39243;height:194;width:194;v-text-anchor:middle;" fillcolor="#FF0000" filled="t" stroked="f" coordsize="194,194" o:gfxdata="UEsDBAoAAAAAAIdO4kAAAAAAAAAAAAAAAAAEAAAAZHJzL1BLAwQUAAAACACHTuJAmtVY8bkAAADb&#10;AAAADwAAAGRycy9kb3ducmV2LnhtbEWP3arCMBCE7wXfIaxwbkQTf9FqFBQK3vrzAGuztsVmU5qo&#10;PW9vBMHLYWa+Ydbb1lbiSY0vHWsYDRUI4syZknMNl3M6WIDwAdlg5Zg0/JOH7abbWWNi3IuP9DyF&#10;XEQI+wQ1FCHUiZQ+K8iiH7qaOHo311gMUTa5NA2+ItxWcqzUXFosOS4UWNO+oOx+elgN+356PC/x&#10;qsxOpcuSp7vx/dBq/dcbqRWIQG34hb/tg9EwmcHnS/wBcvMG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rVWPG5AAAA2wAA&#10;AA8AAAAAAAAAAQAgAAAAIgAAAGRycy9kb3ducmV2LnhtbFBLAQIUABQAAAAIAIdO4kAzLwWeOwAA&#10;ADkAAAAQAAAAAAAAAAEAIAAAAAgBAABkcnMvc2hhcGV4bWwueG1sUEsFBgAAAAAGAAYAWwEAALID&#10;AAAAAA==&#10;" path="m0,74l74,74,97,0,119,74,193,74,134,119,156,193,97,148,37,193,59,119xe">
                        <v:path o:connectlocs="97,0;0,74;37,193;156,193;193,74" o:connectangles="247,164,82,82,0"/>
                        <v:fill on="t" focussize="0,0"/>
                        <v:stroke on="f" weight="1pt" miterlimit="8" joinstyle="miter"/>
                        <v:imagedata o:title=""/>
                        <o:lock v:ext="edit" aspectratio="f"/>
                      </v:shape>
                      <v:shape id="_x0000_s1026" o:spid="_x0000_s1026" o:spt="61" type="#_x0000_t61" style="position:absolute;left:9206;top:38542;height:501;width:1413;v-text-anchor:middle;" filled="f" stroked="t" coordsize="21600,21600" o:gfxdata="UEsDBAoAAAAAAIdO4kAAAAAAAAAAAAAAAAAEAAAAZHJzL1BLAwQUAAAACACHTuJAhIau8rgAAADb&#10;AAAADwAAAGRycy9kb3ducmV2LnhtbEVPy4rCMBTdD/gP4QruxrQqItUoKAwKbnzh+tLcNsXmpjYZ&#10;rX9vFoLLw3kvVp2txYNaXzlWkA4TEMS50xWXCi7nv98ZCB+QNdaOScGLPKyWvZ8FZto9+UiPUyhF&#10;DGGfoQITQpNJ6XNDFv3QNcSRK1xrMUTYllK3+IzhtpajJJlKixXHBoMNbQzlt9O/VXDvxpfRdbw1&#10;x/S+XTt/KPJ9WSg16KfJHESgLnzFH/dOK5jE9fFL/AFy+QZ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hIau8rgAAADbAAAA&#10;DwAAAAAAAAABACAAAAAiAAAAZHJzL2Rvd25yZXYueG1sUEsBAhQAFAAAAAgAh07iQDMvBZ47AAAA&#10;OQAAABAAAAAAAAAAAQAgAAAABwEAAGRycy9zaGFwZXhtbC54bWxQSwUGAAAAAAYABgBbAQAAsQMA&#10;AAAA&#10;" adj="103,29777">
                        <v:fill on="f" focussize="0,0"/>
                        <v:stroke weight="1pt" color="#000000 [3213]" miterlimit="8" joinstyle="miter"/>
                        <v:imagedata o:title=""/>
                        <o:lock v:ext="edit" aspectratio="f"/>
                        <v:textbox>
                          <w:txbxContent>
                            <w:p w14:paraId="7B3E104A">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本项目位置</w:t>
                              </w:r>
                            </w:p>
                          </w:txbxContent>
                        </v:textbox>
                      </v:shape>
                      <w10:wrap type="topAndBottom"/>
                    </v:group>
                  </w:pict>
                </mc:Fallback>
              </mc:AlternateContent>
            </w:r>
            <w:r>
              <w:rPr>
                <w:rFonts w:hint="default" w:ascii="Times New Roman" w:hAnsi="Times New Roman" w:cs="Times New Roman"/>
                <w:b/>
                <w:bCs/>
                <w:color w:val="auto"/>
                <w:sz w:val="24"/>
                <w:szCs w:val="32"/>
                <w:highlight w:val="none"/>
              </w:rPr>
              <w:t>本项目在两线三区规划分区中位置示意图</w:t>
            </w:r>
          </w:p>
        </w:tc>
      </w:tr>
      <w:tr w14:paraId="56F936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13" w:type="dxa"/>
            <w:bottom w:w="0" w:type="dxa"/>
            <w:right w:w="113" w:type="dxa"/>
          </w:tblCellMar>
        </w:tblPrEx>
        <w:trPr>
          <w:trHeight w:val="90" w:hRule="atLeast"/>
          <w:jc w:val="center"/>
        </w:trPr>
        <w:tc>
          <w:tcPr>
            <w:tcW w:w="1484" w:type="dxa"/>
            <w:tcBorders>
              <w:top w:val="single" w:color="auto" w:sz="4" w:space="0"/>
              <w:left w:val="single" w:color="auto" w:sz="8" w:space="0"/>
              <w:bottom w:val="single" w:color="auto" w:sz="8" w:space="0"/>
              <w:right w:val="single" w:color="auto" w:sz="4" w:space="0"/>
            </w:tcBorders>
            <w:vAlign w:val="center"/>
          </w:tcPr>
          <w:p w14:paraId="26DC530A">
            <w:pPr>
              <w:autoSpaceDE w:val="0"/>
              <w:autoSpaceDN w:val="0"/>
              <w:adjustRightInd w:val="0"/>
              <w:snapToGrid w:val="0"/>
              <w:jc w:val="center"/>
              <w:rPr>
                <w:color w:val="auto"/>
                <w:sz w:val="24"/>
                <w:szCs w:val="24"/>
                <w:highlight w:val="none"/>
              </w:rPr>
            </w:pPr>
            <w:r>
              <w:rPr>
                <w:color w:val="auto"/>
                <w:sz w:val="24"/>
                <w:szCs w:val="24"/>
                <w:highlight w:val="none"/>
              </w:rPr>
              <w:t>其他符合性分析</w:t>
            </w:r>
          </w:p>
        </w:tc>
        <w:tc>
          <w:tcPr>
            <w:tcW w:w="7386" w:type="dxa"/>
            <w:gridSpan w:val="3"/>
            <w:tcBorders>
              <w:top w:val="single" w:color="auto" w:sz="4" w:space="0"/>
              <w:left w:val="single" w:color="auto" w:sz="4" w:space="0"/>
              <w:bottom w:val="single" w:color="auto" w:sz="8" w:space="0"/>
              <w:right w:val="single" w:color="auto" w:sz="8" w:space="0"/>
            </w:tcBorders>
            <w:shd w:val="clear" w:color="auto" w:fill="auto"/>
            <w:vAlign w:val="center"/>
          </w:tcPr>
          <w:p w14:paraId="059C802D">
            <w:pPr>
              <w:adjustRightInd w:val="0"/>
              <w:spacing w:line="360" w:lineRule="auto"/>
              <w:ind w:firstLine="482" w:firstLineChars="200"/>
              <w:rPr>
                <w:b/>
                <w:bCs/>
                <w:color w:val="auto"/>
                <w:sz w:val="24"/>
                <w:szCs w:val="32"/>
                <w:highlight w:val="none"/>
              </w:rPr>
            </w:pPr>
            <w:r>
              <w:rPr>
                <w:b/>
                <w:bCs/>
                <w:color w:val="auto"/>
                <w:sz w:val="24"/>
                <w:szCs w:val="32"/>
                <w:highlight w:val="none"/>
              </w:rPr>
              <w:t>1．产业政策符合性分析</w:t>
            </w:r>
          </w:p>
          <w:p w14:paraId="2A327147">
            <w:pPr>
              <w:autoSpaceDE w:val="0"/>
              <w:autoSpaceDN w:val="0"/>
              <w:adjustRightInd w:val="0"/>
              <w:snapToGrid w:val="0"/>
              <w:spacing w:line="360" w:lineRule="auto"/>
              <w:ind w:firstLine="480" w:firstLineChars="200"/>
              <w:rPr>
                <w:rFonts w:hint="eastAsia"/>
                <w:color w:val="auto"/>
                <w:sz w:val="24"/>
                <w:szCs w:val="32"/>
                <w:highlight w:val="none"/>
              </w:rPr>
            </w:pPr>
            <w:r>
              <w:rPr>
                <w:rFonts w:hint="eastAsia"/>
                <w:color w:val="auto"/>
                <w:sz w:val="24"/>
                <w:szCs w:val="32"/>
                <w:highlight w:val="none"/>
              </w:rPr>
              <w:t>（1）根据《产业结构调整指导目录》（2024本），本项目属于鼓励类的</w:t>
            </w:r>
            <w:del w:id="48" w:author="ZY" w:date="2025-06-30T14:13:50Z">
              <w:r>
                <w:rPr>
                  <w:rFonts w:hint="eastAsia"/>
                  <w:color w:val="auto"/>
                  <w:sz w:val="24"/>
                  <w:szCs w:val="32"/>
                  <w:highlight w:val="none"/>
                  <w:lang w:eastAsia="zh-CN"/>
                </w:rPr>
                <w:delText>“</w:delText>
              </w:r>
            </w:del>
            <w:ins w:id="49" w:author="ZY" w:date="2025-06-30T14:13:50Z">
              <w:r>
                <w:rPr>
                  <w:rFonts w:hint="eastAsia"/>
                  <w:color w:val="auto"/>
                  <w:sz w:val="24"/>
                  <w:szCs w:val="32"/>
                  <w:highlight w:val="none"/>
                  <w:lang w:eastAsia="zh-CN"/>
                </w:rPr>
                <w:t>“</w:t>
              </w:r>
            </w:ins>
            <w:r>
              <w:rPr>
                <w:rFonts w:hint="eastAsia"/>
                <w:color w:val="auto"/>
                <w:sz w:val="24"/>
                <w:szCs w:val="32"/>
                <w:highlight w:val="none"/>
              </w:rPr>
              <w:t>十八、航空航天</w:t>
            </w:r>
            <w:del w:id="50" w:author="ZY" w:date="2025-06-30T14:14:01Z">
              <w:r>
                <w:rPr>
                  <w:rFonts w:hint="eastAsia"/>
                  <w:color w:val="auto"/>
                  <w:sz w:val="24"/>
                  <w:szCs w:val="32"/>
                  <w:highlight w:val="none"/>
                  <w:lang w:eastAsia="zh-CN"/>
                </w:rPr>
                <w:delText>”</w:delText>
              </w:r>
            </w:del>
            <w:ins w:id="51" w:author="ZY" w:date="2025-06-30T14:14:01Z">
              <w:r>
                <w:rPr>
                  <w:rFonts w:hint="eastAsia"/>
                  <w:color w:val="auto"/>
                  <w:sz w:val="24"/>
                  <w:szCs w:val="32"/>
                  <w:highlight w:val="none"/>
                  <w:lang w:eastAsia="zh-CN"/>
                </w:rPr>
                <w:t>”</w:t>
              </w:r>
            </w:ins>
            <w:r>
              <w:rPr>
                <w:rFonts w:hint="eastAsia"/>
                <w:color w:val="auto"/>
                <w:sz w:val="24"/>
                <w:szCs w:val="32"/>
                <w:highlight w:val="none"/>
                <w:lang w:eastAsia="zh-CN"/>
              </w:rPr>
              <w:t>中的</w:t>
            </w:r>
            <w:del w:id="52" w:author="ZY" w:date="2025-06-30T14:13:50Z">
              <w:r>
                <w:rPr>
                  <w:rFonts w:hint="eastAsia"/>
                  <w:color w:val="auto"/>
                  <w:sz w:val="24"/>
                  <w:szCs w:val="32"/>
                  <w:highlight w:val="none"/>
                  <w:lang w:eastAsia="zh-CN"/>
                </w:rPr>
                <w:delText>“</w:delText>
              </w:r>
            </w:del>
            <w:ins w:id="53" w:author="ZY" w:date="2025-06-30T14:13:50Z">
              <w:r>
                <w:rPr>
                  <w:rFonts w:hint="eastAsia"/>
                  <w:color w:val="auto"/>
                  <w:sz w:val="24"/>
                  <w:szCs w:val="32"/>
                  <w:highlight w:val="none"/>
                  <w:lang w:eastAsia="zh-CN"/>
                </w:rPr>
                <w:t>“</w:t>
              </w:r>
            </w:ins>
            <w:r>
              <w:rPr>
                <w:rFonts w:hint="eastAsia"/>
                <w:color w:val="auto"/>
                <w:sz w:val="24"/>
                <w:szCs w:val="32"/>
                <w:highlight w:val="none"/>
                <w:lang w:eastAsia="zh-CN"/>
              </w:rPr>
              <w:t>4．航空航天用新型材料开发生产</w:t>
            </w:r>
            <w:del w:id="54" w:author="ZY" w:date="2025-06-30T14:14:01Z">
              <w:r>
                <w:rPr>
                  <w:rFonts w:hint="eastAsia"/>
                  <w:color w:val="auto"/>
                  <w:sz w:val="24"/>
                  <w:szCs w:val="32"/>
                  <w:highlight w:val="none"/>
                  <w:lang w:eastAsia="zh-CN"/>
                </w:rPr>
                <w:delText>”</w:delText>
              </w:r>
            </w:del>
            <w:ins w:id="55" w:author="ZY" w:date="2025-06-30T14:14:01Z">
              <w:r>
                <w:rPr>
                  <w:rFonts w:hint="eastAsia"/>
                  <w:color w:val="auto"/>
                  <w:sz w:val="24"/>
                  <w:szCs w:val="32"/>
                  <w:highlight w:val="none"/>
                  <w:lang w:eastAsia="zh-CN"/>
                </w:rPr>
                <w:t>”</w:t>
              </w:r>
            </w:ins>
            <w:r>
              <w:rPr>
                <w:rFonts w:hint="eastAsia"/>
                <w:color w:val="auto"/>
                <w:sz w:val="24"/>
                <w:szCs w:val="32"/>
                <w:highlight w:val="none"/>
              </w:rPr>
              <w:t>，符合国家产业政策。</w:t>
            </w:r>
          </w:p>
          <w:p w14:paraId="6F4BB090">
            <w:pPr>
              <w:autoSpaceDE w:val="0"/>
              <w:autoSpaceDN w:val="0"/>
              <w:adjustRightInd w:val="0"/>
              <w:snapToGrid w:val="0"/>
              <w:spacing w:line="360" w:lineRule="auto"/>
              <w:ind w:firstLine="480" w:firstLineChars="200"/>
              <w:rPr>
                <w:rFonts w:hint="eastAsia"/>
                <w:color w:val="auto"/>
                <w:sz w:val="24"/>
                <w:szCs w:val="32"/>
                <w:highlight w:val="none"/>
              </w:rPr>
            </w:pPr>
            <w:r>
              <w:rPr>
                <w:rFonts w:hint="eastAsia"/>
                <w:color w:val="auto"/>
                <w:sz w:val="24"/>
                <w:szCs w:val="32"/>
                <w:highlight w:val="none"/>
              </w:rPr>
              <w:t>（2）根据《北京市工业污染行业、生产工艺调整退出及设备淘汰目录（2022年版）》，本项目不涉及调整退出的生产工艺和淘汰的设备。</w:t>
            </w:r>
          </w:p>
          <w:p w14:paraId="7194B502">
            <w:pPr>
              <w:autoSpaceDE w:val="0"/>
              <w:autoSpaceDN w:val="0"/>
              <w:adjustRightInd w:val="0"/>
              <w:snapToGrid w:val="0"/>
              <w:spacing w:line="360" w:lineRule="auto"/>
              <w:ind w:firstLine="480" w:firstLineChars="200"/>
              <w:rPr>
                <w:rFonts w:hint="eastAsia"/>
                <w:color w:val="auto"/>
                <w:sz w:val="24"/>
                <w:szCs w:val="32"/>
                <w:highlight w:val="none"/>
              </w:rPr>
            </w:pPr>
            <w:r>
              <w:rPr>
                <w:rFonts w:hint="eastAsia"/>
                <w:color w:val="auto"/>
                <w:sz w:val="24"/>
                <w:szCs w:val="32"/>
                <w:highlight w:val="none"/>
              </w:rPr>
              <w:t>（3）根据《北京市新增产业的禁止和限制目录（2022年版）》，本项目不属于其中的禁止类和限制类项目；且本项目已于</w:t>
            </w:r>
            <w:r>
              <w:rPr>
                <w:rFonts w:hint="eastAsia"/>
                <w:color w:val="auto"/>
                <w:sz w:val="24"/>
                <w:szCs w:val="32"/>
                <w:highlight w:val="none"/>
                <w:lang w:val="en-US" w:eastAsia="zh-CN"/>
              </w:rPr>
              <w:t>2024年12月13日</w:t>
            </w:r>
            <w:r>
              <w:rPr>
                <w:rFonts w:hint="eastAsia"/>
                <w:color w:val="auto"/>
                <w:sz w:val="24"/>
                <w:szCs w:val="32"/>
                <w:highlight w:val="none"/>
              </w:rPr>
              <w:t>取得了</w:t>
            </w:r>
            <w:r>
              <w:rPr>
                <w:rFonts w:hint="eastAsia"/>
                <w:color w:val="auto"/>
                <w:sz w:val="24"/>
                <w:szCs w:val="32"/>
                <w:highlight w:val="none"/>
                <w:lang w:eastAsia="zh-CN"/>
              </w:rPr>
              <w:t>北京市房山区经济和信息化局</w:t>
            </w:r>
            <w:r>
              <w:rPr>
                <w:rFonts w:hint="eastAsia"/>
                <w:color w:val="auto"/>
                <w:sz w:val="24"/>
                <w:szCs w:val="32"/>
                <w:highlight w:val="none"/>
              </w:rPr>
              <w:t>的备案</w:t>
            </w:r>
            <w:r>
              <w:rPr>
                <w:rFonts w:hint="eastAsia"/>
                <w:color w:val="auto"/>
                <w:sz w:val="24"/>
                <w:szCs w:val="32"/>
                <w:highlight w:val="none"/>
                <w:lang w:eastAsia="zh-CN"/>
              </w:rPr>
              <w:t>证明</w:t>
            </w:r>
            <w:r>
              <w:rPr>
                <w:rFonts w:hint="eastAsia"/>
                <w:color w:val="auto"/>
                <w:sz w:val="24"/>
                <w:szCs w:val="32"/>
                <w:highlight w:val="none"/>
              </w:rPr>
              <w:t>，备案</w:t>
            </w:r>
            <w:r>
              <w:rPr>
                <w:rFonts w:hint="eastAsia"/>
                <w:color w:val="auto"/>
                <w:sz w:val="24"/>
                <w:szCs w:val="32"/>
                <w:highlight w:val="none"/>
                <w:lang w:eastAsia="zh-CN"/>
              </w:rPr>
              <w:t>证明文号</w:t>
            </w:r>
            <w:r>
              <w:rPr>
                <w:rFonts w:hint="eastAsia"/>
                <w:color w:val="auto"/>
                <w:sz w:val="24"/>
                <w:szCs w:val="32"/>
                <w:highlight w:val="none"/>
              </w:rPr>
              <w:t>为</w:t>
            </w:r>
            <w:r>
              <w:rPr>
                <w:rFonts w:hint="eastAsia"/>
                <w:color w:val="auto"/>
                <w:sz w:val="24"/>
                <w:szCs w:val="32"/>
                <w:highlight w:val="none"/>
                <w:lang w:eastAsia="zh-CN"/>
              </w:rPr>
              <w:t>：</w:t>
            </w:r>
            <w:r>
              <w:rPr>
                <w:rFonts w:hint="eastAsia"/>
                <w:color w:val="auto"/>
                <w:sz w:val="24"/>
                <w:szCs w:val="24"/>
                <w:highlight w:val="none"/>
                <w:lang w:eastAsia="zh-CN"/>
              </w:rPr>
              <w:t>京房经信局备[2024]110 号</w:t>
            </w:r>
            <w:r>
              <w:rPr>
                <w:rFonts w:hint="eastAsia"/>
                <w:color w:val="auto"/>
                <w:sz w:val="24"/>
                <w:szCs w:val="32"/>
                <w:highlight w:val="none"/>
              </w:rPr>
              <w:t>。</w:t>
            </w:r>
          </w:p>
          <w:p w14:paraId="4362FAD9">
            <w:pPr>
              <w:autoSpaceDE w:val="0"/>
              <w:autoSpaceDN w:val="0"/>
              <w:adjustRightInd w:val="0"/>
              <w:snapToGrid w:val="0"/>
              <w:spacing w:line="360" w:lineRule="auto"/>
              <w:ind w:firstLine="480" w:firstLineChars="200"/>
              <w:rPr>
                <w:color w:val="auto"/>
                <w:sz w:val="24"/>
                <w:szCs w:val="32"/>
                <w:highlight w:val="none"/>
              </w:rPr>
            </w:pPr>
            <w:r>
              <w:rPr>
                <w:rFonts w:hint="eastAsia"/>
                <w:color w:val="auto"/>
                <w:sz w:val="24"/>
                <w:szCs w:val="32"/>
                <w:highlight w:val="none"/>
              </w:rPr>
              <w:t>综上所述，本项目建设符合国家及北京市产业政策要求。</w:t>
            </w:r>
          </w:p>
          <w:p w14:paraId="76A0EFD5">
            <w:pPr>
              <w:numPr>
                <w:ilvl w:val="0"/>
                <w:numId w:val="2"/>
              </w:numPr>
              <w:adjustRightInd w:val="0"/>
              <w:spacing w:line="360" w:lineRule="auto"/>
              <w:ind w:firstLine="482" w:firstLineChars="200"/>
              <w:rPr>
                <w:b/>
                <w:bCs/>
                <w:color w:val="auto"/>
                <w:sz w:val="24"/>
                <w:szCs w:val="32"/>
                <w:highlight w:val="none"/>
              </w:rPr>
            </w:pPr>
            <w:del w:id="56" w:author="ZY" w:date="2025-06-30T14:13:50Z">
              <w:r>
                <w:rPr>
                  <w:rFonts w:hint="eastAsia"/>
                  <w:b/>
                  <w:bCs/>
                  <w:color w:val="auto"/>
                  <w:sz w:val="24"/>
                  <w:szCs w:val="32"/>
                  <w:highlight w:val="none"/>
                  <w:lang w:eastAsia="zh-CN"/>
                </w:rPr>
                <w:delText>“</w:delText>
              </w:r>
            </w:del>
            <w:ins w:id="57" w:author="ZY" w:date="2025-06-30T14:13:50Z">
              <w:r>
                <w:rPr>
                  <w:rFonts w:hint="eastAsia"/>
                  <w:b/>
                  <w:bCs/>
                  <w:color w:val="auto"/>
                  <w:sz w:val="24"/>
                  <w:szCs w:val="32"/>
                  <w:highlight w:val="none"/>
                  <w:lang w:eastAsia="zh-CN"/>
                </w:rPr>
                <w:t>“</w:t>
              </w:r>
            </w:ins>
            <w:r>
              <w:rPr>
                <w:b/>
                <w:bCs/>
                <w:color w:val="auto"/>
                <w:sz w:val="24"/>
                <w:szCs w:val="32"/>
                <w:highlight w:val="none"/>
              </w:rPr>
              <w:t>三线一单</w:t>
            </w:r>
            <w:del w:id="58" w:author="ZY" w:date="2025-06-30T14:14:01Z">
              <w:r>
                <w:rPr>
                  <w:rFonts w:hint="eastAsia"/>
                  <w:b/>
                  <w:bCs/>
                  <w:color w:val="auto"/>
                  <w:sz w:val="24"/>
                  <w:szCs w:val="32"/>
                  <w:highlight w:val="none"/>
                  <w:lang w:eastAsia="zh-CN"/>
                </w:rPr>
                <w:delText>”</w:delText>
              </w:r>
            </w:del>
            <w:ins w:id="59" w:author="ZY" w:date="2025-06-30T14:14:01Z">
              <w:r>
                <w:rPr>
                  <w:rFonts w:hint="eastAsia"/>
                  <w:b/>
                  <w:bCs/>
                  <w:color w:val="auto"/>
                  <w:sz w:val="24"/>
                  <w:szCs w:val="32"/>
                  <w:highlight w:val="none"/>
                  <w:lang w:eastAsia="zh-CN"/>
                </w:rPr>
                <w:t>”</w:t>
              </w:r>
            </w:ins>
            <w:r>
              <w:rPr>
                <w:b/>
                <w:bCs/>
                <w:color w:val="auto"/>
                <w:sz w:val="24"/>
                <w:szCs w:val="32"/>
                <w:highlight w:val="none"/>
              </w:rPr>
              <w:t>符合性分析</w:t>
            </w:r>
          </w:p>
          <w:p w14:paraId="78792D60">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cs="Times New Roman"/>
                <w:color w:val="auto"/>
                <w:sz w:val="24"/>
                <w:szCs w:val="32"/>
                <w:highlight w:val="none"/>
              </w:rPr>
            </w:pPr>
            <w:r>
              <w:rPr>
                <w:rFonts w:hint="default" w:ascii="Times New Roman" w:hAnsi="Times New Roman" w:cs="Times New Roman"/>
                <w:color w:val="auto"/>
                <w:sz w:val="24"/>
                <w:szCs w:val="32"/>
                <w:highlight w:val="none"/>
              </w:rPr>
              <w:t>根据《关于以改善环境质量为核心加强环境影响评价管理的通知》（环环评〔2016〕150号），要求强化</w:t>
            </w:r>
            <w:del w:id="60" w:author="ZY" w:date="2025-06-30T14:13:50Z">
              <w:r>
                <w:rPr>
                  <w:rFonts w:hint="eastAsia" w:cs="Times New Roman"/>
                  <w:color w:val="auto"/>
                  <w:sz w:val="24"/>
                  <w:szCs w:val="32"/>
                  <w:highlight w:val="none"/>
                  <w:lang w:eastAsia="zh-CN"/>
                </w:rPr>
                <w:delText>“</w:delText>
              </w:r>
            </w:del>
            <w:ins w:id="61" w:author="ZY" w:date="2025-06-30T14:13:50Z">
              <w:r>
                <w:rPr>
                  <w:rFonts w:hint="eastAsia" w:cs="Times New Roman"/>
                  <w:color w:val="auto"/>
                  <w:sz w:val="24"/>
                  <w:szCs w:val="32"/>
                  <w:highlight w:val="none"/>
                  <w:lang w:eastAsia="zh-CN"/>
                </w:rPr>
                <w:t>“</w:t>
              </w:r>
            </w:ins>
            <w:r>
              <w:rPr>
                <w:rFonts w:hint="default" w:ascii="Times New Roman" w:hAnsi="Times New Roman" w:cs="Times New Roman"/>
                <w:color w:val="auto"/>
                <w:sz w:val="24"/>
                <w:szCs w:val="32"/>
                <w:highlight w:val="none"/>
              </w:rPr>
              <w:t>三线一单</w:t>
            </w:r>
            <w:del w:id="62" w:author="ZY" w:date="2025-06-30T14:14:01Z">
              <w:r>
                <w:rPr>
                  <w:rFonts w:hint="eastAsia" w:cs="Times New Roman"/>
                  <w:color w:val="auto"/>
                  <w:sz w:val="24"/>
                  <w:szCs w:val="32"/>
                  <w:highlight w:val="none"/>
                  <w:lang w:eastAsia="zh-CN"/>
                </w:rPr>
                <w:delText>”</w:delText>
              </w:r>
            </w:del>
            <w:ins w:id="63" w:author="ZY" w:date="2025-06-30T14:14:01Z">
              <w:r>
                <w:rPr>
                  <w:rFonts w:hint="eastAsia" w:cs="Times New Roman"/>
                  <w:color w:val="auto"/>
                  <w:sz w:val="24"/>
                  <w:szCs w:val="32"/>
                  <w:highlight w:val="none"/>
                  <w:lang w:eastAsia="zh-CN"/>
                </w:rPr>
                <w:t>”</w:t>
              </w:r>
            </w:ins>
            <w:r>
              <w:rPr>
                <w:rFonts w:hint="default" w:ascii="Times New Roman" w:hAnsi="Times New Roman" w:cs="Times New Roman"/>
                <w:color w:val="auto"/>
                <w:sz w:val="24"/>
                <w:szCs w:val="32"/>
                <w:highlight w:val="none"/>
              </w:rPr>
              <w:t>约束作用，建立</w:t>
            </w:r>
            <w:del w:id="64" w:author="ZY" w:date="2025-06-30T14:13:50Z">
              <w:r>
                <w:rPr>
                  <w:rFonts w:hint="eastAsia" w:cs="Times New Roman"/>
                  <w:color w:val="auto"/>
                  <w:sz w:val="24"/>
                  <w:szCs w:val="32"/>
                  <w:highlight w:val="none"/>
                  <w:lang w:eastAsia="zh-CN"/>
                </w:rPr>
                <w:delText>“</w:delText>
              </w:r>
            </w:del>
            <w:ins w:id="65" w:author="ZY" w:date="2025-06-30T14:13:50Z">
              <w:r>
                <w:rPr>
                  <w:rFonts w:hint="eastAsia" w:cs="Times New Roman"/>
                  <w:color w:val="auto"/>
                  <w:sz w:val="24"/>
                  <w:szCs w:val="32"/>
                  <w:highlight w:val="none"/>
                  <w:lang w:eastAsia="zh-CN"/>
                </w:rPr>
                <w:t>“</w:t>
              </w:r>
            </w:ins>
            <w:r>
              <w:rPr>
                <w:rFonts w:hint="default" w:ascii="Times New Roman" w:hAnsi="Times New Roman" w:cs="Times New Roman"/>
                <w:color w:val="auto"/>
                <w:sz w:val="24"/>
                <w:szCs w:val="32"/>
                <w:highlight w:val="none"/>
              </w:rPr>
              <w:t>三挂钩</w:t>
            </w:r>
            <w:del w:id="66" w:author="ZY" w:date="2025-06-30T14:14:01Z">
              <w:r>
                <w:rPr>
                  <w:rFonts w:hint="eastAsia" w:cs="Times New Roman"/>
                  <w:color w:val="auto"/>
                  <w:sz w:val="24"/>
                  <w:szCs w:val="32"/>
                  <w:highlight w:val="none"/>
                  <w:lang w:eastAsia="zh-CN"/>
                </w:rPr>
                <w:delText>”</w:delText>
              </w:r>
            </w:del>
            <w:ins w:id="67" w:author="ZY" w:date="2025-06-30T14:14:01Z">
              <w:r>
                <w:rPr>
                  <w:rFonts w:hint="eastAsia" w:cs="Times New Roman"/>
                  <w:color w:val="auto"/>
                  <w:sz w:val="24"/>
                  <w:szCs w:val="32"/>
                  <w:highlight w:val="none"/>
                  <w:lang w:eastAsia="zh-CN"/>
                </w:rPr>
                <w:t>”</w:t>
              </w:r>
            </w:ins>
            <w:r>
              <w:rPr>
                <w:rFonts w:hint="default" w:ascii="Times New Roman" w:hAnsi="Times New Roman" w:cs="Times New Roman"/>
                <w:color w:val="auto"/>
                <w:sz w:val="24"/>
                <w:szCs w:val="32"/>
                <w:highlight w:val="none"/>
              </w:rPr>
              <w:t>机制，</w:t>
            </w:r>
            <w:del w:id="68" w:author="ZY" w:date="2025-06-30T14:13:50Z">
              <w:r>
                <w:rPr>
                  <w:rFonts w:hint="eastAsia" w:cs="Times New Roman"/>
                  <w:color w:val="auto"/>
                  <w:sz w:val="24"/>
                  <w:szCs w:val="32"/>
                  <w:highlight w:val="none"/>
                  <w:lang w:eastAsia="zh-CN"/>
                </w:rPr>
                <w:delText>“</w:delText>
              </w:r>
            </w:del>
            <w:ins w:id="69" w:author="ZY" w:date="2025-06-30T14:13:50Z">
              <w:r>
                <w:rPr>
                  <w:rFonts w:hint="eastAsia" w:cs="Times New Roman"/>
                  <w:color w:val="auto"/>
                  <w:sz w:val="24"/>
                  <w:szCs w:val="32"/>
                  <w:highlight w:val="none"/>
                  <w:lang w:eastAsia="zh-CN"/>
                </w:rPr>
                <w:t>“</w:t>
              </w:r>
            </w:ins>
            <w:r>
              <w:rPr>
                <w:rFonts w:hint="default" w:ascii="Times New Roman" w:hAnsi="Times New Roman" w:cs="Times New Roman"/>
                <w:color w:val="auto"/>
                <w:sz w:val="24"/>
                <w:szCs w:val="32"/>
                <w:highlight w:val="none"/>
              </w:rPr>
              <w:t>三管齐下</w:t>
            </w:r>
            <w:del w:id="70" w:author="ZY" w:date="2025-06-30T14:14:01Z">
              <w:r>
                <w:rPr>
                  <w:rFonts w:hint="eastAsia" w:cs="Times New Roman"/>
                  <w:color w:val="auto"/>
                  <w:sz w:val="24"/>
                  <w:szCs w:val="32"/>
                  <w:highlight w:val="none"/>
                  <w:lang w:eastAsia="zh-CN"/>
                </w:rPr>
                <w:delText>”</w:delText>
              </w:r>
            </w:del>
            <w:ins w:id="71" w:author="ZY" w:date="2025-06-30T14:14:01Z">
              <w:r>
                <w:rPr>
                  <w:rFonts w:hint="eastAsia" w:cs="Times New Roman"/>
                  <w:color w:val="auto"/>
                  <w:sz w:val="24"/>
                  <w:szCs w:val="32"/>
                  <w:highlight w:val="none"/>
                  <w:lang w:eastAsia="zh-CN"/>
                </w:rPr>
                <w:t>”</w:t>
              </w:r>
            </w:ins>
            <w:r>
              <w:rPr>
                <w:rFonts w:hint="default" w:ascii="Times New Roman" w:hAnsi="Times New Roman" w:cs="Times New Roman"/>
                <w:color w:val="auto"/>
                <w:sz w:val="24"/>
                <w:szCs w:val="32"/>
                <w:highlight w:val="none"/>
              </w:rPr>
              <w:t>切实维护群众的环境权益。</w:t>
            </w:r>
            <w:del w:id="72" w:author="ZY" w:date="2025-06-30T14:13:50Z">
              <w:r>
                <w:rPr>
                  <w:rFonts w:hint="eastAsia" w:cs="Times New Roman"/>
                  <w:color w:val="auto"/>
                  <w:sz w:val="24"/>
                  <w:szCs w:val="32"/>
                  <w:highlight w:val="none"/>
                  <w:lang w:eastAsia="zh-CN"/>
                </w:rPr>
                <w:delText>“</w:delText>
              </w:r>
            </w:del>
            <w:ins w:id="73" w:author="ZY" w:date="2025-06-30T14:13:50Z">
              <w:r>
                <w:rPr>
                  <w:rFonts w:hint="eastAsia" w:cs="Times New Roman"/>
                  <w:color w:val="auto"/>
                  <w:sz w:val="24"/>
                  <w:szCs w:val="32"/>
                  <w:highlight w:val="none"/>
                  <w:lang w:eastAsia="zh-CN"/>
                </w:rPr>
                <w:t>“</w:t>
              </w:r>
            </w:ins>
            <w:r>
              <w:rPr>
                <w:rFonts w:hint="default" w:ascii="Times New Roman" w:hAnsi="Times New Roman" w:cs="Times New Roman"/>
                <w:color w:val="auto"/>
                <w:sz w:val="24"/>
                <w:szCs w:val="32"/>
                <w:highlight w:val="none"/>
              </w:rPr>
              <w:t>三线一单</w:t>
            </w:r>
            <w:del w:id="74" w:author="ZY" w:date="2025-06-30T14:14:01Z">
              <w:r>
                <w:rPr>
                  <w:rFonts w:hint="eastAsia" w:cs="Times New Roman"/>
                  <w:color w:val="auto"/>
                  <w:sz w:val="24"/>
                  <w:szCs w:val="32"/>
                  <w:highlight w:val="none"/>
                  <w:lang w:eastAsia="zh-CN"/>
                </w:rPr>
                <w:delText>”</w:delText>
              </w:r>
            </w:del>
            <w:ins w:id="75" w:author="ZY" w:date="2025-06-30T14:14:01Z">
              <w:r>
                <w:rPr>
                  <w:rFonts w:hint="eastAsia" w:cs="Times New Roman"/>
                  <w:color w:val="auto"/>
                  <w:sz w:val="24"/>
                  <w:szCs w:val="32"/>
                  <w:highlight w:val="none"/>
                  <w:lang w:eastAsia="zh-CN"/>
                </w:rPr>
                <w:t>”</w:t>
              </w:r>
            </w:ins>
            <w:r>
              <w:rPr>
                <w:rFonts w:hint="default" w:ascii="Times New Roman" w:hAnsi="Times New Roman" w:cs="Times New Roman"/>
                <w:color w:val="auto"/>
                <w:sz w:val="24"/>
                <w:szCs w:val="32"/>
                <w:highlight w:val="none"/>
              </w:rPr>
              <w:t>，即落实</w:t>
            </w:r>
            <w:del w:id="76" w:author="ZY" w:date="2025-06-30T14:13:50Z">
              <w:r>
                <w:rPr>
                  <w:rFonts w:hint="eastAsia" w:cs="Times New Roman"/>
                  <w:color w:val="auto"/>
                  <w:sz w:val="24"/>
                  <w:szCs w:val="32"/>
                  <w:highlight w:val="none"/>
                  <w:lang w:eastAsia="zh-CN"/>
                </w:rPr>
                <w:delText>“</w:delText>
              </w:r>
            </w:del>
            <w:ins w:id="77" w:author="ZY" w:date="2025-06-30T14:13:50Z">
              <w:r>
                <w:rPr>
                  <w:rFonts w:hint="eastAsia" w:cs="Times New Roman"/>
                  <w:color w:val="auto"/>
                  <w:sz w:val="24"/>
                  <w:szCs w:val="32"/>
                  <w:highlight w:val="none"/>
                  <w:lang w:eastAsia="zh-CN"/>
                </w:rPr>
                <w:t>“</w:t>
              </w:r>
            </w:ins>
            <w:r>
              <w:rPr>
                <w:rFonts w:hint="default" w:ascii="Times New Roman" w:hAnsi="Times New Roman" w:cs="Times New Roman"/>
                <w:color w:val="auto"/>
                <w:sz w:val="24"/>
                <w:szCs w:val="32"/>
                <w:highlight w:val="none"/>
              </w:rPr>
              <w:t>生态保护红线、环境质量底线、资源利用上线和环境准入负面清单</w:t>
            </w:r>
            <w:del w:id="78" w:author="ZY" w:date="2025-06-30T14:14:01Z">
              <w:r>
                <w:rPr>
                  <w:rFonts w:hint="eastAsia" w:cs="Times New Roman"/>
                  <w:color w:val="auto"/>
                  <w:sz w:val="24"/>
                  <w:szCs w:val="32"/>
                  <w:highlight w:val="none"/>
                  <w:lang w:eastAsia="zh-CN"/>
                </w:rPr>
                <w:delText>”</w:delText>
              </w:r>
            </w:del>
            <w:ins w:id="79" w:author="ZY" w:date="2025-06-30T14:14:01Z">
              <w:r>
                <w:rPr>
                  <w:rFonts w:hint="eastAsia" w:cs="Times New Roman"/>
                  <w:color w:val="auto"/>
                  <w:sz w:val="24"/>
                  <w:szCs w:val="32"/>
                  <w:highlight w:val="none"/>
                  <w:lang w:eastAsia="zh-CN"/>
                </w:rPr>
                <w:t>”</w:t>
              </w:r>
            </w:ins>
            <w:r>
              <w:rPr>
                <w:rFonts w:hint="default" w:ascii="Times New Roman" w:hAnsi="Times New Roman" w:cs="Times New Roman"/>
                <w:color w:val="auto"/>
                <w:sz w:val="24"/>
                <w:szCs w:val="32"/>
                <w:highlight w:val="none"/>
              </w:rPr>
              <w:t>约束。</w:t>
            </w:r>
          </w:p>
          <w:p w14:paraId="54FDC571">
            <w:pPr>
              <w:keepNext w:val="0"/>
              <w:keepLines w:val="0"/>
              <w:pageBreakBefore w:val="0"/>
              <w:widowControl w:val="0"/>
              <w:kinsoku/>
              <w:wordWrap/>
              <w:overflowPunct/>
              <w:topLinePunct w:val="0"/>
              <w:autoSpaceDE w:val="0"/>
              <w:autoSpaceDN w:val="0"/>
              <w:bidi w:val="0"/>
              <w:adjustRightInd w:val="0"/>
              <w:snapToGrid w:val="0"/>
              <w:spacing w:line="360" w:lineRule="auto"/>
              <w:ind w:firstLine="482" w:firstLineChars="200"/>
              <w:textAlignment w:val="auto"/>
              <w:rPr>
                <w:rFonts w:hint="default" w:ascii="Times New Roman" w:hAnsi="Times New Roman" w:cs="Times New Roman"/>
                <w:b/>
                <w:bCs/>
                <w:color w:val="auto"/>
                <w:sz w:val="24"/>
                <w:szCs w:val="32"/>
                <w:highlight w:val="none"/>
              </w:rPr>
            </w:pPr>
            <w:r>
              <w:rPr>
                <w:rFonts w:hint="default" w:ascii="Times New Roman" w:hAnsi="Times New Roman" w:cs="Times New Roman"/>
                <w:b/>
                <w:bCs/>
                <w:color w:val="auto"/>
                <w:sz w:val="24"/>
                <w:szCs w:val="32"/>
                <w:highlight w:val="none"/>
              </w:rPr>
              <w:t>（1）生态保护红线</w:t>
            </w:r>
          </w:p>
          <w:p w14:paraId="6A80F966">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cs="Times New Roman"/>
                <w:color w:val="auto"/>
                <w:sz w:val="24"/>
                <w:szCs w:val="32"/>
                <w:highlight w:val="none"/>
              </w:rPr>
            </w:pPr>
            <w:r>
              <w:rPr>
                <w:rFonts w:hint="default" w:ascii="Times New Roman" w:hAnsi="Times New Roman" w:cs="Times New Roman"/>
                <w:color w:val="auto"/>
                <w:sz w:val="24"/>
                <w:szCs w:val="32"/>
                <w:highlight w:val="none"/>
              </w:rPr>
              <w:t>本项目位于</w:t>
            </w:r>
            <w:r>
              <w:rPr>
                <w:rFonts w:hint="eastAsia" w:cs="Times New Roman"/>
                <w:color w:val="auto"/>
                <w:sz w:val="24"/>
                <w:szCs w:val="32"/>
                <w:highlight w:val="none"/>
                <w:lang w:eastAsia="zh-CN"/>
              </w:rPr>
              <w:t>北京市房山区兴阎街19号2幢</w:t>
            </w:r>
            <w:del w:id="80" w:author="ZY" w:date="2025-06-30T10:35:08Z">
              <w:r>
                <w:rPr>
                  <w:rFonts w:hint="eastAsia" w:cs="Times New Roman"/>
                  <w:color w:val="auto"/>
                  <w:sz w:val="24"/>
                  <w:szCs w:val="32"/>
                  <w:highlight w:val="none"/>
                  <w:lang w:eastAsia="zh-CN"/>
                </w:rPr>
                <w:delText>一层部分</w:delText>
              </w:r>
            </w:del>
            <w:ins w:id="81" w:author="ZY" w:date="2025-06-30T10:35:08Z">
              <w:r>
                <w:rPr>
                  <w:rFonts w:hint="eastAsia" w:cs="Times New Roman"/>
                  <w:color w:val="auto"/>
                  <w:sz w:val="24"/>
                  <w:szCs w:val="32"/>
                  <w:highlight w:val="none"/>
                  <w:lang w:eastAsia="zh-CN"/>
                </w:rPr>
                <w:t>一层南侧部分</w:t>
              </w:r>
            </w:ins>
            <w:r>
              <w:rPr>
                <w:rFonts w:hint="default" w:ascii="Times New Roman" w:hAnsi="Times New Roman" w:cs="Times New Roman"/>
                <w:color w:val="auto"/>
                <w:sz w:val="24"/>
                <w:szCs w:val="32"/>
                <w:highlight w:val="none"/>
              </w:rPr>
              <w:t>，根据《北京市人民政府关于发布北京市生态保护红线的通知》（京政发〔2018〕18号文，2018年7月6日发布），北京市全市生态保护红线包括以下区域：a.水源涵养、水土保持和生物多样性维护的生态功能重要区、水土流失生态敏感区；b.市级以上禁止开发区域和有必要严格保护的其他各类保护地，包括：自然保护区（核心区和缓冲区）、风景名胜区（一级区）、市级饮用水源地（一级保护区）、森林公园（核心景区）、国家级重点生态公益林（水源涵养重点地区）、重要湿地（永定河、潮白河、北运河、大清河、蓟运河等五条重要河流）、其他生物多样性重点区域。本项目不在生态保护红线内，周边无重点生态功能区、生态敏感区、生态脆弱区、生物多样性保护优先区和自然保护区，本项目的建设不会突破生态保护红线。</w:t>
            </w:r>
          </w:p>
          <w:p w14:paraId="5792E9F3">
            <w:pPr>
              <w:keepNext w:val="0"/>
              <w:keepLines w:val="0"/>
              <w:pageBreakBefore w:val="0"/>
              <w:widowControl w:val="0"/>
              <w:kinsoku/>
              <w:wordWrap/>
              <w:overflowPunct/>
              <w:topLinePunct w:val="0"/>
              <w:autoSpaceDE w:val="0"/>
              <w:autoSpaceDN w:val="0"/>
              <w:bidi w:val="0"/>
              <w:adjustRightInd w:val="0"/>
              <w:snapToGrid w:val="0"/>
              <w:spacing w:line="360" w:lineRule="auto"/>
              <w:ind w:firstLine="482" w:firstLineChars="200"/>
              <w:textAlignment w:val="auto"/>
              <w:rPr>
                <w:rFonts w:hint="default" w:ascii="Times New Roman" w:hAnsi="Times New Roman" w:cs="Times New Roman"/>
                <w:b/>
                <w:bCs/>
                <w:color w:val="auto"/>
                <w:sz w:val="24"/>
                <w:szCs w:val="32"/>
                <w:highlight w:val="none"/>
              </w:rPr>
            </w:pPr>
            <w:r>
              <w:rPr>
                <w:rFonts w:hint="default" w:ascii="Times New Roman" w:hAnsi="Times New Roman" w:cs="Times New Roman"/>
                <w:b/>
                <w:bCs/>
                <w:color w:val="auto"/>
                <w:sz w:val="24"/>
                <w:szCs w:val="32"/>
                <w:highlight w:val="none"/>
              </w:rPr>
              <w:t>（2）环境质量底线</w:t>
            </w:r>
          </w:p>
          <w:p w14:paraId="0627796C">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cs="Times New Roman"/>
                <w:color w:val="auto"/>
                <w:sz w:val="24"/>
                <w:szCs w:val="32"/>
                <w:highlight w:val="none"/>
              </w:rPr>
            </w:pPr>
            <w:r>
              <w:rPr>
                <w:rFonts w:hint="default" w:ascii="Times New Roman" w:hAnsi="Times New Roman" w:cs="Times New Roman"/>
                <w:color w:val="auto"/>
                <w:sz w:val="24"/>
                <w:szCs w:val="32"/>
                <w:highlight w:val="none"/>
              </w:rPr>
              <w:t>本项目所在区域环境空气质量现状不达标，水环境满足环境质量要求。</w:t>
            </w:r>
          </w:p>
          <w:p w14:paraId="4EAD83DC">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cs="Times New Roman"/>
                <w:color w:val="auto"/>
                <w:sz w:val="24"/>
                <w:szCs w:val="32"/>
                <w:highlight w:val="none"/>
              </w:rPr>
            </w:pPr>
            <w:r>
              <w:rPr>
                <w:rFonts w:hint="eastAsia" w:cs="Times New Roman"/>
                <w:color w:val="auto"/>
                <w:sz w:val="24"/>
                <w:szCs w:val="32"/>
                <w:highlight w:val="none"/>
                <w:lang w:eastAsia="zh-CN"/>
              </w:rPr>
              <w:t>颗粒物经过新建布袋处理器收集处理后通过新建的15m高排气筒（DA003）排放，有机废气经新建活性炭吸附装置处理后通过新建的15m高排气筒(DA004)排放</w:t>
            </w:r>
            <w:r>
              <w:rPr>
                <w:rFonts w:hint="default" w:ascii="Times New Roman" w:hAnsi="Times New Roman" w:cs="Times New Roman"/>
                <w:color w:val="auto"/>
                <w:sz w:val="24"/>
                <w:szCs w:val="32"/>
                <w:highlight w:val="none"/>
                <w:lang w:eastAsia="zh-CN"/>
              </w:rPr>
              <w:t>；</w:t>
            </w:r>
            <w:r>
              <w:rPr>
                <w:rFonts w:hint="eastAsia" w:cs="Times New Roman"/>
                <w:color w:val="auto"/>
                <w:sz w:val="24"/>
                <w:szCs w:val="32"/>
                <w:highlight w:val="none"/>
                <w:lang w:eastAsia="zh-CN"/>
              </w:rPr>
              <w:t>项目废水排入</w:t>
            </w:r>
            <w:del w:id="82" w:author="ZY" w:date="2025-06-30T10:36:19Z">
              <w:r>
                <w:rPr>
                  <w:rFonts w:hint="eastAsia" w:cs="Times New Roman"/>
                  <w:color w:val="auto"/>
                  <w:sz w:val="24"/>
                  <w:szCs w:val="32"/>
                  <w:highlight w:val="none"/>
                  <w:lang w:eastAsia="zh-CN"/>
                </w:rPr>
                <w:delText>园区</w:delText>
              </w:r>
            </w:del>
            <w:r>
              <w:rPr>
                <w:rFonts w:hint="eastAsia" w:cs="Times New Roman"/>
                <w:color w:val="auto"/>
                <w:sz w:val="24"/>
                <w:szCs w:val="32"/>
                <w:highlight w:val="none"/>
                <w:lang w:eastAsia="zh-CN"/>
              </w:rPr>
              <w:t>化粪池处理，处理后的废水由第三方单位北京奕洋盛制冷管道工程有限公司清运处置。</w:t>
            </w:r>
            <w:r>
              <w:rPr>
                <w:rFonts w:hint="default" w:ascii="Times New Roman" w:hAnsi="Times New Roman" w:cs="Times New Roman"/>
                <w:color w:val="auto"/>
                <w:sz w:val="24"/>
                <w:szCs w:val="32"/>
                <w:highlight w:val="none"/>
              </w:rPr>
              <w:t>固体废物合理处置，不会污染土壤、地下水质量。废气</w:t>
            </w:r>
            <w:r>
              <w:rPr>
                <w:rFonts w:hint="default" w:ascii="Times New Roman" w:hAnsi="Times New Roman" w:cs="Times New Roman"/>
                <w:color w:val="auto"/>
                <w:sz w:val="24"/>
                <w:szCs w:val="32"/>
                <w:highlight w:val="none"/>
                <w:lang w:eastAsia="zh-CN"/>
              </w:rPr>
              <w:t>、废水</w:t>
            </w:r>
            <w:r>
              <w:rPr>
                <w:rFonts w:hint="default" w:ascii="Times New Roman" w:hAnsi="Times New Roman" w:cs="Times New Roman"/>
                <w:color w:val="auto"/>
                <w:sz w:val="24"/>
                <w:szCs w:val="32"/>
                <w:highlight w:val="none"/>
              </w:rPr>
              <w:t>和噪声经预测不会超过相关排放标准，不会突破环境质量底线。</w:t>
            </w:r>
          </w:p>
          <w:p w14:paraId="520C3104">
            <w:pPr>
              <w:keepNext w:val="0"/>
              <w:keepLines w:val="0"/>
              <w:pageBreakBefore w:val="0"/>
              <w:widowControl w:val="0"/>
              <w:kinsoku/>
              <w:wordWrap/>
              <w:overflowPunct/>
              <w:topLinePunct w:val="0"/>
              <w:autoSpaceDE w:val="0"/>
              <w:autoSpaceDN w:val="0"/>
              <w:bidi w:val="0"/>
              <w:adjustRightInd w:val="0"/>
              <w:snapToGrid w:val="0"/>
              <w:spacing w:line="360" w:lineRule="auto"/>
              <w:ind w:firstLine="482" w:firstLineChars="200"/>
              <w:textAlignment w:val="auto"/>
              <w:rPr>
                <w:rFonts w:hint="default" w:ascii="Times New Roman" w:hAnsi="Times New Roman" w:cs="Times New Roman"/>
                <w:b/>
                <w:bCs/>
                <w:color w:val="auto"/>
                <w:sz w:val="24"/>
                <w:szCs w:val="32"/>
                <w:highlight w:val="none"/>
              </w:rPr>
            </w:pPr>
            <w:r>
              <w:rPr>
                <w:rFonts w:hint="default" w:ascii="Times New Roman" w:hAnsi="Times New Roman" w:cs="Times New Roman"/>
                <w:b/>
                <w:bCs/>
                <w:color w:val="auto"/>
                <w:sz w:val="24"/>
                <w:szCs w:val="32"/>
                <w:highlight w:val="none"/>
              </w:rPr>
              <w:t>（3）资源利用上线</w:t>
            </w:r>
          </w:p>
          <w:p w14:paraId="040A210D">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cs="Times New Roman"/>
                <w:color w:val="auto"/>
                <w:sz w:val="24"/>
                <w:szCs w:val="32"/>
                <w:highlight w:val="none"/>
              </w:rPr>
            </w:pPr>
            <w:r>
              <w:rPr>
                <w:rFonts w:hint="default" w:ascii="Times New Roman" w:hAnsi="Times New Roman" w:cs="Times New Roman"/>
                <w:color w:val="auto"/>
                <w:sz w:val="24"/>
                <w:szCs w:val="32"/>
                <w:highlight w:val="none"/>
              </w:rPr>
              <w:t>本项目用水由市政管网供应，项目用水量相对较少；电源依托市政电网供电；本项目利用现有厂房建设，无土建，不消耗土地资源。本项目不属于高能耗行业，不会超出区域资源利用上线。</w:t>
            </w:r>
          </w:p>
          <w:p w14:paraId="271C2FD6">
            <w:pPr>
              <w:keepNext w:val="0"/>
              <w:keepLines w:val="0"/>
              <w:pageBreakBefore w:val="0"/>
              <w:widowControl w:val="0"/>
              <w:kinsoku/>
              <w:wordWrap/>
              <w:overflowPunct/>
              <w:topLinePunct w:val="0"/>
              <w:autoSpaceDE w:val="0"/>
              <w:autoSpaceDN w:val="0"/>
              <w:bidi w:val="0"/>
              <w:adjustRightInd w:val="0"/>
              <w:snapToGrid w:val="0"/>
              <w:spacing w:line="360" w:lineRule="auto"/>
              <w:ind w:firstLine="482" w:firstLineChars="200"/>
              <w:textAlignment w:val="auto"/>
              <w:rPr>
                <w:rFonts w:hint="default" w:ascii="Times New Roman" w:hAnsi="Times New Roman" w:cs="Times New Roman"/>
                <w:b/>
                <w:bCs/>
                <w:color w:val="auto"/>
                <w:sz w:val="24"/>
                <w:szCs w:val="32"/>
                <w:highlight w:val="none"/>
              </w:rPr>
            </w:pPr>
            <w:r>
              <w:rPr>
                <w:rFonts w:hint="default" w:ascii="Times New Roman" w:hAnsi="Times New Roman" w:cs="Times New Roman"/>
                <w:b/>
                <w:bCs/>
                <w:color w:val="auto"/>
                <w:sz w:val="24"/>
                <w:szCs w:val="32"/>
                <w:highlight w:val="none"/>
              </w:rPr>
              <w:t>（4）环境准入负面清单</w:t>
            </w:r>
          </w:p>
          <w:p w14:paraId="730D1170">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cs="Times New Roman"/>
                <w:color w:val="auto"/>
                <w:sz w:val="24"/>
                <w:szCs w:val="32"/>
                <w:highlight w:val="none"/>
              </w:rPr>
            </w:pPr>
            <w:r>
              <w:rPr>
                <w:rFonts w:hint="default" w:ascii="Times New Roman" w:hAnsi="Times New Roman" w:cs="Times New Roman"/>
                <w:color w:val="auto"/>
                <w:sz w:val="24"/>
                <w:szCs w:val="32"/>
                <w:highlight w:val="none"/>
              </w:rPr>
              <w:t>根据2020年12月24日中共北京市委生态文明建设委员会办公室关于印发《关于北京市生态环境分区管控（</w:t>
            </w:r>
            <w:del w:id="83" w:author="ZY" w:date="2025-06-30T14:13:50Z">
              <w:r>
                <w:rPr>
                  <w:rFonts w:hint="eastAsia" w:cs="Times New Roman"/>
                  <w:color w:val="auto"/>
                  <w:sz w:val="24"/>
                  <w:szCs w:val="32"/>
                  <w:highlight w:val="none"/>
                  <w:lang w:eastAsia="zh-CN"/>
                </w:rPr>
                <w:delText>“</w:delText>
              </w:r>
            </w:del>
            <w:ins w:id="84" w:author="ZY" w:date="2025-06-30T14:13:50Z">
              <w:r>
                <w:rPr>
                  <w:rFonts w:hint="eastAsia" w:cs="Times New Roman"/>
                  <w:color w:val="auto"/>
                  <w:sz w:val="24"/>
                  <w:szCs w:val="32"/>
                  <w:highlight w:val="none"/>
                  <w:lang w:eastAsia="zh-CN"/>
                </w:rPr>
                <w:t>“</w:t>
              </w:r>
            </w:ins>
            <w:r>
              <w:rPr>
                <w:rFonts w:hint="default" w:ascii="Times New Roman" w:hAnsi="Times New Roman" w:cs="Times New Roman"/>
                <w:color w:val="auto"/>
                <w:sz w:val="24"/>
                <w:szCs w:val="32"/>
                <w:highlight w:val="none"/>
              </w:rPr>
              <w:t>三线一单</w:t>
            </w:r>
            <w:del w:id="85" w:author="ZY" w:date="2025-06-30T14:14:01Z">
              <w:r>
                <w:rPr>
                  <w:rFonts w:hint="eastAsia" w:cs="Times New Roman"/>
                  <w:color w:val="auto"/>
                  <w:sz w:val="24"/>
                  <w:szCs w:val="32"/>
                  <w:highlight w:val="none"/>
                  <w:lang w:eastAsia="zh-CN"/>
                </w:rPr>
                <w:delText>”</w:delText>
              </w:r>
            </w:del>
            <w:ins w:id="86" w:author="ZY" w:date="2025-06-30T14:14:01Z">
              <w:r>
                <w:rPr>
                  <w:rFonts w:hint="eastAsia" w:cs="Times New Roman"/>
                  <w:color w:val="auto"/>
                  <w:sz w:val="24"/>
                  <w:szCs w:val="32"/>
                  <w:highlight w:val="none"/>
                  <w:lang w:eastAsia="zh-CN"/>
                </w:rPr>
                <w:t>”</w:t>
              </w:r>
            </w:ins>
            <w:r>
              <w:rPr>
                <w:rFonts w:hint="default" w:ascii="Times New Roman" w:hAnsi="Times New Roman" w:cs="Times New Roman"/>
                <w:color w:val="auto"/>
                <w:sz w:val="24"/>
                <w:szCs w:val="32"/>
                <w:highlight w:val="none"/>
              </w:rPr>
              <w:t>的实施意见》的通知，生态环境管控分为优先保护单元、重点管控单元和一般管控单元三类区域。根据《北京市生态环境准入清单（2021年版）》以及《北京市生态环境局关于生态环境分区管控动态更新成果的通告》（通告[2024]33号）相关要求，本项目位于</w:t>
            </w:r>
            <w:r>
              <w:rPr>
                <w:rFonts w:hint="eastAsia" w:cs="Times New Roman"/>
                <w:color w:val="auto"/>
                <w:sz w:val="24"/>
                <w:szCs w:val="32"/>
                <w:highlight w:val="none"/>
                <w:lang w:eastAsia="zh-CN"/>
              </w:rPr>
              <w:t>北京市房山区兴阎街19号2幢</w:t>
            </w:r>
            <w:del w:id="87" w:author="ZY" w:date="2025-06-30T10:35:09Z">
              <w:r>
                <w:rPr>
                  <w:rFonts w:hint="eastAsia" w:cs="Times New Roman"/>
                  <w:color w:val="auto"/>
                  <w:sz w:val="24"/>
                  <w:szCs w:val="32"/>
                  <w:highlight w:val="none"/>
                  <w:lang w:eastAsia="zh-CN"/>
                </w:rPr>
                <w:delText>一层部分</w:delText>
              </w:r>
            </w:del>
            <w:ins w:id="88" w:author="ZY" w:date="2025-06-30T10:35:09Z">
              <w:r>
                <w:rPr>
                  <w:rFonts w:hint="eastAsia" w:cs="Times New Roman"/>
                  <w:color w:val="auto"/>
                  <w:sz w:val="24"/>
                  <w:szCs w:val="32"/>
                  <w:highlight w:val="none"/>
                  <w:lang w:eastAsia="zh-CN"/>
                </w:rPr>
                <w:t>一层南侧部分</w:t>
              </w:r>
            </w:ins>
            <w:r>
              <w:rPr>
                <w:rFonts w:hint="default" w:ascii="Times New Roman" w:hAnsi="Times New Roman" w:cs="Times New Roman"/>
                <w:color w:val="auto"/>
                <w:sz w:val="24"/>
                <w:szCs w:val="32"/>
                <w:highlight w:val="none"/>
              </w:rPr>
              <w:t>，环境管控单元编码为</w:t>
            </w:r>
            <w:r>
              <w:rPr>
                <w:rFonts w:hint="eastAsia" w:ascii="Times New Roman" w:hAnsi="Times New Roman" w:cs="Times New Roman"/>
                <w:color w:val="auto"/>
                <w:sz w:val="24"/>
                <w:szCs w:val="32"/>
                <w:highlight w:val="none"/>
                <w:lang w:eastAsia="zh-CN"/>
              </w:rPr>
              <w:t>ZH11011120015</w:t>
            </w:r>
            <w:r>
              <w:rPr>
                <w:rFonts w:hint="default" w:ascii="Times New Roman" w:hAnsi="Times New Roman" w:cs="Times New Roman"/>
                <w:color w:val="auto"/>
                <w:sz w:val="24"/>
                <w:szCs w:val="32"/>
                <w:highlight w:val="none"/>
              </w:rPr>
              <w:t>，属于</w:t>
            </w:r>
            <w:r>
              <w:rPr>
                <w:rFonts w:hint="eastAsia" w:cs="Times New Roman"/>
                <w:color w:val="auto"/>
                <w:sz w:val="24"/>
                <w:szCs w:val="32"/>
                <w:highlight w:val="none"/>
                <w:lang w:eastAsia="zh-CN"/>
              </w:rPr>
              <w:t>重点</w:t>
            </w:r>
            <w:r>
              <w:rPr>
                <w:rFonts w:hint="default" w:ascii="Times New Roman" w:hAnsi="Times New Roman" w:cs="Times New Roman"/>
                <w:color w:val="auto"/>
                <w:sz w:val="24"/>
                <w:szCs w:val="32"/>
                <w:highlight w:val="none"/>
              </w:rPr>
              <w:t>管控单元。本项目所在位置见图</w:t>
            </w:r>
            <w:r>
              <w:rPr>
                <w:rFonts w:hint="default" w:ascii="Times New Roman" w:hAnsi="Times New Roman" w:cs="Times New Roman"/>
                <w:color w:val="auto"/>
                <w:sz w:val="24"/>
                <w:szCs w:val="32"/>
                <w:highlight w:val="none"/>
                <w:lang w:val="en-US" w:eastAsia="zh-CN"/>
              </w:rPr>
              <w:t>1.2、图1.3</w:t>
            </w:r>
            <w:r>
              <w:rPr>
                <w:rFonts w:hint="default" w:ascii="Times New Roman" w:hAnsi="Times New Roman" w:cs="Times New Roman"/>
                <w:color w:val="auto"/>
                <w:sz w:val="24"/>
                <w:szCs w:val="32"/>
                <w:highlight w:val="none"/>
              </w:rPr>
              <w:t>。</w:t>
            </w:r>
          </w:p>
          <w:p w14:paraId="3BC4137D">
            <w:pPr>
              <w:autoSpaceDE w:val="0"/>
              <w:autoSpaceDN w:val="0"/>
              <w:adjustRightInd w:val="0"/>
              <w:snapToGrid w:val="0"/>
              <w:spacing w:line="360" w:lineRule="auto"/>
              <w:jc w:val="center"/>
              <w:rPr>
                <w:rFonts w:hint="default" w:ascii="Times New Roman" w:hAnsi="Times New Roman" w:cs="Times New Roman"/>
                <w:color w:val="0000FF"/>
                <w:sz w:val="24"/>
                <w:szCs w:val="32"/>
                <w:highlight w:val="none"/>
              </w:rPr>
            </w:pPr>
            <w:r>
              <w:rPr>
                <w:rFonts w:hint="default" w:ascii="Times New Roman" w:hAnsi="Times New Roman" w:cs="Times New Roman"/>
                <w:color w:val="0000FF"/>
                <w:sz w:val="24"/>
                <w:highlight w:val="none"/>
              </w:rPr>
              <mc:AlternateContent>
                <mc:Choice Requires="wps">
                  <w:drawing>
                    <wp:anchor distT="0" distB="0" distL="114300" distR="114300" simplePos="0" relativeHeight="251667456" behindDoc="0" locked="0" layoutInCell="1" allowOverlap="1">
                      <wp:simplePos x="0" y="0"/>
                      <wp:positionH relativeFrom="column">
                        <wp:posOffset>1543050</wp:posOffset>
                      </wp:positionH>
                      <wp:positionV relativeFrom="paragraph">
                        <wp:posOffset>3078480</wp:posOffset>
                      </wp:positionV>
                      <wp:extent cx="897255" cy="318135"/>
                      <wp:effectExtent l="25400" t="6350" r="10795" b="151765"/>
                      <wp:wrapNone/>
                      <wp:docPr id="47" name="矩形标注 47"/>
                      <wp:cNvGraphicFramePr/>
                      <a:graphic xmlns:a="http://schemas.openxmlformats.org/drawingml/2006/main">
                        <a:graphicData uri="http://schemas.microsoft.com/office/word/2010/wordprocessingShape">
                          <wps:wsp>
                            <wps:cNvSpPr/>
                            <wps:spPr>
                              <a:xfrm>
                                <a:off x="0" y="0"/>
                                <a:ext cx="897255" cy="318135"/>
                              </a:xfrm>
                              <a:prstGeom prst="wedgeRectCallout">
                                <a:avLst>
                                  <a:gd name="adj1" fmla="val -49524"/>
                                  <a:gd name="adj2" fmla="val 87856"/>
                                </a:avLst>
                              </a:prstGeom>
                              <a:solidFill>
                                <a:schemeClr val="bg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D6E18FC">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本项目位置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121.5pt;margin-top:242.4pt;height:25.05pt;width:70.65pt;z-index:251667456;v-text-anchor:middle;mso-width-relative:page;mso-height-relative:page;" fillcolor="#FFFFFF [3212]" filled="t" stroked="t" coordsize="21600,21600" o:gfxdata="UEsDBAoAAAAAAIdO4kAAAAAAAAAAAAAAAAAEAAAAZHJzL1BLAwQUAAAACACHTuJAJLWVd9oAAAAL&#10;AQAADwAAAGRycy9kb3ducmV2LnhtbE2Py07DMBBF90j8gzVI7KjzMJCGOF2AWLBAVUs/wI3dOCIe&#10;p7H7SL6eYQXL0Vzde061urqenc0YOo8S0kUCzGDjdYethN3X+0MBLESFWvUejYTJBFjVtzeVKrW/&#10;4Mact7FlVIKhVBJsjEPJeWiscSos/GCQfgc/OhXpHFuuR3WhctfzLEmeuFMd0oJVg3m1pvnenpyE&#10;z/XH/DwdbXbcrKc5qt08p/gm5f1dmrwAi+Ya/8Lwi0/oUBPT3p9QB9ZLyEROLlGCKAQ5UCIvRA5s&#10;L+ExF0vgdcX/O9Q/UEsDBBQAAAAIAIdO4kDI/4Z1rQIAAGQFAAAOAAAAZHJzL2Uyb0RvYy54bWyt&#10;VM1uEzEQviPxDpbv7SbbpEmjbqooURBSRSsK4ux47V0j/2E72ZQX4DFAnODMmcehvAZj77bdlh44&#10;sAfvjGf8zcw3Hp+e7ZVEO+a8MLrAw8MBRkxTUwpdFfjtm/XBFCMfiC6JNJoV+Jp5fDZ//uy0sTOW&#10;m9rIkjkEINrPGlvgOgQ7yzJPa6aIPzSWaTBy4xQJoLoqKx1pAF3JLB8MjrPGuNI6Q5n3sLtqjbhD&#10;dP8CaDgXlK0M3SqmQ4vqmCQBSvK1sB7PU7acMxouOPcsIFlgqDSkFYKAvIlrNj8ls8oRWwvapUD+&#10;JYVHNSkiNAS9g1qRQNDWib+glKDOeMPDITUqawtJjEAVw8Ejbq5qYlmqBaj29o50//9g6avdpUOi&#10;LPBogpEmCjr++/P3Xz+/3nz5dPPjG4Jt4KixfgauV/bSdZoHMRa8507FP5SC9onX6zte2T4gCpvT&#10;k0k+HmNEwXQ0nA6PxhEzuz9snQ8vmFEoCgVuWFmx19C7JZHSbENiluzOfUgUl12epHw/xIgrCR3b&#10;EYkORifjfNS1tOeU952mk+n4uAvfQUIitwlEfG+kKNdCyqS4arOUDgF+gdfp6w4/cJMaNTBM+WQA&#10;F4sSGAsO1xFEZYFaryuMiKxg3mhwqZoHp30/yCB9TwWJSa6Ir9tkEkJbrBIBRlIKBVT3T0sNLMfW&#10;tc2KUthv9l0HN6a8ht470w6Ft3QtIMI58eGSOOAUSoF3IlzAwqWB+kwnYVQb9/Gp/egPlxOsGDUw&#10;VVD7hy1xDCP5UsO1PRmORnEMkzIaT3JQXN+y6Vv0Vi0N8A5dhuySGP2DvBW5M+odPCeLGBVMRFOI&#10;3bLcKcvQTjs8SJQtFskNRs+ScK6vLI3gsc/aLLbBcBHixYxEtex0Cgxfuq/dQxGnu68nr/vHcf4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JLWVd9oAAAALAQAADwAAAAAAAAABACAAAAAiAAAAZHJz&#10;L2Rvd25yZXYueG1sUEsBAhQAFAAAAAgAh07iQMj/hnWtAgAAZAUAAA4AAAAAAAAAAQAgAAAAKQEA&#10;AGRycy9lMm9Eb2MueG1sUEsFBgAAAAAGAAYAWQEAAEgGAAAAAA==&#10;" adj="103,29777">
                      <v:fill on="t" focussize="0,0"/>
                      <v:stroke weight="1pt" color="#000000 [3213]" miterlimit="8" joinstyle="miter"/>
                      <v:imagedata o:title=""/>
                      <o:lock v:ext="edit" aspectratio="f"/>
                      <v:textbox>
                        <w:txbxContent>
                          <w:p w14:paraId="4D6E18FC">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本项目位置</w:t>
                            </w:r>
                          </w:p>
                        </w:txbxContent>
                      </v:textbox>
                    </v:shape>
                  </w:pict>
                </mc:Fallback>
              </mc:AlternateContent>
            </w:r>
            <w:r>
              <w:rPr>
                <w:rFonts w:hint="default" w:ascii="Times New Roman" w:hAnsi="Times New Roman" w:cs="Times New Roman"/>
                <w:color w:val="0000FF"/>
                <w:sz w:val="24"/>
                <w:highlight w:val="none"/>
              </w:rPr>
              <mc:AlternateContent>
                <mc:Choice Requires="wps">
                  <w:drawing>
                    <wp:anchor distT="0" distB="0" distL="114300" distR="114300" simplePos="0" relativeHeight="251666432" behindDoc="0" locked="0" layoutInCell="1" allowOverlap="1">
                      <wp:simplePos x="0" y="0"/>
                      <wp:positionH relativeFrom="column">
                        <wp:posOffset>1419860</wp:posOffset>
                      </wp:positionH>
                      <wp:positionV relativeFrom="paragraph">
                        <wp:posOffset>3511550</wp:posOffset>
                      </wp:positionV>
                      <wp:extent cx="123190" cy="123190"/>
                      <wp:effectExtent l="0" t="0" r="10160" b="10160"/>
                      <wp:wrapNone/>
                      <wp:docPr id="49" name="五角星 49"/>
                      <wp:cNvGraphicFramePr/>
                      <a:graphic xmlns:a="http://schemas.openxmlformats.org/drawingml/2006/main">
                        <a:graphicData uri="http://schemas.microsoft.com/office/word/2010/wordprocessingShape">
                          <wps:wsp>
                            <wps:cNvSpPr/>
                            <wps:spPr>
                              <a:xfrm>
                                <a:off x="0" y="0"/>
                                <a:ext cx="123190" cy="123190"/>
                              </a:xfrm>
                              <a:prstGeom prst="star5">
                                <a:avLst/>
                              </a:prstGeom>
                              <a:solidFill>
                                <a:srgbClr val="FF0000"/>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111.8pt;margin-top:276.5pt;height:9.7pt;width:9.7pt;z-index:251666432;v-text-anchor:middle;mso-width-relative:page;mso-height-relative:page;" fillcolor="#FF0000" filled="t" stroked="f" coordsize="123190,123190" o:gfxdata="UEsDBAoAAAAAAIdO4kAAAAAAAAAAAAAAAAAEAAAAZHJzL1BLAwQUAAAACACHTuJA6QyE/NkAAAAL&#10;AQAADwAAAGRycy9kb3ducmV2LnhtbE2PS0/DMBCE70j8B2uRuCDqxG1DFeL0gMQFDojyurr2No7w&#10;I4rdpv33bE/0trszmv2mWR+9YwccUx+DhHJWAMOgo+lDJ+Hz4/l+BSxlFYxyMaCEEyZYt9dXjapN&#10;nMI7Hja5YxQSUq0k2JyHmvOkLXqVZnHAQNoujl5lWseOm1FNFO4dF0VRca/6QB+sGvDJov7d7L2E&#10;6Sftvt6Me13Zl9M3Vne6rFBLeXtTFo/AMh7zvxnO+IQOLTFt4z6YxJwEIeYVWSUsl3MqRQ6xOA9b&#10;ujyIBfC24Zcd2j9QSwMEFAAAAAgAh07iQJR1q5xtAgAA0AQAAA4AAABkcnMvZTJvRG9jLnhtbK1U&#10;y25TMRDdI/EPlvf0JiGlbdSbKmoUhFTRSgWxdnztXEt+YTu5KZ+BWLBjyT/wPQjxGRz73j54LLog&#10;C2fGMzln5ngmp2d7o8lOhKicren4YESJsNw1ym5q+vbN6tkxJTEx2zDtrKjpjYj0bP70yWnnZ2Li&#10;WqcbEQhAbJx1vqZtSn5WVZG3wrB44LywCEoXDEtww6ZqAuuAbnQ1GY1eVJ0LjQ+Oixhxu+yDdEAM&#10;jwF0Uioulo5vjbCpRw1Cs4SWYqt8pPNSrZSCp0spo0hE1xSdpnKCBPY6n9X8lM02gflW8aEE9pgS&#10;/ujJMGVBege1ZImRbVB/QRnFg4tOpgPuTNU3UhRBF+PRH9pct8yL0gukjv5O9Pj/YPnr3VUgqqnp&#10;9IQSywxe/Pu3Tz+/fvzx+QvBHQTqfJwh79pfhcGLMHO3exlM/kYfZF9EvbkTVewT4bgcT56PTyA3&#10;R2iwgVLd/9iHmF4KZ0g2aorZC4dFS7a7iKnPvc3JZNFp1ayU1sUJm/W5DmTH8MCr1QifXDLgf0vT&#10;lnSZ/ghhwhnGVmJcYBqP1qPdUML0BvvAUyjc1mUGILFZ5l6y2PYcBbYfG6MSNkErU9PjTHzLrC0K&#10;yKL1MmVr7Zob6BxcP4DR85UC7AWL6YoFTBzKwk6mSxxSO9TqBouS1oUP/7rP+RgERCnpMMHo4/2W&#10;BUGJfmUxIifj6RSwqTjTw6MJnPAwsn4YsVtz7qDhGNvveTFzftK3pgzOvMPqLjIrQsxycPeKDc55&#10;6jcLy8/FYlHSMOaepQt77XkGz4Jat9gmJ1V523t1BtEw6OX9hqXMm/TQL1n3f0TzX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OkMhPzZAAAACwEAAA8AAAAAAAAAAQAgAAAAIgAAAGRycy9kb3ducmV2&#10;LnhtbFBLAQIUABQAAAAIAIdO4kCUdaucbQIAANAEAAAOAAAAAAAAAAEAIAAAACgBAABkcnMvZTJv&#10;RG9jLnhtbFBLBQYAAAAABgAGAFkBAAAHBgAAAAA=&#10;" path="m0,47054l47054,47054,61595,0,76135,47054,123189,47054,85121,76135,99662,123189,61595,94108,23527,123189,38068,76135xe">
                      <v:path o:connectlocs="61595,0;0,47054;23527,123189;99662,123189;123189,47054" o:connectangles="247,164,82,82,0"/>
                      <v:fill on="t" focussize="0,0"/>
                      <v:stroke on="f" weight="1pt" miterlimit="8" joinstyle="miter"/>
                      <v:imagedata o:title=""/>
                      <o:lock v:ext="edit" aspectratio="f"/>
                    </v:shape>
                  </w:pict>
                </mc:Fallback>
              </mc:AlternateContent>
            </w:r>
            <w:r>
              <w:rPr>
                <w:rFonts w:ascii="黑体" w:hAnsi="黑体" w:eastAsia="黑体"/>
                <w:sz w:val="32"/>
                <w:szCs w:val="32"/>
                <w:highlight w:val="none"/>
              </w:rPr>
              <w:drawing>
                <wp:inline distT="0" distB="0" distL="0" distR="0">
                  <wp:extent cx="4526915" cy="4526915"/>
                  <wp:effectExtent l="0" t="0" r="6985" b="6985"/>
                  <wp:docPr id="1098750778" name="图片 3" descr="地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750778" name="图片 3" descr="地图&#10;&#10;描述已自动生成"/>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526915" cy="4526915"/>
                          </a:xfrm>
                          <a:prstGeom prst="rect">
                            <a:avLst/>
                          </a:prstGeom>
                        </pic:spPr>
                      </pic:pic>
                    </a:graphicData>
                  </a:graphic>
                </wp:inline>
              </w:drawing>
            </w:r>
          </w:p>
          <w:p w14:paraId="77EC4827">
            <w:pPr>
              <w:numPr>
                <w:ilvl w:val="0"/>
                <w:numId w:val="1"/>
              </w:numPr>
              <w:autoSpaceDE w:val="0"/>
              <w:autoSpaceDN w:val="0"/>
              <w:adjustRightInd w:val="0"/>
              <w:snapToGrid w:val="0"/>
              <w:spacing w:line="360" w:lineRule="auto"/>
              <w:ind w:left="425" w:leftChars="0" w:hanging="425" w:firstLineChars="0"/>
              <w:jc w:val="center"/>
              <w:rPr>
                <w:rFonts w:hint="default" w:ascii="Times New Roman" w:hAnsi="Times New Roman" w:cs="Times New Roman"/>
                <w:color w:val="auto"/>
                <w:sz w:val="24"/>
                <w:szCs w:val="32"/>
                <w:highlight w:val="none"/>
              </w:rPr>
            </w:pPr>
            <w:r>
              <w:rPr>
                <w:rFonts w:hint="default" w:ascii="Times New Roman" w:hAnsi="Times New Roman" w:cs="Times New Roman"/>
                <w:b/>
                <w:bCs/>
                <w:color w:val="auto"/>
                <w:sz w:val="24"/>
                <w:szCs w:val="32"/>
                <w:highlight w:val="none"/>
              </w:rPr>
              <w:t>本项目与生态环境管控单元的位置关系图</w:t>
            </w:r>
          </w:p>
          <w:p w14:paraId="0AA05FC6">
            <w:pPr>
              <w:numPr>
                <w:ilvl w:val="0"/>
                <w:numId w:val="0"/>
              </w:numPr>
              <w:autoSpaceDE w:val="0"/>
              <w:autoSpaceDN w:val="0"/>
              <w:adjustRightInd w:val="0"/>
              <w:snapToGrid w:val="0"/>
              <w:spacing w:line="360" w:lineRule="auto"/>
              <w:ind w:leftChars="0"/>
              <w:jc w:val="center"/>
              <w:rPr>
                <w:rFonts w:hint="default" w:ascii="Times New Roman" w:hAnsi="Times New Roman" w:cs="Times New Roman"/>
                <w:color w:val="0000FF"/>
                <w:sz w:val="24"/>
                <w:szCs w:val="32"/>
                <w:highlight w:val="none"/>
              </w:rPr>
            </w:pPr>
            <w:r>
              <w:rPr>
                <w:rFonts w:hint="default" w:ascii="Times New Roman" w:hAnsi="Times New Roman" w:cs="Times New Roman"/>
                <w:color w:val="0000FF"/>
                <w:sz w:val="24"/>
                <w:highlight w:val="none"/>
              </w:rPr>
              <mc:AlternateContent>
                <mc:Choice Requires="wps">
                  <w:drawing>
                    <wp:anchor distT="0" distB="0" distL="114300" distR="114300" simplePos="0" relativeHeight="251669504" behindDoc="0" locked="0" layoutInCell="1" allowOverlap="1">
                      <wp:simplePos x="0" y="0"/>
                      <wp:positionH relativeFrom="column">
                        <wp:posOffset>1134110</wp:posOffset>
                      </wp:positionH>
                      <wp:positionV relativeFrom="paragraph">
                        <wp:posOffset>810895</wp:posOffset>
                      </wp:positionV>
                      <wp:extent cx="897255" cy="318135"/>
                      <wp:effectExtent l="25400" t="6350" r="10795" b="151765"/>
                      <wp:wrapNone/>
                      <wp:docPr id="53" name="矩形标注 53"/>
                      <wp:cNvGraphicFramePr/>
                      <a:graphic xmlns:a="http://schemas.openxmlformats.org/drawingml/2006/main">
                        <a:graphicData uri="http://schemas.microsoft.com/office/word/2010/wordprocessingShape">
                          <wps:wsp>
                            <wps:cNvSpPr/>
                            <wps:spPr>
                              <a:xfrm>
                                <a:off x="0" y="0"/>
                                <a:ext cx="897255" cy="318135"/>
                              </a:xfrm>
                              <a:prstGeom prst="wedgeRectCallout">
                                <a:avLst>
                                  <a:gd name="adj1" fmla="val -49524"/>
                                  <a:gd name="adj2" fmla="val 87856"/>
                                </a:avLst>
                              </a:prstGeom>
                              <a:solidFill>
                                <a:schemeClr val="bg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F8542CA">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本项目位置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89.3pt;margin-top:63.85pt;height:25.05pt;width:70.65pt;z-index:251669504;v-text-anchor:middle;mso-width-relative:page;mso-height-relative:page;" fillcolor="#FFFFFF [3212]" filled="t" stroked="t" coordsize="21600,21600" o:gfxdata="UEsDBAoAAAAAAIdO4kAAAAAAAAAAAAAAAAAEAAAAZHJzL1BLAwQUAAAACACHTuJAOHy/HtkAAAAL&#10;AQAADwAAAGRycy9kb3ducmV2LnhtbE2PzU7DMBCE70i8g7VI3KiTIDVpiNMDiAMHVLX0AbaxiSPi&#10;dRq7P8nTsz3BbUfzaXamWl9dL85mDJ0nBekiAWGo8bqjVsH+6/2pABEiksbek1EwmQDr+v6uwlL7&#10;C23NeRdbwSEUSlRgYxxKKUNjjcOw8IMh9r796DCyHFupR7xwuOtlliRL6bAj/mBxMK/WND+7k1Pw&#10;ufmY8+los+N2M80R9/Oc0ptSjw9p8gIimmv8g+FWn6tDzZ0O/kQ6iJ51XiwZ5SPLcxBMPKerFYjD&#10;zcoLkHUl/2+ofwFQSwMEFAAAAAgAh07iQIaC5BOtAgAAZAUAAA4AAABkcnMvZTJvRG9jLnhtbK1U&#10;zW4TMRC+I/EOlu/tJtukSaNuqihREFJFKwri7HjtXSP/YTvZlBfgMUCc4MyZx6G8BmPvtt2WHjiw&#10;B++MZ/zNzDcen57tlUQ75rwwusDDwwFGTFNTCl0V+O2b9cEUIx+ILok0mhX4mnl8Nn/+7LSxM5ab&#10;2siSOQQg2s8aW+A6BDvLMk9rpog/NJZpMHLjFAmguiorHWkAXcksHwyOs8a40jpDmfewu2qNuEN0&#10;/wJoOBeUrQzdKqZDi+qYJAFK8rWwHs9TtpwzGi449ywgWWCoNKQVgoC8iWs2PyWzyhFbC9qlQP4l&#10;hUc1KSI0BL2DWpFA0NaJv6CUoM54w8MhNSprC0mMQBXDwSNurmpiWaoFqPb2jnT//2Dpq92lQ6Is&#10;8PgII00UdPz35++/fn69+fLp5sc3BNvAUWP9DFyv7KXrNA9iLHjPnYp/KAXtE6/Xd7yyfUAUNqcn&#10;k3w8xoiC6Wg4HR6NI2Z2f9g6H14wo1AUCtywsmKvoXdLIqXZhsQs2Z37kCguuzxJ+X6IEVcSOrYj&#10;Eh2MTsb5qGtpzynvO00n0/FxF76DhERuE4j43khRroWUSXHVZikdAvwCr9PXHX7gJjVqYJjyyQAu&#10;FiUwFhyuI4jKArVeVxgRWcG80eBSNQ9O+36QQfqeChKTXBFft8kkhLZYJQKMpBQKqO6flhpYjq1r&#10;mxWlsN/suw5uTHkNvXemHQpv6VpAhHPiwyVxwCmUAu9EuICFSwP1mU7CqDbu41P70R8uJ1gxamCq&#10;oPYPW+IYRvKlhmt7MhyN4hgmZTSe5KC4vmXTt+itWhrgHboM2SUx+gd5K3Jn1Dt4ThYxKpiIphC7&#10;ZblTlqGddniQKFsskhuMniXhXF9ZGsFjn7VZbIPhIsSLGYlq2ekUGL50X7uHIk53X09e94/j/A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A4fL8e2QAAAAsBAAAPAAAAAAAAAAEAIAAAACIAAABkcnMv&#10;ZG93bnJldi54bWxQSwECFAAUAAAACACHTuJAhoLkE60CAABkBQAADgAAAAAAAAABACAAAAAoAQAA&#10;ZHJzL2Uyb0RvYy54bWxQSwUGAAAAAAYABgBZAQAARwYAAAAA&#10;" adj="103,29777">
                      <v:fill on="t" focussize="0,0"/>
                      <v:stroke weight="1pt" color="#000000 [3213]" miterlimit="8" joinstyle="miter"/>
                      <v:imagedata o:title=""/>
                      <o:lock v:ext="edit" aspectratio="f"/>
                      <v:textbox>
                        <w:txbxContent>
                          <w:p w14:paraId="2F8542CA">
                            <w:pPr>
                              <w:jc w:val="cente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本项目位置</w:t>
                            </w:r>
                          </w:p>
                        </w:txbxContent>
                      </v:textbox>
                    </v:shape>
                  </w:pict>
                </mc:Fallback>
              </mc:AlternateContent>
            </w:r>
            <w:r>
              <w:rPr>
                <w:rFonts w:hint="default" w:ascii="Times New Roman" w:hAnsi="Times New Roman" w:cs="Times New Roman"/>
                <w:color w:val="0000FF"/>
                <w:sz w:val="24"/>
                <w:highlight w:val="none"/>
              </w:rPr>
              <mc:AlternateContent>
                <mc:Choice Requires="wps">
                  <w:drawing>
                    <wp:anchor distT="0" distB="0" distL="114300" distR="114300" simplePos="0" relativeHeight="251668480" behindDoc="0" locked="0" layoutInCell="1" allowOverlap="1">
                      <wp:simplePos x="0" y="0"/>
                      <wp:positionH relativeFrom="column">
                        <wp:posOffset>1010920</wp:posOffset>
                      </wp:positionH>
                      <wp:positionV relativeFrom="paragraph">
                        <wp:posOffset>1223010</wp:posOffset>
                      </wp:positionV>
                      <wp:extent cx="123190" cy="123190"/>
                      <wp:effectExtent l="0" t="0" r="10160" b="10160"/>
                      <wp:wrapNone/>
                      <wp:docPr id="52" name="五角星 52"/>
                      <wp:cNvGraphicFramePr/>
                      <a:graphic xmlns:a="http://schemas.openxmlformats.org/drawingml/2006/main">
                        <a:graphicData uri="http://schemas.microsoft.com/office/word/2010/wordprocessingShape">
                          <wps:wsp>
                            <wps:cNvSpPr/>
                            <wps:spPr>
                              <a:xfrm>
                                <a:off x="0" y="0"/>
                                <a:ext cx="123190" cy="123190"/>
                              </a:xfrm>
                              <a:prstGeom prst="star5">
                                <a:avLst/>
                              </a:prstGeom>
                              <a:solidFill>
                                <a:srgbClr val="FFFF00"/>
                              </a:solidFill>
                              <a:ln>
                                <a:no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79.6pt;margin-top:96.3pt;height:9.7pt;width:9.7pt;z-index:251668480;v-text-anchor:middle;mso-width-relative:page;mso-height-relative:page;" fillcolor="#FFFF00" filled="t" stroked="f" coordsize="123190,123190" o:gfxdata="UEsDBAoAAAAAAIdO4kAAAAAAAAAAAAAAAAAEAAAAZHJzL1BLAwQUAAAACACHTuJAB7tGWNgAAAAL&#10;AQAADwAAAGRycy9kb3ducmV2LnhtbE2PzU7DMBCE70i8g7VI3KidSJQ2xOkBqaoE4tCWHri58daJ&#10;sNdR7P69PdsT3Ga0n2Zn6sUleHHCMfWRNBQTBQKpjbYnp+Fru3yagUjZkDU+Emq4YoJFc39Xm8rG&#10;M63xtMlOcAilymjoch4qKVPbYTBpEgckvh3iGExmOzppR3Pm8OBlqdRUBtMTf+jMgG8dtj+bY9Cw&#10;OrjP6Id355brj7T6vu5Sm3ZaPz4U6hVExkv+g+FWn6tDw5328Ug2Cc/+eV4yymJeTkHciJcZi72G&#10;sigVyKaW/zc0v1BLAwQUAAAACACHTuJAzsRZsW4CAADQBAAADgAAAGRycy9lMm9Eb2MueG1srVTN&#10;bhMxEL4j8Q6W73ST0NI26qaKGgUhVbRSQZwdr5215D9sJ5vyGIgDtx55B54HIR6Dz97tD4VDD+zB&#10;O+OZ/T7P55k9Od0ZTbYiROVsTcd7I0qE5a5Rdl3T9++WL44oiYnZhmlnRU2vRaSns+fPTjo/FRPX&#10;Ot2IQABi47TzNW1T8tOqirwVhsU954VFULpgWIIb1lUTWAd0o6vJaPSq6lxofHBcxIjdRR+kA2J4&#10;CqCTUnGxcHxjhE09ahCaJZQUW+UjnZXTSil4upAyikR0TVFpKitIYK/yWs1O2HQdmG8VH47AnnKE&#10;RzUZpixI76AWLDGyCeovKKN4cNHJtMedqfpCiiKoYjx6pM1Vy7wotUDq6O9Ej/8Plr/dXgaimpoe&#10;TCixzODGf3z/8uvb559fbwj2IFDn4xR5V/4yDF6EmavdyWDyG3WQXRH1+k5UsUuEY3M8eTk+htwc&#10;ocEGSnX/sQ8xvRbOkGzUFL0XDoqWbHseU597m5PJotOqWSqtixPWqzMdyJbhgpd4RuVOAf9Hmrak&#10;y/SHCBPO0LYS7QLTeJQe7ZoSpteYB55C4bYuM4CcTTP3gsW25yiwfdsYlTAJWpmaHo3yk7fBrC1e&#10;WbRepmytXHMNnYPrGzB6vlSAPWcxXbKAjsOxMJPpAovUDmd1g0VJ68Knf+3nfDQCopR06GDU8XHD&#10;gqBEv7FokePx/j5gU3H2Dw4ncMLDyOphxG7MmYOGY0y/58XM+UnfmjI48wGjO8+sCDHLwd0rNjhn&#10;qZ8sDD8X83lJQ5t7ls7tlecZPAtq3XyTnFTlbu/VGURDoxcVh6HMk/TQL1n3P6LZ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Ae7RljYAAAACwEAAA8AAAAAAAAAAQAgAAAAIgAAAGRycy9kb3ducmV2&#10;LnhtbFBLAQIUABQAAAAIAIdO4kDOxFmxbgIAANAEAAAOAAAAAAAAAAEAIAAAACcBAABkcnMvZTJv&#10;RG9jLnhtbFBLBQYAAAAABgAGAFkBAAAHBgAAAAA=&#10;" path="m0,47054l47054,47054,61595,0,76135,47054,123189,47054,85121,76135,99662,123189,61595,94108,23527,123189,38068,76135xe">
                      <v:path o:connectlocs="61595,0;0,47054;23527,123189;99662,123189;123189,47054" o:connectangles="247,164,82,82,0"/>
                      <v:fill on="t" focussize="0,0"/>
                      <v:stroke on="f" weight="1pt" miterlimit="8" joinstyle="miter"/>
                      <v:imagedata o:title=""/>
                      <o:lock v:ext="edit" aspectratio="f"/>
                    </v:shape>
                  </w:pict>
                </mc:Fallback>
              </mc:AlternateContent>
            </w:r>
            <w:r>
              <w:rPr>
                <w:highlight w:val="none"/>
              </w:rPr>
              <w:drawing>
                <wp:inline distT="0" distB="0" distL="114300" distR="114300">
                  <wp:extent cx="3821430" cy="5400040"/>
                  <wp:effectExtent l="0" t="0" r="3810" b="10160"/>
                  <wp:docPr id="5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2"/>
                          <pic:cNvPicPr>
                            <a:picLocks noChangeAspect="1"/>
                          </pic:cNvPicPr>
                        </pic:nvPicPr>
                        <pic:blipFill>
                          <a:blip r:embed="rId9"/>
                          <a:stretch>
                            <a:fillRect/>
                          </a:stretch>
                        </pic:blipFill>
                        <pic:spPr>
                          <a:xfrm>
                            <a:off x="0" y="0"/>
                            <a:ext cx="3821430" cy="5400040"/>
                          </a:xfrm>
                          <a:prstGeom prst="rect">
                            <a:avLst/>
                          </a:prstGeom>
                          <a:noFill/>
                          <a:ln>
                            <a:noFill/>
                          </a:ln>
                        </pic:spPr>
                      </pic:pic>
                    </a:graphicData>
                  </a:graphic>
                </wp:inline>
              </w:drawing>
            </w:r>
          </w:p>
          <w:p w14:paraId="54834604">
            <w:pPr>
              <w:numPr>
                <w:ilvl w:val="0"/>
                <w:numId w:val="1"/>
              </w:numPr>
              <w:autoSpaceDE w:val="0"/>
              <w:autoSpaceDN w:val="0"/>
              <w:adjustRightInd w:val="0"/>
              <w:snapToGrid w:val="0"/>
              <w:spacing w:line="360" w:lineRule="auto"/>
              <w:ind w:left="425" w:leftChars="0" w:hanging="425" w:firstLineChars="0"/>
              <w:jc w:val="center"/>
              <w:rPr>
                <w:rFonts w:hint="default" w:ascii="Times New Roman" w:hAnsi="Times New Roman" w:cs="Times New Roman"/>
                <w:b/>
                <w:bCs/>
                <w:color w:val="auto"/>
                <w:sz w:val="24"/>
                <w:szCs w:val="32"/>
                <w:highlight w:val="none"/>
              </w:rPr>
            </w:pPr>
            <w:r>
              <w:rPr>
                <w:rFonts w:hint="eastAsia" w:ascii="Times New Roman" w:hAnsi="Times New Roman" w:cs="Times New Roman"/>
                <w:b/>
                <w:bCs/>
                <w:color w:val="auto"/>
                <w:sz w:val="24"/>
                <w:szCs w:val="32"/>
                <w:highlight w:val="none"/>
                <w:lang w:eastAsia="zh-CN"/>
              </w:rPr>
              <w:t>ZH11011120015</w:t>
            </w:r>
            <w:r>
              <w:rPr>
                <w:rFonts w:hint="default" w:ascii="Times New Roman" w:hAnsi="Times New Roman" w:cs="Times New Roman"/>
                <w:b/>
                <w:bCs/>
                <w:color w:val="auto"/>
                <w:sz w:val="24"/>
                <w:szCs w:val="32"/>
                <w:highlight w:val="none"/>
                <w:lang w:eastAsia="zh-CN"/>
              </w:rPr>
              <w:t>环境管控单元图</w:t>
            </w:r>
          </w:p>
          <w:p w14:paraId="654753E1">
            <w:pPr>
              <w:keepNext w:val="0"/>
              <w:keepLines w:val="0"/>
              <w:pageBreakBefore w:val="0"/>
              <w:widowControl w:val="0"/>
              <w:kinsoku/>
              <w:wordWrap/>
              <w:overflowPunct/>
              <w:topLinePunct w:val="0"/>
              <w:autoSpaceDE w:val="0"/>
              <w:autoSpaceDN w:val="0"/>
              <w:bidi w:val="0"/>
              <w:adjustRightInd w:val="0"/>
              <w:snapToGrid w:val="0"/>
              <w:spacing w:line="360" w:lineRule="auto"/>
              <w:ind w:firstLine="482" w:firstLineChars="200"/>
              <w:textAlignment w:val="auto"/>
              <w:rPr>
                <w:rFonts w:hint="default" w:ascii="Times New Roman" w:hAnsi="Times New Roman" w:cs="Times New Roman"/>
                <w:b/>
                <w:bCs/>
                <w:color w:val="auto"/>
                <w:sz w:val="24"/>
                <w:szCs w:val="32"/>
                <w:highlight w:val="none"/>
              </w:rPr>
            </w:pPr>
            <w:r>
              <w:rPr>
                <w:rFonts w:hint="default" w:ascii="Times New Roman" w:hAnsi="Times New Roman" w:cs="Times New Roman"/>
                <w:b/>
                <w:bCs/>
                <w:color w:val="auto"/>
                <w:sz w:val="24"/>
                <w:szCs w:val="32"/>
                <w:highlight w:val="none"/>
              </w:rPr>
              <w:t>①全市总体生态环境准入清单</w:t>
            </w:r>
          </w:p>
          <w:p w14:paraId="6650DB33">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cs="Times New Roman"/>
                <w:color w:val="auto"/>
                <w:sz w:val="24"/>
                <w:szCs w:val="32"/>
                <w:highlight w:val="none"/>
              </w:rPr>
            </w:pPr>
            <w:r>
              <w:rPr>
                <w:rFonts w:hint="default" w:ascii="Times New Roman" w:hAnsi="Times New Roman" w:cs="Times New Roman"/>
                <w:color w:val="auto"/>
                <w:sz w:val="24"/>
                <w:szCs w:val="32"/>
                <w:highlight w:val="none"/>
              </w:rPr>
              <w:t>本项目位于</w:t>
            </w:r>
            <w:r>
              <w:rPr>
                <w:rFonts w:hint="eastAsia" w:cs="Times New Roman"/>
                <w:color w:val="auto"/>
                <w:sz w:val="24"/>
                <w:szCs w:val="32"/>
                <w:highlight w:val="none"/>
                <w:lang w:eastAsia="zh-CN"/>
              </w:rPr>
              <w:t>北京市房山区兴阎街19号2幢</w:t>
            </w:r>
            <w:del w:id="89" w:author="ZY" w:date="2025-06-30T10:35:09Z">
              <w:r>
                <w:rPr>
                  <w:rFonts w:hint="eastAsia" w:cs="Times New Roman"/>
                  <w:color w:val="auto"/>
                  <w:sz w:val="24"/>
                  <w:szCs w:val="32"/>
                  <w:highlight w:val="none"/>
                  <w:lang w:eastAsia="zh-CN"/>
                </w:rPr>
                <w:delText>一层部分</w:delText>
              </w:r>
            </w:del>
            <w:ins w:id="90" w:author="ZY" w:date="2025-06-30T10:35:09Z">
              <w:r>
                <w:rPr>
                  <w:rFonts w:hint="eastAsia" w:cs="Times New Roman"/>
                  <w:color w:val="auto"/>
                  <w:sz w:val="24"/>
                  <w:szCs w:val="32"/>
                  <w:highlight w:val="none"/>
                  <w:lang w:eastAsia="zh-CN"/>
                </w:rPr>
                <w:t>一层南侧部分</w:t>
              </w:r>
            </w:ins>
            <w:r>
              <w:rPr>
                <w:rFonts w:hint="default" w:ascii="Times New Roman" w:hAnsi="Times New Roman" w:cs="Times New Roman"/>
                <w:color w:val="auto"/>
                <w:sz w:val="24"/>
                <w:szCs w:val="32"/>
                <w:highlight w:val="none"/>
              </w:rPr>
              <w:t>，环境管控单元编码为</w:t>
            </w:r>
            <w:r>
              <w:rPr>
                <w:rFonts w:hint="eastAsia" w:ascii="Times New Roman" w:hAnsi="Times New Roman" w:cs="Times New Roman"/>
                <w:color w:val="auto"/>
                <w:sz w:val="24"/>
                <w:szCs w:val="32"/>
                <w:highlight w:val="none"/>
                <w:lang w:eastAsia="zh-CN"/>
              </w:rPr>
              <w:t>ZH11011120015</w:t>
            </w:r>
            <w:r>
              <w:rPr>
                <w:rFonts w:hint="default" w:ascii="Times New Roman" w:hAnsi="Times New Roman" w:cs="Times New Roman"/>
                <w:color w:val="auto"/>
                <w:sz w:val="24"/>
                <w:szCs w:val="32"/>
                <w:highlight w:val="none"/>
              </w:rPr>
              <w:t>，执行重点管控类[街道（乡镇）]生态环境总体准入清单</w:t>
            </w:r>
            <w:r>
              <w:rPr>
                <w:rFonts w:hint="default" w:ascii="Times New Roman" w:hAnsi="Times New Roman" w:cs="Times New Roman"/>
                <w:color w:val="auto"/>
                <w:sz w:val="24"/>
                <w:szCs w:val="32"/>
                <w:highlight w:val="none"/>
                <w:lang w:eastAsia="zh-CN"/>
              </w:rPr>
              <w:t>及平原新城</w:t>
            </w:r>
            <w:r>
              <w:rPr>
                <w:rFonts w:hint="default" w:ascii="Times New Roman" w:hAnsi="Times New Roman" w:cs="Times New Roman"/>
                <w:color w:val="auto"/>
                <w:sz w:val="24"/>
                <w:szCs w:val="32"/>
                <w:highlight w:val="none"/>
              </w:rPr>
              <w:t>生态环境准入清单。本项目与重点管控类[街道（乡镇）]生态环境总体准入清单的对比分析见下表。</w:t>
            </w:r>
          </w:p>
          <w:p w14:paraId="3CC096A5">
            <w:pPr>
              <w:numPr>
                <w:ilvl w:val="0"/>
                <w:numId w:val="3"/>
              </w:numPr>
              <w:ind w:left="425" w:leftChars="0" w:hanging="425" w:firstLineChars="0"/>
              <w:jc w:val="center"/>
              <w:rPr>
                <w:rFonts w:hint="default" w:ascii="Times New Roman" w:hAnsi="Times New Roman" w:cs="Times New Roman"/>
                <w:b/>
                <w:bCs/>
                <w:color w:val="auto"/>
                <w:sz w:val="24"/>
                <w:szCs w:val="32"/>
                <w:highlight w:val="none"/>
              </w:rPr>
            </w:pPr>
            <w:r>
              <w:rPr>
                <w:rFonts w:hint="default" w:ascii="Times New Roman" w:hAnsi="Times New Roman" w:cs="Times New Roman"/>
                <w:b/>
                <w:bCs/>
                <w:color w:val="auto"/>
                <w:sz w:val="24"/>
                <w:szCs w:val="32"/>
                <w:highlight w:val="none"/>
                <w:lang w:eastAsia="zh-CN"/>
              </w:rPr>
              <w:t>本项目与重点管控类[街道（乡镇）]生态环境总体准入清单符合性分析</w:t>
            </w:r>
          </w:p>
          <w:tbl>
            <w:tblPr>
              <w:tblStyle w:val="14"/>
              <w:tblW w:w="72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45"/>
              <w:gridCol w:w="3984"/>
              <w:gridCol w:w="2150"/>
              <w:gridCol w:w="539"/>
            </w:tblGrid>
            <w:tr w14:paraId="36803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6" w:hRule="atLeast"/>
                <w:jc w:val="center"/>
              </w:trPr>
              <w:tc>
                <w:tcPr>
                  <w:tcW w:w="545" w:type="dxa"/>
                  <w:tcBorders>
                    <w:top w:val="single" w:color="auto" w:sz="4" w:space="0"/>
                    <w:left w:val="single" w:color="auto" w:sz="4" w:space="0"/>
                    <w:bottom w:val="single" w:color="auto" w:sz="4" w:space="0"/>
                    <w:right w:val="single" w:color="auto" w:sz="4" w:space="0"/>
                  </w:tcBorders>
                  <w:vAlign w:val="center"/>
                </w:tcPr>
                <w:p w14:paraId="1B9406E5">
                  <w:pPr>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管控类别</w:t>
                  </w:r>
                </w:p>
              </w:tc>
              <w:tc>
                <w:tcPr>
                  <w:tcW w:w="3984" w:type="dxa"/>
                  <w:tcBorders>
                    <w:top w:val="single" w:color="auto" w:sz="4" w:space="0"/>
                    <w:left w:val="single" w:color="auto" w:sz="4" w:space="0"/>
                    <w:bottom w:val="single" w:color="auto" w:sz="4" w:space="0"/>
                    <w:right w:val="single" w:color="auto" w:sz="4" w:space="0"/>
                  </w:tcBorders>
                  <w:vAlign w:val="center"/>
                </w:tcPr>
                <w:p w14:paraId="7CAC9F86">
                  <w:pPr>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主要内容</w:t>
                  </w:r>
                </w:p>
              </w:tc>
              <w:tc>
                <w:tcPr>
                  <w:tcW w:w="2150" w:type="dxa"/>
                  <w:tcBorders>
                    <w:top w:val="single" w:color="auto" w:sz="4" w:space="0"/>
                    <w:left w:val="single" w:color="auto" w:sz="4" w:space="0"/>
                    <w:bottom w:val="single" w:color="auto" w:sz="4" w:space="0"/>
                    <w:right w:val="single" w:color="auto" w:sz="4" w:space="0"/>
                  </w:tcBorders>
                  <w:vAlign w:val="center"/>
                </w:tcPr>
                <w:p w14:paraId="31427565">
                  <w:pPr>
                    <w:jc w:val="center"/>
                    <w:rPr>
                      <w:rFonts w:hint="default" w:ascii="Times New Roman" w:hAnsi="Times New Roman" w:cs="Times New Roman"/>
                      <w:b/>
                      <w:bCs/>
                      <w:color w:val="0000FF"/>
                      <w:sz w:val="21"/>
                      <w:szCs w:val="21"/>
                      <w:highlight w:val="none"/>
                    </w:rPr>
                  </w:pPr>
                  <w:r>
                    <w:rPr>
                      <w:rFonts w:hint="default" w:ascii="Times New Roman" w:hAnsi="Times New Roman" w:cs="Times New Roman"/>
                      <w:b/>
                      <w:bCs/>
                      <w:color w:val="auto"/>
                      <w:sz w:val="21"/>
                      <w:szCs w:val="21"/>
                      <w:highlight w:val="none"/>
                    </w:rPr>
                    <w:t>本项目符合性分析</w:t>
                  </w:r>
                </w:p>
              </w:tc>
              <w:tc>
                <w:tcPr>
                  <w:tcW w:w="539" w:type="dxa"/>
                  <w:tcBorders>
                    <w:top w:val="single" w:color="auto" w:sz="4" w:space="0"/>
                    <w:left w:val="single" w:color="auto" w:sz="4" w:space="0"/>
                    <w:bottom w:val="single" w:color="auto" w:sz="4" w:space="0"/>
                    <w:right w:val="single" w:color="auto" w:sz="4" w:space="0"/>
                  </w:tcBorders>
                  <w:vAlign w:val="center"/>
                </w:tcPr>
                <w:p w14:paraId="203B13EE">
                  <w:pPr>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cs="Times New Roman"/>
                      <w:b/>
                      <w:bCs/>
                      <w:color w:val="auto"/>
                      <w:sz w:val="21"/>
                      <w:szCs w:val="21"/>
                      <w:highlight w:val="none"/>
                      <w:lang w:eastAsia="zh-CN"/>
                    </w:rPr>
                    <w:t>符合性</w:t>
                  </w:r>
                </w:p>
              </w:tc>
            </w:tr>
            <w:tr w14:paraId="572A4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6" w:hRule="atLeast"/>
                <w:jc w:val="center"/>
              </w:trPr>
              <w:tc>
                <w:tcPr>
                  <w:tcW w:w="545" w:type="dxa"/>
                  <w:tcBorders>
                    <w:top w:val="single" w:color="auto" w:sz="4" w:space="0"/>
                    <w:left w:val="single" w:color="auto" w:sz="4" w:space="0"/>
                    <w:bottom w:val="single" w:color="auto" w:sz="4" w:space="0"/>
                    <w:right w:val="single" w:color="auto" w:sz="4" w:space="0"/>
                  </w:tcBorders>
                  <w:vAlign w:val="center"/>
                </w:tcPr>
                <w:p w14:paraId="2B362D5D">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空间布局约束</w:t>
                  </w:r>
                </w:p>
              </w:tc>
              <w:tc>
                <w:tcPr>
                  <w:tcW w:w="3984" w:type="dxa"/>
                  <w:tcBorders>
                    <w:top w:val="single" w:color="auto" w:sz="4" w:space="0"/>
                    <w:left w:val="single" w:color="auto" w:sz="4" w:space="0"/>
                    <w:bottom w:val="single" w:color="auto" w:sz="4" w:space="0"/>
                    <w:right w:val="single" w:color="auto" w:sz="4" w:space="0"/>
                  </w:tcBorders>
                  <w:vAlign w:val="center"/>
                </w:tcPr>
                <w:p w14:paraId="1D3DE9F0">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严格执行《北京市新增产业的禁止和限制目录（2022年版）》、北京市《建设项目规划使用性质正面和负面清单》、《外商投资准入特别管理措施(负面清单)（2021年版）》《自由贸易试验区外商投资准入特别管理措施（负面清单）（2021年版）》《北京市</w:t>
                  </w:r>
                  <w:del w:id="91" w:author="ZY" w:date="2025-06-30T14:13:50Z">
                    <w:r>
                      <w:rPr>
                        <w:rFonts w:hint="eastAsia" w:cs="Times New Roman"/>
                        <w:color w:val="auto"/>
                        <w:sz w:val="21"/>
                        <w:szCs w:val="21"/>
                        <w:highlight w:val="none"/>
                        <w:lang w:eastAsia="zh-CN"/>
                      </w:rPr>
                      <w:delText>“</w:delText>
                    </w:r>
                  </w:del>
                  <w:ins w:id="92" w:author="ZY" w:date="2025-06-30T14:13:50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十四五</w:t>
                  </w:r>
                  <w:del w:id="93" w:author="ZY" w:date="2025-06-30T14:14:01Z">
                    <w:r>
                      <w:rPr>
                        <w:rFonts w:hint="eastAsia" w:cs="Times New Roman"/>
                        <w:color w:val="auto"/>
                        <w:sz w:val="21"/>
                        <w:szCs w:val="21"/>
                        <w:highlight w:val="none"/>
                        <w:lang w:eastAsia="zh-CN"/>
                      </w:rPr>
                      <w:delText>”</w:delText>
                    </w:r>
                  </w:del>
                  <w:ins w:id="94" w:author="ZY" w:date="2025-06-30T14:14:01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时期高精尖产业发展规划》《北京市</w:t>
                  </w:r>
                  <w:del w:id="95" w:author="ZY" w:date="2025-06-30T14:13:50Z">
                    <w:r>
                      <w:rPr>
                        <w:rFonts w:hint="eastAsia" w:cs="Times New Roman"/>
                        <w:color w:val="auto"/>
                        <w:sz w:val="21"/>
                        <w:szCs w:val="21"/>
                        <w:highlight w:val="none"/>
                        <w:lang w:eastAsia="zh-CN"/>
                      </w:rPr>
                      <w:delText>“</w:delText>
                    </w:r>
                  </w:del>
                  <w:ins w:id="96" w:author="ZY" w:date="2025-06-30T14:13:50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十四五</w:t>
                  </w:r>
                  <w:del w:id="97" w:author="ZY" w:date="2025-06-30T14:14:01Z">
                    <w:r>
                      <w:rPr>
                        <w:rFonts w:hint="eastAsia" w:cs="Times New Roman"/>
                        <w:color w:val="auto"/>
                        <w:sz w:val="21"/>
                        <w:szCs w:val="21"/>
                        <w:highlight w:val="none"/>
                        <w:lang w:eastAsia="zh-CN"/>
                      </w:rPr>
                      <w:delText>”</w:delText>
                    </w:r>
                  </w:del>
                  <w:ins w:id="98" w:author="ZY" w:date="2025-06-30T14:14:01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时期生态环境保护规划》。</w:t>
                  </w:r>
                </w:p>
                <w:p w14:paraId="71E7C360">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2.严格执行《北京市工业污染行业生产工艺调整退出及设备淘汰目录（2022年版）》。</w:t>
                  </w:r>
                </w:p>
                <w:p w14:paraId="50FE757D">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3.严格执行《北京城市总体规划(2016年-2035年)》《北京市国土空间近期规划(2021年—2025年)》及分区规划中的空间布局约束管控要求。</w:t>
                  </w:r>
                </w:p>
                <w:p w14:paraId="55A24CD2">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4.严格执行《北京市高污染燃料禁燃区划定方案（试行）》，高污染燃料禁燃区内任何单位不得新建、扩建高污染燃料燃用设施，不得将其他燃料燃用设施改造为高污染燃料燃用设施。</w:t>
                  </w:r>
                </w:p>
                <w:p w14:paraId="69F7A5D1">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5.严格执行《北京市水污染防治条例》，通过合理规划工业布局，引导工业企业入驻工业园区；规划禁养区内已有的畜禽养殖场、养殖小区项目，由所在地区人民政府限期拆除。</w:t>
                  </w:r>
                </w:p>
                <w:p w14:paraId="17583F55">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6.严格执行《北京市大气污染防治条例》，禁止销售不符合标准的散煤及制品；在居民住宅楼、未配套设立专用烟道的商住综合楼、商住综合楼内与居住层相邻的商业楼层内，禁止新建、改建、扩建产生油烟、异味、废气的饮食服务、服装干洗和机动车维修等项目。</w:t>
                  </w:r>
                </w:p>
                <w:p w14:paraId="0ECDF727">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7.严格执行《北京历史文化名城保护条例》，严格控制建设规模和建筑高度，保护景观视廊和空间格局；逐步开展环境整治、生态修复，恢复大尺度绿色空间。</w:t>
                  </w:r>
                </w:p>
              </w:tc>
              <w:tc>
                <w:tcPr>
                  <w:tcW w:w="2150" w:type="dxa"/>
                  <w:tcBorders>
                    <w:top w:val="single" w:color="auto" w:sz="4" w:space="0"/>
                    <w:left w:val="single" w:color="auto" w:sz="4" w:space="0"/>
                    <w:bottom w:val="single" w:color="auto" w:sz="4" w:space="0"/>
                    <w:right w:val="single" w:color="auto" w:sz="4" w:space="0"/>
                  </w:tcBorders>
                  <w:vAlign w:val="center"/>
                </w:tcPr>
                <w:p w14:paraId="77DDA460">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本项目不属于《北京市新增产业的禁止和限制目录（2022年版）》（京政办发[2022]5号）中的禁止和限制类项目，符合《建设项目规划使用性质正面和负面清单》要求；本项目不涉及《外商投资准入特别管理措施（负面清单）（2024年版）》、《自由贸易试验区外商投资准入特别管理措施（负面清单）》。</w:t>
                  </w:r>
                </w:p>
                <w:p w14:paraId="5FBB25FB">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2.本项目不涉及《北京市工业污染行业生产工艺调整退出及设备淘汰目录》中所列的生产工艺和设备。</w:t>
                  </w:r>
                </w:p>
                <w:p w14:paraId="53CCE75E">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3.本项目严格执行《北京城市总体规划（2016年-2035年）》及分区规划中的空间布局约束管控要求。</w:t>
                  </w:r>
                </w:p>
                <w:p w14:paraId="0C0FB529">
                  <w:pP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4.本项目不涉及高污染燃料燃用设施。</w:t>
                  </w:r>
                </w:p>
                <w:p w14:paraId="1B5D4D47">
                  <w:pPr>
                    <w:rPr>
                      <w:rFonts w:hint="eastAsia"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5.本项目严格执行</w:t>
                  </w:r>
                  <w:r>
                    <w:rPr>
                      <w:rFonts w:hint="default" w:ascii="Times New Roman" w:hAnsi="Times New Roman" w:cs="Times New Roman"/>
                      <w:color w:val="auto"/>
                      <w:sz w:val="21"/>
                      <w:szCs w:val="21"/>
                      <w:highlight w:val="none"/>
                    </w:rPr>
                    <w:t>《北京市水污染防治条例》</w:t>
                  </w:r>
                  <w:r>
                    <w:rPr>
                      <w:rFonts w:hint="eastAsia" w:ascii="Times New Roman" w:hAnsi="Times New Roman" w:cs="Times New Roman"/>
                      <w:color w:val="auto"/>
                      <w:sz w:val="21"/>
                      <w:szCs w:val="21"/>
                      <w:highlight w:val="none"/>
                      <w:lang w:eastAsia="zh-CN"/>
                    </w:rPr>
                    <w:t>；不属于畜禽养殖场、养殖小区项目。</w:t>
                  </w:r>
                </w:p>
                <w:p w14:paraId="5D8E43B1">
                  <w:pPr>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6.本项目</w:t>
                  </w:r>
                  <w:r>
                    <w:rPr>
                      <w:rFonts w:hint="default" w:ascii="Times New Roman" w:hAnsi="Times New Roman" w:cs="Times New Roman"/>
                      <w:color w:val="auto"/>
                      <w:sz w:val="21"/>
                      <w:szCs w:val="21"/>
                      <w:highlight w:val="none"/>
                    </w:rPr>
                    <w:t>严格执行《北京市大气污染防治条例》</w:t>
                  </w:r>
                  <w:r>
                    <w:rPr>
                      <w:rFonts w:hint="eastAsia" w:ascii="Times New Roman" w:hAnsi="Times New Roman" w:cs="Times New Roman"/>
                      <w:color w:val="auto"/>
                      <w:sz w:val="21"/>
                      <w:szCs w:val="21"/>
                      <w:highlight w:val="none"/>
                      <w:lang w:eastAsia="zh-CN"/>
                    </w:rPr>
                    <w:t>；不涉及销售</w:t>
                  </w:r>
                  <w:r>
                    <w:rPr>
                      <w:rFonts w:hint="default" w:ascii="Times New Roman" w:hAnsi="Times New Roman" w:cs="Times New Roman"/>
                      <w:color w:val="auto"/>
                      <w:sz w:val="21"/>
                      <w:szCs w:val="21"/>
                      <w:highlight w:val="none"/>
                    </w:rPr>
                    <w:t>散煤及制品</w:t>
                  </w:r>
                  <w:r>
                    <w:rPr>
                      <w:rFonts w:hint="eastAsia" w:ascii="Times New Roman" w:hAnsi="Times New Roman" w:cs="Times New Roman"/>
                      <w:color w:val="auto"/>
                      <w:sz w:val="21"/>
                      <w:szCs w:val="21"/>
                      <w:highlight w:val="none"/>
                      <w:lang w:eastAsia="zh-CN"/>
                    </w:rPr>
                    <w:t>；不属于</w:t>
                  </w:r>
                  <w:r>
                    <w:rPr>
                      <w:rFonts w:hint="default" w:ascii="Times New Roman" w:hAnsi="Times New Roman" w:cs="Times New Roman"/>
                      <w:color w:val="auto"/>
                      <w:sz w:val="21"/>
                      <w:szCs w:val="21"/>
                      <w:highlight w:val="none"/>
                    </w:rPr>
                    <w:t>产生油烟、异味、废气的饮食服务、服装干洗和机动车维修等项目。</w:t>
                  </w:r>
                </w:p>
                <w:p w14:paraId="249D98ED">
                  <w:pP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rPr>
                    <w:t>7.</w:t>
                  </w:r>
                  <w:r>
                    <w:rPr>
                      <w:rFonts w:hint="eastAsia" w:ascii="Times New Roman" w:hAnsi="Times New Roman" w:cs="Times New Roman"/>
                      <w:color w:val="auto"/>
                      <w:sz w:val="21"/>
                      <w:szCs w:val="21"/>
                      <w:highlight w:val="none"/>
                      <w:lang w:eastAsia="zh-CN"/>
                    </w:rPr>
                    <w:t>本项目不涉及。</w:t>
                  </w:r>
                </w:p>
              </w:tc>
              <w:tc>
                <w:tcPr>
                  <w:tcW w:w="539" w:type="dxa"/>
                  <w:tcBorders>
                    <w:top w:val="single" w:color="auto" w:sz="4" w:space="0"/>
                    <w:left w:val="single" w:color="auto" w:sz="4" w:space="0"/>
                    <w:bottom w:val="single" w:color="auto" w:sz="4" w:space="0"/>
                    <w:right w:val="single" w:color="auto" w:sz="4" w:space="0"/>
                  </w:tcBorders>
                  <w:vAlign w:val="center"/>
                </w:tcPr>
                <w:p w14:paraId="6E4504C5">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符合</w:t>
                  </w:r>
                </w:p>
              </w:tc>
            </w:tr>
            <w:tr w14:paraId="6A3D1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12" w:hRule="atLeast"/>
                <w:jc w:val="center"/>
              </w:trPr>
              <w:tc>
                <w:tcPr>
                  <w:tcW w:w="545" w:type="dxa"/>
                  <w:tcBorders>
                    <w:top w:val="single" w:color="auto" w:sz="4" w:space="0"/>
                    <w:left w:val="single" w:color="auto" w:sz="4" w:space="0"/>
                    <w:bottom w:val="single" w:color="auto" w:sz="4" w:space="0"/>
                    <w:right w:val="single" w:color="auto" w:sz="4" w:space="0"/>
                  </w:tcBorders>
                  <w:vAlign w:val="center"/>
                </w:tcPr>
                <w:p w14:paraId="73897075">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污染物排放管控</w:t>
                  </w:r>
                </w:p>
              </w:tc>
              <w:tc>
                <w:tcPr>
                  <w:tcW w:w="3984" w:type="dxa"/>
                  <w:tcBorders>
                    <w:top w:val="single" w:color="auto" w:sz="4" w:space="0"/>
                    <w:left w:val="single" w:color="auto" w:sz="4" w:space="0"/>
                    <w:bottom w:val="single" w:color="auto" w:sz="4" w:space="0"/>
                    <w:right w:val="single" w:color="auto" w:sz="4" w:space="0"/>
                  </w:tcBorders>
                  <w:vAlign w:val="center"/>
                </w:tcPr>
                <w:p w14:paraId="56E62F44">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严格执行《中华人民共和国环境保护法》《中华人民共和国大气污染防治法》《中华人民共和国水污染防治法》《中华人民共和国土壤污染防治法》《中华人民共和国固体废物污染环境防治法》《北京市大气污染防治条例》《北京市水污染防治条例》《北京市土壤污染防治条例》《排污许可管理条例》等法律法规以及国家、地方环境质量标准和污染物排放标准。</w:t>
                  </w:r>
                </w:p>
                <w:p w14:paraId="5A94BBD7">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2.严格执行《北京市机动车和非道路移动机械排放污染防治条例》，优化道路设置和运输结构，推广新能源的机动车和非道路移动机械应用，加强机动车和非道路移动机械排放污染防治。</w:t>
                  </w:r>
                </w:p>
                <w:p w14:paraId="3F348456">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3.严格执行《绿色施工管理规程》。</w:t>
                  </w:r>
                </w:p>
                <w:p w14:paraId="499E8F39">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严格执行《北京市水污染防治条例》，城镇污水应当集中处理，统筹安排建设污水集中处理设施及配套污水管网，提高城镇污水的收集率和处理率；建设规模化畜禽养殖场、养殖小区，配套建设集中式畜禽粪污综合利用设施或者无害化处理设施。规模化畜禽养殖企业应当采取防渗漏、防流失、防遗撒措施，防止畜禽养殖废水、粪污渗漏、溢流、散落对环境造成污染。</w:t>
                  </w:r>
                </w:p>
                <w:p w14:paraId="54ECEE6C">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5.严格执行《中华人民共和国清洁生产促进法》《中华人民共和国循环经济促进法》。</w:t>
                  </w:r>
                </w:p>
                <w:p w14:paraId="3350B2AC">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6.严格执行《建设项目主要污染物排放总量指标审核及管理暂行办法》《原北京市环境保护局关于建设项目主要污染物排放总量指标审核及管理的补充通知》。</w:t>
                  </w:r>
                </w:p>
                <w:p w14:paraId="69B098D8">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7.严格执行废气、废水、噪声、固体废物等国家、地方污染物排放标准；严格执行锅炉、餐饮、加油站、储油库、印刷业等地方大气污染物排放标准，强化重点领域大气污染管控。</w:t>
                  </w:r>
                </w:p>
                <w:p w14:paraId="6BF5F189">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8.严格执行《污染地块土壤环境管理办法（试行）》，在土地开发过程中，属于《污染地块土壤环境管理办法（试行）》规定的疑似污染地块，土壤污染状况普查、详查和监测、现场检查表明有土壤污染风险的建设用地地块，用途变更为住宅、公共管理与公共服务用地的，重度污染农用地转为城镇建设用地的要按照有关规定开展土壤污染状况调查等。</w:t>
                  </w:r>
                </w:p>
                <w:p w14:paraId="0230390D">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9.严格执行《北京市烟花爆竹安全管理规定》，五环路以内（含五环路）及各区人民政府划定的禁放区域禁止燃放烟花爆竹。</w:t>
                  </w:r>
                </w:p>
                <w:p w14:paraId="719F6B95">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10.严格执行《中共中央国务院关于深入打好污染防治攻坚战的意见》《中共北京市委 北京市人民政府关于深入打好北京市污染防治攻坚战的实施意见》，开展大气面源治理；推动规模化畜禽养殖场全部配备粪污处理设施，畜禽粪污综合利用率达到95%以上。</w:t>
                  </w:r>
                </w:p>
                <w:p w14:paraId="329FDE87">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11.严格执行《北京市</w:t>
                  </w:r>
                  <w:del w:id="99" w:author="ZY" w:date="2025-06-30T14:13:50Z">
                    <w:r>
                      <w:rPr>
                        <w:rFonts w:hint="eastAsia" w:cs="Times New Roman"/>
                        <w:color w:val="auto"/>
                        <w:sz w:val="21"/>
                        <w:szCs w:val="21"/>
                        <w:highlight w:val="none"/>
                        <w:lang w:eastAsia="zh-CN"/>
                      </w:rPr>
                      <w:delText>“</w:delText>
                    </w:r>
                  </w:del>
                  <w:ins w:id="100" w:author="ZY" w:date="2025-06-30T14:13:50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十四五</w:t>
                  </w:r>
                  <w:del w:id="101" w:author="ZY" w:date="2025-06-30T14:14:01Z">
                    <w:r>
                      <w:rPr>
                        <w:rFonts w:hint="eastAsia" w:cs="Times New Roman"/>
                        <w:color w:val="auto"/>
                        <w:sz w:val="21"/>
                        <w:szCs w:val="21"/>
                        <w:highlight w:val="none"/>
                        <w:lang w:eastAsia="zh-CN"/>
                      </w:rPr>
                      <w:delText>”</w:delText>
                    </w:r>
                  </w:del>
                  <w:ins w:id="102" w:author="ZY" w:date="2025-06-30T14:14:01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时期生态环境保护规划》《北京市</w:t>
                  </w:r>
                  <w:del w:id="103" w:author="ZY" w:date="2025-06-30T14:13:50Z">
                    <w:r>
                      <w:rPr>
                        <w:rFonts w:hint="eastAsia" w:cs="Times New Roman"/>
                        <w:color w:val="auto"/>
                        <w:sz w:val="21"/>
                        <w:szCs w:val="21"/>
                        <w:highlight w:val="none"/>
                        <w:lang w:eastAsia="zh-CN"/>
                      </w:rPr>
                      <w:delText>“</w:delText>
                    </w:r>
                  </w:del>
                  <w:ins w:id="104" w:author="ZY" w:date="2025-06-30T14:13:50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十四五</w:t>
                  </w:r>
                  <w:del w:id="105" w:author="ZY" w:date="2025-06-30T14:14:01Z">
                    <w:r>
                      <w:rPr>
                        <w:rFonts w:hint="eastAsia" w:cs="Times New Roman"/>
                        <w:color w:val="auto"/>
                        <w:sz w:val="21"/>
                        <w:szCs w:val="21"/>
                        <w:highlight w:val="none"/>
                        <w:lang w:eastAsia="zh-CN"/>
                      </w:rPr>
                      <w:delText>”</w:delText>
                    </w:r>
                  </w:del>
                  <w:ins w:id="106" w:author="ZY" w:date="2025-06-30T14:14:01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时期土壤污染防治规划》。</w:t>
                  </w:r>
                </w:p>
                <w:p w14:paraId="385BFEB5">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12.严格执行《北京市</w:t>
                  </w:r>
                  <w:del w:id="107" w:author="ZY" w:date="2025-06-30T14:13:50Z">
                    <w:r>
                      <w:rPr>
                        <w:rFonts w:hint="eastAsia" w:cs="Times New Roman"/>
                        <w:color w:val="auto"/>
                        <w:sz w:val="21"/>
                        <w:szCs w:val="21"/>
                        <w:highlight w:val="none"/>
                        <w:lang w:eastAsia="zh-CN"/>
                      </w:rPr>
                      <w:delText>“</w:delText>
                    </w:r>
                  </w:del>
                  <w:ins w:id="108" w:author="ZY" w:date="2025-06-30T14:13:50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十四五</w:t>
                  </w:r>
                  <w:del w:id="109" w:author="ZY" w:date="2025-06-30T14:14:01Z">
                    <w:r>
                      <w:rPr>
                        <w:rFonts w:hint="eastAsia" w:cs="Times New Roman"/>
                        <w:color w:val="auto"/>
                        <w:sz w:val="21"/>
                        <w:szCs w:val="21"/>
                        <w:highlight w:val="none"/>
                        <w:lang w:eastAsia="zh-CN"/>
                      </w:rPr>
                      <w:delText>”</w:delText>
                    </w:r>
                  </w:del>
                  <w:ins w:id="110" w:author="ZY" w:date="2025-06-30T14:14:01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时期应对气候变化和节能规划》《北京市</w:t>
                  </w:r>
                  <w:del w:id="111" w:author="ZY" w:date="2025-06-30T14:13:50Z">
                    <w:r>
                      <w:rPr>
                        <w:rFonts w:hint="eastAsia" w:cs="Times New Roman"/>
                        <w:color w:val="auto"/>
                        <w:sz w:val="21"/>
                        <w:szCs w:val="21"/>
                        <w:highlight w:val="none"/>
                        <w:lang w:eastAsia="zh-CN"/>
                      </w:rPr>
                      <w:delText>“</w:delText>
                    </w:r>
                  </w:del>
                  <w:ins w:id="112" w:author="ZY" w:date="2025-06-30T14:13:50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十四五</w:t>
                  </w:r>
                  <w:del w:id="113" w:author="ZY" w:date="2025-06-30T14:14:01Z">
                    <w:r>
                      <w:rPr>
                        <w:rFonts w:hint="eastAsia" w:cs="Times New Roman"/>
                        <w:color w:val="auto"/>
                        <w:sz w:val="21"/>
                        <w:szCs w:val="21"/>
                        <w:highlight w:val="none"/>
                        <w:lang w:eastAsia="zh-CN"/>
                      </w:rPr>
                      <w:delText>”</w:delText>
                    </w:r>
                  </w:del>
                  <w:ins w:id="114" w:author="ZY" w:date="2025-06-30T14:14:01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时期能源发展规划》《北京市碳达峰实施方案》《北京市</w:t>
                  </w:r>
                  <w:del w:id="115" w:author="ZY" w:date="2025-06-30T14:13:50Z">
                    <w:r>
                      <w:rPr>
                        <w:rFonts w:hint="eastAsia" w:cs="Times New Roman"/>
                        <w:color w:val="auto"/>
                        <w:sz w:val="21"/>
                        <w:szCs w:val="21"/>
                        <w:highlight w:val="none"/>
                        <w:lang w:eastAsia="zh-CN"/>
                      </w:rPr>
                      <w:delText>“</w:delText>
                    </w:r>
                  </w:del>
                  <w:ins w:id="116" w:author="ZY" w:date="2025-06-30T14:13:50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十四五</w:t>
                  </w:r>
                  <w:del w:id="117" w:author="ZY" w:date="2025-06-30T14:14:01Z">
                    <w:r>
                      <w:rPr>
                        <w:rFonts w:hint="eastAsia" w:cs="Times New Roman"/>
                        <w:color w:val="auto"/>
                        <w:sz w:val="21"/>
                        <w:szCs w:val="21"/>
                        <w:highlight w:val="none"/>
                        <w:lang w:eastAsia="zh-CN"/>
                      </w:rPr>
                      <w:delText>”</w:delText>
                    </w:r>
                  </w:del>
                  <w:ins w:id="118" w:author="ZY" w:date="2025-06-30T14:14:01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时期制造业绿色低碳发展行动方案》，大力推广超低能耗建筑，推进既有建筑节能改造；积极引导绿色出行，加快优化车辆结构，加强航空和货运领域节能降碳；加强对本市甲烷、六氟化硫、氧化亚氮、全氟化碳等非二氧化碳温室气体的监测统计和科学管理。</w:t>
                  </w:r>
                </w:p>
                <w:p w14:paraId="67C1BA30">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13.严格执行《北京市建设工程扬尘治理综合监管实施方案(试行)》《北京市预拌混凝土行业减量集约高质量发展指导意见（2019—2026年）》，坚持施工扬尘和站点扬尘高效精准治理。</w:t>
                  </w:r>
                </w:p>
              </w:tc>
              <w:tc>
                <w:tcPr>
                  <w:tcW w:w="2150" w:type="dxa"/>
                  <w:tcBorders>
                    <w:top w:val="single" w:color="auto" w:sz="4" w:space="0"/>
                    <w:left w:val="single" w:color="auto" w:sz="4" w:space="0"/>
                    <w:bottom w:val="single" w:color="auto" w:sz="4" w:space="0"/>
                    <w:right w:val="single" w:color="auto" w:sz="4" w:space="0"/>
                  </w:tcBorders>
                  <w:vAlign w:val="center"/>
                </w:tcPr>
                <w:p w14:paraId="62C9523F">
                  <w:pPr>
                    <w:widowControl/>
                    <w:jc w:val="left"/>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w:t>
                  </w:r>
                  <w:r>
                    <w:rPr>
                      <w:rFonts w:hint="eastAsia" w:cs="Times New Roman"/>
                      <w:color w:val="auto"/>
                      <w:sz w:val="21"/>
                      <w:szCs w:val="21"/>
                      <w:highlight w:val="none"/>
                      <w:lang w:eastAsia="zh-CN"/>
                    </w:rPr>
                    <w:t>项目废水排入</w:t>
                  </w:r>
                  <w:del w:id="119" w:author="ZY" w:date="2025-06-30T10:36:21Z">
                    <w:r>
                      <w:rPr>
                        <w:rFonts w:hint="eastAsia" w:cs="Times New Roman"/>
                        <w:color w:val="auto"/>
                        <w:sz w:val="21"/>
                        <w:szCs w:val="21"/>
                        <w:highlight w:val="none"/>
                        <w:lang w:eastAsia="zh-CN"/>
                      </w:rPr>
                      <w:delText>园区</w:delText>
                    </w:r>
                  </w:del>
                  <w:r>
                    <w:rPr>
                      <w:rFonts w:hint="eastAsia" w:cs="Times New Roman"/>
                      <w:color w:val="auto"/>
                      <w:sz w:val="21"/>
                      <w:szCs w:val="21"/>
                      <w:highlight w:val="none"/>
                      <w:lang w:eastAsia="zh-CN"/>
                    </w:rPr>
                    <w:t>化粪池处理，处理后的废水由第三方单位北京奕洋盛制冷管道工程有限公司清运处置。</w:t>
                  </w:r>
                  <w:r>
                    <w:rPr>
                      <w:rFonts w:hint="default" w:ascii="Times New Roman" w:hAnsi="Times New Roman" w:cs="Times New Roman"/>
                      <w:color w:val="auto"/>
                      <w:sz w:val="21"/>
                      <w:szCs w:val="21"/>
                      <w:highlight w:val="none"/>
                    </w:rPr>
                    <w:t>固体废物合理处置；废气、噪声经预测能做到达标排放。本项目满足相关法律法规文件要求以及国家、地方相关法律法规、环境质量标准和污染物排放标准。</w:t>
                  </w:r>
                </w:p>
                <w:p w14:paraId="4EB5FBFA">
                  <w:pPr>
                    <w:widowControl/>
                    <w:jc w:val="left"/>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2.本项目</w:t>
                  </w:r>
                  <w:r>
                    <w:rPr>
                      <w:rFonts w:hint="eastAsia" w:ascii="Times New Roman" w:hAnsi="Times New Roman" w:cs="Times New Roman"/>
                      <w:color w:val="auto"/>
                      <w:sz w:val="21"/>
                      <w:szCs w:val="21"/>
                      <w:highlight w:val="none"/>
                      <w:lang w:eastAsia="zh-CN"/>
                    </w:rPr>
                    <w:t>不涉及</w:t>
                  </w:r>
                  <w:r>
                    <w:rPr>
                      <w:rFonts w:hint="default" w:ascii="Times New Roman" w:hAnsi="Times New Roman" w:cs="Times New Roman"/>
                      <w:color w:val="auto"/>
                      <w:sz w:val="21"/>
                      <w:szCs w:val="21"/>
                      <w:highlight w:val="none"/>
                    </w:rPr>
                    <w:t>。</w:t>
                  </w:r>
                </w:p>
                <w:p w14:paraId="33F421B3">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w:t>
                  </w:r>
                  <w:r>
                    <w:rPr>
                      <w:rFonts w:hint="default" w:ascii="Times New Roman" w:hAnsi="Times New Roman" w:cs="Times New Roman"/>
                      <w:color w:val="auto"/>
                      <w:sz w:val="21"/>
                      <w:szCs w:val="21"/>
                      <w:highlight w:val="none"/>
                      <w:lang w:eastAsia="zh-CN"/>
                    </w:rPr>
                    <w:t>本项目</w:t>
                  </w:r>
                  <w:r>
                    <w:rPr>
                      <w:rFonts w:hint="default" w:ascii="Times New Roman" w:hAnsi="Times New Roman" w:cs="Times New Roman"/>
                      <w:color w:val="auto"/>
                      <w:sz w:val="21"/>
                      <w:szCs w:val="21"/>
                      <w:highlight w:val="none"/>
                    </w:rPr>
                    <w:t>严格执行《绿色施工管理规程》。</w:t>
                  </w:r>
                </w:p>
                <w:p w14:paraId="5CEB021E">
                  <w:pPr>
                    <w:widowControl/>
                    <w:jc w:val="left"/>
                    <w:rPr>
                      <w:rFonts w:hint="eastAsia"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rPr>
                    <w:t>4.</w:t>
                  </w:r>
                  <w:r>
                    <w:rPr>
                      <w:rFonts w:hint="default" w:ascii="Times New Roman" w:hAnsi="Times New Roman" w:cs="Times New Roman"/>
                      <w:color w:val="auto"/>
                      <w:sz w:val="21"/>
                      <w:szCs w:val="21"/>
                      <w:highlight w:val="none"/>
                      <w:lang w:eastAsia="zh-CN"/>
                    </w:rPr>
                    <w:t>本项目</w:t>
                  </w:r>
                  <w:r>
                    <w:rPr>
                      <w:rFonts w:hint="default" w:ascii="Times New Roman" w:hAnsi="Times New Roman" w:cs="Times New Roman"/>
                      <w:color w:val="auto"/>
                      <w:sz w:val="21"/>
                      <w:szCs w:val="21"/>
                      <w:highlight w:val="none"/>
                    </w:rPr>
                    <w:t>严格执行《北京市水污染防治条例》</w:t>
                  </w:r>
                  <w:r>
                    <w:rPr>
                      <w:rFonts w:hint="eastAsia" w:ascii="Times New Roman" w:hAnsi="Times New Roman" w:cs="Times New Roman"/>
                      <w:color w:val="auto"/>
                      <w:sz w:val="21"/>
                      <w:szCs w:val="21"/>
                      <w:highlight w:val="none"/>
                      <w:lang w:eastAsia="zh-CN"/>
                    </w:rPr>
                    <w:t>，</w:t>
                  </w:r>
                  <w:r>
                    <w:rPr>
                      <w:rFonts w:hint="eastAsia" w:cs="Times New Roman"/>
                      <w:color w:val="auto"/>
                      <w:sz w:val="21"/>
                      <w:szCs w:val="21"/>
                      <w:highlight w:val="none"/>
                      <w:lang w:eastAsia="zh-CN"/>
                    </w:rPr>
                    <w:t>项目废水排入</w:t>
                  </w:r>
                  <w:del w:id="120" w:author="ZY" w:date="2025-06-30T10:36:22Z">
                    <w:r>
                      <w:rPr>
                        <w:rFonts w:hint="eastAsia" w:cs="Times New Roman"/>
                        <w:color w:val="auto"/>
                        <w:sz w:val="21"/>
                        <w:szCs w:val="21"/>
                        <w:highlight w:val="none"/>
                        <w:lang w:eastAsia="zh-CN"/>
                      </w:rPr>
                      <w:delText>园区</w:delText>
                    </w:r>
                  </w:del>
                  <w:r>
                    <w:rPr>
                      <w:rFonts w:hint="eastAsia" w:cs="Times New Roman"/>
                      <w:color w:val="auto"/>
                      <w:sz w:val="21"/>
                      <w:szCs w:val="21"/>
                      <w:highlight w:val="none"/>
                      <w:lang w:eastAsia="zh-CN"/>
                    </w:rPr>
                    <w:t>化粪池处理，处理后的废水由第三方单位北京奕洋盛制冷管道工程有限公司清运处置。</w:t>
                  </w:r>
                </w:p>
                <w:p w14:paraId="28F0E074">
                  <w:pPr>
                    <w:widowControl/>
                    <w:jc w:val="left"/>
                    <w:rPr>
                      <w:rFonts w:hint="eastAsia"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5.本项目严格执行</w:t>
                  </w:r>
                  <w:r>
                    <w:rPr>
                      <w:rFonts w:hint="default" w:ascii="Times New Roman" w:hAnsi="Times New Roman" w:cs="Times New Roman"/>
                      <w:color w:val="auto"/>
                      <w:sz w:val="21"/>
                      <w:szCs w:val="21"/>
                      <w:highlight w:val="none"/>
                    </w:rPr>
                    <w:t>《中华人民共和国清洁生产促进法》《中华人民共和国循环经济促进法》</w:t>
                  </w:r>
                  <w:r>
                    <w:rPr>
                      <w:rFonts w:hint="eastAsia" w:ascii="Times New Roman" w:hAnsi="Times New Roman" w:cs="Times New Roman"/>
                      <w:color w:val="auto"/>
                      <w:sz w:val="21"/>
                      <w:szCs w:val="21"/>
                      <w:highlight w:val="none"/>
                      <w:lang w:eastAsia="zh-CN"/>
                    </w:rPr>
                    <w:t>，所使用能源均为清洁能源。</w:t>
                  </w:r>
                </w:p>
                <w:p w14:paraId="367E1F92">
                  <w:pPr>
                    <w:widowControl/>
                    <w:jc w:val="left"/>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6.本项目遵守污染物排放的国家标准和地方标准；符合重点污染物排放总量控制的要求。</w:t>
                  </w:r>
                </w:p>
                <w:p w14:paraId="4F98B376">
                  <w:pPr>
                    <w:widowControl/>
                    <w:jc w:val="left"/>
                    <w:rPr>
                      <w:rFonts w:hint="eastAsia"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7.本项目严格执行</w:t>
                  </w:r>
                  <w:r>
                    <w:rPr>
                      <w:rFonts w:hint="default" w:ascii="Times New Roman" w:hAnsi="Times New Roman" w:cs="Times New Roman"/>
                      <w:color w:val="auto"/>
                      <w:sz w:val="21"/>
                      <w:szCs w:val="21"/>
                      <w:highlight w:val="none"/>
                    </w:rPr>
                    <w:t>废气、废水、噪声、固体废物等国家、地方污染物排放标准</w:t>
                  </w:r>
                  <w:r>
                    <w:rPr>
                      <w:rFonts w:hint="eastAsia" w:ascii="Times New Roman" w:hAnsi="Times New Roman" w:cs="Times New Roman"/>
                      <w:color w:val="auto"/>
                      <w:sz w:val="21"/>
                      <w:szCs w:val="21"/>
                      <w:highlight w:val="none"/>
                      <w:lang w:eastAsia="zh-CN"/>
                    </w:rPr>
                    <w:t>；本项目不属于</w:t>
                  </w:r>
                  <w:r>
                    <w:rPr>
                      <w:rFonts w:hint="default" w:ascii="Times New Roman" w:hAnsi="Times New Roman" w:cs="Times New Roman"/>
                      <w:color w:val="auto"/>
                      <w:sz w:val="21"/>
                      <w:szCs w:val="21"/>
                      <w:highlight w:val="none"/>
                    </w:rPr>
                    <w:t>锅炉、餐饮、加油站、储油库、印刷业</w:t>
                  </w:r>
                  <w:r>
                    <w:rPr>
                      <w:rFonts w:hint="eastAsia" w:ascii="Times New Roman" w:hAnsi="Times New Roman" w:cs="Times New Roman"/>
                      <w:color w:val="auto"/>
                      <w:sz w:val="21"/>
                      <w:szCs w:val="21"/>
                      <w:highlight w:val="none"/>
                      <w:lang w:eastAsia="zh-CN"/>
                    </w:rPr>
                    <w:t>。</w:t>
                  </w:r>
                </w:p>
                <w:p w14:paraId="7516F2D3">
                  <w:pPr>
                    <w:rPr>
                      <w:rFonts w:hint="eastAsia"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val="en-US" w:eastAsia="zh-CN"/>
                    </w:rPr>
                    <w:t>8.本项目</w:t>
                  </w:r>
                  <w:r>
                    <w:rPr>
                      <w:rFonts w:hint="default" w:ascii="Times New Roman" w:hAnsi="Times New Roman" w:cs="Times New Roman"/>
                      <w:color w:val="auto"/>
                      <w:sz w:val="21"/>
                      <w:szCs w:val="21"/>
                      <w:highlight w:val="none"/>
                    </w:rPr>
                    <w:t>严格执行《污染地块土壤环境管理办法（试行）》</w:t>
                  </w:r>
                  <w:r>
                    <w:rPr>
                      <w:rFonts w:hint="eastAsia" w:ascii="Times New Roman" w:hAnsi="Times New Roman" w:cs="Times New Roman"/>
                      <w:color w:val="auto"/>
                      <w:sz w:val="21"/>
                      <w:szCs w:val="21"/>
                      <w:highlight w:val="none"/>
                      <w:lang w:eastAsia="zh-CN"/>
                    </w:rPr>
                    <w:t>；本项目位于</w:t>
                  </w:r>
                  <w:r>
                    <w:rPr>
                      <w:rFonts w:hint="eastAsia" w:cs="Times New Roman"/>
                      <w:color w:val="auto"/>
                      <w:sz w:val="21"/>
                      <w:szCs w:val="21"/>
                      <w:highlight w:val="none"/>
                      <w:lang w:eastAsia="zh-CN"/>
                    </w:rPr>
                    <w:t>北京市房山区兴阎街19号2幢</w:t>
                  </w:r>
                  <w:del w:id="121" w:author="ZY" w:date="2025-06-30T10:35:10Z">
                    <w:r>
                      <w:rPr>
                        <w:rFonts w:hint="eastAsia" w:cs="Times New Roman"/>
                        <w:color w:val="auto"/>
                        <w:sz w:val="21"/>
                        <w:szCs w:val="21"/>
                        <w:highlight w:val="none"/>
                        <w:lang w:eastAsia="zh-CN"/>
                      </w:rPr>
                      <w:delText>一层部分</w:delText>
                    </w:r>
                  </w:del>
                  <w:ins w:id="122" w:author="ZY" w:date="2025-06-30T10:35:10Z">
                    <w:r>
                      <w:rPr>
                        <w:rFonts w:hint="eastAsia" w:cs="Times New Roman"/>
                        <w:color w:val="auto"/>
                        <w:sz w:val="21"/>
                        <w:szCs w:val="21"/>
                        <w:highlight w:val="none"/>
                        <w:lang w:eastAsia="zh-CN"/>
                      </w:rPr>
                      <w:t>一层南侧部分</w:t>
                    </w:r>
                  </w:ins>
                  <w:r>
                    <w:rPr>
                      <w:rFonts w:hint="eastAsia" w:ascii="Times New Roman" w:hAnsi="Times New Roman" w:cs="Times New Roman"/>
                      <w:color w:val="auto"/>
                      <w:sz w:val="21"/>
                      <w:szCs w:val="21"/>
                      <w:highlight w:val="none"/>
                      <w:lang w:eastAsia="zh-CN"/>
                    </w:rPr>
                    <w:t>，不</w:t>
                  </w:r>
                  <w:r>
                    <w:rPr>
                      <w:rFonts w:hint="default" w:ascii="Times New Roman" w:hAnsi="Times New Roman" w:cs="Times New Roman"/>
                      <w:color w:val="auto"/>
                      <w:sz w:val="21"/>
                      <w:szCs w:val="21"/>
                      <w:highlight w:val="none"/>
                    </w:rPr>
                    <w:t>属于《污染地块土壤环境管理办法（试行）》规定的疑似污染地块</w:t>
                  </w:r>
                  <w:r>
                    <w:rPr>
                      <w:rFonts w:hint="eastAsia" w:ascii="Times New Roman" w:hAnsi="Times New Roman" w:cs="Times New Roman"/>
                      <w:color w:val="auto"/>
                      <w:sz w:val="21"/>
                      <w:szCs w:val="21"/>
                      <w:highlight w:val="none"/>
                      <w:lang w:eastAsia="zh-CN"/>
                    </w:rPr>
                    <w:t>。</w:t>
                  </w:r>
                </w:p>
                <w:p w14:paraId="4F0D0A70">
                  <w:pP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9.本项目不涉及。</w:t>
                  </w:r>
                </w:p>
                <w:p w14:paraId="40F9704A">
                  <w:pP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10.本项目严格执行《中共中央国务院关于深入打好污染防治攻坚战的意见》《中共北京市委 北京市人民政府关于深入打好北京市污染防治攻坚战的实施意见》；本项目不涉及规模化畜禽养殖场。</w:t>
                  </w:r>
                </w:p>
                <w:p w14:paraId="38396428">
                  <w:pPr>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11.本项目</w:t>
                  </w:r>
                  <w:r>
                    <w:rPr>
                      <w:rFonts w:hint="default" w:ascii="Times New Roman" w:hAnsi="Times New Roman" w:cs="Times New Roman"/>
                      <w:color w:val="auto"/>
                      <w:sz w:val="21"/>
                      <w:szCs w:val="21"/>
                      <w:highlight w:val="none"/>
                    </w:rPr>
                    <w:t>严格执行《北京市</w:t>
                  </w:r>
                  <w:del w:id="123" w:author="ZY" w:date="2025-06-30T14:13:50Z">
                    <w:r>
                      <w:rPr>
                        <w:rFonts w:hint="eastAsia" w:cs="Times New Roman"/>
                        <w:color w:val="auto"/>
                        <w:sz w:val="21"/>
                        <w:szCs w:val="21"/>
                        <w:highlight w:val="none"/>
                        <w:lang w:eastAsia="zh-CN"/>
                      </w:rPr>
                      <w:delText>“</w:delText>
                    </w:r>
                  </w:del>
                  <w:ins w:id="124" w:author="ZY" w:date="2025-06-30T14:13:50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十四五</w:t>
                  </w:r>
                  <w:del w:id="125" w:author="ZY" w:date="2025-06-30T14:14:01Z">
                    <w:r>
                      <w:rPr>
                        <w:rFonts w:hint="eastAsia" w:cs="Times New Roman"/>
                        <w:color w:val="auto"/>
                        <w:sz w:val="21"/>
                        <w:szCs w:val="21"/>
                        <w:highlight w:val="none"/>
                        <w:lang w:eastAsia="zh-CN"/>
                      </w:rPr>
                      <w:delText>”</w:delText>
                    </w:r>
                  </w:del>
                  <w:ins w:id="126" w:author="ZY" w:date="2025-06-30T14:14:01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时期生态环境保护规划》《北京市</w:t>
                  </w:r>
                  <w:del w:id="127" w:author="ZY" w:date="2025-06-30T14:13:50Z">
                    <w:r>
                      <w:rPr>
                        <w:rFonts w:hint="eastAsia" w:cs="Times New Roman"/>
                        <w:color w:val="auto"/>
                        <w:sz w:val="21"/>
                        <w:szCs w:val="21"/>
                        <w:highlight w:val="none"/>
                        <w:lang w:eastAsia="zh-CN"/>
                      </w:rPr>
                      <w:delText>“</w:delText>
                    </w:r>
                  </w:del>
                  <w:ins w:id="128" w:author="ZY" w:date="2025-06-30T14:13:50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十四五</w:t>
                  </w:r>
                  <w:del w:id="129" w:author="ZY" w:date="2025-06-30T14:14:01Z">
                    <w:r>
                      <w:rPr>
                        <w:rFonts w:hint="eastAsia" w:cs="Times New Roman"/>
                        <w:color w:val="auto"/>
                        <w:sz w:val="21"/>
                        <w:szCs w:val="21"/>
                        <w:highlight w:val="none"/>
                        <w:lang w:eastAsia="zh-CN"/>
                      </w:rPr>
                      <w:delText>”</w:delText>
                    </w:r>
                  </w:del>
                  <w:ins w:id="130" w:author="ZY" w:date="2025-06-30T14:14:01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时期土壤污染防治规划》。</w:t>
                  </w:r>
                </w:p>
                <w:p w14:paraId="6718C0B7">
                  <w:pPr>
                    <w:rPr>
                      <w:rFonts w:hint="eastAsia"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rPr>
                    <w:t>12.</w:t>
                  </w:r>
                  <w:r>
                    <w:rPr>
                      <w:rFonts w:hint="eastAsia" w:ascii="Times New Roman" w:hAnsi="Times New Roman" w:cs="Times New Roman"/>
                      <w:color w:val="auto"/>
                      <w:sz w:val="21"/>
                      <w:szCs w:val="21"/>
                      <w:highlight w:val="none"/>
                      <w:lang w:eastAsia="zh-CN"/>
                    </w:rPr>
                    <w:t>本项目</w:t>
                  </w:r>
                  <w:r>
                    <w:rPr>
                      <w:rFonts w:hint="default" w:ascii="Times New Roman" w:hAnsi="Times New Roman" w:cs="Times New Roman"/>
                      <w:color w:val="auto"/>
                      <w:sz w:val="21"/>
                      <w:szCs w:val="21"/>
                      <w:highlight w:val="none"/>
                    </w:rPr>
                    <w:t>严格执行《北京市</w:t>
                  </w:r>
                  <w:del w:id="131" w:author="ZY" w:date="2025-06-30T14:13:50Z">
                    <w:r>
                      <w:rPr>
                        <w:rFonts w:hint="eastAsia" w:cs="Times New Roman"/>
                        <w:color w:val="auto"/>
                        <w:sz w:val="21"/>
                        <w:szCs w:val="21"/>
                        <w:highlight w:val="none"/>
                        <w:lang w:eastAsia="zh-CN"/>
                      </w:rPr>
                      <w:delText>“</w:delText>
                    </w:r>
                  </w:del>
                  <w:ins w:id="132" w:author="ZY" w:date="2025-06-30T14:13:50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十四五</w:t>
                  </w:r>
                  <w:del w:id="133" w:author="ZY" w:date="2025-06-30T14:14:01Z">
                    <w:r>
                      <w:rPr>
                        <w:rFonts w:hint="eastAsia" w:cs="Times New Roman"/>
                        <w:color w:val="auto"/>
                        <w:sz w:val="21"/>
                        <w:szCs w:val="21"/>
                        <w:highlight w:val="none"/>
                        <w:lang w:eastAsia="zh-CN"/>
                      </w:rPr>
                      <w:delText>”</w:delText>
                    </w:r>
                  </w:del>
                  <w:ins w:id="134" w:author="ZY" w:date="2025-06-30T14:14:01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时期应对气候变化和节能规划》《北京市</w:t>
                  </w:r>
                  <w:del w:id="135" w:author="ZY" w:date="2025-06-30T14:13:50Z">
                    <w:r>
                      <w:rPr>
                        <w:rFonts w:hint="eastAsia" w:cs="Times New Roman"/>
                        <w:color w:val="auto"/>
                        <w:sz w:val="21"/>
                        <w:szCs w:val="21"/>
                        <w:highlight w:val="none"/>
                        <w:lang w:eastAsia="zh-CN"/>
                      </w:rPr>
                      <w:delText>“</w:delText>
                    </w:r>
                  </w:del>
                  <w:ins w:id="136" w:author="ZY" w:date="2025-06-30T14:13:50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十四五</w:t>
                  </w:r>
                  <w:del w:id="137" w:author="ZY" w:date="2025-06-30T14:14:01Z">
                    <w:r>
                      <w:rPr>
                        <w:rFonts w:hint="eastAsia" w:cs="Times New Roman"/>
                        <w:color w:val="auto"/>
                        <w:sz w:val="21"/>
                        <w:szCs w:val="21"/>
                        <w:highlight w:val="none"/>
                        <w:lang w:eastAsia="zh-CN"/>
                      </w:rPr>
                      <w:delText>”</w:delText>
                    </w:r>
                  </w:del>
                  <w:ins w:id="138" w:author="ZY" w:date="2025-06-30T14:14:01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时期能源发展规划》《北京市碳达峰实施方案》《北京市</w:t>
                  </w:r>
                  <w:del w:id="139" w:author="ZY" w:date="2025-06-30T14:13:50Z">
                    <w:r>
                      <w:rPr>
                        <w:rFonts w:hint="eastAsia" w:cs="Times New Roman"/>
                        <w:color w:val="auto"/>
                        <w:sz w:val="21"/>
                        <w:szCs w:val="21"/>
                        <w:highlight w:val="none"/>
                        <w:lang w:eastAsia="zh-CN"/>
                      </w:rPr>
                      <w:delText>“</w:delText>
                    </w:r>
                  </w:del>
                  <w:ins w:id="140" w:author="ZY" w:date="2025-06-30T14:13:50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十四五</w:t>
                  </w:r>
                  <w:del w:id="141" w:author="ZY" w:date="2025-06-30T14:14:01Z">
                    <w:r>
                      <w:rPr>
                        <w:rFonts w:hint="eastAsia" w:cs="Times New Roman"/>
                        <w:color w:val="auto"/>
                        <w:sz w:val="21"/>
                        <w:szCs w:val="21"/>
                        <w:highlight w:val="none"/>
                        <w:lang w:eastAsia="zh-CN"/>
                      </w:rPr>
                      <w:delText>”</w:delText>
                    </w:r>
                  </w:del>
                  <w:ins w:id="142" w:author="ZY" w:date="2025-06-30T14:14:01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时期制造业绿色低碳发展行动方案》</w:t>
                  </w:r>
                  <w:r>
                    <w:rPr>
                      <w:rFonts w:hint="eastAsia" w:ascii="Times New Roman" w:hAnsi="Times New Roman" w:cs="Times New Roman"/>
                      <w:color w:val="auto"/>
                      <w:sz w:val="21"/>
                      <w:szCs w:val="21"/>
                      <w:highlight w:val="none"/>
                      <w:lang w:eastAsia="zh-CN"/>
                    </w:rPr>
                    <w:t>。</w:t>
                  </w:r>
                </w:p>
                <w:p w14:paraId="23CBEB13">
                  <w:pPr>
                    <w:rPr>
                      <w:rFonts w:hint="eastAsia"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rPr>
                    <w:t>13.</w:t>
                  </w:r>
                  <w:r>
                    <w:rPr>
                      <w:rFonts w:hint="eastAsia" w:ascii="Times New Roman" w:hAnsi="Times New Roman" w:cs="Times New Roman"/>
                      <w:color w:val="auto"/>
                      <w:sz w:val="21"/>
                      <w:szCs w:val="21"/>
                      <w:highlight w:val="none"/>
                      <w:lang w:eastAsia="zh-CN"/>
                    </w:rPr>
                    <w:t>本项目</w:t>
                  </w:r>
                  <w:r>
                    <w:rPr>
                      <w:rFonts w:hint="default" w:ascii="Times New Roman" w:hAnsi="Times New Roman" w:cs="Times New Roman"/>
                      <w:color w:val="auto"/>
                      <w:sz w:val="21"/>
                      <w:szCs w:val="21"/>
                      <w:highlight w:val="none"/>
                    </w:rPr>
                    <w:t>严格执行《北京市建设工程扬尘治理综合监管实施方案(试行)》《北京市预拌混凝土行业减量集约高质量发展指导意见（2019—2026年）》，坚持施工扬尘和站点扬尘高效精准治理。</w:t>
                  </w:r>
                </w:p>
              </w:tc>
              <w:tc>
                <w:tcPr>
                  <w:tcW w:w="539" w:type="dxa"/>
                  <w:tcBorders>
                    <w:top w:val="single" w:color="auto" w:sz="4" w:space="0"/>
                    <w:left w:val="single" w:color="auto" w:sz="4" w:space="0"/>
                    <w:bottom w:val="single" w:color="auto" w:sz="4" w:space="0"/>
                    <w:right w:val="single" w:color="auto" w:sz="4" w:space="0"/>
                  </w:tcBorders>
                  <w:vAlign w:val="center"/>
                </w:tcPr>
                <w:p w14:paraId="02F8FAF8">
                  <w:pPr>
                    <w:widowControl/>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符合</w:t>
                  </w:r>
                </w:p>
              </w:tc>
            </w:tr>
            <w:tr w14:paraId="5246B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2" w:hRule="atLeast"/>
                <w:jc w:val="center"/>
              </w:trPr>
              <w:tc>
                <w:tcPr>
                  <w:tcW w:w="545" w:type="dxa"/>
                  <w:tcBorders>
                    <w:top w:val="single" w:color="auto" w:sz="4" w:space="0"/>
                    <w:left w:val="single" w:color="auto" w:sz="4" w:space="0"/>
                    <w:bottom w:val="single" w:color="auto" w:sz="4" w:space="0"/>
                    <w:right w:val="single" w:color="auto" w:sz="4" w:space="0"/>
                  </w:tcBorders>
                  <w:vAlign w:val="center"/>
                </w:tcPr>
                <w:p w14:paraId="221B0CCB">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环境风险防控</w:t>
                  </w:r>
                </w:p>
              </w:tc>
              <w:tc>
                <w:tcPr>
                  <w:tcW w:w="3984" w:type="dxa"/>
                  <w:tcBorders>
                    <w:top w:val="single" w:color="auto" w:sz="4" w:space="0"/>
                    <w:left w:val="single" w:color="auto" w:sz="4" w:space="0"/>
                    <w:bottom w:val="single" w:color="auto" w:sz="4" w:space="0"/>
                    <w:right w:val="single" w:color="auto" w:sz="4" w:space="0"/>
                  </w:tcBorders>
                  <w:vAlign w:val="center"/>
                </w:tcPr>
                <w:p w14:paraId="23D7DEE0">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严格执行《中华人民共和国环境保护法》《中华人民共和国大气污染防治法》《中华人民共和国水污染防治法》《中华人民共和国土壤污染防治法》《中华人民共和国固体废物污染环境防治法》《北京市大气污染防治条例》《北京市水污染防治条例》《中华人民共和国水土保持法》《国家突发环境事件应急预案》《企业事业单位突发环境事件应急预案备案管理办法（试行）》《北京市突发环境事件应急预案》《北京市空气重污染应急预案（2023年修订）》等法律法规文件要求，完善环境风险防控体系，提高区域环境风险防范能力。</w:t>
                  </w:r>
                </w:p>
                <w:p w14:paraId="665DEE93">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2.落实《北京城市总体规划(2016年-2035年)》要求，强化土壤污染源头管控，加强污染地块再开发利用的联动监管。</w:t>
                  </w:r>
                </w:p>
              </w:tc>
              <w:tc>
                <w:tcPr>
                  <w:tcW w:w="2150" w:type="dxa"/>
                  <w:tcBorders>
                    <w:top w:val="single" w:color="auto" w:sz="4" w:space="0"/>
                    <w:left w:val="single" w:color="auto" w:sz="4" w:space="0"/>
                    <w:bottom w:val="single" w:color="auto" w:sz="4" w:space="0"/>
                    <w:right w:val="single" w:color="auto" w:sz="4" w:space="0"/>
                  </w:tcBorders>
                  <w:vAlign w:val="center"/>
                </w:tcPr>
                <w:p w14:paraId="0235D649">
                  <w:pPr>
                    <w:widowControl/>
                    <w:jc w:val="left"/>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本项目严格执行《中华人民共和国环境保护法》《中华人民共和国大气污染防治法》《中华人民共和国水污染防治法》《中华人民共和国土壤污染防治法》《中华人民共和国固体废物污染环境防治法》《北京市大气污染防治条例》《北京市水污染防治条例》《中华人民共和国水土保持法》《国家突发环境事件应急预案》《企业事业单位突发环境事件应急预案备案管理办法（试行）》《北京市突发环境事件应急预案》《北京市空气重污染应急预案（2023年修订）》等法律法规文件要求。</w:t>
                  </w:r>
                  <w:r>
                    <w:rPr>
                      <w:rFonts w:hint="eastAsia" w:cs="Times New Roman"/>
                      <w:color w:val="auto"/>
                      <w:sz w:val="21"/>
                      <w:szCs w:val="21"/>
                      <w:highlight w:val="none"/>
                      <w:lang w:eastAsia="zh-CN"/>
                    </w:rPr>
                    <w:t>项目废水排入</w:t>
                  </w:r>
                  <w:del w:id="143" w:author="ZY" w:date="2025-06-30T10:36:23Z">
                    <w:r>
                      <w:rPr>
                        <w:rFonts w:hint="eastAsia" w:cs="Times New Roman"/>
                        <w:color w:val="auto"/>
                        <w:sz w:val="21"/>
                        <w:szCs w:val="21"/>
                        <w:highlight w:val="none"/>
                        <w:lang w:eastAsia="zh-CN"/>
                      </w:rPr>
                      <w:delText>园区</w:delText>
                    </w:r>
                  </w:del>
                  <w:r>
                    <w:rPr>
                      <w:rFonts w:hint="eastAsia" w:cs="Times New Roman"/>
                      <w:color w:val="auto"/>
                      <w:sz w:val="21"/>
                      <w:szCs w:val="21"/>
                      <w:highlight w:val="none"/>
                      <w:lang w:eastAsia="zh-CN"/>
                    </w:rPr>
                    <w:t>化粪池处理，处理后的废水由第三方单位北京奕洋盛制冷管道工程有限公司清运处置。</w:t>
                  </w:r>
                  <w:r>
                    <w:rPr>
                      <w:rFonts w:hint="default" w:ascii="Times New Roman" w:hAnsi="Times New Roman" w:cs="Times New Roman"/>
                      <w:color w:val="auto"/>
                      <w:sz w:val="21"/>
                      <w:szCs w:val="21"/>
                      <w:highlight w:val="none"/>
                    </w:rPr>
                    <w:t>，固体废物合理处置，废气、噪声经预测能做到达标排放，</w:t>
                  </w:r>
                  <w:r>
                    <w:rPr>
                      <w:rFonts w:hint="default" w:ascii="Times New Roman" w:hAnsi="Times New Roman" w:cs="Times New Roman"/>
                      <w:color w:val="auto"/>
                      <w:sz w:val="21"/>
                      <w:szCs w:val="21"/>
                      <w:highlight w:val="none"/>
                      <w:lang w:eastAsia="zh-CN"/>
                    </w:rPr>
                    <w:t>本项目建成后将修订现有应急预案</w:t>
                  </w:r>
                  <w:r>
                    <w:rPr>
                      <w:rFonts w:hint="default" w:ascii="Times New Roman" w:hAnsi="Times New Roman" w:cs="Times New Roman"/>
                      <w:color w:val="auto"/>
                      <w:sz w:val="21"/>
                      <w:szCs w:val="21"/>
                      <w:highlight w:val="none"/>
                    </w:rPr>
                    <w:t>，现有工程风险物质的储存、运输和使用严格执行《国家突发环境事件应急预案》、《企业事业单位突发环境事件应急预案备案管理办法（试行）》等法律法规文件要求。</w:t>
                  </w:r>
                </w:p>
                <w:p w14:paraId="6D822670">
                  <w:pPr>
                    <w:widowControl/>
                    <w:jc w:val="left"/>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2.本项目利用现有厂房建设，不涉及污染地块开发。</w:t>
                  </w:r>
                </w:p>
              </w:tc>
              <w:tc>
                <w:tcPr>
                  <w:tcW w:w="539" w:type="dxa"/>
                  <w:tcBorders>
                    <w:top w:val="single" w:color="auto" w:sz="4" w:space="0"/>
                    <w:left w:val="single" w:color="auto" w:sz="4" w:space="0"/>
                    <w:bottom w:val="single" w:color="auto" w:sz="4" w:space="0"/>
                    <w:right w:val="single" w:color="auto" w:sz="4" w:space="0"/>
                  </w:tcBorders>
                  <w:vAlign w:val="center"/>
                </w:tcPr>
                <w:p w14:paraId="1FEB1521">
                  <w:pPr>
                    <w:widowControl/>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符合</w:t>
                  </w:r>
                </w:p>
              </w:tc>
            </w:tr>
            <w:tr w14:paraId="1D910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85" w:hRule="atLeast"/>
                <w:jc w:val="center"/>
              </w:trPr>
              <w:tc>
                <w:tcPr>
                  <w:tcW w:w="545" w:type="dxa"/>
                  <w:tcBorders>
                    <w:top w:val="single" w:color="auto" w:sz="4" w:space="0"/>
                    <w:left w:val="single" w:color="auto" w:sz="4" w:space="0"/>
                    <w:bottom w:val="single" w:color="auto" w:sz="4" w:space="0"/>
                    <w:right w:val="single" w:color="auto" w:sz="4" w:space="0"/>
                  </w:tcBorders>
                  <w:vAlign w:val="center"/>
                </w:tcPr>
                <w:p w14:paraId="04DE625B">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资源利用效率</w:t>
                  </w:r>
                </w:p>
              </w:tc>
              <w:tc>
                <w:tcPr>
                  <w:tcW w:w="3984" w:type="dxa"/>
                  <w:tcBorders>
                    <w:top w:val="single" w:color="auto" w:sz="4" w:space="0"/>
                    <w:left w:val="single" w:color="auto" w:sz="4" w:space="0"/>
                    <w:bottom w:val="single" w:color="auto" w:sz="4" w:space="0"/>
                    <w:right w:val="single" w:color="auto" w:sz="4" w:space="0"/>
                  </w:tcBorders>
                  <w:vAlign w:val="center"/>
                </w:tcPr>
                <w:p w14:paraId="061D20EB">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1.严格执行《中华人民共和国水法》《北京市节水条例》《北京市人民政府关于实行最严格水资源管理制度的意见》《北京市</w:t>
                  </w:r>
                  <w:del w:id="144" w:author="ZY" w:date="2025-06-30T14:13:50Z">
                    <w:r>
                      <w:rPr>
                        <w:rFonts w:hint="eastAsia" w:cs="Times New Roman"/>
                        <w:color w:val="auto"/>
                        <w:sz w:val="21"/>
                        <w:szCs w:val="21"/>
                        <w:highlight w:val="none"/>
                        <w:lang w:eastAsia="zh-CN"/>
                      </w:rPr>
                      <w:delText>“</w:delText>
                    </w:r>
                  </w:del>
                  <w:ins w:id="145" w:author="ZY" w:date="2025-06-30T14:13:50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十四五</w:t>
                  </w:r>
                  <w:del w:id="146" w:author="ZY" w:date="2025-06-30T14:14:01Z">
                    <w:r>
                      <w:rPr>
                        <w:rFonts w:hint="eastAsia" w:cs="Times New Roman"/>
                        <w:color w:val="auto"/>
                        <w:sz w:val="21"/>
                        <w:szCs w:val="21"/>
                        <w:highlight w:val="none"/>
                        <w:lang w:eastAsia="zh-CN"/>
                      </w:rPr>
                      <w:delText>”</w:delText>
                    </w:r>
                  </w:del>
                  <w:ins w:id="147" w:author="ZY" w:date="2025-06-30T14:14:01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时期污水处理及资源化利用发展规划》《北京市</w:t>
                  </w:r>
                  <w:del w:id="148" w:author="ZY" w:date="2025-06-30T14:13:50Z">
                    <w:r>
                      <w:rPr>
                        <w:rFonts w:hint="eastAsia" w:cs="Times New Roman"/>
                        <w:color w:val="auto"/>
                        <w:sz w:val="21"/>
                        <w:szCs w:val="21"/>
                        <w:highlight w:val="none"/>
                        <w:lang w:eastAsia="zh-CN"/>
                      </w:rPr>
                      <w:delText>“</w:delText>
                    </w:r>
                  </w:del>
                  <w:ins w:id="149" w:author="ZY" w:date="2025-06-30T14:13:50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十四五</w:t>
                  </w:r>
                  <w:del w:id="150" w:author="ZY" w:date="2025-06-30T14:14:01Z">
                    <w:r>
                      <w:rPr>
                        <w:rFonts w:hint="eastAsia" w:cs="Times New Roman"/>
                        <w:color w:val="auto"/>
                        <w:sz w:val="21"/>
                        <w:szCs w:val="21"/>
                        <w:highlight w:val="none"/>
                        <w:lang w:eastAsia="zh-CN"/>
                      </w:rPr>
                      <w:delText>”</w:delText>
                    </w:r>
                  </w:del>
                  <w:ins w:id="151" w:author="ZY" w:date="2025-06-30T14:14:01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节水型社会建设规划》《关于北京市加强水生态空间管控工作的意见》，加强用水管控。</w:t>
                  </w:r>
                </w:p>
                <w:p w14:paraId="33028662">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2.落实《北京城市总体规划(2016年-2035年)》要求，坚守建设用地规模底线，严格落实土地用途管制制度，腾退低效集体产业用地，实现城乡建设用地规模减量。</w:t>
                  </w:r>
                </w:p>
                <w:p w14:paraId="602A292B">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执行《中华人民共和国节约能源法》《大型公共建筑制冷能耗限额》《供热锅炉综合能源消耗限额》《供暖系统运行能源消耗限额》《民用建筑能耗指标》《商场、超市能源消耗限额》《北京市碳达峰碳中和工作领导小组办公室关于印发北京市民用建筑节能降碳工作方案暨</w:t>
                  </w:r>
                  <w:del w:id="152" w:author="ZY" w:date="2025-06-30T14:13:50Z">
                    <w:r>
                      <w:rPr>
                        <w:rFonts w:hint="eastAsia" w:cs="Times New Roman"/>
                        <w:color w:val="auto"/>
                        <w:sz w:val="21"/>
                        <w:szCs w:val="21"/>
                        <w:highlight w:val="none"/>
                        <w:lang w:eastAsia="zh-CN"/>
                      </w:rPr>
                      <w:delText>“</w:delText>
                    </w:r>
                  </w:del>
                  <w:ins w:id="153" w:author="ZY" w:date="2025-06-30T14:13:50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十四五</w:t>
                  </w:r>
                  <w:del w:id="154" w:author="ZY" w:date="2025-06-30T14:14:01Z">
                    <w:r>
                      <w:rPr>
                        <w:rFonts w:hint="eastAsia" w:cs="Times New Roman"/>
                        <w:color w:val="auto"/>
                        <w:sz w:val="21"/>
                        <w:szCs w:val="21"/>
                        <w:highlight w:val="none"/>
                        <w:lang w:eastAsia="zh-CN"/>
                      </w:rPr>
                      <w:delText>”</w:delText>
                    </w:r>
                  </w:del>
                  <w:ins w:id="155" w:author="ZY" w:date="2025-06-30T14:14:01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时期民用建筑绿色发展规划的通知》《北京市发展和改革委员会 北京市住房和城乡建设委员会关于印发建立健全北京市公共建筑能效评估方法和制度的工作方案的通知》以及北京市单位产品能源消耗限额系列标准，强化建筑、交通、工业等领域的节能减排和需求管理。</w:t>
                  </w:r>
                </w:p>
              </w:tc>
              <w:tc>
                <w:tcPr>
                  <w:tcW w:w="2150" w:type="dxa"/>
                  <w:tcBorders>
                    <w:top w:val="single" w:color="auto" w:sz="4" w:space="0"/>
                    <w:left w:val="single" w:color="auto" w:sz="4" w:space="0"/>
                    <w:bottom w:val="single" w:color="auto" w:sz="4" w:space="0"/>
                    <w:right w:val="single" w:color="auto" w:sz="4" w:space="0"/>
                  </w:tcBorders>
                  <w:vAlign w:val="center"/>
                </w:tcPr>
                <w:p w14:paraId="74D7F826">
                  <w:pPr>
                    <w:rPr>
                      <w:rFonts w:hint="eastAsia"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rPr>
                    <w:t>1.</w:t>
                  </w:r>
                  <w:r>
                    <w:rPr>
                      <w:rFonts w:hint="eastAsia" w:ascii="Times New Roman" w:hAnsi="Times New Roman" w:cs="Times New Roman"/>
                      <w:color w:val="auto"/>
                      <w:sz w:val="21"/>
                      <w:szCs w:val="21"/>
                      <w:highlight w:val="none"/>
                      <w:lang w:eastAsia="zh-CN"/>
                    </w:rPr>
                    <w:t>本项目</w:t>
                  </w:r>
                  <w:r>
                    <w:rPr>
                      <w:rFonts w:hint="default" w:ascii="Times New Roman" w:hAnsi="Times New Roman" w:cs="Times New Roman"/>
                      <w:color w:val="auto"/>
                      <w:sz w:val="21"/>
                      <w:szCs w:val="21"/>
                      <w:highlight w:val="none"/>
                    </w:rPr>
                    <w:t>严格执行《中华人民共和国水法》《北京市节水条例》《北京市人民政府关于实行最严格水资源管理制度的意见》《北京市</w:t>
                  </w:r>
                  <w:del w:id="156" w:author="ZY" w:date="2025-06-30T14:13:50Z">
                    <w:r>
                      <w:rPr>
                        <w:rFonts w:hint="eastAsia" w:cs="Times New Roman"/>
                        <w:color w:val="auto"/>
                        <w:sz w:val="21"/>
                        <w:szCs w:val="21"/>
                        <w:highlight w:val="none"/>
                        <w:lang w:eastAsia="zh-CN"/>
                      </w:rPr>
                      <w:delText>“</w:delText>
                    </w:r>
                  </w:del>
                  <w:ins w:id="157" w:author="ZY" w:date="2025-06-30T14:13:50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十四五</w:t>
                  </w:r>
                  <w:del w:id="158" w:author="ZY" w:date="2025-06-30T14:14:01Z">
                    <w:r>
                      <w:rPr>
                        <w:rFonts w:hint="eastAsia" w:cs="Times New Roman"/>
                        <w:color w:val="auto"/>
                        <w:sz w:val="21"/>
                        <w:szCs w:val="21"/>
                        <w:highlight w:val="none"/>
                        <w:lang w:eastAsia="zh-CN"/>
                      </w:rPr>
                      <w:delText>”</w:delText>
                    </w:r>
                  </w:del>
                  <w:ins w:id="159" w:author="ZY" w:date="2025-06-30T14:14:01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时期污水处理及资源化利用发展规划》《北京市</w:t>
                  </w:r>
                  <w:del w:id="160" w:author="ZY" w:date="2025-06-30T14:13:50Z">
                    <w:r>
                      <w:rPr>
                        <w:rFonts w:hint="eastAsia" w:cs="Times New Roman"/>
                        <w:color w:val="auto"/>
                        <w:sz w:val="21"/>
                        <w:szCs w:val="21"/>
                        <w:highlight w:val="none"/>
                        <w:lang w:eastAsia="zh-CN"/>
                      </w:rPr>
                      <w:delText>“</w:delText>
                    </w:r>
                  </w:del>
                  <w:ins w:id="161" w:author="ZY" w:date="2025-06-30T14:13:50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十四五</w:t>
                  </w:r>
                  <w:del w:id="162" w:author="ZY" w:date="2025-06-30T14:14:01Z">
                    <w:r>
                      <w:rPr>
                        <w:rFonts w:hint="eastAsia" w:cs="Times New Roman"/>
                        <w:color w:val="auto"/>
                        <w:sz w:val="21"/>
                        <w:szCs w:val="21"/>
                        <w:highlight w:val="none"/>
                        <w:lang w:eastAsia="zh-CN"/>
                      </w:rPr>
                      <w:delText>”</w:delText>
                    </w:r>
                  </w:del>
                  <w:ins w:id="163" w:author="ZY" w:date="2025-06-30T14:14:01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节水型社会建设规划》《关于北京市加强水生态空间管控工作的意见》</w:t>
                  </w:r>
                  <w:r>
                    <w:rPr>
                      <w:rFonts w:hint="eastAsia" w:ascii="Times New Roman" w:hAnsi="Times New Roman" w:cs="Times New Roman"/>
                      <w:color w:val="auto"/>
                      <w:sz w:val="21"/>
                      <w:szCs w:val="21"/>
                      <w:highlight w:val="none"/>
                      <w:lang w:eastAsia="zh-CN"/>
                    </w:rPr>
                    <w:t>。</w:t>
                  </w:r>
                </w:p>
                <w:p w14:paraId="5E084C89">
                  <w:pP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2.本项目位于</w:t>
                  </w:r>
                  <w:r>
                    <w:rPr>
                      <w:rFonts w:hint="eastAsia" w:cs="Times New Roman"/>
                      <w:color w:val="auto"/>
                      <w:sz w:val="21"/>
                      <w:szCs w:val="21"/>
                      <w:highlight w:val="none"/>
                      <w:lang w:val="en-US" w:eastAsia="zh-CN"/>
                    </w:rPr>
                    <w:t>北京市房山区兴阎街19号2幢</w:t>
                  </w:r>
                  <w:del w:id="164" w:author="ZY" w:date="2025-06-30T10:35:11Z">
                    <w:r>
                      <w:rPr>
                        <w:rFonts w:hint="eastAsia" w:cs="Times New Roman"/>
                        <w:color w:val="auto"/>
                        <w:sz w:val="21"/>
                        <w:szCs w:val="21"/>
                        <w:highlight w:val="none"/>
                        <w:lang w:val="en-US" w:eastAsia="zh-CN"/>
                      </w:rPr>
                      <w:delText>一层部分</w:delText>
                    </w:r>
                  </w:del>
                  <w:ins w:id="165" w:author="ZY" w:date="2025-06-30T10:35:11Z">
                    <w:r>
                      <w:rPr>
                        <w:rFonts w:hint="eastAsia" w:cs="Times New Roman"/>
                        <w:color w:val="auto"/>
                        <w:sz w:val="21"/>
                        <w:szCs w:val="21"/>
                        <w:highlight w:val="none"/>
                        <w:lang w:val="en-US" w:eastAsia="zh-CN"/>
                      </w:rPr>
                      <w:t>一层南侧部分</w:t>
                    </w:r>
                  </w:ins>
                  <w:r>
                    <w:rPr>
                      <w:rFonts w:hint="eastAsia" w:ascii="Times New Roman" w:hAnsi="Times New Roman" w:cs="Times New Roman"/>
                      <w:color w:val="auto"/>
                      <w:sz w:val="21"/>
                      <w:szCs w:val="21"/>
                      <w:highlight w:val="none"/>
                      <w:lang w:val="en-US" w:eastAsia="zh-CN"/>
                    </w:rPr>
                    <w:t>，不属于</w:t>
                  </w:r>
                  <w:r>
                    <w:rPr>
                      <w:rFonts w:hint="default" w:ascii="Times New Roman" w:hAnsi="Times New Roman" w:cs="Times New Roman"/>
                      <w:color w:val="auto"/>
                      <w:sz w:val="21"/>
                      <w:szCs w:val="21"/>
                      <w:highlight w:val="none"/>
                    </w:rPr>
                    <w:t>低效集体产业用地</w:t>
                  </w:r>
                </w:p>
                <w:p w14:paraId="0D4DB411">
                  <w:pPr>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3</w:t>
                  </w:r>
                  <w:r>
                    <w:rPr>
                      <w:rFonts w:hint="default" w:ascii="Times New Roman" w:hAnsi="Times New Roman" w:cs="Times New Roman"/>
                      <w:color w:val="auto"/>
                      <w:sz w:val="21"/>
                      <w:szCs w:val="21"/>
                      <w:highlight w:val="none"/>
                    </w:rPr>
                    <w:t>.本项目办公区采用空调采暖、制冷，不涉及锅炉使用。</w:t>
                  </w:r>
                </w:p>
              </w:tc>
              <w:tc>
                <w:tcPr>
                  <w:tcW w:w="539" w:type="dxa"/>
                  <w:tcBorders>
                    <w:top w:val="single" w:color="auto" w:sz="4" w:space="0"/>
                    <w:left w:val="single" w:color="auto" w:sz="4" w:space="0"/>
                    <w:bottom w:val="single" w:color="auto" w:sz="4" w:space="0"/>
                    <w:right w:val="single" w:color="auto" w:sz="4" w:space="0"/>
                  </w:tcBorders>
                  <w:vAlign w:val="center"/>
                </w:tcPr>
                <w:p w14:paraId="48CF4889">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符合</w:t>
                  </w:r>
                </w:p>
              </w:tc>
            </w:tr>
          </w:tbl>
          <w:p w14:paraId="2A9A153A">
            <w:pPr>
              <w:keepNext w:val="0"/>
              <w:keepLines w:val="0"/>
              <w:pageBreakBefore w:val="0"/>
              <w:widowControl w:val="0"/>
              <w:kinsoku/>
              <w:wordWrap/>
              <w:overflowPunct/>
              <w:topLinePunct w:val="0"/>
              <w:autoSpaceDE w:val="0"/>
              <w:autoSpaceDN w:val="0"/>
              <w:bidi w:val="0"/>
              <w:adjustRightInd w:val="0"/>
              <w:snapToGrid w:val="0"/>
              <w:spacing w:line="360" w:lineRule="auto"/>
              <w:ind w:firstLine="482" w:firstLineChars="200"/>
              <w:textAlignment w:val="auto"/>
              <w:rPr>
                <w:rFonts w:hint="default" w:ascii="Times New Roman" w:hAnsi="Times New Roman" w:cs="Times New Roman"/>
                <w:b/>
                <w:bCs/>
                <w:color w:val="auto"/>
                <w:sz w:val="24"/>
                <w:szCs w:val="32"/>
                <w:highlight w:val="none"/>
                <w:lang w:eastAsia="zh-CN"/>
              </w:rPr>
            </w:pPr>
            <w:r>
              <w:rPr>
                <w:rFonts w:hint="default" w:ascii="Times New Roman" w:hAnsi="Times New Roman" w:cs="Times New Roman"/>
                <w:b/>
                <w:bCs/>
                <w:color w:val="auto"/>
                <w:sz w:val="24"/>
                <w:szCs w:val="32"/>
                <w:highlight w:val="none"/>
                <w:lang w:eastAsia="zh-CN"/>
              </w:rPr>
              <w:t>②五大功能区生态环境准入清单</w:t>
            </w:r>
          </w:p>
          <w:p w14:paraId="39973B8E">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cs="Times New Roman"/>
                <w:color w:val="auto"/>
                <w:sz w:val="24"/>
                <w:szCs w:val="32"/>
                <w:highlight w:val="none"/>
              </w:rPr>
            </w:pPr>
            <w:r>
              <w:rPr>
                <w:rFonts w:hint="default" w:ascii="Times New Roman" w:hAnsi="Times New Roman" w:cs="Times New Roman"/>
                <w:color w:val="auto"/>
                <w:sz w:val="24"/>
                <w:szCs w:val="32"/>
                <w:highlight w:val="none"/>
                <w:lang w:eastAsia="zh-CN"/>
              </w:rPr>
              <w:t>本项目执行</w:t>
            </w:r>
            <w:del w:id="166" w:author="ZY" w:date="2025-06-30T14:13:50Z">
              <w:r>
                <w:rPr>
                  <w:rFonts w:hint="eastAsia" w:cs="Times New Roman"/>
                  <w:color w:val="auto"/>
                  <w:sz w:val="24"/>
                  <w:szCs w:val="32"/>
                  <w:highlight w:val="none"/>
                  <w:lang w:eastAsia="zh-CN"/>
                </w:rPr>
                <w:delText>“</w:delText>
              </w:r>
            </w:del>
            <w:ins w:id="167" w:author="ZY" w:date="2025-06-30T14:13:50Z">
              <w:r>
                <w:rPr>
                  <w:rFonts w:hint="eastAsia" w:cs="Times New Roman"/>
                  <w:color w:val="auto"/>
                  <w:sz w:val="24"/>
                  <w:szCs w:val="32"/>
                  <w:highlight w:val="none"/>
                  <w:lang w:eastAsia="zh-CN"/>
                </w:rPr>
                <w:t>“</w:t>
              </w:r>
            </w:ins>
            <w:r>
              <w:rPr>
                <w:rFonts w:hint="default" w:ascii="Times New Roman" w:hAnsi="Times New Roman" w:cs="Times New Roman"/>
                <w:color w:val="auto"/>
                <w:sz w:val="24"/>
                <w:szCs w:val="32"/>
                <w:highlight w:val="none"/>
                <w:lang w:eastAsia="zh-CN"/>
              </w:rPr>
              <w:t>五大功能区生态环境准入清单</w:t>
            </w:r>
            <w:del w:id="168" w:author="ZY" w:date="2025-06-30T14:14:00Z">
              <w:r>
                <w:rPr>
                  <w:rFonts w:hint="eastAsia" w:cs="Times New Roman"/>
                  <w:color w:val="auto"/>
                  <w:sz w:val="24"/>
                  <w:szCs w:val="32"/>
                  <w:highlight w:val="none"/>
                  <w:lang w:eastAsia="zh-CN"/>
                </w:rPr>
                <w:delText>”</w:delText>
              </w:r>
            </w:del>
            <w:ins w:id="169" w:author="ZY" w:date="2025-06-30T14:14:01Z">
              <w:r>
                <w:rPr>
                  <w:rFonts w:hint="eastAsia" w:cs="Times New Roman"/>
                  <w:color w:val="auto"/>
                  <w:sz w:val="24"/>
                  <w:szCs w:val="32"/>
                  <w:highlight w:val="none"/>
                  <w:lang w:eastAsia="zh-CN"/>
                </w:rPr>
                <w:t>”</w:t>
              </w:r>
            </w:ins>
            <w:r>
              <w:rPr>
                <w:rFonts w:hint="default" w:ascii="Times New Roman" w:hAnsi="Times New Roman" w:cs="Times New Roman"/>
                <w:color w:val="auto"/>
                <w:sz w:val="24"/>
                <w:szCs w:val="32"/>
                <w:highlight w:val="none"/>
                <w:lang w:eastAsia="zh-CN"/>
              </w:rPr>
              <w:t>中</w:t>
            </w:r>
            <w:del w:id="170" w:author="ZY" w:date="2025-06-30T14:13:50Z">
              <w:r>
                <w:rPr>
                  <w:rFonts w:hint="eastAsia" w:cs="Times New Roman"/>
                  <w:color w:val="auto"/>
                  <w:sz w:val="24"/>
                  <w:szCs w:val="32"/>
                  <w:highlight w:val="none"/>
                  <w:lang w:eastAsia="zh-CN"/>
                </w:rPr>
                <w:delText>“</w:delText>
              </w:r>
            </w:del>
            <w:ins w:id="171" w:author="ZY" w:date="2025-06-30T14:13:50Z">
              <w:r>
                <w:rPr>
                  <w:rFonts w:hint="eastAsia" w:cs="Times New Roman"/>
                  <w:color w:val="auto"/>
                  <w:sz w:val="24"/>
                  <w:szCs w:val="32"/>
                  <w:highlight w:val="none"/>
                  <w:lang w:eastAsia="zh-CN"/>
                </w:rPr>
                <w:t>“</w:t>
              </w:r>
            </w:ins>
            <w:r>
              <w:rPr>
                <w:rFonts w:hint="default" w:ascii="Times New Roman" w:hAnsi="Times New Roman" w:cs="Times New Roman"/>
                <w:color w:val="auto"/>
                <w:sz w:val="24"/>
                <w:szCs w:val="32"/>
                <w:highlight w:val="none"/>
                <w:lang w:eastAsia="zh-CN"/>
              </w:rPr>
              <w:t>平原新城生态环境准入清单</w:t>
            </w:r>
            <w:del w:id="172" w:author="ZY" w:date="2025-06-30T14:14:00Z">
              <w:r>
                <w:rPr>
                  <w:rFonts w:hint="eastAsia" w:cs="Times New Roman"/>
                  <w:color w:val="auto"/>
                  <w:sz w:val="24"/>
                  <w:szCs w:val="32"/>
                  <w:highlight w:val="none"/>
                  <w:lang w:eastAsia="zh-CN"/>
                </w:rPr>
                <w:delText>”</w:delText>
              </w:r>
            </w:del>
            <w:ins w:id="173" w:author="ZY" w:date="2025-06-30T14:14:00Z">
              <w:r>
                <w:rPr>
                  <w:rFonts w:hint="eastAsia" w:cs="Times New Roman"/>
                  <w:color w:val="auto"/>
                  <w:sz w:val="24"/>
                  <w:szCs w:val="32"/>
                  <w:highlight w:val="none"/>
                  <w:lang w:eastAsia="zh-CN"/>
                </w:rPr>
                <w:t>”</w:t>
              </w:r>
            </w:ins>
            <w:r>
              <w:rPr>
                <w:rFonts w:hint="default" w:ascii="Times New Roman" w:hAnsi="Times New Roman" w:cs="Times New Roman"/>
                <w:color w:val="auto"/>
                <w:sz w:val="24"/>
                <w:szCs w:val="32"/>
                <w:highlight w:val="none"/>
                <w:lang w:eastAsia="zh-CN"/>
              </w:rPr>
              <w:t>，本项目与平原新城生态环境准入清单的符合性分析见下表。</w:t>
            </w:r>
          </w:p>
          <w:p w14:paraId="430DF889">
            <w:pPr>
              <w:numPr>
                <w:ilvl w:val="0"/>
                <w:numId w:val="3"/>
              </w:numPr>
              <w:ind w:left="425" w:leftChars="0" w:hanging="425" w:firstLineChars="0"/>
              <w:jc w:val="center"/>
              <w:rPr>
                <w:rFonts w:hint="default" w:ascii="Times New Roman" w:hAnsi="Times New Roman" w:cs="Times New Roman"/>
                <w:b/>
                <w:bCs/>
                <w:color w:val="0000FF"/>
                <w:sz w:val="24"/>
                <w:szCs w:val="32"/>
                <w:highlight w:val="none"/>
              </w:rPr>
            </w:pPr>
            <w:r>
              <w:rPr>
                <w:rFonts w:hint="default" w:ascii="Times New Roman" w:hAnsi="Times New Roman" w:cs="Times New Roman"/>
                <w:b/>
                <w:bCs/>
                <w:color w:val="auto"/>
                <w:sz w:val="24"/>
                <w:szCs w:val="32"/>
                <w:highlight w:val="none"/>
              </w:rPr>
              <w:t>本项目与</w:t>
            </w:r>
            <w:r>
              <w:rPr>
                <w:rFonts w:hint="default" w:ascii="Times New Roman" w:hAnsi="Times New Roman" w:cs="Times New Roman"/>
                <w:b/>
                <w:bCs/>
                <w:color w:val="auto"/>
                <w:sz w:val="24"/>
                <w:szCs w:val="32"/>
                <w:highlight w:val="none"/>
                <w:lang w:eastAsia="zh-CN"/>
              </w:rPr>
              <w:t>平原新城</w:t>
            </w:r>
            <w:r>
              <w:rPr>
                <w:rFonts w:hint="default" w:ascii="Times New Roman" w:hAnsi="Times New Roman" w:cs="Times New Roman"/>
                <w:b/>
                <w:bCs/>
                <w:color w:val="auto"/>
                <w:sz w:val="24"/>
                <w:szCs w:val="32"/>
                <w:highlight w:val="none"/>
              </w:rPr>
              <w:t>生态环境准入清单符合性分析</w:t>
            </w:r>
          </w:p>
          <w:tbl>
            <w:tblPr>
              <w:tblStyle w:val="14"/>
              <w:tblW w:w="72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71"/>
              <w:gridCol w:w="4090"/>
              <w:gridCol w:w="1951"/>
              <w:gridCol w:w="506"/>
            </w:tblGrid>
            <w:tr w14:paraId="7A8EA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71" w:type="dxa"/>
                  <w:tcBorders>
                    <w:top w:val="single" w:color="auto" w:sz="4" w:space="0"/>
                    <w:left w:val="single" w:color="auto" w:sz="4" w:space="0"/>
                    <w:bottom w:val="single" w:color="auto" w:sz="4" w:space="0"/>
                    <w:right w:val="single" w:color="auto" w:sz="4" w:space="0"/>
                  </w:tcBorders>
                  <w:vAlign w:val="center"/>
                </w:tcPr>
                <w:p w14:paraId="3EE69A5F">
                  <w:pPr>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管控类别</w:t>
                  </w:r>
                </w:p>
              </w:tc>
              <w:tc>
                <w:tcPr>
                  <w:tcW w:w="4090" w:type="dxa"/>
                  <w:tcBorders>
                    <w:top w:val="single" w:color="auto" w:sz="4" w:space="0"/>
                    <w:left w:val="single" w:color="auto" w:sz="4" w:space="0"/>
                    <w:bottom w:val="single" w:color="auto" w:sz="4" w:space="0"/>
                    <w:right w:val="single" w:color="auto" w:sz="4" w:space="0"/>
                  </w:tcBorders>
                  <w:vAlign w:val="center"/>
                </w:tcPr>
                <w:p w14:paraId="4B6F9743">
                  <w:pPr>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cs="Times New Roman"/>
                      <w:b/>
                      <w:bCs/>
                      <w:color w:val="auto"/>
                      <w:sz w:val="21"/>
                      <w:szCs w:val="21"/>
                      <w:highlight w:val="none"/>
                      <w:lang w:eastAsia="zh-CN"/>
                    </w:rPr>
                    <w:t>主要内容</w:t>
                  </w:r>
                </w:p>
              </w:tc>
              <w:tc>
                <w:tcPr>
                  <w:tcW w:w="1951" w:type="dxa"/>
                  <w:tcBorders>
                    <w:top w:val="single" w:color="auto" w:sz="4" w:space="0"/>
                    <w:left w:val="single" w:color="auto" w:sz="4" w:space="0"/>
                    <w:bottom w:val="single" w:color="auto" w:sz="4" w:space="0"/>
                    <w:right w:val="single" w:color="auto" w:sz="4" w:space="0"/>
                  </w:tcBorders>
                  <w:vAlign w:val="center"/>
                </w:tcPr>
                <w:p w14:paraId="583A9AF6">
                  <w:pPr>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本项目符合性分析</w:t>
                  </w:r>
                </w:p>
              </w:tc>
              <w:tc>
                <w:tcPr>
                  <w:tcW w:w="506" w:type="dxa"/>
                  <w:tcBorders>
                    <w:top w:val="single" w:color="auto" w:sz="4" w:space="0"/>
                    <w:left w:val="single" w:color="auto" w:sz="4" w:space="0"/>
                    <w:bottom w:val="single" w:color="auto" w:sz="4" w:space="0"/>
                    <w:right w:val="single" w:color="auto" w:sz="4" w:space="0"/>
                  </w:tcBorders>
                  <w:vAlign w:val="center"/>
                </w:tcPr>
                <w:p w14:paraId="40E61186">
                  <w:pPr>
                    <w:jc w:val="center"/>
                    <w:rPr>
                      <w:rFonts w:hint="default" w:ascii="Times New Roman" w:hAnsi="Times New Roman" w:cs="Times New Roman"/>
                      <w:b/>
                      <w:bCs/>
                      <w:color w:val="auto"/>
                      <w:sz w:val="21"/>
                      <w:szCs w:val="21"/>
                      <w:highlight w:val="none"/>
                      <w:lang w:eastAsia="zh-CN"/>
                    </w:rPr>
                  </w:pPr>
                  <w:r>
                    <w:rPr>
                      <w:rFonts w:hint="default" w:ascii="Times New Roman" w:hAnsi="Times New Roman" w:cs="Times New Roman"/>
                      <w:b/>
                      <w:bCs/>
                      <w:color w:val="auto"/>
                      <w:sz w:val="21"/>
                      <w:szCs w:val="21"/>
                      <w:highlight w:val="none"/>
                      <w:lang w:eastAsia="zh-CN"/>
                    </w:rPr>
                    <w:t>符合性</w:t>
                  </w:r>
                </w:p>
              </w:tc>
            </w:tr>
            <w:tr w14:paraId="05651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4" w:hRule="atLeast"/>
                <w:jc w:val="center"/>
              </w:trPr>
              <w:tc>
                <w:tcPr>
                  <w:tcW w:w="671" w:type="dxa"/>
                  <w:tcBorders>
                    <w:top w:val="single" w:color="auto" w:sz="4" w:space="0"/>
                    <w:left w:val="single" w:color="auto" w:sz="4" w:space="0"/>
                    <w:bottom w:val="single" w:color="auto" w:sz="4" w:space="0"/>
                    <w:right w:val="single" w:color="auto" w:sz="4" w:space="0"/>
                  </w:tcBorders>
                  <w:vAlign w:val="center"/>
                </w:tcPr>
                <w:p w14:paraId="2D1AB55A">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空间布局约束</w:t>
                  </w:r>
                </w:p>
              </w:tc>
              <w:tc>
                <w:tcPr>
                  <w:tcW w:w="4090" w:type="dxa"/>
                  <w:tcBorders>
                    <w:top w:val="single" w:color="auto" w:sz="4" w:space="0"/>
                    <w:left w:val="single" w:color="auto" w:sz="4" w:space="0"/>
                    <w:bottom w:val="single" w:color="auto" w:sz="4" w:space="0"/>
                    <w:right w:val="single" w:color="auto" w:sz="4" w:space="0"/>
                  </w:tcBorders>
                  <w:vAlign w:val="center"/>
                </w:tcPr>
                <w:p w14:paraId="1770B435">
                  <w:pPr>
                    <w:numPr>
                      <w:ilvl w:val="0"/>
                      <w:numId w:val="4"/>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执行《北京市新增产业的禁止和限制目录（2022年版）》适用于中心城区、北京城市副中心以外的平原地区的管控要求。</w:t>
                  </w:r>
                </w:p>
                <w:p w14:paraId="44E06F57">
                  <w:pPr>
                    <w:numPr>
                      <w:ilvl w:val="0"/>
                      <w:numId w:val="4"/>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执行《建设项目规划使用性质正面和负面清单》适用于顺义、大兴、亦庄、昌平、房山等新城的管控要求。</w:t>
                  </w:r>
                </w:p>
                <w:p w14:paraId="4E601CDE">
                  <w:pPr>
                    <w:numPr>
                      <w:ilvl w:val="0"/>
                      <w:numId w:val="4"/>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涉及生态保护红线及相关法定保护空间的应执行优先保护类总体准入清单。</w:t>
                  </w:r>
                </w:p>
              </w:tc>
              <w:tc>
                <w:tcPr>
                  <w:tcW w:w="1951" w:type="dxa"/>
                  <w:tcBorders>
                    <w:top w:val="single" w:color="auto" w:sz="4" w:space="0"/>
                    <w:left w:val="single" w:color="auto" w:sz="4" w:space="0"/>
                    <w:bottom w:val="single" w:color="auto" w:sz="4" w:space="0"/>
                    <w:right w:val="single" w:color="auto" w:sz="4" w:space="0"/>
                  </w:tcBorders>
                  <w:vAlign w:val="center"/>
                </w:tcPr>
                <w:p w14:paraId="702D3765">
                  <w:pPr>
                    <w:numPr>
                      <w:ilvl w:val="0"/>
                      <w:numId w:val="5"/>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本项目不属于《北京市新增产业的禁止和限制目录（2022年版）》（京政办发[2022]5号）中所列条目。</w:t>
                  </w:r>
                </w:p>
                <w:p w14:paraId="29FF9B6B">
                  <w:pPr>
                    <w:numPr>
                      <w:ilvl w:val="0"/>
                      <w:numId w:val="5"/>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本项目不属于《建设项目规划使用性质正面和负面清单》的负面清单内容。</w:t>
                  </w:r>
                </w:p>
                <w:p w14:paraId="6B11D6C3">
                  <w:pPr>
                    <w:numPr>
                      <w:ilvl w:val="0"/>
                      <w:numId w:val="5"/>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本项目不涉及生态保护红线</w:t>
                  </w:r>
                  <w:r>
                    <w:rPr>
                      <w:rFonts w:hint="default" w:ascii="Times New Roman" w:hAnsi="Times New Roman" w:cs="Times New Roman"/>
                      <w:color w:val="auto"/>
                      <w:sz w:val="21"/>
                      <w:szCs w:val="21"/>
                      <w:highlight w:val="none"/>
                    </w:rPr>
                    <w:t>及相关法定保护空间</w:t>
                  </w:r>
                  <w:r>
                    <w:rPr>
                      <w:rFonts w:hint="default" w:ascii="Times New Roman" w:hAnsi="Times New Roman" w:cs="Times New Roman"/>
                      <w:color w:val="auto"/>
                      <w:sz w:val="21"/>
                      <w:szCs w:val="21"/>
                      <w:highlight w:val="none"/>
                      <w:lang w:eastAsia="zh-CN"/>
                    </w:rPr>
                    <w:t>。</w:t>
                  </w:r>
                </w:p>
              </w:tc>
              <w:tc>
                <w:tcPr>
                  <w:tcW w:w="506" w:type="dxa"/>
                  <w:tcBorders>
                    <w:top w:val="single" w:color="auto" w:sz="4" w:space="0"/>
                    <w:left w:val="single" w:color="auto" w:sz="4" w:space="0"/>
                    <w:bottom w:val="single" w:color="auto" w:sz="4" w:space="0"/>
                    <w:right w:val="single" w:color="auto" w:sz="4" w:space="0"/>
                  </w:tcBorders>
                  <w:vAlign w:val="center"/>
                </w:tcPr>
                <w:p w14:paraId="48264BB3">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符合</w:t>
                  </w:r>
                </w:p>
              </w:tc>
            </w:tr>
            <w:tr w14:paraId="6D654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47" w:hRule="atLeast"/>
                <w:jc w:val="center"/>
              </w:trPr>
              <w:tc>
                <w:tcPr>
                  <w:tcW w:w="671" w:type="dxa"/>
                  <w:tcBorders>
                    <w:top w:val="single" w:color="auto" w:sz="4" w:space="0"/>
                    <w:left w:val="single" w:color="auto" w:sz="4" w:space="0"/>
                    <w:bottom w:val="single" w:color="auto" w:sz="4" w:space="0"/>
                    <w:right w:val="single" w:color="auto" w:sz="4" w:space="0"/>
                  </w:tcBorders>
                  <w:vAlign w:val="center"/>
                </w:tcPr>
                <w:p w14:paraId="383E0331">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污染物排放管控</w:t>
                  </w:r>
                </w:p>
              </w:tc>
              <w:tc>
                <w:tcPr>
                  <w:tcW w:w="4090" w:type="dxa"/>
                  <w:tcBorders>
                    <w:top w:val="single" w:color="auto" w:sz="4" w:space="0"/>
                    <w:left w:val="single" w:color="auto" w:sz="4" w:space="0"/>
                    <w:bottom w:val="single" w:color="auto" w:sz="4" w:space="0"/>
                    <w:right w:val="single" w:color="auto" w:sz="4" w:space="0"/>
                  </w:tcBorders>
                  <w:vAlign w:val="center"/>
                </w:tcPr>
                <w:p w14:paraId="068DDFE9">
                  <w:pPr>
                    <w:numPr>
                      <w:ilvl w:val="0"/>
                      <w:numId w:val="6"/>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全域禁止使用高排放非道路移动机械。</w:t>
                  </w:r>
                </w:p>
                <w:p w14:paraId="25814FF9">
                  <w:pPr>
                    <w:numPr>
                      <w:ilvl w:val="0"/>
                      <w:numId w:val="6"/>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新增和更新的机场大巴(不含省际机场巴士业务)为纯电动或氢燃料电池车；大兴区落实氢能产业发展行动计划,在机场服务、物流配送等领域,实现100辆氢燃料电池车示范应用,推动</w:t>
                  </w:r>
                  <w:del w:id="174" w:author="ZY" w:date="2025-06-30T14:13:50Z">
                    <w:r>
                      <w:rPr>
                        <w:rFonts w:hint="eastAsia" w:cs="Times New Roman"/>
                        <w:color w:val="auto"/>
                        <w:sz w:val="21"/>
                        <w:szCs w:val="21"/>
                        <w:highlight w:val="none"/>
                        <w:lang w:eastAsia="zh-CN"/>
                      </w:rPr>
                      <w:delText>“</w:delText>
                    </w:r>
                  </w:del>
                  <w:ins w:id="175" w:author="ZY" w:date="2025-06-30T14:13:50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零排放</w:t>
                  </w:r>
                  <w:del w:id="176" w:author="ZY" w:date="2025-06-30T14:14:00Z">
                    <w:r>
                      <w:rPr>
                        <w:rFonts w:hint="eastAsia" w:cs="Times New Roman"/>
                        <w:color w:val="auto"/>
                        <w:sz w:val="21"/>
                        <w:szCs w:val="21"/>
                        <w:highlight w:val="none"/>
                        <w:lang w:eastAsia="zh-CN"/>
                      </w:rPr>
                      <w:delText>”</w:delText>
                    </w:r>
                  </w:del>
                  <w:ins w:id="177" w:author="ZY" w:date="2025-06-30T14:14:00Z">
                    <w:r>
                      <w:rPr>
                        <w:rFonts w:hint="eastAsia" w:cs="Times New Roman"/>
                        <w:color w:val="auto"/>
                        <w:sz w:val="21"/>
                        <w:szCs w:val="21"/>
                        <w:highlight w:val="none"/>
                        <w:lang w:eastAsia="zh-CN"/>
                      </w:rPr>
                      <w:t>”</w:t>
                    </w:r>
                  </w:ins>
                  <w:r>
                    <w:rPr>
                      <w:rFonts w:hint="default" w:ascii="Times New Roman" w:hAnsi="Times New Roman" w:cs="Times New Roman"/>
                      <w:color w:val="auto"/>
                      <w:sz w:val="21"/>
                      <w:szCs w:val="21"/>
                      <w:highlight w:val="none"/>
                    </w:rPr>
                    <w:t xml:space="preserve"> 物流示范区建设。</w:t>
                  </w:r>
                </w:p>
                <w:p w14:paraId="3D027903">
                  <w:pPr>
                    <w:numPr>
                      <w:ilvl w:val="0"/>
                      <w:numId w:val="6"/>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房山区制定石化新材料基地VOCs精细化管控工作方案,并组织实施；顺义区、大兴区分别组织中关村顺义园、黄村印刷包装产业基地开展VOCs排放溯源分析及减排措施跟踪评估,推进精细化管理；顺义区开展汽车制造行业整体清洁生产审核试点。</w:t>
                  </w:r>
                </w:p>
                <w:p w14:paraId="37EFA964">
                  <w:pPr>
                    <w:numPr>
                      <w:ilvl w:val="0"/>
                      <w:numId w:val="6"/>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必须遵守污染物排放的国家标准和地方标准；在实施重点污染物排放总量控制的区域内，还必须符合重点污染物排放总量控制的要求。</w:t>
                  </w:r>
                </w:p>
                <w:p w14:paraId="17F97888">
                  <w:pPr>
                    <w:numPr>
                      <w:ilvl w:val="0"/>
                      <w:numId w:val="6"/>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工业园区配套建设废水集中处理设施。</w:t>
                  </w:r>
                </w:p>
                <w:p w14:paraId="125A2DB9">
                  <w:pPr>
                    <w:numPr>
                      <w:ilvl w:val="0"/>
                      <w:numId w:val="6"/>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按照循环经济和清洁生产的要求推动生态工业园区建设，通过合理规划工业布局，引导工业企业入驻工业园区。</w:t>
                  </w:r>
                </w:p>
                <w:p w14:paraId="20AE3F6E">
                  <w:pPr>
                    <w:numPr>
                      <w:ilvl w:val="0"/>
                      <w:numId w:val="6"/>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依法关闭或搬迁禁养区内的畜禽养殖场（小区）和养殖专业户。新建、改建、扩建规模化畜禽养殖场（小区）要实施雨污分流、粪便污水资源化利用。</w:t>
                  </w:r>
                </w:p>
                <w:p w14:paraId="10A1C947">
                  <w:pPr>
                    <w:numPr>
                      <w:ilvl w:val="0"/>
                      <w:numId w:val="6"/>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推进石化行业重点企业开展VOCs治理提升行动，强化炼油总量控制，实现VOCs年减排10%以上。</w:t>
                  </w:r>
                </w:p>
              </w:tc>
              <w:tc>
                <w:tcPr>
                  <w:tcW w:w="1951" w:type="dxa"/>
                  <w:tcBorders>
                    <w:top w:val="single" w:color="auto" w:sz="4" w:space="0"/>
                    <w:left w:val="single" w:color="auto" w:sz="4" w:space="0"/>
                    <w:bottom w:val="single" w:color="auto" w:sz="4" w:space="0"/>
                    <w:right w:val="single" w:color="auto" w:sz="4" w:space="0"/>
                  </w:tcBorders>
                  <w:vAlign w:val="center"/>
                </w:tcPr>
                <w:p w14:paraId="5776F77E">
                  <w:pPr>
                    <w:numPr>
                      <w:ilvl w:val="0"/>
                      <w:numId w:val="7"/>
                    </w:numP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本项目不涉及高排放非道路移动机械。</w:t>
                  </w:r>
                </w:p>
                <w:p w14:paraId="447AA1CA">
                  <w:pPr>
                    <w:numPr>
                      <w:ilvl w:val="0"/>
                      <w:numId w:val="7"/>
                    </w:numP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本项目不涉及。</w:t>
                  </w:r>
                </w:p>
                <w:p w14:paraId="5E521BAD">
                  <w:pPr>
                    <w:numPr>
                      <w:ilvl w:val="0"/>
                      <w:numId w:val="7"/>
                    </w:numP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本项目位于</w:t>
                  </w:r>
                  <w:r>
                    <w:rPr>
                      <w:rFonts w:hint="eastAsia" w:cs="Times New Roman"/>
                      <w:color w:val="auto"/>
                      <w:sz w:val="21"/>
                      <w:szCs w:val="21"/>
                      <w:highlight w:val="none"/>
                      <w:lang w:val="en-US" w:eastAsia="zh-CN"/>
                    </w:rPr>
                    <w:t>北京市房山区兴阎街19号2幢</w:t>
                  </w:r>
                  <w:del w:id="178" w:author="ZY" w:date="2025-06-30T10:35:11Z">
                    <w:r>
                      <w:rPr>
                        <w:rFonts w:hint="eastAsia" w:cs="Times New Roman"/>
                        <w:color w:val="auto"/>
                        <w:sz w:val="21"/>
                        <w:szCs w:val="21"/>
                        <w:highlight w:val="none"/>
                        <w:lang w:val="en-US" w:eastAsia="zh-CN"/>
                      </w:rPr>
                      <w:delText>一层部分</w:delText>
                    </w:r>
                  </w:del>
                  <w:ins w:id="179" w:author="ZY" w:date="2025-06-30T10:35:11Z">
                    <w:r>
                      <w:rPr>
                        <w:rFonts w:hint="eastAsia" w:cs="Times New Roman"/>
                        <w:color w:val="auto"/>
                        <w:sz w:val="21"/>
                        <w:szCs w:val="21"/>
                        <w:highlight w:val="none"/>
                        <w:lang w:val="en-US" w:eastAsia="zh-CN"/>
                      </w:rPr>
                      <w:t>一层南侧部分</w:t>
                    </w:r>
                  </w:ins>
                  <w:r>
                    <w:rPr>
                      <w:rFonts w:hint="default" w:ascii="Times New Roman" w:hAnsi="Times New Roman" w:cs="Times New Roman"/>
                      <w:color w:val="auto"/>
                      <w:sz w:val="21"/>
                      <w:szCs w:val="21"/>
                      <w:highlight w:val="none"/>
                      <w:lang w:val="en-US" w:eastAsia="zh-CN"/>
                    </w:rPr>
                    <w:t>，不涉及房山区石化新材料基地。</w:t>
                  </w:r>
                </w:p>
                <w:p w14:paraId="58500D61">
                  <w:pPr>
                    <w:numPr>
                      <w:ilvl w:val="0"/>
                      <w:numId w:val="7"/>
                    </w:numP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本项目</w:t>
                  </w:r>
                  <w:r>
                    <w:rPr>
                      <w:rFonts w:hint="default" w:ascii="Times New Roman" w:hAnsi="Times New Roman" w:cs="Times New Roman"/>
                      <w:color w:val="auto"/>
                      <w:sz w:val="21"/>
                      <w:szCs w:val="21"/>
                      <w:highlight w:val="none"/>
                      <w:lang w:val="en-US" w:eastAsia="zh-CN"/>
                    </w:rPr>
                    <w:t>遵守污染物排放的国家标准和地方标准；符合重点污染物排放总量控制的要求。</w:t>
                  </w:r>
                </w:p>
                <w:p w14:paraId="145DD053">
                  <w:pPr>
                    <w:numPr>
                      <w:ilvl w:val="0"/>
                      <w:numId w:val="7"/>
                    </w:numP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本项目利用</w:t>
                  </w:r>
                  <w:r>
                    <w:rPr>
                      <w:rFonts w:hint="eastAsia" w:cs="Times New Roman"/>
                      <w:color w:val="auto"/>
                      <w:sz w:val="21"/>
                      <w:szCs w:val="21"/>
                      <w:highlight w:val="none"/>
                      <w:lang w:val="en-US" w:eastAsia="zh-CN"/>
                    </w:rPr>
                    <w:t>自有</w:t>
                  </w:r>
                  <w:r>
                    <w:rPr>
                      <w:rFonts w:hint="default" w:ascii="Times New Roman" w:hAnsi="Times New Roman" w:cs="Times New Roman"/>
                      <w:color w:val="auto"/>
                      <w:sz w:val="21"/>
                      <w:szCs w:val="21"/>
                      <w:highlight w:val="none"/>
                      <w:lang w:val="en-US" w:eastAsia="zh-CN"/>
                    </w:rPr>
                    <w:t>的成宇健康科技产业园现有厂房建设，</w:t>
                  </w:r>
                  <w:r>
                    <w:rPr>
                      <w:rFonts w:hint="eastAsia" w:cs="Times New Roman"/>
                      <w:color w:val="auto"/>
                      <w:sz w:val="21"/>
                      <w:szCs w:val="21"/>
                      <w:highlight w:val="none"/>
                      <w:lang w:val="en-US" w:eastAsia="zh-CN"/>
                    </w:rPr>
                    <w:t>不涉及工业</w:t>
                  </w:r>
                  <w:del w:id="180" w:author="ZY" w:date="2025-06-30T10:36:27Z">
                    <w:r>
                      <w:rPr>
                        <w:rFonts w:hint="eastAsia" w:cs="Times New Roman"/>
                        <w:color w:val="auto"/>
                        <w:sz w:val="21"/>
                        <w:szCs w:val="21"/>
                        <w:highlight w:val="none"/>
                        <w:lang w:val="en-US" w:eastAsia="zh-CN"/>
                      </w:rPr>
                      <w:delText>园区</w:delText>
                    </w:r>
                  </w:del>
                  <w:r>
                    <w:rPr>
                      <w:rFonts w:hint="eastAsia" w:cs="Times New Roman"/>
                      <w:color w:val="auto"/>
                      <w:sz w:val="21"/>
                      <w:szCs w:val="21"/>
                      <w:highlight w:val="none"/>
                      <w:lang w:val="en-US" w:eastAsia="zh-CN"/>
                    </w:rPr>
                    <w:t>建设</w:t>
                  </w:r>
                  <w:r>
                    <w:rPr>
                      <w:rFonts w:hint="default" w:ascii="Times New Roman" w:hAnsi="Times New Roman" w:cs="Times New Roman"/>
                      <w:color w:val="auto"/>
                      <w:sz w:val="21"/>
                      <w:szCs w:val="21"/>
                      <w:highlight w:val="none"/>
                      <w:lang w:val="en-US" w:eastAsia="zh-CN"/>
                    </w:rPr>
                    <w:t>。</w:t>
                  </w:r>
                </w:p>
                <w:p w14:paraId="55C4102E">
                  <w:pPr>
                    <w:numPr>
                      <w:ilvl w:val="0"/>
                      <w:numId w:val="7"/>
                    </w:numP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本项目仅使用电能、自来水，符合清洁生产的要求。</w:t>
                  </w:r>
                </w:p>
                <w:p w14:paraId="19915503">
                  <w:pPr>
                    <w:numPr>
                      <w:ilvl w:val="0"/>
                      <w:numId w:val="7"/>
                    </w:numP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本项目不涉及。</w:t>
                  </w:r>
                </w:p>
                <w:p w14:paraId="58214A91">
                  <w:pPr>
                    <w:numPr>
                      <w:ilvl w:val="0"/>
                      <w:numId w:val="7"/>
                    </w:numP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本项目不属于石化行业。</w:t>
                  </w:r>
                </w:p>
              </w:tc>
              <w:tc>
                <w:tcPr>
                  <w:tcW w:w="506" w:type="dxa"/>
                  <w:tcBorders>
                    <w:top w:val="single" w:color="auto" w:sz="4" w:space="0"/>
                    <w:left w:val="single" w:color="auto" w:sz="4" w:space="0"/>
                    <w:bottom w:val="single" w:color="auto" w:sz="4" w:space="0"/>
                    <w:right w:val="single" w:color="auto" w:sz="4" w:space="0"/>
                  </w:tcBorders>
                  <w:vAlign w:val="center"/>
                </w:tcPr>
                <w:p w14:paraId="32EF57D5">
                  <w:pPr>
                    <w:widowControl/>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符合</w:t>
                  </w:r>
                </w:p>
              </w:tc>
            </w:tr>
            <w:tr w14:paraId="38547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9" w:hRule="atLeast"/>
                <w:jc w:val="center"/>
              </w:trPr>
              <w:tc>
                <w:tcPr>
                  <w:tcW w:w="671" w:type="dxa"/>
                  <w:tcBorders>
                    <w:top w:val="single" w:color="auto" w:sz="4" w:space="0"/>
                    <w:left w:val="single" w:color="auto" w:sz="4" w:space="0"/>
                    <w:bottom w:val="single" w:color="auto" w:sz="4" w:space="0"/>
                    <w:right w:val="single" w:color="auto" w:sz="4" w:space="0"/>
                  </w:tcBorders>
                  <w:vAlign w:val="center"/>
                </w:tcPr>
                <w:p w14:paraId="0E7C8EC2">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环境风险防控</w:t>
                  </w:r>
                </w:p>
              </w:tc>
              <w:tc>
                <w:tcPr>
                  <w:tcW w:w="4090" w:type="dxa"/>
                  <w:tcBorders>
                    <w:top w:val="single" w:color="auto" w:sz="4" w:space="0"/>
                    <w:left w:val="single" w:color="auto" w:sz="4" w:space="0"/>
                    <w:bottom w:val="single" w:color="auto" w:sz="4" w:space="0"/>
                    <w:right w:val="single" w:color="auto" w:sz="4" w:space="0"/>
                  </w:tcBorders>
                  <w:vAlign w:val="center"/>
                </w:tcPr>
                <w:p w14:paraId="793998AE">
                  <w:pPr>
                    <w:numPr>
                      <w:ilvl w:val="0"/>
                      <w:numId w:val="8"/>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做好突发环境事件的风险控制、应急准备、应急处置和事后恢复等工作。</w:t>
                  </w:r>
                </w:p>
                <w:p w14:paraId="102B74DC">
                  <w:pPr>
                    <w:numPr>
                      <w:ilvl w:val="0"/>
                      <w:numId w:val="8"/>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应充分考虑污染地块的环境风险，合理确定土地用途。</w:t>
                  </w:r>
                </w:p>
                <w:p w14:paraId="32ACB4D9">
                  <w:pPr>
                    <w:numPr>
                      <w:ilvl w:val="0"/>
                      <w:numId w:val="8"/>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有效落实空气重污染各项应急减排措施，引导提高施工工地和应急减排清单企业的绩效等级，引导使用纯电动、氢燃料电池的车辆和非道路移动机械.</w:t>
                  </w:r>
                </w:p>
              </w:tc>
              <w:tc>
                <w:tcPr>
                  <w:tcW w:w="1951" w:type="dxa"/>
                  <w:tcBorders>
                    <w:top w:val="single" w:color="auto" w:sz="4" w:space="0"/>
                    <w:left w:val="single" w:color="auto" w:sz="4" w:space="0"/>
                    <w:bottom w:val="single" w:color="auto" w:sz="4" w:space="0"/>
                    <w:right w:val="single" w:color="auto" w:sz="4" w:space="0"/>
                  </w:tcBorders>
                  <w:vAlign w:val="center"/>
                </w:tcPr>
                <w:p w14:paraId="52AC66AF">
                  <w:pPr>
                    <w:numPr>
                      <w:ilvl w:val="0"/>
                      <w:numId w:val="9"/>
                    </w:numP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本项目建成后修订企业现有应急预案。</w:t>
                  </w:r>
                </w:p>
                <w:p w14:paraId="5847868C">
                  <w:pPr>
                    <w:numPr>
                      <w:ilvl w:val="0"/>
                      <w:numId w:val="9"/>
                    </w:numP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本项目不涉及。</w:t>
                  </w:r>
                </w:p>
                <w:p w14:paraId="1B5E358A">
                  <w:pPr>
                    <w:numPr>
                      <w:ilvl w:val="0"/>
                      <w:numId w:val="9"/>
                    </w:numP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本项目不涉及。</w:t>
                  </w:r>
                </w:p>
              </w:tc>
              <w:tc>
                <w:tcPr>
                  <w:tcW w:w="506" w:type="dxa"/>
                  <w:tcBorders>
                    <w:top w:val="single" w:color="auto" w:sz="4" w:space="0"/>
                    <w:left w:val="single" w:color="auto" w:sz="4" w:space="0"/>
                    <w:bottom w:val="single" w:color="auto" w:sz="4" w:space="0"/>
                    <w:right w:val="single" w:color="auto" w:sz="4" w:space="0"/>
                  </w:tcBorders>
                  <w:vAlign w:val="center"/>
                </w:tcPr>
                <w:p w14:paraId="0D117367">
                  <w:pPr>
                    <w:widowControl/>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符合</w:t>
                  </w:r>
                </w:p>
              </w:tc>
            </w:tr>
            <w:tr w14:paraId="128A4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9" w:hRule="atLeast"/>
                <w:jc w:val="center"/>
              </w:trPr>
              <w:tc>
                <w:tcPr>
                  <w:tcW w:w="671" w:type="dxa"/>
                  <w:tcBorders>
                    <w:top w:val="single" w:color="auto" w:sz="4" w:space="0"/>
                    <w:left w:val="single" w:color="auto" w:sz="4" w:space="0"/>
                    <w:bottom w:val="single" w:color="auto" w:sz="4" w:space="0"/>
                    <w:right w:val="single" w:color="auto" w:sz="4" w:space="0"/>
                  </w:tcBorders>
                  <w:vAlign w:val="center"/>
                </w:tcPr>
                <w:p w14:paraId="4F9333A5">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资源利用效率</w:t>
                  </w:r>
                </w:p>
              </w:tc>
              <w:tc>
                <w:tcPr>
                  <w:tcW w:w="4090" w:type="dxa"/>
                  <w:tcBorders>
                    <w:top w:val="single" w:color="auto" w:sz="4" w:space="0"/>
                    <w:left w:val="single" w:color="auto" w:sz="4" w:space="0"/>
                    <w:bottom w:val="single" w:color="auto" w:sz="4" w:space="0"/>
                    <w:right w:val="single" w:color="auto" w:sz="4" w:space="0"/>
                  </w:tcBorders>
                  <w:vAlign w:val="center"/>
                </w:tcPr>
                <w:p w14:paraId="1E90F29A">
                  <w:pPr>
                    <w:numPr>
                      <w:ilvl w:val="0"/>
                      <w:numId w:val="10"/>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坚持集约高效发展，控制建设规模。</w:t>
                  </w:r>
                </w:p>
                <w:p w14:paraId="73135564">
                  <w:pPr>
                    <w:numPr>
                      <w:ilvl w:val="0"/>
                      <w:numId w:val="10"/>
                    </w:num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实施最严格的水资源管理制度，到2035年亦庄新城单位地区生产总值水耗达到国际先进水平。</w:t>
                  </w:r>
                </w:p>
              </w:tc>
              <w:tc>
                <w:tcPr>
                  <w:tcW w:w="1951" w:type="dxa"/>
                  <w:tcBorders>
                    <w:top w:val="single" w:color="auto" w:sz="4" w:space="0"/>
                    <w:left w:val="single" w:color="auto" w:sz="4" w:space="0"/>
                    <w:bottom w:val="single" w:color="auto" w:sz="4" w:space="0"/>
                    <w:right w:val="single" w:color="auto" w:sz="4" w:space="0"/>
                  </w:tcBorders>
                  <w:vAlign w:val="center"/>
                </w:tcPr>
                <w:p w14:paraId="23F13BEA">
                  <w:pPr>
                    <w:numPr>
                      <w:ilvl w:val="0"/>
                      <w:numId w:val="11"/>
                    </w:numP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本项目利用</w:t>
                  </w:r>
                  <w:r>
                    <w:rPr>
                      <w:rFonts w:hint="eastAsia" w:cs="Times New Roman"/>
                      <w:color w:val="auto"/>
                      <w:sz w:val="21"/>
                      <w:szCs w:val="21"/>
                      <w:highlight w:val="none"/>
                      <w:lang w:val="en-US" w:eastAsia="zh-CN"/>
                    </w:rPr>
                    <w:t>自有</w:t>
                  </w:r>
                  <w:r>
                    <w:rPr>
                      <w:rFonts w:hint="default" w:ascii="Times New Roman" w:hAnsi="Times New Roman" w:cs="Times New Roman"/>
                      <w:color w:val="auto"/>
                      <w:sz w:val="21"/>
                      <w:szCs w:val="21"/>
                      <w:highlight w:val="none"/>
                      <w:lang w:val="en-US" w:eastAsia="zh-CN"/>
                    </w:rPr>
                    <w:t>的房屋进行建设，项目选址符合集约高效发展，控制建设规模要求。</w:t>
                  </w:r>
                </w:p>
                <w:p w14:paraId="1A84B41C">
                  <w:pPr>
                    <w:numPr>
                      <w:ilvl w:val="0"/>
                      <w:numId w:val="11"/>
                    </w:numP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本项目不在亦庄新城范围内，用水采用市政供水，符合</w:t>
                  </w:r>
                  <w:r>
                    <w:rPr>
                      <w:rFonts w:hint="eastAsia" w:cs="Times New Roman"/>
                      <w:color w:val="auto"/>
                      <w:sz w:val="21"/>
                      <w:szCs w:val="21"/>
                      <w:highlight w:val="none"/>
                      <w:lang w:val="en-US" w:eastAsia="zh-CN"/>
                    </w:rPr>
                    <w:t>相</w:t>
                  </w:r>
                  <w:r>
                    <w:rPr>
                      <w:rFonts w:hint="default" w:ascii="Times New Roman" w:hAnsi="Times New Roman" w:cs="Times New Roman"/>
                      <w:color w:val="auto"/>
                      <w:sz w:val="21"/>
                      <w:szCs w:val="21"/>
                      <w:highlight w:val="none"/>
                      <w:lang w:val="en-US" w:eastAsia="zh-CN"/>
                    </w:rPr>
                    <w:t>要求。</w:t>
                  </w:r>
                </w:p>
              </w:tc>
              <w:tc>
                <w:tcPr>
                  <w:tcW w:w="506" w:type="dxa"/>
                  <w:tcBorders>
                    <w:top w:val="single" w:color="auto" w:sz="4" w:space="0"/>
                    <w:left w:val="single" w:color="auto" w:sz="4" w:space="0"/>
                    <w:bottom w:val="single" w:color="auto" w:sz="4" w:space="0"/>
                    <w:right w:val="single" w:color="auto" w:sz="4" w:space="0"/>
                  </w:tcBorders>
                  <w:vAlign w:val="center"/>
                </w:tcPr>
                <w:p w14:paraId="5A195986">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符合</w:t>
                  </w:r>
                </w:p>
              </w:tc>
            </w:tr>
          </w:tbl>
          <w:p w14:paraId="1A2AFA2E">
            <w:pPr>
              <w:keepNext w:val="0"/>
              <w:keepLines w:val="0"/>
              <w:pageBreakBefore w:val="0"/>
              <w:widowControl w:val="0"/>
              <w:kinsoku/>
              <w:wordWrap/>
              <w:overflowPunct/>
              <w:topLinePunct w:val="0"/>
              <w:autoSpaceDE w:val="0"/>
              <w:autoSpaceDN w:val="0"/>
              <w:bidi w:val="0"/>
              <w:adjustRightInd w:val="0"/>
              <w:snapToGrid w:val="0"/>
              <w:spacing w:line="360" w:lineRule="auto"/>
              <w:ind w:firstLine="482" w:firstLineChars="200"/>
              <w:textAlignment w:val="auto"/>
              <w:rPr>
                <w:rFonts w:hint="default" w:ascii="Times New Roman" w:hAnsi="Times New Roman" w:cs="Times New Roman"/>
                <w:b/>
                <w:bCs/>
                <w:color w:val="auto"/>
                <w:sz w:val="24"/>
                <w:szCs w:val="32"/>
                <w:highlight w:val="none"/>
                <w:lang w:eastAsia="zh-CN"/>
              </w:rPr>
            </w:pPr>
            <w:r>
              <w:rPr>
                <w:rFonts w:hint="default" w:ascii="Times New Roman" w:hAnsi="Times New Roman" w:cs="Times New Roman"/>
                <w:b/>
                <w:bCs/>
                <w:color w:val="auto"/>
                <w:sz w:val="24"/>
                <w:szCs w:val="32"/>
                <w:highlight w:val="none"/>
                <w:lang w:eastAsia="zh-CN"/>
              </w:rPr>
              <w:t>②环境管控单元符合性分析</w:t>
            </w:r>
          </w:p>
          <w:p w14:paraId="43950BDB">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cs="Times New Roman"/>
                <w:b w:val="0"/>
                <w:bCs w:val="0"/>
                <w:color w:val="auto"/>
                <w:sz w:val="24"/>
                <w:szCs w:val="32"/>
                <w:highlight w:val="none"/>
                <w:lang w:val="en-US" w:eastAsia="zh-CN"/>
              </w:rPr>
            </w:pPr>
            <w:r>
              <w:rPr>
                <w:rFonts w:hint="default" w:ascii="Times New Roman" w:hAnsi="Times New Roman" w:cs="Times New Roman"/>
                <w:b w:val="0"/>
                <w:bCs w:val="0"/>
                <w:color w:val="auto"/>
                <w:sz w:val="24"/>
                <w:szCs w:val="32"/>
                <w:highlight w:val="none"/>
                <w:lang w:eastAsia="zh-CN"/>
              </w:rPr>
              <w:t>本项目与</w:t>
            </w:r>
            <w:r>
              <w:rPr>
                <w:rFonts w:hint="eastAsia" w:ascii="Times New Roman" w:hAnsi="Times New Roman" w:cs="Times New Roman"/>
                <w:b w:val="0"/>
                <w:bCs w:val="0"/>
                <w:color w:val="auto"/>
                <w:sz w:val="24"/>
                <w:szCs w:val="32"/>
                <w:highlight w:val="none"/>
                <w:lang w:eastAsia="zh-CN"/>
              </w:rPr>
              <w:t>重点管控</w:t>
            </w:r>
            <w:r>
              <w:rPr>
                <w:rFonts w:hint="default" w:ascii="Times New Roman" w:hAnsi="Times New Roman" w:cs="Times New Roman"/>
                <w:b w:val="0"/>
                <w:bCs w:val="0"/>
                <w:color w:val="auto"/>
                <w:sz w:val="24"/>
                <w:szCs w:val="32"/>
                <w:highlight w:val="none"/>
                <w:lang w:eastAsia="zh-CN"/>
              </w:rPr>
              <w:t>单元生态环境准入清单符合性分析见下表。</w:t>
            </w:r>
          </w:p>
          <w:p w14:paraId="10BD04AC">
            <w:pPr>
              <w:numPr>
                <w:ilvl w:val="0"/>
                <w:numId w:val="3"/>
              </w:numPr>
              <w:adjustRightInd w:val="0"/>
              <w:spacing w:line="240" w:lineRule="auto"/>
              <w:ind w:left="425" w:leftChars="0" w:hanging="425" w:firstLineChars="0"/>
              <w:jc w:val="center"/>
              <w:rPr>
                <w:rFonts w:hint="default" w:ascii="Times New Roman" w:hAnsi="Times New Roman" w:cs="Times New Roman"/>
                <w:b/>
                <w:bCs/>
                <w:color w:val="auto"/>
                <w:sz w:val="24"/>
                <w:szCs w:val="32"/>
                <w:highlight w:val="none"/>
              </w:rPr>
            </w:pPr>
            <w:r>
              <w:rPr>
                <w:rFonts w:hint="default" w:ascii="Times New Roman" w:hAnsi="Times New Roman" w:cs="Times New Roman"/>
                <w:b/>
                <w:bCs/>
                <w:color w:val="auto"/>
                <w:sz w:val="24"/>
                <w:szCs w:val="32"/>
                <w:highlight w:val="none"/>
                <w:lang w:eastAsia="zh-CN"/>
              </w:rPr>
              <w:t>本项目与</w:t>
            </w:r>
            <w:r>
              <w:rPr>
                <w:rFonts w:hint="eastAsia" w:ascii="Times New Roman" w:hAnsi="Times New Roman" w:cs="Times New Roman"/>
                <w:b/>
                <w:bCs/>
                <w:color w:val="auto"/>
                <w:sz w:val="24"/>
                <w:szCs w:val="32"/>
                <w:highlight w:val="none"/>
                <w:lang w:eastAsia="zh-CN"/>
              </w:rPr>
              <w:t>重点管控</w:t>
            </w:r>
            <w:r>
              <w:rPr>
                <w:rFonts w:hint="default" w:ascii="Times New Roman" w:hAnsi="Times New Roman" w:cs="Times New Roman"/>
                <w:b/>
                <w:bCs/>
                <w:color w:val="auto"/>
                <w:sz w:val="24"/>
                <w:szCs w:val="32"/>
                <w:highlight w:val="none"/>
              </w:rPr>
              <w:t>单元生态环境准入清单</w:t>
            </w:r>
            <w:r>
              <w:rPr>
                <w:rFonts w:hint="default" w:ascii="Times New Roman" w:hAnsi="Times New Roman" w:cs="Times New Roman"/>
                <w:b/>
                <w:bCs/>
                <w:color w:val="auto"/>
                <w:sz w:val="24"/>
                <w:szCs w:val="32"/>
                <w:highlight w:val="none"/>
                <w:lang w:eastAsia="zh-CN"/>
              </w:rPr>
              <w:t>的符合性分析</w:t>
            </w:r>
          </w:p>
          <w:tbl>
            <w:tblPr>
              <w:tblStyle w:val="40"/>
              <w:tblW w:w="7102"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77"/>
              <w:gridCol w:w="2830"/>
              <w:gridCol w:w="3247"/>
              <w:gridCol w:w="348"/>
            </w:tblGrid>
            <w:tr w14:paraId="2C943C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7" w:hRule="atLeast"/>
                <w:jc w:val="center"/>
              </w:trPr>
              <w:tc>
                <w:tcPr>
                  <w:tcW w:w="677" w:type="dxa"/>
                  <w:tcBorders>
                    <w:tl2br w:val="nil"/>
                    <w:tr2bl w:val="nil"/>
                  </w:tcBorders>
                  <w:vAlign w:val="center"/>
                </w:tcPr>
                <w:p w14:paraId="56977DDC">
                  <w:pPr>
                    <w:spacing w:line="240" w:lineRule="auto"/>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管控类别</w:t>
                  </w:r>
                </w:p>
              </w:tc>
              <w:tc>
                <w:tcPr>
                  <w:tcW w:w="2830" w:type="dxa"/>
                  <w:tcBorders>
                    <w:tl2br w:val="nil"/>
                    <w:tr2bl w:val="nil"/>
                  </w:tcBorders>
                  <w:vAlign w:val="center"/>
                </w:tcPr>
                <w:p w14:paraId="1588FA08">
                  <w:pPr>
                    <w:spacing w:line="240" w:lineRule="auto"/>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准入清单管控要求</w:t>
                  </w:r>
                </w:p>
              </w:tc>
              <w:tc>
                <w:tcPr>
                  <w:tcW w:w="3247" w:type="dxa"/>
                  <w:tcBorders>
                    <w:tl2br w:val="nil"/>
                    <w:tr2bl w:val="nil"/>
                  </w:tcBorders>
                  <w:vAlign w:val="center"/>
                </w:tcPr>
                <w:p w14:paraId="3A403750">
                  <w:pPr>
                    <w:spacing w:line="240" w:lineRule="auto"/>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本项目基本情况</w:t>
                  </w:r>
                </w:p>
              </w:tc>
              <w:tc>
                <w:tcPr>
                  <w:tcW w:w="348" w:type="dxa"/>
                  <w:tcBorders>
                    <w:tl2br w:val="nil"/>
                    <w:tr2bl w:val="nil"/>
                  </w:tcBorders>
                  <w:vAlign w:val="center"/>
                </w:tcPr>
                <w:p w14:paraId="4EAAE6FA">
                  <w:pPr>
                    <w:spacing w:line="240" w:lineRule="auto"/>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备注</w:t>
                  </w:r>
                </w:p>
              </w:tc>
            </w:tr>
            <w:tr w14:paraId="275691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11" w:hRule="atLeast"/>
                <w:jc w:val="center"/>
              </w:trPr>
              <w:tc>
                <w:tcPr>
                  <w:tcW w:w="677" w:type="dxa"/>
                  <w:tcBorders>
                    <w:tl2br w:val="nil"/>
                    <w:tr2bl w:val="nil"/>
                  </w:tcBorders>
                  <w:vAlign w:val="center"/>
                </w:tcPr>
                <w:p w14:paraId="53900D8B">
                  <w:pPr>
                    <w:spacing w:line="240" w:lineRule="auto"/>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空间布局约束</w:t>
                  </w:r>
                </w:p>
              </w:tc>
              <w:tc>
                <w:tcPr>
                  <w:tcW w:w="2830" w:type="dxa"/>
                  <w:tcBorders>
                    <w:tl2br w:val="nil"/>
                    <w:tr2bl w:val="nil"/>
                  </w:tcBorders>
                  <w:shd w:val="clear" w:color="auto" w:fill="auto"/>
                  <w:vAlign w:val="center"/>
                </w:tcPr>
                <w:p w14:paraId="175723CA">
                  <w:pPr>
                    <w:spacing w:line="240" w:lineRule="auto"/>
                    <w:jc w:val="left"/>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执行重点管控类[街道（乡镇）]生态环境总体准入清单和平原新城生态环境准入清单的空间布局约束准入要求。</w:t>
                  </w:r>
                </w:p>
              </w:tc>
              <w:tc>
                <w:tcPr>
                  <w:tcW w:w="3247" w:type="dxa"/>
                  <w:tcBorders>
                    <w:tl2br w:val="nil"/>
                    <w:tr2bl w:val="nil"/>
                  </w:tcBorders>
                  <w:shd w:val="clear" w:color="auto" w:fill="auto"/>
                  <w:vAlign w:val="center"/>
                </w:tcPr>
                <w:p w14:paraId="101813E7">
                  <w:pPr>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本项目执行重点管控类[街道（乡镇）]生态环境总体准入清单和平原新城生态环境准入清单的空间布局约束准入要求，详见表1-1和表1-2。</w:t>
                  </w:r>
                </w:p>
              </w:tc>
              <w:tc>
                <w:tcPr>
                  <w:tcW w:w="348" w:type="dxa"/>
                  <w:tcBorders>
                    <w:tl2br w:val="nil"/>
                    <w:tr2bl w:val="nil"/>
                  </w:tcBorders>
                  <w:vAlign w:val="center"/>
                </w:tcPr>
                <w:p w14:paraId="10F3D9DA">
                  <w:pPr>
                    <w:spacing w:line="240" w:lineRule="auto"/>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395ACF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177" w:hRule="atLeast"/>
                <w:jc w:val="center"/>
              </w:trPr>
              <w:tc>
                <w:tcPr>
                  <w:tcW w:w="677" w:type="dxa"/>
                  <w:tcBorders>
                    <w:tl2br w:val="nil"/>
                    <w:tr2bl w:val="nil"/>
                  </w:tcBorders>
                  <w:vAlign w:val="center"/>
                </w:tcPr>
                <w:p w14:paraId="1EE84FA3">
                  <w:pPr>
                    <w:spacing w:line="240" w:lineRule="auto"/>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污染物排放管控</w:t>
                  </w:r>
                </w:p>
              </w:tc>
              <w:tc>
                <w:tcPr>
                  <w:tcW w:w="2830" w:type="dxa"/>
                  <w:tcBorders>
                    <w:tl2br w:val="nil"/>
                    <w:tr2bl w:val="nil"/>
                  </w:tcBorders>
                  <w:vAlign w:val="center"/>
                </w:tcPr>
                <w:p w14:paraId="40D3A57F">
                  <w:pPr>
                    <w:numPr>
                      <w:ilvl w:val="0"/>
                      <w:numId w:val="12"/>
                    </w:numPr>
                    <w:spacing w:line="240" w:lineRule="auto"/>
                    <w:jc w:val="left"/>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执行重点管控类[街道（乡镇）]生态环境总体准入清单和平原新城生态环境准入清单的资源利用效率准入要求。</w:t>
                  </w:r>
                </w:p>
                <w:p w14:paraId="0BC8F168">
                  <w:pPr>
                    <w:numPr>
                      <w:ilvl w:val="0"/>
                      <w:numId w:val="12"/>
                    </w:numPr>
                    <w:spacing w:line="240" w:lineRule="auto"/>
                    <w:jc w:val="left"/>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 xml:space="preserve"> 严格高污染燃料禁燃区管控，禁燃区内任何单位不得新建、扩建高污染燃料燃用设施，不得将其他燃料燃用设施改造为高污染燃料燃用设施。</w:t>
                  </w:r>
                </w:p>
              </w:tc>
              <w:tc>
                <w:tcPr>
                  <w:tcW w:w="3247" w:type="dxa"/>
                  <w:tcBorders>
                    <w:tl2br w:val="nil"/>
                    <w:tr2bl w:val="nil"/>
                  </w:tcBorders>
                  <w:vAlign w:val="center"/>
                </w:tcPr>
                <w:p w14:paraId="4F30DEAE">
                  <w:pPr>
                    <w:spacing w:line="240" w:lineRule="auto"/>
                    <w:jc w:val="left"/>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1.</w:t>
                  </w:r>
                  <w:r>
                    <w:rPr>
                      <w:rFonts w:hint="default" w:ascii="Times New Roman" w:hAnsi="Times New Roman" w:cs="Times New Roman"/>
                      <w:color w:val="auto"/>
                      <w:sz w:val="21"/>
                      <w:szCs w:val="21"/>
                      <w:highlight w:val="none"/>
                    </w:rPr>
                    <w:t>本项目执行重点管控类[街道（乡镇）]生态环境总体准入清单和平原新城生态环境准入清单的资源利用效率准入要求，详见表1-1和表1-2。</w:t>
                  </w:r>
                </w:p>
                <w:p w14:paraId="0D2080AE">
                  <w:pPr>
                    <w:spacing w:line="240" w:lineRule="auto"/>
                    <w:jc w:val="left"/>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2.本项目不涉及高污染燃料燃用设施。</w:t>
                  </w:r>
                </w:p>
              </w:tc>
              <w:tc>
                <w:tcPr>
                  <w:tcW w:w="348" w:type="dxa"/>
                  <w:tcBorders>
                    <w:tl2br w:val="nil"/>
                    <w:tr2bl w:val="nil"/>
                  </w:tcBorders>
                  <w:vAlign w:val="center"/>
                </w:tcPr>
                <w:p w14:paraId="32D9B6F4">
                  <w:pPr>
                    <w:spacing w:line="240" w:lineRule="auto"/>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7D58A9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11" w:hRule="atLeast"/>
                <w:jc w:val="center"/>
              </w:trPr>
              <w:tc>
                <w:tcPr>
                  <w:tcW w:w="677" w:type="dxa"/>
                  <w:tcBorders>
                    <w:tl2br w:val="nil"/>
                    <w:tr2bl w:val="nil"/>
                  </w:tcBorders>
                  <w:vAlign w:val="center"/>
                </w:tcPr>
                <w:p w14:paraId="08BF20DB">
                  <w:pPr>
                    <w:spacing w:line="240" w:lineRule="auto"/>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环境风险防控</w:t>
                  </w:r>
                </w:p>
              </w:tc>
              <w:tc>
                <w:tcPr>
                  <w:tcW w:w="2830" w:type="dxa"/>
                  <w:tcBorders>
                    <w:tl2br w:val="nil"/>
                    <w:tr2bl w:val="nil"/>
                  </w:tcBorders>
                  <w:vAlign w:val="center"/>
                </w:tcPr>
                <w:p w14:paraId="7313DB25">
                  <w:pPr>
                    <w:spacing w:line="240" w:lineRule="auto"/>
                    <w:jc w:val="left"/>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 执行重点管控类[街道（乡镇）]生态环境总体准入清单和平原新城生态环境准入清单的环境风险防范准入要求。</w:t>
                  </w:r>
                </w:p>
              </w:tc>
              <w:tc>
                <w:tcPr>
                  <w:tcW w:w="3247" w:type="dxa"/>
                  <w:tcBorders>
                    <w:tl2br w:val="nil"/>
                    <w:tr2bl w:val="nil"/>
                  </w:tcBorders>
                  <w:vAlign w:val="center"/>
                </w:tcPr>
                <w:p w14:paraId="63B63E53">
                  <w:pPr>
                    <w:spacing w:line="240" w:lineRule="auto"/>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本项目执行重点管控类[街道（乡镇）]生态环境总体准入清单和平原新城生态环境准入清单的环境风险防控准入要求，详见表1-1和表1-2。</w:t>
                  </w:r>
                </w:p>
              </w:tc>
              <w:tc>
                <w:tcPr>
                  <w:tcW w:w="348" w:type="dxa"/>
                  <w:tcBorders>
                    <w:tl2br w:val="nil"/>
                    <w:tr2bl w:val="nil"/>
                  </w:tcBorders>
                  <w:vAlign w:val="center"/>
                </w:tcPr>
                <w:p w14:paraId="02313B0A">
                  <w:pPr>
                    <w:spacing w:line="240" w:lineRule="auto"/>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r w14:paraId="1FEC5F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15" w:hRule="atLeast"/>
                <w:jc w:val="center"/>
              </w:trPr>
              <w:tc>
                <w:tcPr>
                  <w:tcW w:w="677" w:type="dxa"/>
                  <w:tcBorders>
                    <w:tl2br w:val="nil"/>
                    <w:tr2bl w:val="nil"/>
                  </w:tcBorders>
                  <w:vAlign w:val="center"/>
                </w:tcPr>
                <w:p w14:paraId="7A6E120D">
                  <w:pPr>
                    <w:spacing w:line="240" w:lineRule="auto"/>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资源利用率要求</w:t>
                  </w:r>
                </w:p>
              </w:tc>
              <w:tc>
                <w:tcPr>
                  <w:tcW w:w="2830" w:type="dxa"/>
                  <w:tcBorders>
                    <w:tl2br w:val="nil"/>
                    <w:tr2bl w:val="nil"/>
                  </w:tcBorders>
                  <w:vAlign w:val="center"/>
                </w:tcPr>
                <w:p w14:paraId="53543667">
                  <w:pPr>
                    <w:spacing w:line="240" w:lineRule="auto"/>
                    <w:jc w:val="left"/>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 执行重点管控类[街道（乡镇）]生态环境总体准入清单和平原新城生态环境准入清单的资源利用效率准入要求。</w:t>
                  </w:r>
                </w:p>
              </w:tc>
              <w:tc>
                <w:tcPr>
                  <w:tcW w:w="3247" w:type="dxa"/>
                  <w:tcBorders>
                    <w:tl2br w:val="nil"/>
                    <w:tr2bl w:val="nil"/>
                  </w:tcBorders>
                  <w:vAlign w:val="center"/>
                </w:tcPr>
                <w:p w14:paraId="24AC8CFB">
                  <w:pPr>
                    <w:spacing w:line="240" w:lineRule="auto"/>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本项目执行重点管控类[街道（乡镇）]生态环境总体准入清单和平原新城生态环境准入清单的的资源利用效率准入要求，详见表1-1和表1-2。</w:t>
                  </w:r>
                </w:p>
              </w:tc>
              <w:tc>
                <w:tcPr>
                  <w:tcW w:w="348" w:type="dxa"/>
                  <w:tcBorders>
                    <w:tl2br w:val="nil"/>
                    <w:tr2bl w:val="nil"/>
                  </w:tcBorders>
                  <w:vAlign w:val="center"/>
                </w:tcPr>
                <w:p w14:paraId="6A2AA9A9">
                  <w:pPr>
                    <w:spacing w:line="240" w:lineRule="auto"/>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符合</w:t>
                  </w:r>
                </w:p>
              </w:tc>
            </w:tr>
          </w:tbl>
          <w:p w14:paraId="15BA6BEA">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cs="Times New Roman"/>
                <w:color w:val="auto"/>
                <w:sz w:val="24"/>
                <w:szCs w:val="32"/>
                <w:highlight w:val="none"/>
              </w:rPr>
            </w:pPr>
            <w:r>
              <w:rPr>
                <w:rFonts w:hint="default" w:ascii="Times New Roman" w:hAnsi="Times New Roman" w:cs="Times New Roman"/>
                <w:color w:val="auto"/>
                <w:sz w:val="24"/>
                <w:szCs w:val="32"/>
                <w:highlight w:val="none"/>
              </w:rPr>
              <w:t>综</w:t>
            </w:r>
            <w:r>
              <w:rPr>
                <w:rFonts w:hint="default" w:ascii="Times New Roman" w:hAnsi="Times New Roman" w:cs="Times New Roman"/>
                <w:color w:val="auto"/>
                <w:sz w:val="24"/>
                <w:szCs w:val="32"/>
                <w:highlight w:val="none"/>
                <w:lang w:eastAsia="zh-CN"/>
              </w:rPr>
              <w:t>上所</w:t>
            </w:r>
            <w:r>
              <w:rPr>
                <w:rFonts w:hint="default" w:ascii="Times New Roman" w:hAnsi="Times New Roman" w:cs="Times New Roman"/>
                <w:color w:val="auto"/>
                <w:sz w:val="24"/>
                <w:szCs w:val="32"/>
                <w:highlight w:val="none"/>
              </w:rPr>
              <w:t>述，本项目符合</w:t>
            </w:r>
            <w:del w:id="181" w:author="ZY" w:date="2025-06-30T14:13:50Z">
              <w:r>
                <w:rPr>
                  <w:rFonts w:hint="eastAsia" w:cs="Times New Roman"/>
                  <w:color w:val="auto"/>
                  <w:sz w:val="24"/>
                  <w:szCs w:val="32"/>
                  <w:highlight w:val="none"/>
                  <w:lang w:eastAsia="zh-CN"/>
                </w:rPr>
                <w:delText>“</w:delText>
              </w:r>
            </w:del>
            <w:ins w:id="182" w:author="ZY" w:date="2025-06-30T14:13:50Z">
              <w:r>
                <w:rPr>
                  <w:rFonts w:hint="eastAsia" w:cs="Times New Roman"/>
                  <w:color w:val="auto"/>
                  <w:sz w:val="24"/>
                  <w:szCs w:val="32"/>
                  <w:highlight w:val="none"/>
                  <w:lang w:eastAsia="zh-CN"/>
                </w:rPr>
                <w:t>“</w:t>
              </w:r>
            </w:ins>
            <w:r>
              <w:rPr>
                <w:rFonts w:hint="default" w:ascii="Times New Roman" w:hAnsi="Times New Roman" w:cs="Times New Roman"/>
                <w:color w:val="auto"/>
                <w:sz w:val="24"/>
                <w:szCs w:val="32"/>
                <w:highlight w:val="none"/>
              </w:rPr>
              <w:t>三线一单</w:t>
            </w:r>
            <w:del w:id="183" w:author="ZY" w:date="2025-06-30T14:14:00Z">
              <w:r>
                <w:rPr>
                  <w:rFonts w:hint="eastAsia" w:cs="Times New Roman"/>
                  <w:color w:val="auto"/>
                  <w:sz w:val="24"/>
                  <w:szCs w:val="32"/>
                  <w:highlight w:val="none"/>
                  <w:lang w:eastAsia="zh-CN"/>
                </w:rPr>
                <w:delText>”</w:delText>
              </w:r>
            </w:del>
            <w:ins w:id="184" w:author="ZY" w:date="2025-06-30T14:14:00Z">
              <w:r>
                <w:rPr>
                  <w:rFonts w:hint="eastAsia" w:cs="Times New Roman"/>
                  <w:color w:val="auto"/>
                  <w:sz w:val="24"/>
                  <w:szCs w:val="32"/>
                  <w:highlight w:val="none"/>
                  <w:lang w:eastAsia="zh-CN"/>
                </w:rPr>
                <w:t>”</w:t>
              </w:r>
            </w:ins>
            <w:r>
              <w:rPr>
                <w:rFonts w:hint="default" w:ascii="Times New Roman" w:hAnsi="Times New Roman" w:cs="Times New Roman"/>
                <w:color w:val="auto"/>
                <w:sz w:val="24"/>
                <w:szCs w:val="32"/>
                <w:highlight w:val="none"/>
              </w:rPr>
              <w:t>的准入条件。</w:t>
            </w:r>
          </w:p>
          <w:p w14:paraId="283EA857">
            <w:pPr>
              <w:adjustRightInd w:val="0"/>
              <w:spacing w:line="360" w:lineRule="auto"/>
              <w:ind w:firstLine="482" w:firstLineChars="200"/>
              <w:rPr>
                <w:rFonts w:hint="default" w:ascii="Times New Roman" w:hAnsi="Times New Roman" w:cs="Times New Roman"/>
                <w:b/>
                <w:bCs/>
                <w:color w:val="auto"/>
                <w:sz w:val="24"/>
                <w:szCs w:val="32"/>
                <w:highlight w:val="none"/>
              </w:rPr>
            </w:pPr>
            <w:r>
              <w:rPr>
                <w:rFonts w:hint="default" w:ascii="Times New Roman" w:hAnsi="Times New Roman" w:cs="Times New Roman"/>
                <w:b/>
                <w:bCs/>
                <w:color w:val="auto"/>
                <w:sz w:val="24"/>
                <w:szCs w:val="32"/>
                <w:highlight w:val="none"/>
              </w:rPr>
              <w:t>3.选址合理性分析</w:t>
            </w:r>
          </w:p>
          <w:p w14:paraId="586474C5">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color w:val="auto"/>
                <w:sz w:val="32"/>
                <w:szCs w:val="32"/>
                <w:highlight w:val="none"/>
              </w:rPr>
            </w:pPr>
            <w:r>
              <w:rPr>
                <w:rFonts w:hint="default" w:ascii="Times New Roman" w:hAnsi="Times New Roman" w:cs="Times New Roman"/>
                <w:color w:val="auto"/>
                <w:sz w:val="24"/>
                <w:szCs w:val="32"/>
                <w:highlight w:val="none"/>
                <w:lang w:eastAsia="zh-CN"/>
              </w:rPr>
              <w:t>项目利用</w:t>
            </w:r>
            <w:r>
              <w:rPr>
                <w:rFonts w:hint="eastAsia" w:cs="Times New Roman"/>
                <w:color w:val="auto"/>
                <w:sz w:val="24"/>
                <w:szCs w:val="32"/>
                <w:highlight w:val="none"/>
                <w:lang w:eastAsia="zh-CN"/>
              </w:rPr>
              <w:t>自有</w:t>
            </w:r>
            <w:r>
              <w:rPr>
                <w:rFonts w:hint="default" w:ascii="Times New Roman" w:hAnsi="Times New Roman" w:cs="Times New Roman"/>
                <w:color w:val="auto"/>
                <w:sz w:val="24"/>
                <w:szCs w:val="32"/>
                <w:highlight w:val="none"/>
                <w:lang w:eastAsia="zh-CN"/>
              </w:rPr>
              <w:t>的</w:t>
            </w:r>
            <w:r>
              <w:rPr>
                <w:rFonts w:hint="eastAsia" w:cs="Times New Roman"/>
                <w:color w:val="auto"/>
                <w:sz w:val="24"/>
                <w:szCs w:val="32"/>
                <w:highlight w:val="none"/>
                <w:lang w:eastAsia="zh-CN"/>
              </w:rPr>
              <w:t>北京市房山区兴阎街19号2幢</w:t>
            </w:r>
            <w:del w:id="185" w:author="ZY" w:date="2025-06-30T10:35:12Z">
              <w:r>
                <w:rPr>
                  <w:rFonts w:hint="eastAsia" w:cs="Times New Roman"/>
                  <w:color w:val="auto"/>
                  <w:sz w:val="24"/>
                  <w:szCs w:val="32"/>
                  <w:highlight w:val="none"/>
                  <w:lang w:eastAsia="zh-CN"/>
                </w:rPr>
                <w:delText>一层部分</w:delText>
              </w:r>
            </w:del>
            <w:ins w:id="186" w:author="ZY" w:date="2025-06-30T10:35:12Z">
              <w:r>
                <w:rPr>
                  <w:rFonts w:hint="eastAsia" w:cs="Times New Roman"/>
                  <w:color w:val="auto"/>
                  <w:sz w:val="24"/>
                  <w:szCs w:val="32"/>
                  <w:highlight w:val="none"/>
                  <w:lang w:eastAsia="zh-CN"/>
                </w:rPr>
                <w:t>一层南侧部分</w:t>
              </w:r>
            </w:ins>
            <w:r>
              <w:rPr>
                <w:rFonts w:hint="default" w:ascii="Times New Roman" w:hAnsi="Times New Roman" w:cs="Times New Roman"/>
                <w:color w:val="auto"/>
                <w:sz w:val="24"/>
                <w:szCs w:val="32"/>
                <w:highlight w:val="none"/>
                <w:lang w:eastAsia="zh-CN"/>
              </w:rPr>
              <w:t>作为经营场所，用于</w:t>
            </w:r>
            <w:r>
              <w:rPr>
                <w:rFonts w:hint="eastAsia" w:cs="Times New Roman"/>
                <w:color w:val="auto"/>
                <w:sz w:val="24"/>
                <w:szCs w:val="32"/>
                <w:highlight w:val="none"/>
                <w:lang w:val="en-US" w:eastAsia="zh-CN"/>
              </w:rPr>
              <w:t>高性能碳纤维复合材料管路及飞机专用零部件项目</w:t>
            </w:r>
            <w:r>
              <w:rPr>
                <w:rFonts w:hint="default" w:ascii="Times New Roman" w:hAnsi="Times New Roman" w:cs="Times New Roman"/>
                <w:color w:val="auto"/>
                <w:sz w:val="24"/>
                <w:szCs w:val="32"/>
                <w:highlight w:val="none"/>
                <w:lang w:eastAsia="zh-CN"/>
              </w:rPr>
              <w:t>，房屋产权归属北京飞航吉达航空科技有限公司，房屋规划用途为</w:t>
            </w:r>
            <w:r>
              <w:rPr>
                <w:rFonts w:hint="eastAsia" w:cs="Times New Roman"/>
                <w:color w:val="auto"/>
                <w:sz w:val="24"/>
                <w:szCs w:val="32"/>
                <w:highlight w:val="none"/>
                <w:lang w:eastAsia="zh-CN"/>
              </w:rPr>
              <w:t>生产车间</w:t>
            </w:r>
            <w:r>
              <w:rPr>
                <w:rFonts w:hint="eastAsia" w:cs="Times New Roman"/>
                <w:color w:val="auto"/>
                <w:sz w:val="24"/>
                <w:szCs w:val="32"/>
                <w:highlight w:val="none"/>
                <w:lang w:val="en-US" w:eastAsia="zh-CN"/>
              </w:rPr>
              <w:t>/综合楼</w:t>
            </w:r>
            <w:r>
              <w:rPr>
                <w:rFonts w:hint="default" w:ascii="Times New Roman" w:hAnsi="Times New Roman" w:cs="Times New Roman"/>
                <w:color w:val="auto"/>
                <w:sz w:val="24"/>
                <w:szCs w:val="32"/>
                <w:highlight w:val="none"/>
                <w:lang w:eastAsia="zh-CN"/>
              </w:rPr>
              <w:t>。本项目建设符合房屋用途。</w:t>
            </w:r>
          </w:p>
        </w:tc>
      </w:tr>
    </w:tbl>
    <w:p w14:paraId="60F53275">
      <w:pPr>
        <w:pStyle w:val="6"/>
        <w:bidi w:val="0"/>
        <w:rPr>
          <w:color w:val="auto"/>
          <w:sz w:val="21"/>
          <w:szCs w:val="22"/>
        </w:rPr>
        <w:sectPr>
          <w:footerReference r:id="rId5" w:type="default"/>
          <w:pgSz w:w="11906" w:h="16838"/>
          <w:pgMar w:top="1701" w:right="1531" w:bottom="1701" w:left="1531" w:header="851" w:footer="851" w:gutter="0"/>
          <w:pgBorders>
            <w:top w:val="none" w:sz="0" w:space="0"/>
            <w:left w:val="none" w:sz="0" w:space="0"/>
            <w:bottom w:val="none" w:sz="0" w:space="0"/>
            <w:right w:val="none" w:sz="0" w:space="0"/>
          </w:pgBorders>
          <w:pgNumType w:fmt="decimal" w:start="1"/>
          <w:cols w:space="720" w:num="1"/>
          <w:docGrid w:linePitch="312" w:charSpace="0"/>
        </w:sectPr>
      </w:pPr>
    </w:p>
    <w:p w14:paraId="6067045F">
      <w:pPr>
        <w:pStyle w:val="12"/>
        <w:adjustRightInd w:val="0"/>
        <w:snapToGrid w:val="0"/>
        <w:spacing w:before="0" w:beforeAutospacing="0" w:after="0" w:afterAutospacing="0" w:line="14" w:lineRule="auto"/>
        <w:jc w:val="center"/>
        <w:outlineLvl w:val="9"/>
        <w:rPr>
          <w:rFonts w:ascii="Times New Roman" w:hAnsi="Times New Roman"/>
          <w:snapToGrid w:val="0"/>
          <w:color w:val="auto"/>
          <w:sz w:val="36"/>
          <w:szCs w:val="36"/>
        </w:rPr>
      </w:pPr>
    </w:p>
    <w:p w14:paraId="46606975">
      <w:pPr>
        <w:pStyle w:val="12"/>
        <w:jc w:val="center"/>
        <w:outlineLvl w:val="0"/>
        <w:rPr>
          <w:rFonts w:hint="eastAsia" w:ascii="黑体" w:hAnsi="黑体" w:eastAsia="黑体" w:cs="黑体"/>
          <w:snapToGrid w:val="0"/>
          <w:color w:val="auto"/>
          <w:sz w:val="36"/>
          <w:szCs w:val="36"/>
          <w:highlight w:val="none"/>
        </w:rPr>
      </w:pPr>
      <w:r>
        <w:rPr>
          <w:rFonts w:hint="eastAsia" w:ascii="黑体" w:hAnsi="黑体" w:eastAsia="黑体" w:cs="黑体"/>
          <w:snapToGrid w:val="0"/>
          <w:color w:val="auto"/>
          <w:sz w:val="36"/>
          <w:szCs w:val="36"/>
          <w:highlight w:val="none"/>
        </w:rPr>
        <w:t>二、建设项目工程分析</w:t>
      </w:r>
    </w:p>
    <w:tbl>
      <w:tblPr>
        <w:tblStyle w:val="1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3"/>
        <w:gridCol w:w="8143"/>
        <w:gridCol w:w="18"/>
      </w:tblGrid>
      <w:tr w14:paraId="3BCC1C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3" w:type="dxa"/>
            <w:noWrap w:val="0"/>
            <w:vAlign w:val="center"/>
          </w:tcPr>
          <w:p w14:paraId="11E69F2D">
            <w:pPr>
              <w:pStyle w:val="12"/>
              <w:adjustRightInd w:val="0"/>
              <w:snapToGrid w:val="0"/>
              <w:spacing w:before="0" w:beforeAutospacing="0" w:after="0" w:afterAutospacing="0"/>
              <w:jc w:val="center"/>
              <w:rPr>
                <w:rFonts w:ascii="Times New Roman" w:hAnsi="Times New Roman" w:eastAsia="宋体"/>
                <w:color w:val="auto"/>
                <w:sz w:val="24"/>
                <w:szCs w:val="24"/>
                <w:highlight w:val="none"/>
                <w:lang w:val="en-US" w:eastAsia="zh-CN"/>
              </w:rPr>
            </w:pPr>
            <w:r>
              <w:rPr>
                <w:rFonts w:ascii="Times New Roman" w:hAnsi="Times New Roman" w:eastAsia="宋体"/>
                <w:color w:val="auto"/>
                <w:sz w:val="24"/>
                <w:szCs w:val="24"/>
                <w:highlight w:val="none"/>
                <w:lang w:val="en-US" w:eastAsia="zh-CN"/>
              </w:rPr>
              <w:t>建设内容</w:t>
            </w:r>
          </w:p>
        </w:tc>
        <w:tc>
          <w:tcPr>
            <w:tcW w:w="8161" w:type="dxa"/>
            <w:gridSpan w:val="2"/>
            <w:noWrap w:val="0"/>
            <w:vAlign w:val="top"/>
          </w:tcPr>
          <w:p w14:paraId="6EF8FFBB">
            <w:pPr>
              <w:numPr>
                <w:ilvl w:val="0"/>
                <w:numId w:val="13"/>
              </w:numPr>
              <w:adjustRightInd w:val="0"/>
              <w:snapToGrid w:val="0"/>
              <w:spacing w:line="360" w:lineRule="auto"/>
              <w:ind w:left="0" w:leftChars="0" w:firstLine="0" w:firstLineChars="0"/>
              <w:rPr>
                <w:rFonts w:ascii="Times New Roman" w:hAnsi="Times New Roman" w:eastAsia="宋体"/>
                <w:color w:val="auto"/>
                <w:sz w:val="24"/>
                <w:szCs w:val="24"/>
                <w:highlight w:val="none"/>
              </w:rPr>
            </w:pPr>
            <w:r>
              <w:rPr>
                <w:rFonts w:ascii="Times New Roman" w:hAnsi="Times New Roman" w:eastAsia="宋体"/>
                <w:b/>
                <w:color w:val="auto"/>
                <w:sz w:val="24"/>
                <w:szCs w:val="24"/>
                <w:highlight w:val="none"/>
              </w:rPr>
              <w:t>项目</w:t>
            </w:r>
            <w:r>
              <w:rPr>
                <w:rFonts w:ascii="Times New Roman" w:hAnsi="Times New Roman" w:eastAsia="宋体"/>
                <w:b/>
                <w:bCs/>
                <w:color w:val="auto"/>
                <w:sz w:val="24"/>
                <w:szCs w:val="24"/>
                <w:highlight w:val="none"/>
              </w:rPr>
              <w:t>由来</w:t>
            </w:r>
          </w:p>
          <w:p w14:paraId="71AE565B">
            <w:pPr>
              <w:widowControl/>
              <w:spacing w:line="360" w:lineRule="auto"/>
              <w:ind w:firstLine="480" w:firstLineChars="200"/>
              <w:jc w:val="left"/>
              <w:rPr>
                <w:rFonts w:hint="eastAsia" w:cs="宋体"/>
                <w:color w:val="auto"/>
                <w:sz w:val="24"/>
                <w:szCs w:val="24"/>
                <w:highlight w:val="none"/>
                <w:lang w:val="en-US" w:eastAsia="zh-CN"/>
              </w:rPr>
            </w:pPr>
            <w:r>
              <w:rPr>
                <w:rFonts w:hint="eastAsia" w:cs="宋体"/>
                <w:color w:val="auto"/>
                <w:sz w:val="24"/>
                <w:szCs w:val="24"/>
                <w:highlight w:val="none"/>
                <w:lang w:val="en-US" w:eastAsia="zh-CN"/>
              </w:rPr>
              <w:t>北京飞航吉达航空科技有限公司成立于2010年9月，是一家以从事科技推广和应用服务业为主的企业。</w:t>
            </w:r>
          </w:p>
          <w:p w14:paraId="26523229">
            <w:pPr>
              <w:widowControl/>
              <w:spacing w:line="360" w:lineRule="auto"/>
              <w:ind w:firstLine="480" w:firstLineChars="200"/>
              <w:jc w:val="left"/>
              <w:rPr>
                <w:rFonts w:hint="default" w:cs="宋体"/>
                <w:color w:val="auto"/>
                <w:sz w:val="24"/>
                <w:szCs w:val="24"/>
                <w:highlight w:val="none"/>
                <w:lang w:val="en-US" w:eastAsia="zh-CN"/>
              </w:rPr>
            </w:pPr>
            <w:r>
              <w:rPr>
                <w:rFonts w:hint="eastAsia" w:cs="宋体"/>
                <w:color w:val="auto"/>
                <w:sz w:val="24"/>
                <w:szCs w:val="24"/>
                <w:highlight w:val="none"/>
                <w:lang w:val="en-US" w:eastAsia="zh-CN"/>
              </w:rPr>
              <w:t>2012年，北京飞航吉达航空科技有限公司取得北京市房山区环境保护局《关于飞机环控系统各类导管外保温层包覆管制造建设项目环境影响报告表的批复》（房环保审字[2012]0337号），该项目建设地址位于北京市房山区兴阎街19号2幢一层</w:t>
            </w:r>
            <w:ins w:id="187" w:author="ZY" w:date="2025-06-30T10:34:25Z">
              <w:r>
                <w:rPr>
                  <w:rFonts w:hint="eastAsia" w:cs="宋体"/>
                  <w:color w:val="auto"/>
                  <w:sz w:val="24"/>
                  <w:szCs w:val="24"/>
                  <w:highlight w:val="none"/>
                  <w:lang w:val="en-US" w:eastAsia="zh-CN"/>
                </w:rPr>
                <w:t>北侧</w:t>
              </w:r>
            </w:ins>
            <w:r>
              <w:rPr>
                <w:rFonts w:hint="eastAsia" w:cs="宋体"/>
                <w:color w:val="auto"/>
                <w:sz w:val="24"/>
                <w:szCs w:val="24"/>
                <w:highlight w:val="none"/>
                <w:lang w:val="en-US" w:eastAsia="zh-CN"/>
              </w:rPr>
              <w:t>部分。该项目于2017年6月14日完成了环保竣工验收，验收批复文号：房环验〔2017〕0060号。</w:t>
            </w:r>
          </w:p>
          <w:p w14:paraId="6A6FE582">
            <w:pPr>
              <w:widowControl/>
              <w:spacing w:line="360" w:lineRule="auto"/>
              <w:ind w:firstLine="480" w:firstLineChars="200"/>
              <w:jc w:val="left"/>
              <w:rPr>
                <w:rFonts w:hint="default" w:eastAsia="宋体" w:cs="宋体"/>
                <w:color w:val="auto"/>
                <w:sz w:val="24"/>
                <w:szCs w:val="24"/>
                <w:highlight w:val="none"/>
                <w:u w:val="single"/>
                <w:lang w:val="en-US" w:eastAsia="zh-CN"/>
              </w:rPr>
            </w:pPr>
            <w:r>
              <w:rPr>
                <w:rFonts w:hint="eastAsia" w:cs="宋体"/>
                <w:color w:val="auto"/>
                <w:sz w:val="24"/>
                <w:szCs w:val="24"/>
                <w:highlight w:val="none"/>
                <w:lang w:val="en-US" w:eastAsia="zh-CN"/>
              </w:rPr>
              <w:t>为扩大市场规模，北京飞航吉达航空科技有限公司拟投资1260万元，使用自有的</w:t>
            </w:r>
            <w:r>
              <w:rPr>
                <w:rFonts w:hint="eastAsia"/>
                <w:color w:val="auto"/>
                <w:sz w:val="24"/>
                <w:szCs w:val="24"/>
                <w:highlight w:val="none"/>
                <w:lang w:eastAsia="zh-CN"/>
              </w:rPr>
              <w:t>北京市房山区兴阎街19号2幢一层</w:t>
            </w:r>
            <w:ins w:id="188" w:author="ZY" w:date="2025-06-30T10:34:42Z">
              <w:r>
                <w:rPr>
                  <w:rFonts w:hint="eastAsia"/>
                  <w:color w:val="auto"/>
                  <w:sz w:val="24"/>
                  <w:szCs w:val="24"/>
                  <w:highlight w:val="none"/>
                  <w:lang w:eastAsia="zh-CN"/>
                </w:rPr>
                <w:t>南侧</w:t>
              </w:r>
            </w:ins>
            <w:r>
              <w:rPr>
                <w:rFonts w:hint="eastAsia"/>
                <w:color w:val="auto"/>
                <w:sz w:val="24"/>
                <w:szCs w:val="24"/>
                <w:highlight w:val="none"/>
                <w:lang w:eastAsia="zh-CN"/>
              </w:rPr>
              <w:t>部分，建筑面积</w:t>
            </w:r>
            <w:r>
              <w:rPr>
                <w:rFonts w:hint="eastAsia" w:cs="宋体"/>
                <w:color w:val="auto"/>
                <w:sz w:val="24"/>
                <w:szCs w:val="24"/>
                <w:highlight w:val="none"/>
                <w:lang w:eastAsia="zh-CN"/>
              </w:rPr>
              <w:t>400</w:t>
            </w:r>
            <w:r>
              <w:rPr>
                <w:rFonts w:ascii="Times New Roman" w:hAnsi="Times New Roman" w:eastAsia="宋体" w:cs="宋体"/>
                <w:color w:val="auto"/>
                <w:sz w:val="24"/>
                <w:szCs w:val="24"/>
                <w:highlight w:val="none"/>
              </w:rPr>
              <w:t>平</w:t>
            </w:r>
            <w:r>
              <w:rPr>
                <w:rFonts w:hint="eastAsia" w:cs="宋体"/>
                <w:color w:val="auto"/>
                <w:sz w:val="24"/>
                <w:szCs w:val="24"/>
                <w:highlight w:val="none"/>
                <w:lang w:eastAsia="zh-CN"/>
              </w:rPr>
              <w:t>方</w:t>
            </w:r>
            <w:r>
              <w:rPr>
                <w:rFonts w:ascii="Times New Roman" w:hAnsi="Times New Roman" w:eastAsia="宋体" w:cs="宋体"/>
                <w:color w:val="auto"/>
                <w:sz w:val="24"/>
                <w:szCs w:val="24"/>
                <w:highlight w:val="none"/>
              </w:rPr>
              <w:t>米</w:t>
            </w:r>
            <w:r>
              <w:rPr>
                <w:rFonts w:hint="eastAsia" w:cs="宋体"/>
                <w:color w:val="auto"/>
                <w:sz w:val="24"/>
                <w:szCs w:val="24"/>
                <w:highlight w:val="none"/>
                <w:lang w:eastAsia="zh-CN"/>
              </w:rPr>
              <w:t>，投资建设</w:t>
            </w:r>
            <w:r>
              <w:rPr>
                <w:rFonts w:hint="eastAsia"/>
                <w:bCs/>
                <w:color w:val="auto"/>
                <w:sz w:val="24"/>
                <w:szCs w:val="24"/>
                <w:highlight w:val="none"/>
                <w:lang w:eastAsia="zh-CN"/>
              </w:rPr>
              <w:t>高性能碳纤维复合材料管路及飞机专用零部件项目，本项目建成后主要进行</w:t>
            </w:r>
            <w:r>
              <w:rPr>
                <w:rFonts w:hint="eastAsia"/>
                <w:color w:val="auto"/>
                <w:sz w:val="24"/>
                <w:szCs w:val="32"/>
                <w:highlight w:val="none"/>
                <w:lang w:val="en-US" w:eastAsia="zh-CN"/>
              </w:rPr>
              <w:t>高性能碳纤维复合材料生产</w:t>
            </w:r>
            <w:r>
              <w:rPr>
                <w:rFonts w:hint="eastAsia"/>
                <w:bCs/>
                <w:color w:val="auto"/>
                <w:sz w:val="24"/>
                <w:szCs w:val="24"/>
                <w:highlight w:val="none"/>
                <w:u w:val="none"/>
                <w:lang w:val="en-US" w:eastAsia="zh-CN"/>
              </w:rPr>
              <w:t>，</w:t>
            </w:r>
            <w:r>
              <w:rPr>
                <w:rFonts w:hint="eastAsia" w:cs="宋体"/>
                <w:color w:val="auto"/>
                <w:sz w:val="24"/>
                <w:szCs w:val="24"/>
                <w:highlight w:val="none"/>
                <w:lang w:val="en-US" w:eastAsia="zh-CN"/>
              </w:rPr>
              <w:t>项目投产后，年生产高性能碳纤维复合材料管路及飞机专用零部件 3000 件。其中，管路产品的年生产规模为2000件，连接件产品的年生产规模为1000件。</w:t>
            </w:r>
          </w:p>
          <w:p w14:paraId="44C9B088">
            <w:pPr>
              <w:numPr>
                <w:ilvl w:val="0"/>
                <w:numId w:val="13"/>
              </w:numPr>
              <w:adjustRightInd w:val="0"/>
              <w:snapToGrid w:val="0"/>
              <w:spacing w:line="360" w:lineRule="auto"/>
              <w:ind w:left="0" w:leftChars="0" w:firstLine="0" w:firstLineChars="0"/>
              <w:rPr>
                <w:rFonts w:ascii="Times New Roman" w:hAnsi="Times New Roman" w:eastAsia="宋体"/>
                <w:b/>
                <w:bCs/>
                <w:color w:val="auto"/>
                <w:sz w:val="24"/>
                <w:szCs w:val="24"/>
                <w:highlight w:val="none"/>
              </w:rPr>
            </w:pPr>
            <w:r>
              <w:rPr>
                <w:rFonts w:ascii="Times New Roman" w:hAnsi="Times New Roman" w:eastAsia="宋体"/>
                <w:b/>
                <w:bCs/>
                <w:color w:val="auto"/>
                <w:sz w:val="24"/>
                <w:szCs w:val="24"/>
                <w:highlight w:val="none"/>
              </w:rPr>
              <w:t>编制依据</w:t>
            </w:r>
          </w:p>
          <w:p w14:paraId="6662C9BA">
            <w:pPr>
              <w:widowControl/>
              <w:spacing w:line="360" w:lineRule="auto"/>
              <w:ind w:firstLine="480" w:firstLineChars="200"/>
              <w:jc w:val="left"/>
              <w:rPr>
                <w:rFonts w:ascii="Times New Roman" w:hAnsi="Times New Roman" w:eastAsia="宋体"/>
                <w:bCs/>
                <w:color w:val="auto"/>
                <w:sz w:val="24"/>
                <w:szCs w:val="24"/>
                <w:highlight w:val="none"/>
              </w:rPr>
            </w:pPr>
            <w:r>
              <w:rPr>
                <w:rFonts w:ascii="Times New Roman" w:hAnsi="Times New Roman" w:eastAsia="宋体"/>
                <w:bCs/>
                <w:color w:val="auto"/>
                <w:sz w:val="24"/>
                <w:szCs w:val="24"/>
                <w:highlight w:val="none"/>
              </w:rPr>
              <w:t>由于项目的建设会对周边环境产生一定影响，按照《中华人民共和国环境保护法》、《建设项目环境保护管理条例》（国务院2017年第682号令）及《中华人民共和国环境影响评价法》（2018年修正）中第十六条</w:t>
            </w:r>
            <w:del w:id="189" w:author="ZY" w:date="2025-06-30T14:13:50Z">
              <w:r>
                <w:rPr>
                  <w:rFonts w:hint="eastAsia"/>
                  <w:bCs/>
                  <w:color w:val="auto"/>
                  <w:sz w:val="24"/>
                  <w:szCs w:val="24"/>
                  <w:highlight w:val="none"/>
                  <w:lang w:eastAsia="zh-CN"/>
                </w:rPr>
                <w:delText>“</w:delText>
              </w:r>
            </w:del>
            <w:ins w:id="190" w:author="ZY" w:date="2025-06-30T14:13:50Z">
              <w:r>
                <w:rPr>
                  <w:rFonts w:hint="eastAsia"/>
                  <w:bCs/>
                  <w:color w:val="auto"/>
                  <w:sz w:val="24"/>
                  <w:szCs w:val="24"/>
                  <w:highlight w:val="none"/>
                  <w:lang w:eastAsia="zh-CN"/>
                </w:rPr>
                <w:t>“</w:t>
              </w:r>
            </w:ins>
            <w:r>
              <w:rPr>
                <w:rFonts w:ascii="Times New Roman" w:hAnsi="Times New Roman" w:eastAsia="宋体"/>
                <w:bCs/>
                <w:color w:val="auto"/>
                <w:sz w:val="24"/>
                <w:szCs w:val="24"/>
                <w:highlight w:val="none"/>
              </w:rPr>
              <w:t>根据建设项目对环境的影响程度，对建设项目的环境影响评价实行分类管理。建设单位应按照规定组织编制环境影响评价报告书、环境影响报告表或者填报环境影响登记表</w:t>
            </w:r>
            <w:del w:id="191" w:author="ZY" w:date="2025-06-30T14:14:00Z">
              <w:r>
                <w:rPr>
                  <w:rFonts w:hint="eastAsia"/>
                  <w:bCs/>
                  <w:color w:val="auto"/>
                  <w:sz w:val="24"/>
                  <w:szCs w:val="24"/>
                  <w:highlight w:val="none"/>
                  <w:lang w:eastAsia="zh-CN"/>
                </w:rPr>
                <w:delText>”</w:delText>
              </w:r>
            </w:del>
            <w:ins w:id="192" w:author="ZY" w:date="2025-06-30T14:14:00Z">
              <w:r>
                <w:rPr>
                  <w:rFonts w:hint="eastAsia"/>
                  <w:bCs/>
                  <w:color w:val="auto"/>
                  <w:sz w:val="24"/>
                  <w:szCs w:val="24"/>
                  <w:highlight w:val="none"/>
                  <w:lang w:eastAsia="zh-CN"/>
                </w:rPr>
                <w:t>”</w:t>
              </w:r>
            </w:ins>
            <w:r>
              <w:rPr>
                <w:rFonts w:ascii="Times New Roman" w:hAnsi="Times New Roman" w:eastAsia="宋体"/>
                <w:bCs/>
                <w:color w:val="auto"/>
                <w:sz w:val="24"/>
                <w:szCs w:val="24"/>
                <w:highlight w:val="none"/>
              </w:rPr>
              <w:t>，本项目需编制或填报环境影响评价文件。</w:t>
            </w:r>
          </w:p>
          <w:p w14:paraId="16C3BE9C">
            <w:pPr>
              <w:autoSpaceDE w:val="0"/>
              <w:autoSpaceDN w:val="0"/>
              <w:snapToGrid w:val="0"/>
              <w:spacing w:line="360" w:lineRule="auto"/>
              <w:ind w:firstLine="480" w:firstLineChars="200"/>
              <w:rPr>
                <w:rFonts w:ascii="Times New Roman" w:hAnsi="Times New Roman" w:eastAsia="宋体"/>
                <w:color w:val="auto"/>
                <w:sz w:val="24"/>
                <w:szCs w:val="24"/>
                <w:highlight w:val="none"/>
              </w:rPr>
            </w:pPr>
            <w:r>
              <w:rPr>
                <w:rFonts w:ascii="Times New Roman" w:hAnsi="Times New Roman" w:eastAsia="宋体"/>
                <w:bCs/>
                <w:color w:val="auto"/>
                <w:sz w:val="24"/>
                <w:szCs w:val="24"/>
                <w:highlight w:val="none"/>
              </w:rPr>
              <w:t>依据《建设项目环境影响评价分类管理名录》（生态环境部部令 第16号、2021年1月1日起施行）</w:t>
            </w:r>
            <w:r>
              <w:rPr>
                <w:rFonts w:hint="eastAsia"/>
                <w:bCs/>
                <w:color w:val="auto"/>
                <w:sz w:val="24"/>
                <w:szCs w:val="24"/>
                <w:highlight w:val="none"/>
                <w:lang w:eastAsia="zh-CN"/>
              </w:rPr>
              <w:t>和《建设项目环境影响评价分类管理名录》北京市实施细化规定（2022年本）</w:t>
            </w:r>
            <w:r>
              <w:rPr>
                <w:rFonts w:ascii="Times New Roman" w:hAnsi="Times New Roman" w:eastAsia="宋体"/>
                <w:bCs/>
                <w:color w:val="auto"/>
                <w:sz w:val="24"/>
                <w:szCs w:val="24"/>
                <w:highlight w:val="none"/>
              </w:rPr>
              <w:t>，本项目属于</w:t>
            </w:r>
            <w:del w:id="193" w:author="ZY" w:date="2025-06-30T14:13:50Z">
              <w:r>
                <w:rPr>
                  <w:rFonts w:hint="eastAsia"/>
                  <w:bCs/>
                  <w:color w:val="auto"/>
                  <w:sz w:val="24"/>
                  <w:szCs w:val="24"/>
                  <w:highlight w:val="none"/>
                  <w:lang w:eastAsia="zh-CN"/>
                </w:rPr>
                <w:delText>“</w:delText>
              </w:r>
            </w:del>
            <w:ins w:id="194" w:author="ZY" w:date="2025-06-30T14:13:50Z">
              <w:r>
                <w:rPr>
                  <w:rFonts w:hint="eastAsia"/>
                  <w:bCs/>
                  <w:color w:val="auto"/>
                  <w:sz w:val="24"/>
                  <w:szCs w:val="24"/>
                  <w:highlight w:val="none"/>
                  <w:lang w:eastAsia="zh-CN"/>
                </w:rPr>
                <w:t>“</w:t>
              </w:r>
            </w:ins>
            <w:r>
              <w:rPr>
                <w:rFonts w:hint="eastAsia"/>
                <w:bCs/>
                <w:color w:val="auto"/>
                <w:sz w:val="24"/>
                <w:szCs w:val="24"/>
                <w:highlight w:val="none"/>
                <w:lang w:eastAsia="zh-CN"/>
              </w:rPr>
              <w:t>航空、航天器及设备制造374</w:t>
            </w:r>
            <w:del w:id="195" w:author="ZY" w:date="2025-06-30T14:14:00Z">
              <w:r>
                <w:rPr>
                  <w:rFonts w:hint="eastAsia"/>
                  <w:bCs/>
                  <w:color w:val="auto"/>
                  <w:sz w:val="24"/>
                  <w:szCs w:val="24"/>
                  <w:highlight w:val="none"/>
                  <w:lang w:eastAsia="zh-CN"/>
                </w:rPr>
                <w:delText>”</w:delText>
              </w:r>
            </w:del>
            <w:ins w:id="196" w:author="ZY" w:date="2025-06-30T14:14:00Z">
              <w:r>
                <w:rPr>
                  <w:rFonts w:hint="eastAsia"/>
                  <w:bCs/>
                  <w:color w:val="auto"/>
                  <w:sz w:val="24"/>
                  <w:szCs w:val="24"/>
                  <w:highlight w:val="none"/>
                  <w:lang w:eastAsia="zh-CN"/>
                </w:rPr>
                <w:t>”</w:t>
              </w:r>
            </w:ins>
            <w:r>
              <w:rPr>
                <w:rFonts w:ascii="Times New Roman" w:hAnsi="Times New Roman" w:eastAsia="宋体"/>
                <w:bCs/>
                <w:color w:val="auto"/>
                <w:sz w:val="24"/>
                <w:szCs w:val="24"/>
                <w:highlight w:val="none"/>
              </w:rPr>
              <w:t>，</w:t>
            </w:r>
            <w:r>
              <w:rPr>
                <w:rFonts w:hint="eastAsia"/>
                <w:bCs/>
                <w:color w:val="auto"/>
                <w:sz w:val="24"/>
                <w:szCs w:val="24"/>
                <w:highlight w:val="none"/>
                <w:lang w:eastAsia="zh-CN"/>
              </w:rPr>
              <w:t>不属于</w:t>
            </w:r>
            <w:del w:id="197" w:author="ZY" w:date="2025-06-30T14:13:50Z">
              <w:r>
                <w:rPr>
                  <w:rFonts w:hint="eastAsia"/>
                  <w:bCs/>
                  <w:color w:val="auto"/>
                  <w:sz w:val="24"/>
                  <w:szCs w:val="24"/>
                  <w:highlight w:val="none"/>
                  <w:lang w:eastAsia="zh-CN"/>
                </w:rPr>
                <w:delText>“</w:delText>
              </w:r>
            </w:del>
            <w:ins w:id="198" w:author="ZY" w:date="2025-06-30T14:13:50Z">
              <w:r>
                <w:rPr>
                  <w:rFonts w:hint="eastAsia"/>
                  <w:bCs/>
                  <w:color w:val="auto"/>
                  <w:sz w:val="24"/>
                  <w:szCs w:val="24"/>
                  <w:highlight w:val="none"/>
                  <w:lang w:eastAsia="zh-CN"/>
                </w:rPr>
                <w:t>“</w:t>
              </w:r>
            </w:ins>
            <w:r>
              <w:rPr>
                <w:rFonts w:hint="eastAsia"/>
                <w:bCs/>
                <w:color w:val="auto"/>
                <w:sz w:val="24"/>
                <w:szCs w:val="24"/>
                <w:highlight w:val="none"/>
                <w:lang w:eastAsia="zh-CN"/>
              </w:rPr>
              <w:t>有电镀工艺的；年用溶剂型涂料（含稀释剂）10吨及以上的</w:t>
            </w:r>
            <w:del w:id="199" w:author="ZY" w:date="2025-06-30T14:14:00Z">
              <w:r>
                <w:rPr>
                  <w:rFonts w:hint="eastAsia"/>
                  <w:bCs/>
                  <w:color w:val="auto"/>
                  <w:sz w:val="24"/>
                  <w:szCs w:val="24"/>
                  <w:highlight w:val="none"/>
                  <w:lang w:eastAsia="zh-CN"/>
                </w:rPr>
                <w:delText>”</w:delText>
              </w:r>
            </w:del>
            <w:ins w:id="200" w:author="ZY" w:date="2025-06-30T14:14:00Z">
              <w:r>
                <w:rPr>
                  <w:rFonts w:hint="eastAsia"/>
                  <w:bCs/>
                  <w:color w:val="auto"/>
                  <w:sz w:val="24"/>
                  <w:szCs w:val="24"/>
                  <w:highlight w:val="none"/>
                  <w:lang w:eastAsia="zh-CN"/>
                </w:rPr>
                <w:t>”</w:t>
              </w:r>
            </w:ins>
            <w:r>
              <w:rPr>
                <w:rFonts w:hint="eastAsia"/>
                <w:bCs/>
                <w:color w:val="auto"/>
                <w:sz w:val="24"/>
                <w:szCs w:val="24"/>
                <w:highlight w:val="none"/>
                <w:lang w:eastAsia="zh-CN"/>
              </w:rPr>
              <w:t>，属于</w:t>
            </w:r>
            <w:del w:id="201" w:author="ZY" w:date="2025-06-30T14:13:50Z">
              <w:r>
                <w:rPr>
                  <w:rFonts w:hint="eastAsia"/>
                  <w:bCs/>
                  <w:color w:val="auto"/>
                  <w:sz w:val="24"/>
                  <w:szCs w:val="24"/>
                  <w:highlight w:val="none"/>
                  <w:lang w:eastAsia="zh-CN"/>
                </w:rPr>
                <w:delText>“</w:delText>
              </w:r>
            </w:del>
            <w:ins w:id="202" w:author="ZY" w:date="2025-06-30T14:13:50Z">
              <w:r>
                <w:rPr>
                  <w:rFonts w:hint="eastAsia"/>
                  <w:bCs/>
                  <w:color w:val="auto"/>
                  <w:sz w:val="24"/>
                  <w:szCs w:val="24"/>
                  <w:highlight w:val="none"/>
                  <w:lang w:eastAsia="zh-CN"/>
                </w:rPr>
                <w:t>“</w:t>
              </w:r>
            </w:ins>
            <w:r>
              <w:rPr>
                <w:rFonts w:hint="eastAsia"/>
                <w:bCs/>
                <w:color w:val="auto"/>
                <w:sz w:val="24"/>
                <w:szCs w:val="24"/>
                <w:highlight w:val="none"/>
                <w:lang w:eastAsia="zh-CN"/>
              </w:rPr>
              <w:t>其他（年用非溶剂型低VOCs含量涂料10吨以下的除外）</w:t>
            </w:r>
            <w:del w:id="203" w:author="ZY" w:date="2025-06-30T14:14:00Z">
              <w:r>
                <w:rPr>
                  <w:rFonts w:hint="eastAsia"/>
                  <w:bCs/>
                  <w:color w:val="auto"/>
                  <w:sz w:val="24"/>
                  <w:szCs w:val="24"/>
                  <w:highlight w:val="none"/>
                  <w:lang w:eastAsia="zh-CN"/>
                </w:rPr>
                <w:delText>”</w:delText>
              </w:r>
            </w:del>
            <w:ins w:id="204" w:author="ZY" w:date="2025-06-30T14:14:00Z">
              <w:r>
                <w:rPr>
                  <w:rFonts w:hint="eastAsia"/>
                  <w:bCs/>
                  <w:color w:val="auto"/>
                  <w:sz w:val="24"/>
                  <w:szCs w:val="24"/>
                  <w:highlight w:val="none"/>
                  <w:lang w:eastAsia="zh-CN"/>
                </w:rPr>
                <w:t>”</w:t>
              </w:r>
            </w:ins>
            <w:r>
              <w:rPr>
                <w:rFonts w:ascii="Times New Roman" w:hAnsi="Times New Roman" w:eastAsia="宋体"/>
                <w:bCs/>
                <w:color w:val="auto"/>
                <w:sz w:val="24"/>
                <w:szCs w:val="24"/>
                <w:highlight w:val="none"/>
              </w:rPr>
              <w:t>因此本项目不属于报告书及登记表项目，环评类别为</w:t>
            </w:r>
            <w:del w:id="205" w:author="ZY" w:date="2025-06-30T14:13:50Z">
              <w:r>
                <w:rPr>
                  <w:rFonts w:hint="eastAsia"/>
                  <w:bCs/>
                  <w:color w:val="auto"/>
                  <w:sz w:val="24"/>
                  <w:szCs w:val="24"/>
                  <w:highlight w:val="none"/>
                  <w:lang w:eastAsia="zh-CN"/>
                </w:rPr>
                <w:delText>“</w:delText>
              </w:r>
            </w:del>
            <w:ins w:id="206" w:author="ZY" w:date="2025-06-30T14:13:50Z">
              <w:r>
                <w:rPr>
                  <w:rFonts w:hint="eastAsia"/>
                  <w:bCs/>
                  <w:color w:val="auto"/>
                  <w:sz w:val="24"/>
                  <w:szCs w:val="24"/>
                  <w:highlight w:val="none"/>
                  <w:lang w:eastAsia="zh-CN"/>
                </w:rPr>
                <w:t>“</w:t>
              </w:r>
            </w:ins>
            <w:r>
              <w:rPr>
                <w:rFonts w:ascii="Times New Roman" w:hAnsi="Times New Roman" w:eastAsia="宋体"/>
                <w:bCs/>
                <w:color w:val="auto"/>
                <w:sz w:val="24"/>
                <w:szCs w:val="24"/>
                <w:highlight w:val="none"/>
              </w:rPr>
              <w:t>报告表</w:t>
            </w:r>
            <w:del w:id="207" w:author="ZY" w:date="2025-06-30T14:14:00Z">
              <w:r>
                <w:rPr>
                  <w:rFonts w:hint="eastAsia"/>
                  <w:bCs/>
                  <w:color w:val="auto"/>
                  <w:sz w:val="24"/>
                  <w:szCs w:val="24"/>
                  <w:highlight w:val="none"/>
                  <w:lang w:eastAsia="zh-CN"/>
                </w:rPr>
                <w:delText>”</w:delText>
              </w:r>
            </w:del>
            <w:ins w:id="208" w:author="ZY" w:date="2025-06-30T14:14:00Z">
              <w:r>
                <w:rPr>
                  <w:rFonts w:hint="eastAsia"/>
                  <w:bCs/>
                  <w:color w:val="auto"/>
                  <w:sz w:val="24"/>
                  <w:szCs w:val="24"/>
                  <w:highlight w:val="none"/>
                  <w:lang w:eastAsia="zh-CN"/>
                </w:rPr>
                <w:t>”</w:t>
              </w:r>
            </w:ins>
            <w:r>
              <w:rPr>
                <w:rFonts w:ascii="Times New Roman" w:hAnsi="Times New Roman" w:eastAsia="宋体"/>
                <w:bCs/>
                <w:color w:val="auto"/>
                <w:sz w:val="24"/>
                <w:szCs w:val="24"/>
                <w:highlight w:val="none"/>
              </w:rPr>
              <w:t>，</w:t>
            </w:r>
            <w:r>
              <w:rPr>
                <w:rFonts w:ascii="Times New Roman" w:hAnsi="Times New Roman" w:eastAsia="宋体"/>
                <w:color w:val="auto"/>
                <w:sz w:val="24"/>
                <w:szCs w:val="24"/>
                <w:highlight w:val="none"/>
              </w:rPr>
              <w:t>故应编制建设项目环境影响报告表。</w:t>
            </w:r>
          </w:p>
          <w:p w14:paraId="2BB911A3">
            <w:pPr>
              <w:adjustRightInd w:val="0"/>
              <w:snapToGrid w:val="0"/>
              <w:spacing w:line="360" w:lineRule="auto"/>
              <w:ind w:firstLine="480" w:firstLineChars="200"/>
              <w:rPr>
                <w:del w:id="209" w:author="ZY" w:date="2025-06-30T10:35:23Z"/>
                <w:rFonts w:ascii="Times New Roman" w:hAnsi="Times New Roman" w:eastAsia="宋体"/>
                <w:bCs/>
                <w:color w:val="auto"/>
                <w:sz w:val="24"/>
                <w:szCs w:val="24"/>
                <w:highlight w:val="none"/>
              </w:rPr>
            </w:pPr>
            <w:del w:id="210" w:author="ZY" w:date="2025-06-30T10:35:23Z">
              <w:r>
                <w:rPr>
                  <w:rFonts w:ascii="Times New Roman" w:hAnsi="Times New Roman" w:eastAsia="宋体"/>
                  <w:bCs/>
                  <w:color w:val="auto"/>
                  <w:sz w:val="24"/>
                  <w:szCs w:val="24"/>
                  <w:highlight w:val="none"/>
                </w:rPr>
                <w:delText>受建设单位的委托，</w:delText>
              </w:r>
            </w:del>
            <w:del w:id="211" w:author="ZY" w:date="2025-06-30T10:35:23Z">
              <w:r>
                <w:rPr>
                  <w:rFonts w:hint="eastAsia"/>
                  <w:bCs/>
                  <w:color w:val="auto"/>
                  <w:sz w:val="24"/>
                  <w:szCs w:val="24"/>
                  <w:highlight w:val="none"/>
                  <w:lang w:eastAsia="zh-CN"/>
                </w:rPr>
                <w:delText>北京环晨博朗环保信息技术有限公司</w:delText>
              </w:r>
            </w:del>
            <w:del w:id="212" w:author="ZY" w:date="2025-06-30T10:35:23Z">
              <w:r>
                <w:rPr>
                  <w:rFonts w:ascii="Times New Roman" w:hAnsi="Times New Roman" w:eastAsia="宋体"/>
                  <w:bCs/>
                  <w:color w:val="auto"/>
                  <w:sz w:val="24"/>
                  <w:szCs w:val="24"/>
                  <w:highlight w:val="none"/>
                </w:rPr>
                <w:delText>承担了本项目环境影响报告表的编制工作，由建设单位</w:delText>
              </w:r>
            </w:del>
            <w:del w:id="213" w:author="ZY" w:date="2025-06-30T10:35:23Z">
              <w:r>
                <w:rPr>
                  <w:rFonts w:hint="eastAsia"/>
                  <w:bCs/>
                  <w:color w:val="auto"/>
                  <w:sz w:val="24"/>
                  <w:szCs w:val="24"/>
                  <w:highlight w:val="none"/>
                  <w:lang w:eastAsia="zh-CN"/>
                </w:rPr>
                <w:delText>呈报北京市房山区生态环境局</w:delText>
              </w:r>
            </w:del>
            <w:del w:id="214" w:author="ZY" w:date="2025-06-30T10:35:23Z">
              <w:r>
                <w:rPr>
                  <w:rFonts w:ascii="Times New Roman" w:hAnsi="Times New Roman" w:eastAsia="宋体"/>
                  <w:bCs/>
                  <w:color w:val="auto"/>
                  <w:sz w:val="24"/>
                  <w:szCs w:val="24"/>
                  <w:highlight w:val="none"/>
                </w:rPr>
                <w:delText>。</w:delText>
              </w:r>
            </w:del>
          </w:p>
          <w:p w14:paraId="75B9E11C">
            <w:pPr>
              <w:numPr>
                <w:ilvl w:val="0"/>
                <w:numId w:val="13"/>
              </w:numPr>
              <w:adjustRightInd w:val="0"/>
              <w:snapToGrid w:val="0"/>
              <w:spacing w:line="360" w:lineRule="auto"/>
              <w:ind w:left="0" w:leftChars="0" w:firstLine="0" w:firstLineChars="0"/>
              <w:rPr>
                <w:rFonts w:hint="eastAsia" w:ascii="Times New Roman" w:hAnsi="Times New Roman" w:eastAsia="宋体"/>
                <w:b/>
                <w:bCs/>
                <w:color w:val="auto"/>
                <w:sz w:val="24"/>
                <w:szCs w:val="24"/>
                <w:highlight w:val="none"/>
                <w:lang w:eastAsia="zh-CN"/>
              </w:rPr>
            </w:pPr>
            <w:r>
              <w:rPr>
                <w:rFonts w:hint="eastAsia"/>
                <w:b/>
                <w:bCs/>
                <w:color w:val="auto"/>
                <w:sz w:val="24"/>
                <w:szCs w:val="24"/>
                <w:highlight w:val="none"/>
                <w:lang w:eastAsia="zh-CN"/>
              </w:rPr>
              <w:t>建设内容</w:t>
            </w:r>
          </w:p>
          <w:p w14:paraId="1AE7089C">
            <w:pPr>
              <w:adjustRightInd w:val="0"/>
              <w:snapToGrid w:val="0"/>
              <w:spacing w:line="360" w:lineRule="auto"/>
              <w:ind w:firstLine="360" w:firstLineChars="150"/>
              <w:rPr>
                <w:rFonts w:ascii="Times New Roman" w:hAnsi="Times New Roman" w:eastAsia="宋体"/>
                <w:bCs/>
                <w:color w:val="auto"/>
                <w:sz w:val="24"/>
                <w:szCs w:val="24"/>
                <w:highlight w:val="none"/>
              </w:rPr>
            </w:pPr>
            <w:r>
              <w:rPr>
                <w:rFonts w:ascii="Times New Roman" w:hAnsi="Times New Roman" w:eastAsia="宋体"/>
                <w:bCs/>
                <w:color w:val="auto"/>
                <w:sz w:val="24"/>
                <w:szCs w:val="24"/>
                <w:highlight w:val="none"/>
              </w:rPr>
              <w:t>本项目</w:t>
            </w:r>
            <w:r>
              <w:rPr>
                <w:rFonts w:hint="eastAsia"/>
                <w:bCs/>
                <w:color w:val="auto"/>
                <w:sz w:val="24"/>
                <w:szCs w:val="24"/>
                <w:highlight w:val="none"/>
                <w:lang w:eastAsia="zh-CN"/>
              </w:rPr>
              <w:t>建设内容</w:t>
            </w:r>
            <w:r>
              <w:rPr>
                <w:rFonts w:ascii="Times New Roman" w:hAnsi="Times New Roman" w:eastAsia="宋体"/>
                <w:bCs/>
                <w:color w:val="auto"/>
                <w:sz w:val="24"/>
                <w:szCs w:val="24"/>
                <w:highlight w:val="none"/>
              </w:rPr>
              <w:t>详见下表。</w:t>
            </w:r>
          </w:p>
          <w:p w14:paraId="16039398">
            <w:pPr>
              <w:numPr>
                <w:ilvl w:val="0"/>
                <w:numId w:val="14"/>
              </w:numPr>
              <w:spacing w:line="360" w:lineRule="auto"/>
              <w:ind w:left="425" w:leftChars="0" w:hanging="425" w:firstLineChars="0"/>
              <w:jc w:val="center"/>
              <w:rPr>
                <w:rFonts w:ascii="Times New Roman" w:hAnsi="Times New Roman" w:eastAsia="宋体"/>
                <w:b/>
                <w:bCs/>
                <w:color w:val="auto"/>
                <w:sz w:val="24"/>
                <w:szCs w:val="24"/>
                <w:highlight w:val="none"/>
              </w:rPr>
            </w:pPr>
            <w:r>
              <w:rPr>
                <w:rFonts w:ascii="Times New Roman" w:hAnsi="Times New Roman" w:eastAsia="宋体"/>
                <w:b/>
                <w:bCs/>
                <w:color w:val="auto"/>
                <w:sz w:val="24"/>
                <w:szCs w:val="24"/>
                <w:highlight w:val="none"/>
              </w:rPr>
              <w:t>项目</w:t>
            </w:r>
            <w:r>
              <w:rPr>
                <w:rFonts w:hint="eastAsia"/>
                <w:b/>
                <w:bCs/>
                <w:color w:val="auto"/>
                <w:sz w:val="24"/>
                <w:szCs w:val="24"/>
                <w:highlight w:val="none"/>
                <w:lang w:eastAsia="zh-CN"/>
              </w:rPr>
              <w:t>建设内容</w:t>
            </w:r>
            <w:r>
              <w:rPr>
                <w:rFonts w:ascii="Times New Roman" w:hAnsi="Times New Roman" w:eastAsia="宋体"/>
                <w:b/>
                <w:bCs/>
                <w:color w:val="auto"/>
                <w:sz w:val="24"/>
                <w:szCs w:val="24"/>
                <w:highlight w:val="none"/>
              </w:rPr>
              <w:t>一览表</w:t>
            </w:r>
          </w:p>
          <w:tbl>
            <w:tblPr>
              <w:tblStyle w:val="14"/>
              <w:tblW w:w="816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52"/>
              <w:gridCol w:w="659"/>
              <w:gridCol w:w="1385"/>
              <w:gridCol w:w="4771"/>
              <w:gridCol w:w="700"/>
            </w:tblGrid>
            <w:tr w14:paraId="612E6A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tcBorders>
                    <w:tl2br w:val="nil"/>
                    <w:tr2bl w:val="nil"/>
                  </w:tcBorders>
                  <w:noWrap w:val="0"/>
                  <w:vAlign w:val="center"/>
                </w:tcPr>
                <w:p w14:paraId="75D3DA5B">
                  <w:pPr>
                    <w:adjustRightInd w:val="0"/>
                    <w:snapToGrid w:val="0"/>
                    <w:spacing w:line="240" w:lineRule="auto"/>
                    <w:jc w:val="center"/>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序号</w:t>
                  </w:r>
                </w:p>
              </w:tc>
              <w:tc>
                <w:tcPr>
                  <w:tcW w:w="659" w:type="dxa"/>
                  <w:tcBorders>
                    <w:tl2br w:val="nil"/>
                    <w:tr2bl w:val="nil"/>
                  </w:tcBorders>
                  <w:noWrap w:val="0"/>
                  <w:vAlign w:val="center"/>
                </w:tcPr>
                <w:p w14:paraId="1CC099FA">
                  <w:pPr>
                    <w:adjustRightInd w:val="0"/>
                    <w:snapToGrid w:val="0"/>
                    <w:spacing w:line="240" w:lineRule="auto"/>
                    <w:jc w:val="center"/>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类别</w:t>
                  </w:r>
                </w:p>
              </w:tc>
              <w:tc>
                <w:tcPr>
                  <w:tcW w:w="1385" w:type="dxa"/>
                  <w:tcBorders>
                    <w:tl2br w:val="nil"/>
                    <w:tr2bl w:val="nil"/>
                  </w:tcBorders>
                  <w:noWrap w:val="0"/>
                  <w:vAlign w:val="center"/>
                </w:tcPr>
                <w:p w14:paraId="67A614A9">
                  <w:pPr>
                    <w:adjustRightInd w:val="0"/>
                    <w:snapToGrid w:val="0"/>
                    <w:spacing w:line="240" w:lineRule="auto"/>
                    <w:jc w:val="center"/>
                    <w:rPr>
                      <w:rFonts w:hint="eastAsia" w:ascii="Times New Roman" w:hAnsi="Times New Roman" w:eastAsia="宋体"/>
                      <w:b/>
                      <w:bCs/>
                      <w:color w:val="auto"/>
                      <w:sz w:val="21"/>
                      <w:szCs w:val="21"/>
                      <w:highlight w:val="none"/>
                      <w:lang w:val="en-US" w:eastAsia="zh-CN"/>
                    </w:rPr>
                  </w:pPr>
                  <w:r>
                    <w:rPr>
                      <w:rFonts w:hint="eastAsia" w:ascii="Times New Roman" w:hAnsi="Times New Roman" w:eastAsia="宋体"/>
                      <w:b/>
                      <w:bCs/>
                      <w:color w:val="auto"/>
                      <w:sz w:val="21"/>
                      <w:szCs w:val="21"/>
                      <w:highlight w:val="none"/>
                      <w:lang w:val="en-US" w:eastAsia="zh-CN"/>
                    </w:rPr>
                    <w:t>单元</w:t>
                  </w:r>
                </w:p>
              </w:tc>
              <w:tc>
                <w:tcPr>
                  <w:tcW w:w="4771" w:type="dxa"/>
                  <w:tcBorders>
                    <w:tl2br w:val="nil"/>
                    <w:tr2bl w:val="nil"/>
                  </w:tcBorders>
                  <w:noWrap w:val="0"/>
                  <w:vAlign w:val="center"/>
                </w:tcPr>
                <w:p w14:paraId="16745F4B">
                  <w:pPr>
                    <w:adjustRightInd w:val="0"/>
                    <w:snapToGrid w:val="0"/>
                    <w:spacing w:line="240" w:lineRule="auto"/>
                    <w:jc w:val="center"/>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rPr>
                    <w:t>建设情况</w:t>
                  </w:r>
                </w:p>
              </w:tc>
              <w:tc>
                <w:tcPr>
                  <w:tcW w:w="700" w:type="dxa"/>
                  <w:tcBorders>
                    <w:tl2br w:val="nil"/>
                    <w:tr2bl w:val="nil"/>
                  </w:tcBorders>
                  <w:noWrap w:val="0"/>
                  <w:vAlign w:val="center"/>
                </w:tcPr>
                <w:p w14:paraId="181A1713">
                  <w:pPr>
                    <w:adjustRightInd w:val="0"/>
                    <w:snapToGrid w:val="0"/>
                    <w:spacing w:line="240" w:lineRule="auto"/>
                    <w:jc w:val="center"/>
                    <w:rPr>
                      <w:rFonts w:hint="eastAsia" w:ascii="Times New Roman" w:hAnsi="Times New Roman" w:eastAsia="宋体"/>
                      <w:b/>
                      <w:bCs/>
                      <w:color w:val="auto"/>
                      <w:sz w:val="21"/>
                      <w:szCs w:val="21"/>
                      <w:highlight w:val="none"/>
                      <w:lang w:eastAsia="zh-CN"/>
                    </w:rPr>
                  </w:pPr>
                  <w:r>
                    <w:rPr>
                      <w:rFonts w:hint="eastAsia"/>
                      <w:b/>
                      <w:bCs/>
                      <w:color w:val="auto"/>
                      <w:sz w:val="21"/>
                      <w:szCs w:val="21"/>
                      <w:highlight w:val="none"/>
                      <w:lang w:eastAsia="zh-CN"/>
                    </w:rPr>
                    <w:t>备注</w:t>
                  </w:r>
                </w:p>
              </w:tc>
            </w:tr>
            <w:tr w14:paraId="38D024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 w:hRule="atLeast"/>
                <w:jc w:val="center"/>
              </w:trPr>
              <w:tc>
                <w:tcPr>
                  <w:tcW w:w="652" w:type="dxa"/>
                  <w:tcBorders>
                    <w:tl2br w:val="nil"/>
                    <w:tr2bl w:val="nil"/>
                  </w:tcBorders>
                  <w:noWrap w:val="0"/>
                  <w:vAlign w:val="center"/>
                </w:tcPr>
                <w:p w14:paraId="06D08EF3">
                  <w:pPr>
                    <w:keepNext w:val="0"/>
                    <w:keepLines w:val="0"/>
                    <w:pageBreakBefore w:val="0"/>
                    <w:widowControl w:val="0"/>
                    <w:numPr>
                      <w:ilvl w:val="0"/>
                      <w:numId w:val="15"/>
                    </w:numPr>
                    <w:kinsoku/>
                    <w:wordWrap/>
                    <w:overflowPunct/>
                    <w:topLinePunct w:val="0"/>
                    <w:autoSpaceDE/>
                    <w:autoSpaceDN/>
                    <w:bidi w:val="0"/>
                    <w:adjustRightInd w:val="0"/>
                    <w:snapToGrid w:val="0"/>
                    <w:spacing w:line="240" w:lineRule="auto"/>
                    <w:ind w:left="0" w:leftChars="0" w:firstLine="0" w:firstLineChars="0"/>
                    <w:jc w:val="center"/>
                    <w:textAlignment w:val="auto"/>
                    <w:rPr>
                      <w:rFonts w:ascii="Times New Roman" w:hAnsi="Times New Roman" w:eastAsia="宋体"/>
                      <w:color w:val="auto"/>
                      <w:sz w:val="21"/>
                      <w:szCs w:val="21"/>
                      <w:highlight w:val="none"/>
                    </w:rPr>
                  </w:pPr>
                </w:p>
              </w:tc>
              <w:tc>
                <w:tcPr>
                  <w:tcW w:w="659" w:type="dxa"/>
                  <w:tcBorders>
                    <w:tl2br w:val="nil"/>
                    <w:tr2bl w:val="nil"/>
                  </w:tcBorders>
                  <w:noWrap w:val="0"/>
                  <w:vAlign w:val="center"/>
                </w:tcPr>
                <w:p w14:paraId="507A30AB">
                  <w:pPr>
                    <w:adjustRightInd w:val="0"/>
                    <w:snapToGrid w:val="0"/>
                    <w:spacing w:line="240" w:lineRule="auto"/>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主体工程</w:t>
                  </w:r>
                </w:p>
              </w:tc>
              <w:tc>
                <w:tcPr>
                  <w:tcW w:w="1385" w:type="dxa"/>
                  <w:tcBorders>
                    <w:tl2br w:val="nil"/>
                    <w:tr2bl w:val="nil"/>
                  </w:tcBorders>
                  <w:noWrap w:val="0"/>
                  <w:vAlign w:val="center"/>
                </w:tcPr>
                <w:p w14:paraId="4B0DF6D7">
                  <w:pPr>
                    <w:adjustRightInd w:val="0"/>
                    <w:snapToGrid w:val="0"/>
                    <w:spacing w:line="240" w:lineRule="auto"/>
                    <w:jc w:val="center"/>
                    <w:rPr>
                      <w:rFonts w:hint="default" w:ascii="Times New Roman" w:hAnsi="Times New Roman" w:eastAsia="宋体"/>
                      <w:color w:val="auto"/>
                      <w:sz w:val="21"/>
                      <w:szCs w:val="21"/>
                      <w:highlight w:val="none"/>
                      <w:lang w:val="en-US" w:eastAsia="zh-CN"/>
                    </w:rPr>
                  </w:pPr>
                  <w:r>
                    <w:rPr>
                      <w:rFonts w:hint="eastAsia"/>
                      <w:color w:val="auto"/>
                      <w:sz w:val="21"/>
                      <w:szCs w:val="21"/>
                      <w:highlight w:val="none"/>
                      <w:lang w:val="en-US" w:eastAsia="zh-CN"/>
                    </w:rPr>
                    <w:t>生产车间</w:t>
                  </w:r>
                </w:p>
              </w:tc>
              <w:tc>
                <w:tcPr>
                  <w:tcW w:w="4771" w:type="dxa"/>
                  <w:tcBorders>
                    <w:tl2br w:val="nil"/>
                    <w:tr2bl w:val="nil"/>
                  </w:tcBorders>
                  <w:noWrap w:val="0"/>
                  <w:vAlign w:val="center"/>
                </w:tcPr>
                <w:p w14:paraId="4B7797C0">
                  <w:pPr>
                    <w:adjustRightInd w:val="0"/>
                    <w:snapToGrid w:val="0"/>
                    <w:spacing w:line="240" w:lineRule="auto"/>
                    <w:jc w:val="center"/>
                    <w:rPr>
                      <w:rFonts w:hint="eastAsia" w:ascii="Times New Roman" w:hAnsi="Times New Roman" w:eastAsia="宋体"/>
                      <w:color w:val="auto"/>
                      <w:sz w:val="21"/>
                      <w:szCs w:val="21"/>
                      <w:highlight w:val="none"/>
                      <w:vertAlign w:val="baseline"/>
                      <w:lang w:val="en-US" w:eastAsia="zh-CN"/>
                    </w:rPr>
                  </w:pPr>
                  <w:r>
                    <w:rPr>
                      <w:rFonts w:hint="eastAsia" w:ascii="Times New Roman" w:hAnsi="Times New Roman" w:eastAsia="宋体"/>
                      <w:color w:val="auto"/>
                      <w:sz w:val="21"/>
                      <w:szCs w:val="21"/>
                      <w:highlight w:val="none"/>
                      <w:lang w:val="en-US" w:eastAsia="zh-CN"/>
                    </w:rPr>
                    <w:t>面积</w:t>
                  </w:r>
                  <w:r>
                    <w:rPr>
                      <w:rFonts w:hint="eastAsia"/>
                      <w:color w:val="auto"/>
                      <w:sz w:val="21"/>
                      <w:szCs w:val="21"/>
                      <w:highlight w:val="none"/>
                      <w:lang w:val="en-US" w:eastAsia="zh-CN"/>
                    </w:rPr>
                    <w:t>400</w:t>
                  </w:r>
                  <w:r>
                    <w:rPr>
                      <w:rFonts w:hint="eastAsia" w:ascii="Times New Roman" w:hAnsi="Times New Roman" w:eastAsia="宋体"/>
                      <w:color w:val="auto"/>
                      <w:sz w:val="21"/>
                      <w:szCs w:val="21"/>
                      <w:highlight w:val="none"/>
                      <w:lang w:val="en-US" w:eastAsia="zh-CN"/>
                    </w:rPr>
                    <w:t>m</w:t>
                  </w:r>
                  <w:r>
                    <w:rPr>
                      <w:rFonts w:hint="eastAsia" w:ascii="Times New Roman" w:hAnsi="Times New Roman" w:eastAsia="宋体"/>
                      <w:color w:val="auto"/>
                      <w:sz w:val="21"/>
                      <w:szCs w:val="21"/>
                      <w:highlight w:val="none"/>
                      <w:vertAlign w:val="superscript"/>
                      <w:lang w:val="en-US" w:eastAsia="zh-CN"/>
                    </w:rPr>
                    <w:t>2</w:t>
                  </w:r>
                  <w:r>
                    <w:rPr>
                      <w:rFonts w:hint="eastAsia" w:ascii="Times New Roman" w:hAnsi="Times New Roman" w:eastAsia="宋体"/>
                      <w:color w:val="auto"/>
                      <w:sz w:val="21"/>
                      <w:szCs w:val="21"/>
                      <w:highlight w:val="none"/>
                      <w:vertAlign w:val="baseline"/>
                      <w:lang w:val="en-US" w:eastAsia="zh-CN"/>
                    </w:rPr>
                    <w:t>，位于项目</w:t>
                  </w:r>
                  <w:r>
                    <w:rPr>
                      <w:rFonts w:hint="eastAsia"/>
                      <w:color w:val="auto"/>
                      <w:sz w:val="21"/>
                      <w:szCs w:val="21"/>
                      <w:highlight w:val="none"/>
                      <w:vertAlign w:val="baseline"/>
                      <w:lang w:val="en-US" w:eastAsia="zh-CN"/>
                    </w:rPr>
                    <w:t>所在建筑内一层南侧</w:t>
                  </w:r>
                  <w:r>
                    <w:rPr>
                      <w:rFonts w:hint="eastAsia" w:ascii="Times New Roman" w:hAnsi="Times New Roman" w:eastAsia="宋体"/>
                      <w:color w:val="auto"/>
                      <w:sz w:val="21"/>
                      <w:szCs w:val="21"/>
                      <w:highlight w:val="none"/>
                      <w:vertAlign w:val="baseline"/>
                      <w:lang w:val="en-US" w:eastAsia="zh-CN"/>
                    </w:rPr>
                    <w:t>，用于</w:t>
                  </w:r>
                  <w:r>
                    <w:rPr>
                      <w:rFonts w:hint="eastAsia"/>
                      <w:color w:val="auto"/>
                      <w:sz w:val="21"/>
                      <w:szCs w:val="21"/>
                      <w:highlight w:val="none"/>
                      <w:vertAlign w:val="baseline"/>
                      <w:lang w:val="en-US" w:eastAsia="zh-CN"/>
                    </w:rPr>
                    <w:t>高性能碳纤维复合材料生产</w:t>
                  </w:r>
                  <w:ins w:id="215" w:author="ZY" w:date="2025-06-30T10:35:47Z">
                    <w:r>
                      <w:rPr>
                        <w:rFonts w:hint="eastAsia"/>
                        <w:lang w:eastAsia="zh-CN"/>
                      </w:rPr>
                      <w:t>。</w:t>
                    </w:r>
                  </w:ins>
                </w:p>
              </w:tc>
              <w:tc>
                <w:tcPr>
                  <w:tcW w:w="700" w:type="dxa"/>
                  <w:tcBorders>
                    <w:tl2br w:val="nil"/>
                    <w:tr2bl w:val="nil"/>
                  </w:tcBorders>
                  <w:noWrap w:val="0"/>
                  <w:vAlign w:val="center"/>
                </w:tcPr>
                <w:p w14:paraId="01C74835">
                  <w:pPr>
                    <w:adjustRightInd w:val="0"/>
                    <w:snapToGrid w:val="0"/>
                    <w:spacing w:line="240" w:lineRule="auto"/>
                    <w:jc w:val="center"/>
                    <w:rPr>
                      <w:rFonts w:hint="default" w:ascii="Times New Roman" w:hAnsi="Times New Roman" w:eastAsia="宋体"/>
                      <w:color w:val="auto"/>
                      <w:sz w:val="21"/>
                      <w:szCs w:val="21"/>
                      <w:highlight w:val="none"/>
                      <w:lang w:val="en-US" w:eastAsia="zh-CN"/>
                    </w:rPr>
                  </w:pPr>
                  <w:r>
                    <w:rPr>
                      <w:rFonts w:hint="eastAsia"/>
                      <w:color w:val="auto"/>
                      <w:sz w:val="21"/>
                      <w:szCs w:val="21"/>
                      <w:highlight w:val="none"/>
                      <w:lang w:val="en-US" w:eastAsia="zh-CN"/>
                    </w:rPr>
                    <w:t>新建</w:t>
                  </w:r>
                </w:p>
              </w:tc>
            </w:tr>
            <w:tr w14:paraId="7F6BC3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Merge w:val="restart"/>
                  <w:tcBorders>
                    <w:tl2br w:val="nil"/>
                    <w:tr2bl w:val="nil"/>
                  </w:tcBorders>
                  <w:noWrap w:val="0"/>
                  <w:vAlign w:val="center"/>
                </w:tcPr>
                <w:p w14:paraId="58E62EBC">
                  <w:pPr>
                    <w:keepNext w:val="0"/>
                    <w:keepLines w:val="0"/>
                    <w:pageBreakBefore w:val="0"/>
                    <w:widowControl w:val="0"/>
                    <w:numPr>
                      <w:ilvl w:val="0"/>
                      <w:numId w:val="15"/>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olor w:val="auto"/>
                      <w:sz w:val="21"/>
                      <w:szCs w:val="21"/>
                      <w:highlight w:val="none"/>
                      <w:lang w:val="en-US" w:eastAsia="zh-CN"/>
                    </w:rPr>
                  </w:pPr>
                </w:p>
              </w:tc>
              <w:tc>
                <w:tcPr>
                  <w:tcW w:w="659" w:type="dxa"/>
                  <w:vMerge w:val="restart"/>
                  <w:tcBorders>
                    <w:tl2br w:val="nil"/>
                    <w:tr2bl w:val="nil"/>
                  </w:tcBorders>
                  <w:noWrap w:val="0"/>
                  <w:vAlign w:val="center"/>
                </w:tcPr>
                <w:p w14:paraId="01C9896A">
                  <w:pPr>
                    <w:adjustRightInd w:val="0"/>
                    <w:snapToGrid w:val="0"/>
                    <w:spacing w:line="240" w:lineRule="auto"/>
                    <w:jc w:val="center"/>
                    <w:rPr>
                      <w:rFonts w:hint="default"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lang w:val="en-US" w:eastAsia="zh-CN"/>
                    </w:rPr>
                    <w:t>储运工程</w:t>
                  </w:r>
                </w:p>
              </w:tc>
              <w:tc>
                <w:tcPr>
                  <w:tcW w:w="1385" w:type="dxa"/>
                  <w:tcBorders>
                    <w:tl2br w:val="nil"/>
                    <w:tr2bl w:val="nil"/>
                  </w:tcBorders>
                  <w:shd w:val="clear" w:color="auto" w:fill="auto"/>
                  <w:noWrap w:val="0"/>
                  <w:vAlign w:val="center"/>
                </w:tcPr>
                <w:p w14:paraId="639BBC9C">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危险废物暂存间</w:t>
                  </w:r>
                </w:p>
              </w:tc>
              <w:tc>
                <w:tcPr>
                  <w:tcW w:w="4771" w:type="dxa"/>
                  <w:tcBorders>
                    <w:tl2br w:val="nil"/>
                    <w:tr2bl w:val="nil"/>
                  </w:tcBorders>
                  <w:shd w:val="clear" w:color="auto" w:fill="auto"/>
                  <w:noWrap w:val="0"/>
                  <w:vAlign w:val="center"/>
                </w:tcPr>
                <w:p w14:paraId="3E53AD5C">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highlight w:val="none"/>
                      <w:lang w:val="en-US" w:eastAsia="zh-CN"/>
                    </w:rPr>
                    <w:t>面积</w:t>
                  </w:r>
                  <w:r>
                    <w:rPr>
                      <w:rFonts w:hint="eastAsia"/>
                      <w:color w:val="auto"/>
                      <w:sz w:val="21"/>
                      <w:szCs w:val="21"/>
                      <w:highlight w:val="none"/>
                      <w:lang w:val="en-US" w:eastAsia="zh-CN"/>
                    </w:rPr>
                    <w:t>8</w:t>
                  </w:r>
                  <w:r>
                    <w:rPr>
                      <w:rFonts w:hint="eastAsia" w:ascii="Times New Roman" w:hAnsi="Times New Roman" w:eastAsia="宋体"/>
                      <w:color w:val="auto"/>
                      <w:sz w:val="21"/>
                      <w:szCs w:val="21"/>
                      <w:highlight w:val="none"/>
                      <w:lang w:val="en-US" w:eastAsia="zh-CN"/>
                    </w:rPr>
                    <w:t>m</w:t>
                  </w:r>
                  <w:r>
                    <w:rPr>
                      <w:rFonts w:hint="eastAsia" w:ascii="Times New Roman" w:hAnsi="Times New Roman" w:eastAsia="宋体"/>
                      <w:color w:val="auto"/>
                      <w:sz w:val="21"/>
                      <w:szCs w:val="21"/>
                      <w:highlight w:val="none"/>
                      <w:vertAlign w:val="superscript"/>
                      <w:lang w:val="en-US" w:eastAsia="zh-CN"/>
                    </w:rPr>
                    <w:t>2</w:t>
                  </w:r>
                  <w:r>
                    <w:rPr>
                      <w:rFonts w:hint="eastAsia" w:ascii="Times New Roman" w:hAnsi="Times New Roman" w:eastAsia="宋体"/>
                      <w:color w:val="auto"/>
                      <w:sz w:val="21"/>
                      <w:szCs w:val="21"/>
                      <w:highlight w:val="none"/>
                      <w:vertAlign w:val="baseline"/>
                      <w:lang w:val="en-US" w:eastAsia="zh-CN"/>
                    </w:rPr>
                    <w:t>，位于</w:t>
                  </w:r>
                  <w:r>
                    <w:rPr>
                      <w:rFonts w:hint="eastAsia"/>
                      <w:color w:val="auto"/>
                      <w:sz w:val="21"/>
                      <w:szCs w:val="21"/>
                      <w:highlight w:val="none"/>
                      <w:vertAlign w:val="baseline"/>
                      <w:lang w:val="en-US" w:eastAsia="zh-CN"/>
                    </w:rPr>
                    <w:t>2幢楼东侧仓储部分的一层</w:t>
                  </w:r>
                  <w:r>
                    <w:rPr>
                      <w:rFonts w:hint="eastAsia" w:ascii="Times New Roman" w:hAnsi="Times New Roman" w:eastAsia="宋体"/>
                      <w:color w:val="auto"/>
                      <w:sz w:val="21"/>
                      <w:szCs w:val="21"/>
                      <w:highlight w:val="none"/>
                      <w:vertAlign w:val="baseline"/>
                      <w:lang w:val="en-US" w:eastAsia="zh-CN"/>
                    </w:rPr>
                    <w:t>，用于</w:t>
                  </w:r>
                  <w:r>
                    <w:rPr>
                      <w:rFonts w:hint="eastAsia"/>
                      <w:color w:val="auto"/>
                      <w:sz w:val="21"/>
                      <w:szCs w:val="21"/>
                      <w:highlight w:val="none"/>
                      <w:vertAlign w:val="baseline"/>
                      <w:lang w:val="en-US" w:eastAsia="zh-CN"/>
                    </w:rPr>
                    <w:t>危险废物暂存</w:t>
                  </w:r>
                  <w:ins w:id="216" w:author="碧水蓝天" w:date="2025-06-30T09:12:16Z">
                    <w:r>
                      <w:rPr>
                        <w:rFonts w:hint="eastAsia"/>
                        <w:color w:val="auto"/>
                        <w:sz w:val="21"/>
                        <w:szCs w:val="21"/>
                        <w:highlight w:val="none"/>
                        <w:vertAlign w:val="baseline"/>
                        <w:lang w:val="en-US" w:eastAsia="zh-CN"/>
                      </w:rPr>
                      <w:t>。</w:t>
                    </w:r>
                  </w:ins>
                </w:p>
              </w:tc>
              <w:tc>
                <w:tcPr>
                  <w:tcW w:w="700" w:type="dxa"/>
                  <w:vMerge w:val="restart"/>
                  <w:tcBorders>
                    <w:tl2br w:val="nil"/>
                    <w:tr2bl w:val="nil"/>
                  </w:tcBorders>
                  <w:noWrap w:val="0"/>
                  <w:vAlign w:val="center"/>
                </w:tcPr>
                <w:p w14:paraId="224F3D56">
                  <w:pPr>
                    <w:adjustRightInd w:val="0"/>
                    <w:snapToGrid w:val="0"/>
                    <w:spacing w:line="240" w:lineRule="auto"/>
                    <w:jc w:val="center"/>
                    <w:rPr>
                      <w:rFonts w:hint="eastAsia"/>
                      <w:color w:val="auto"/>
                      <w:sz w:val="21"/>
                      <w:szCs w:val="21"/>
                      <w:highlight w:val="none"/>
                      <w:lang w:val="en-US" w:eastAsia="zh-CN"/>
                    </w:rPr>
                  </w:pPr>
                  <w:r>
                    <w:rPr>
                      <w:rFonts w:hint="eastAsia"/>
                      <w:color w:val="auto"/>
                      <w:sz w:val="21"/>
                      <w:szCs w:val="21"/>
                      <w:highlight w:val="none"/>
                      <w:lang w:val="en-US" w:eastAsia="zh-CN"/>
                    </w:rPr>
                    <w:t>依托</w:t>
                  </w:r>
                </w:p>
              </w:tc>
            </w:tr>
            <w:tr w14:paraId="278A34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Merge w:val="continue"/>
                  <w:tcBorders>
                    <w:tl2br w:val="nil"/>
                    <w:tr2bl w:val="nil"/>
                  </w:tcBorders>
                  <w:noWrap w:val="0"/>
                  <w:vAlign w:val="center"/>
                </w:tcPr>
                <w:p w14:paraId="7D90C753">
                  <w:pPr>
                    <w:keepNext w:val="0"/>
                    <w:keepLines w:val="0"/>
                    <w:pageBreakBefore w:val="0"/>
                    <w:widowControl w:val="0"/>
                    <w:numPr>
                      <w:ilvl w:val="0"/>
                      <w:numId w:val="15"/>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olor w:val="auto"/>
                      <w:sz w:val="21"/>
                      <w:szCs w:val="21"/>
                      <w:highlight w:val="none"/>
                      <w:lang w:val="en-US" w:eastAsia="zh-CN"/>
                    </w:rPr>
                  </w:pPr>
                </w:p>
              </w:tc>
              <w:tc>
                <w:tcPr>
                  <w:tcW w:w="659" w:type="dxa"/>
                  <w:vMerge w:val="continue"/>
                  <w:tcBorders>
                    <w:tl2br w:val="nil"/>
                    <w:tr2bl w:val="nil"/>
                  </w:tcBorders>
                  <w:noWrap w:val="0"/>
                  <w:vAlign w:val="center"/>
                </w:tcPr>
                <w:p w14:paraId="6CC37BEC">
                  <w:pPr>
                    <w:adjustRightInd w:val="0"/>
                    <w:snapToGrid w:val="0"/>
                    <w:spacing w:line="240" w:lineRule="auto"/>
                    <w:jc w:val="center"/>
                    <w:rPr>
                      <w:rFonts w:hint="eastAsia" w:ascii="Times New Roman" w:hAnsi="Times New Roman" w:eastAsia="宋体"/>
                      <w:color w:val="auto"/>
                      <w:sz w:val="21"/>
                      <w:szCs w:val="21"/>
                      <w:highlight w:val="none"/>
                      <w:lang w:val="en-US" w:eastAsia="zh-CN"/>
                    </w:rPr>
                  </w:pPr>
                </w:p>
              </w:tc>
              <w:tc>
                <w:tcPr>
                  <w:tcW w:w="1385" w:type="dxa"/>
                  <w:tcBorders>
                    <w:tl2br w:val="nil"/>
                    <w:tr2bl w:val="nil"/>
                  </w:tcBorders>
                  <w:noWrap w:val="0"/>
                  <w:vAlign w:val="center"/>
                </w:tcPr>
                <w:p w14:paraId="06189C7B">
                  <w:pPr>
                    <w:adjustRightInd w:val="0"/>
                    <w:snapToGrid w:val="0"/>
                    <w:spacing w:line="240" w:lineRule="auto"/>
                    <w:jc w:val="center"/>
                    <w:rPr>
                      <w:rFonts w:hint="default" w:ascii="Times New Roman" w:hAnsi="Times New Roman" w:eastAsia="宋体"/>
                      <w:color w:val="auto"/>
                      <w:sz w:val="21"/>
                      <w:szCs w:val="21"/>
                      <w:highlight w:val="none"/>
                      <w:lang w:val="en-US" w:eastAsia="zh-CN"/>
                    </w:rPr>
                  </w:pPr>
                  <w:r>
                    <w:rPr>
                      <w:rFonts w:hint="eastAsia"/>
                      <w:color w:val="auto"/>
                      <w:sz w:val="21"/>
                      <w:szCs w:val="21"/>
                      <w:highlight w:val="none"/>
                      <w:lang w:val="en-US" w:eastAsia="zh-CN"/>
                    </w:rPr>
                    <w:t>冷库</w:t>
                  </w:r>
                </w:p>
              </w:tc>
              <w:tc>
                <w:tcPr>
                  <w:tcW w:w="4771" w:type="dxa"/>
                  <w:tcBorders>
                    <w:tl2br w:val="nil"/>
                    <w:tr2bl w:val="nil"/>
                  </w:tcBorders>
                  <w:noWrap w:val="0"/>
                  <w:vAlign w:val="center"/>
                </w:tcPr>
                <w:p w14:paraId="31CA191B">
                  <w:pPr>
                    <w:adjustRightInd w:val="0"/>
                    <w:snapToGrid w:val="0"/>
                    <w:spacing w:line="240" w:lineRule="auto"/>
                    <w:jc w:val="center"/>
                    <w:rPr>
                      <w:rFonts w:hint="default" w:ascii="Times New Roman" w:hAnsi="Times New Roman" w:eastAsia="宋体"/>
                      <w:color w:val="auto"/>
                      <w:sz w:val="21"/>
                      <w:szCs w:val="21"/>
                      <w:highlight w:val="none"/>
                      <w:vertAlign w:val="baseline"/>
                      <w:lang w:val="en-US" w:eastAsia="zh-CN"/>
                    </w:rPr>
                  </w:pPr>
                  <w:r>
                    <w:rPr>
                      <w:rFonts w:hint="eastAsia" w:ascii="Times New Roman" w:hAnsi="Times New Roman" w:eastAsia="宋体"/>
                      <w:color w:val="auto"/>
                      <w:sz w:val="21"/>
                      <w:szCs w:val="21"/>
                      <w:highlight w:val="none"/>
                      <w:lang w:val="en-US" w:eastAsia="zh-CN"/>
                    </w:rPr>
                    <w:t>面积</w:t>
                  </w:r>
                  <w:r>
                    <w:rPr>
                      <w:rFonts w:hint="eastAsia"/>
                      <w:color w:val="auto"/>
                      <w:sz w:val="21"/>
                      <w:szCs w:val="21"/>
                      <w:highlight w:val="none"/>
                      <w:lang w:val="en-US" w:eastAsia="zh-CN"/>
                    </w:rPr>
                    <w:t>8</w:t>
                  </w:r>
                  <w:r>
                    <w:rPr>
                      <w:rFonts w:hint="eastAsia" w:ascii="Times New Roman" w:hAnsi="Times New Roman" w:eastAsia="宋体"/>
                      <w:color w:val="auto"/>
                      <w:sz w:val="21"/>
                      <w:szCs w:val="21"/>
                      <w:highlight w:val="none"/>
                      <w:lang w:val="en-US" w:eastAsia="zh-CN"/>
                    </w:rPr>
                    <w:t>m</w:t>
                  </w:r>
                  <w:r>
                    <w:rPr>
                      <w:rFonts w:hint="eastAsia" w:ascii="Times New Roman" w:hAnsi="Times New Roman" w:eastAsia="宋体"/>
                      <w:color w:val="auto"/>
                      <w:sz w:val="21"/>
                      <w:szCs w:val="21"/>
                      <w:highlight w:val="none"/>
                      <w:vertAlign w:val="superscript"/>
                      <w:lang w:val="en-US" w:eastAsia="zh-CN"/>
                    </w:rPr>
                    <w:t>2</w:t>
                  </w:r>
                  <w:r>
                    <w:rPr>
                      <w:rFonts w:hint="eastAsia" w:ascii="Times New Roman" w:hAnsi="Times New Roman" w:eastAsia="宋体"/>
                      <w:color w:val="auto"/>
                      <w:sz w:val="21"/>
                      <w:szCs w:val="21"/>
                      <w:highlight w:val="none"/>
                      <w:vertAlign w:val="baseline"/>
                      <w:lang w:val="en-US" w:eastAsia="zh-CN"/>
                    </w:rPr>
                    <w:t>，位于项目</w:t>
                  </w:r>
                  <w:r>
                    <w:rPr>
                      <w:rFonts w:hint="eastAsia"/>
                      <w:color w:val="auto"/>
                      <w:sz w:val="21"/>
                      <w:szCs w:val="21"/>
                      <w:highlight w:val="none"/>
                      <w:vertAlign w:val="baseline"/>
                      <w:lang w:val="en-US" w:eastAsia="zh-CN"/>
                    </w:rPr>
                    <w:t>东南侧</w:t>
                  </w:r>
                  <w:r>
                    <w:rPr>
                      <w:rFonts w:hint="eastAsia" w:ascii="Times New Roman" w:hAnsi="Times New Roman" w:eastAsia="宋体"/>
                      <w:color w:val="auto"/>
                      <w:sz w:val="21"/>
                      <w:szCs w:val="21"/>
                      <w:highlight w:val="none"/>
                      <w:vertAlign w:val="baseline"/>
                      <w:lang w:val="en-US" w:eastAsia="zh-CN"/>
                    </w:rPr>
                    <w:t>，用于斜纹预浸布</w:t>
                  </w:r>
                  <w:r>
                    <w:rPr>
                      <w:rFonts w:hint="eastAsia"/>
                      <w:color w:val="auto"/>
                      <w:sz w:val="21"/>
                      <w:szCs w:val="21"/>
                      <w:highlight w:val="none"/>
                      <w:vertAlign w:val="baseline"/>
                      <w:lang w:val="en-US" w:eastAsia="zh-CN"/>
                    </w:rPr>
                    <w:t>暂存</w:t>
                  </w:r>
                  <w:ins w:id="217" w:author="ZY" w:date="2025-06-30T10:36:03Z">
                    <w:r>
                      <w:rPr>
                        <w:rFonts w:hint="eastAsia"/>
                        <w:color w:val="auto"/>
                        <w:sz w:val="21"/>
                        <w:szCs w:val="21"/>
                        <w:highlight w:val="none"/>
                        <w:vertAlign w:val="baseline"/>
                        <w:lang w:val="en-US" w:eastAsia="zh-CN"/>
                      </w:rPr>
                      <w:t>。</w:t>
                    </w:r>
                  </w:ins>
                </w:p>
              </w:tc>
              <w:tc>
                <w:tcPr>
                  <w:tcW w:w="700" w:type="dxa"/>
                  <w:vMerge w:val="continue"/>
                  <w:tcBorders>
                    <w:tl2br w:val="nil"/>
                    <w:tr2bl w:val="nil"/>
                  </w:tcBorders>
                  <w:noWrap w:val="0"/>
                  <w:vAlign w:val="center"/>
                </w:tcPr>
                <w:p w14:paraId="26A2DE49">
                  <w:pPr>
                    <w:adjustRightInd w:val="0"/>
                    <w:snapToGrid w:val="0"/>
                    <w:spacing w:line="240" w:lineRule="auto"/>
                    <w:jc w:val="center"/>
                    <w:rPr>
                      <w:rFonts w:hint="eastAsia" w:ascii="Times New Roman" w:hAnsi="Times New Roman" w:eastAsia="宋体"/>
                      <w:color w:val="auto"/>
                      <w:sz w:val="21"/>
                      <w:szCs w:val="21"/>
                      <w:highlight w:val="green"/>
                      <w:lang w:val="en-US" w:eastAsia="zh-CN"/>
                    </w:rPr>
                  </w:pPr>
                </w:p>
              </w:tc>
            </w:tr>
            <w:tr w14:paraId="1AD860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Merge w:val="restart"/>
                  <w:tcBorders>
                    <w:tl2br w:val="nil"/>
                    <w:tr2bl w:val="nil"/>
                  </w:tcBorders>
                  <w:noWrap w:val="0"/>
                  <w:vAlign w:val="center"/>
                </w:tcPr>
                <w:p w14:paraId="493AF758">
                  <w:pPr>
                    <w:keepNext w:val="0"/>
                    <w:keepLines w:val="0"/>
                    <w:pageBreakBefore w:val="0"/>
                    <w:widowControl w:val="0"/>
                    <w:numPr>
                      <w:ilvl w:val="0"/>
                      <w:numId w:val="15"/>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olor w:val="auto"/>
                      <w:sz w:val="21"/>
                      <w:szCs w:val="21"/>
                      <w:highlight w:val="none"/>
                      <w:lang w:eastAsia="zh-CN"/>
                    </w:rPr>
                  </w:pPr>
                </w:p>
              </w:tc>
              <w:tc>
                <w:tcPr>
                  <w:tcW w:w="659" w:type="dxa"/>
                  <w:vMerge w:val="restart"/>
                  <w:tcBorders>
                    <w:tl2br w:val="nil"/>
                    <w:tr2bl w:val="nil"/>
                  </w:tcBorders>
                  <w:noWrap w:val="0"/>
                  <w:vAlign w:val="center"/>
                </w:tcPr>
                <w:p w14:paraId="358F650E">
                  <w:pPr>
                    <w:adjustRightInd w:val="0"/>
                    <w:snapToGrid w:val="0"/>
                    <w:spacing w:line="240" w:lineRule="auto"/>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公用工程</w:t>
                  </w:r>
                </w:p>
              </w:tc>
              <w:tc>
                <w:tcPr>
                  <w:tcW w:w="1385" w:type="dxa"/>
                  <w:tcBorders>
                    <w:tl2br w:val="nil"/>
                    <w:tr2bl w:val="nil"/>
                  </w:tcBorders>
                  <w:noWrap w:val="0"/>
                  <w:vAlign w:val="center"/>
                </w:tcPr>
                <w:p w14:paraId="2941B7FF">
                  <w:pPr>
                    <w:adjustRightInd w:val="0"/>
                    <w:snapToGrid w:val="0"/>
                    <w:spacing w:line="240" w:lineRule="auto"/>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给排水</w:t>
                  </w:r>
                </w:p>
              </w:tc>
              <w:tc>
                <w:tcPr>
                  <w:tcW w:w="4771" w:type="dxa"/>
                  <w:tcBorders>
                    <w:tl2br w:val="nil"/>
                    <w:tr2bl w:val="nil"/>
                  </w:tcBorders>
                  <w:noWrap w:val="0"/>
                  <w:vAlign w:val="center"/>
                </w:tcPr>
                <w:p w14:paraId="673FDA12">
                  <w:pPr>
                    <w:adjustRightInd w:val="0"/>
                    <w:snapToGrid w:val="0"/>
                    <w:spacing w:line="240" w:lineRule="auto"/>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项目用水由市政供水管网提供</w:t>
                  </w:r>
                  <w:r>
                    <w:rPr>
                      <w:rFonts w:hint="eastAsia" w:ascii="Times New Roman" w:hAnsi="Times New Roman" w:eastAsia="宋体"/>
                      <w:color w:val="auto"/>
                      <w:sz w:val="21"/>
                      <w:szCs w:val="21"/>
                      <w:highlight w:val="none"/>
                    </w:rPr>
                    <w:t>。</w:t>
                  </w:r>
                  <w:r>
                    <w:rPr>
                      <w:rFonts w:hint="eastAsia"/>
                      <w:color w:val="auto"/>
                      <w:sz w:val="21"/>
                      <w:szCs w:val="21"/>
                      <w:highlight w:val="none"/>
                      <w:lang w:eastAsia="zh-CN"/>
                    </w:rPr>
                    <w:t>生活污水经过</w:t>
                  </w:r>
                  <w:del w:id="218" w:author="ZY" w:date="2025-06-30T10:36:29Z">
                    <w:r>
                      <w:rPr>
                        <w:rFonts w:hint="eastAsia"/>
                        <w:color w:val="auto"/>
                        <w:sz w:val="21"/>
                        <w:szCs w:val="21"/>
                        <w:highlight w:val="none"/>
                        <w:lang w:eastAsia="zh-CN"/>
                      </w:rPr>
                      <w:delText>园区</w:delText>
                    </w:r>
                  </w:del>
                  <w:r>
                    <w:rPr>
                      <w:rFonts w:hint="eastAsia"/>
                      <w:color w:val="auto"/>
                      <w:sz w:val="21"/>
                      <w:szCs w:val="21"/>
                      <w:highlight w:val="none"/>
                      <w:lang w:eastAsia="zh-CN"/>
                    </w:rPr>
                    <w:t>化粪池处理后，由第三方单位北京奕洋盛制冷管道工程有限公司清运处置。</w:t>
                  </w:r>
                </w:p>
              </w:tc>
              <w:tc>
                <w:tcPr>
                  <w:tcW w:w="700" w:type="dxa"/>
                  <w:vMerge w:val="restart"/>
                  <w:tcBorders>
                    <w:tl2br w:val="nil"/>
                    <w:tr2bl w:val="nil"/>
                  </w:tcBorders>
                  <w:noWrap w:val="0"/>
                  <w:vAlign w:val="center"/>
                </w:tcPr>
                <w:p w14:paraId="5D8952D2">
                  <w:pPr>
                    <w:adjustRightInd w:val="0"/>
                    <w:snapToGrid w:val="0"/>
                    <w:spacing w:line="240" w:lineRule="auto"/>
                    <w:jc w:val="center"/>
                    <w:rPr>
                      <w:rFonts w:hint="eastAsia" w:ascii="Times New Roman" w:hAnsi="Times New Roman" w:eastAsia="宋体"/>
                      <w:color w:val="auto"/>
                      <w:sz w:val="21"/>
                      <w:szCs w:val="21"/>
                      <w:highlight w:val="none"/>
                      <w:lang w:eastAsia="zh-CN"/>
                    </w:rPr>
                  </w:pPr>
                  <w:r>
                    <w:rPr>
                      <w:rFonts w:hint="eastAsia"/>
                      <w:color w:val="auto"/>
                      <w:sz w:val="21"/>
                      <w:szCs w:val="21"/>
                      <w:highlight w:val="none"/>
                      <w:lang w:eastAsia="zh-CN"/>
                    </w:rPr>
                    <w:t>依托</w:t>
                  </w:r>
                </w:p>
              </w:tc>
            </w:tr>
            <w:tr w14:paraId="66C731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652" w:type="dxa"/>
                  <w:vMerge w:val="continue"/>
                  <w:tcBorders>
                    <w:tl2br w:val="nil"/>
                    <w:tr2bl w:val="nil"/>
                  </w:tcBorders>
                  <w:noWrap w:val="0"/>
                  <w:vAlign w:val="center"/>
                </w:tcPr>
                <w:p w14:paraId="2A423EAD">
                  <w:pPr>
                    <w:keepNext w:val="0"/>
                    <w:keepLines w:val="0"/>
                    <w:pageBreakBefore w:val="0"/>
                    <w:widowControl w:val="0"/>
                    <w:numPr>
                      <w:ilvl w:val="0"/>
                      <w:numId w:val="15"/>
                    </w:numPr>
                    <w:kinsoku/>
                    <w:wordWrap/>
                    <w:overflowPunct/>
                    <w:topLinePunct w:val="0"/>
                    <w:autoSpaceDE/>
                    <w:autoSpaceDN/>
                    <w:bidi w:val="0"/>
                    <w:adjustRightInd w:val="0"/>
                    <w:snapToGrid w:val="0"/>
                    <w:spacing w:line="240" w:lineRule="auto"/>
                    <w:ind w:left="0" w:leftChars="0" w:firstLine="0" w:firstLineChars="0"/>
                    <w:jc w:val="center"/>
                    <w:textAlignment w:val="auto"/>
                    <w:rPr>
                      <w:rFonts w:ascii="Times New Roman" w:hAnsi="Times New Roman" w:eastAsia="宋体"/>
                      <w:color w:val="auto"/>
                      <w:sz w:val="21"/>
                      <w:szCs w:val="21"/>
                      <w:highlight w:val="none"/>
                    </w:rPr>
                  </w:pPr>
                </w:p>
              </w:tc>
              <w:tc>
                <w:tcPr>
                  <w:tcW w:w="659" w:type="dxa"/>
                  <w:vMerge w:val="continue"/>
                  <w:tcBorders>
                    <w:tl2br w:val="nil"/>
                    <w:tr2bl w:val="nil"/>
                  </w:tcBorders>
                  <w:noWrap w:val="0"/>
                  <w:vAlign w:val="center"/>
                </w:tcPr>
                <w:p w14:paraId="3E4B39C1">
                  <w:pPr>
                    <w:adjustRightInd w:val="0"/>
                    <w:snapToGrid w:val="0"/>
                    <w:spacing w:line="240" w:lineRule="auto"/>
                    <w:jc w:val="center"/>
                    <w:rPr>
                      <w:rFonts w:ascii="Times New Roman" w:hAnsi="Times New Roman" w:eastAsia="宋体"/>
                      <w:color w:val="auto"/>
                      <w:sz w:val="21"/>
                      <w:szCs w:val="21"/>
                      <w:highlight w:val="none"/>
                    </w:rPr>
                  </w:pPr>
                </w:p>
              </w:tc>
              <w:tc>
                <w:tcPr>
                  <w:tcW w:w="1385" w:type="dxa"/>
                  <w:tcBorders>
                    <w:tl2br w:val="nil"/>
                    <w:tr2bl w:val="nil"/>
                  </w:tcBorders>
                  <w:noWrap w:val="0"/>
                  <w:vAlign w:val="center"/>
                </w:tcPr>
                <w:p w14:paraId="12B0579E">
                  <w:pPr>
                    <w:adjustRightInd w:val="0"/>
                    <w:snapToGrid w:val="0"/>
                    <w:spacing w:line="240" w:lineRule="auto"/>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供暖制冷</w:t>
                  </w:r>
                </w:p>
              </w:tc>
              <w:tc>
                <w:tcPr>
                  <w:tcW w:w="4771" w:type="dxa"/>
                  <w:tcBorders>
                    <w:tl2br w:val="nil"/>
                    <w:tr2bl w:val="nil"/>
                  </w:tcBorders>
                  <w:noWrap w:val="0"/>
                  <w:vAlign w:val="center"/>
                </w:tcPr>
                <w:p w14:paraId="7F17C29F">
                  <w:pPr>
                    <w:spacing w:line="240" w:lineRule="auto"/>
                    <w:jc w:val="center"/>
                    <w:rPr>
                      <w:rFonts w:ascii="Times New Roman" w:hAnsi="Times New Roman" w:eastAsia="宋体"/>
                      <w:color w:val="auto"/>
                      <w:sz w:val="32"/>
                      <w:szCs w:val="32"/>
                      <w:highlight w:val="none"/>
                    </w:rPr>
                  </w:pPr>
                  <w:r>
                    <w:rPr>
                      <w:rFonts w:ascii="Times New Roman" w:hAnsi="Times New Roman" w:eastAsia="宋体"/>
                      <w:color w:val="auto"/>
                      <w:sz w:val="21"/>
                      <w:szCs w:val="21"/>
                      <w:highlight w:val="none"/>
                    </w:rPr>
                    <w:t>项目不新建锅炉，冬季</w:t>
                  </w:r>
                  <w:r>
                    <w:rPr>
                      <w:rFonts w:hint="eastAsia" w:ascii="Times New Roman" w:hAnsi="Times New Roman" w:eastAsia="宋体"/>
                      <w:color w:val="auto"/>
                      <w:sz w:val="21"/>
                      <w:szCs w:val="21"/>
                      <w:highlight w:val="none"/>
                    </w:rPr>
                    <w:t>采暖、</w:t>
                  </w:r>
                  <w:r>
                    <w:rPr>
                      <w:rFonts w:ascii="Times New Roman" w:hAnsi="Times New Roman" w:eastAsia="宋体"/>
                      <w:color w:val="auto"/>
                      <w:sz w:val="21"/>
                      <w:szCs w:val="21"/>
                      <w:highlight w:val="none"/>
                    </w:rPr>
                    <w:t>夏季制冷</w:t>
                  </w:r>
                  <w:r>
                    <w:rPr>
                      <w:rFonts w:hint="eastAsia" w:ascii="Times New Roman" w:hAnsi="Times New Roman" w:eastAsia="宋体"/>
                      <w:color w:val="auto"/>
                      <w:sz w:val="21"/>
                      <w:szCs w:val="21"/>
                      <w:highlight w:val="none"/>
                    </w:rPr>
                    <w:t>均</w:t>
                  </w:r>
                  <w:r>
                    <w:rPr>
                      <w:rFonts w:ascii="Times New Roman" w:hAnsi="Times New Roman" w:eastAsia="宋体"/>
                      <w:color w:val="auto"/>
                      <w:sz w:val="21"/>
                      <w:szCs w:val="21"/>
                      <w:highlight w:val="none"/>
                    </w:rPr>
                    <w:t>由中央空调提供。</w:t>
                  </w:r>
                </w:p>
              </w:tc>
              <w:tc>
                <w:tcPr>
                  <w:tcW w:w="700" w:type="dxa"/>
                  <w:vMerge w:val="continue"/>
                  <w:tcBorders>
                    <w:tl2br w:val="nil"/>
                    <w:tr2bl w:val="nil"/>
                  </w:tcBorders>
                  <w:noWrap w:val="0"/>
                  <w:vAlign w:val="center"/>
                </w:tcPr>
                <w:p w14:paraId="517B8FDB">
                  <w:pPr>
                    <w:spacing w:line="240" w:lineRule="auto"/>
                    <w:rPr>
                      <w:rFonts w:ascii="Times New Roman" w:hAnsi="Times New Roman" w:eastAsia="宋体"/>
                      <w:color w:val="auto"/>
                      <w:sz w:val="21"/>
                      <w:szCs w:val="21"/>
                      <w:highlight w:val="none"/>
                    </w:rPr>
                  </w:pPr>
                </w:p>
              </w:tc>
            </w:tr>
            <w:tr w14:paraId="78BB3E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2" w:type="dxa"/>
                  <w:vMerge w:val="continue"/>
                  <w:tcBorders>
                    <w:tl2br w:val="nil"/>
                    <w:tr2bl w:val="nil"/>
                  </w:tcBorders>
                  <w:noWrap w:val="0"/>
                  <w:vAlign w:val="center"/>
                </w:tcPr>
                <w:p w14:paraId="016854B3">
                  <w:pPr>
                    <w:keepNext w:val="0"/>
                    <w:keepLines w:val="0"/>
                    <w:pageBreakBefore w:val="0"/>
                    <w:widowControl w:val="0"/>
                    <w:numPr>
                      <w:ilvl w:val="0"/>
                      <w:numId w:val="15"/>
                    </w:numPr>
                    <w:kinsoku/>
                    <w:wordWrap/>
                    <w:overflowPunct/>
                    <w:topLinePunct w:val="0"/>
                    <w:autoSpaceDE/>
                    <w:autoSpaceDN/>
                    <w:bidi w:val="0"/>
                    <w:adjustRightInd w:val="0"/>
                    <w:snapToGrid w:val="0"/>
                    <w:spacing w:line="240" w:lineRule="auto"/>
                    <w:ind w:left="0" w:leftChars="0" w:firstLine="0" w:firstLineChars="0"/>
                    <w:jc w:val="center"/>
                    <w:textAlignment w:val="auto"/>
                    <w:rPr>
                      <w:rFonts w:ascii="Times New Roman" w:hAnsi="Times New Roman" w:eastAsia="宋体"/>
                      <w:color w:val="auto"/>
                      <w:sz w:val="21"/>
                      <w:szCs w:val="21"/>
                      <w:highlight w:val="none"/>
                    </w:rPr>
                  </w:pPr>
                </w:p>
              </w:tc>
              <w:tc>
                <w:tcPr>
                  <w:tcW w:w="659" w:type="dxa"/>
                  <w:vMerge w:val="continue"/>
                  <w:tcBorders>
                    <w:tl2br w:val="nil"/>
                    <w:tr2bl w:val="nil"/>
                  </w:tcBorders>
                  <w:noWrap w:val="0"/>
                  <w:vAlign w:val="center"/>
                </w:tcPr>
                <w:p w14:paraId="1F07E15A">
                  <w:pPr>
                    <w:adjustRightInd w:val="0"/>
                    <w:snapToGrid w:val="0"/>
                    <w:spacing w:line="240" w:lineRule="auto"/>
                    <w:jc w:val="center"/>
                    <w:rPr>
                      <w:rFonts w:ascii="Times New Roman" w:hAnsi="Times New Roman" w:eastAsia="宋体"/>
                      <w:color w:val="auto"/>
                      <w:sz w:val="21"/>
                      <w:szCs w:val="21"/>
                      <w:highlight w:val="none"/>
                    </w:rPr>
                  </w:pPr>
                </w:p>
              </w:tc>
              <w:tc>
                <w:tcPr>
                  <w:tcW w:w="1385" w:type="dxa"/>
                  <w:tcBorders>
                    <w:tl2br w:val="nil"/>
                    <w:tr2bl w:val="nil"/>
                  </w:tcBorders>
                  <w:noWrap w:val="0"/>
                  <w:vAlign w:val="center"/>
                </w:tcPr>
                <w:p w14:paraId="4C89C79D">
                  <w:pPr>
                    <w:adjustRightInd w:val="0"/>
                    <w:snapToGrid w:val="0"/>
                    <w:spacing w:line="240" w:lineRule="auto"/>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供电</w:t>
                  </w:r>
                </w:p>
              </w:tc>
              <w:tc>
                <w:tcPr>
                  <w:tcW w:w="4771" w:type="dxa"/>
                  <w:tcBorders>
                    <w:tl2br w:val="nil"/>
                    <w:tr2bl w:val="nil"/>
                  </w:tcBorders>
                  <w:noWrap w:val="0"/>
                  <w:vAlign w:val="center"/>
                </w:tcPr>
                <w:p w14:paraId="60D41A84">
                  <w:pPr>
                    <w:adjustRightInd w:val="0"/>
                    <w:spacing w:line="240" w:lineRule="auto"/>
                    <w:ind w:firstLine="420" w:firstLineChars="20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项目用电由市政电网提供。</w:t>
                  </w:r>
                </w:p>
              </w:tc>
              <w:tc>
                <w:tcPr>
                  <w:tcW w:w="700" w:type="dxa"/>
                  <w:vMerge w:val="continue"/>
                  <w:tcBorders>
                    <w:tl2br w:val="nil"/>
                    <w:tr2bl w:val="nil"/>
                  </w:tcBorders>
                  <w:noWrap w:val="0"/>
                  <w:vAlign w:val="center"/>
                </w:tcPr>
                <w:p w14:paraId="2181BA78">
                  <w:pPr>
                    <w:adjustRightInd w:val="0"/>
                    <w:spacing w:line="240" w:lineRule="auto"/>
                    <w:ind w:firstLine="420" w:firstLineChars="200"/>
                    <w:jc w:val="center"/>
                    <w:rPr>
                      <w:rFonts w:ascii="Times New Roman" w:hAnsi="Times New Roman" w:eastAsia="宋体"/>
                      <w:color w:val="auto"/>
                      <w:sz w:val="21"/>
                      <w:szCs w:val="21"/>
                      <w:highlight w:val="none"/>
                    </w:rPr>
                  </w:pPr>
                </w:p>
              </w:tc>
            </w:tr>
            <w:tr w14:paraId="148DC8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2" w:type="dxa"/>
                  <w:vMerge w:val="continue"/>
                  <w:tcBorders>
                    <w:tl2br w:val="nil"/>
                    <w:tr2bl w:val="nil"/>
                  </w:tcBorders>
                  <w:noWrap w:val="0"/>
                  <w:vAlign w:val="center"/>
                </w:tcPr>
                <w:p w14:paraId="539F4511">
                  <w:pPr>
                    <w:keepNext w:val="0"/>
                    <w:keepLines w:val="0"/>
                    <w:pageBreakBefore w:val="0"/>
                    <w:widowControl w:val="0"/>
                    <w:numPr>
                      <w:ilvl w:val="0"/>
                      <w:numId w:val="15"/>
                    </w:numPr>
                    <w:kinsoku/>
                    <w:wordWrap/>
                    <w:overflowPunct/>
                    <w:topLinePunct w:val="0"/>
                    <w:autoSpaceDE/>
                    <w:autoSpaceDN/>
                    <w:bidi w:val="0"/>
                    <w:adjustRightInd w:val="0"/>
                    <w:snapToGrid w:val="0"/>
                    <w:spacing w:line="240" w:lineRule="auto"/>
                    <w:ind w:left="0" w:leftChars="0" w:firstLine="0" w:firstLineChars="0"/>
                    <w:jc w:val="center"/>
                    <w:textAlignment w:val="auto"/>
                    <w:rPr>
                      <w:rFonts w:ascii="Times New Roman" w:hAnsi="Times New Roman" w:eastAsia="宋体"/>
                      <w:color w:val="auto"/>
                      <w:sz w:val="21"/>
                      <w:szCs w:val="21"/>
                      <w:highlight w:val="none"/>
                    </w:rPr>
                  </w:pPr>
                </w:p>
              </w:tc>
              <w:tc>
                <w:tcPr>
                  <w:tcW w:w="659" w:type="dxa"/>
                  <w:vMerge w:val="continue"/>
                  <w:tcBorders>
                    <w:tl2br w:val="nil"/>
                    <w:tr2bl w:val="nil"/>
                  </w:tcBorders>
                  <w:noWrap w:val="0"/>
                  <w:vAlign w:val="center"/>
                </w:tcPr>
                <w:p w14:paraId="6B8E11E3">
                  <w:pPr>
                    <w:adjustRightInd w:val="0"/>
                    <w:snapToGrid w:val="0"/>
                    <w:spacing w:line="240" w:lineRule="auto"/>
                    <w:jc w:val="center"/>
                    <w:rPr>
                      <w:rFonts w:ascii="Times New Roman" w:hAnsi="Times New Roman" w:eastAsia="宋体"/>
                      <w:color w:val="auto"/>
                      <w:sz w:val="21"/>
                      <w:szCs w:val="21"/>
                      <w:highlight w:val="none"/>
                    </w:rPr>
                  </w:pPr>
                </w:p>
              </w:tc>
              <w:tc>
                <w:tcPr>
                  <w:tcW w:w="1385" w:type="dxa"/>
                  <w:tcBorders>
                    <w:tl2br w:val="nil"/>
                    <w:tr2bl w:val="nil"/>
                  </w:tcBorders>
                  <w:noWrap w:val="0"/>
                  <w:vAlign w:val="center"/>
                </w:tcPr>
                <w:p w14:paraId="7DD8E1C6">
                  <w:pPr>
                    <w:adjustRightInd w:val="0"/>
                    <w:snapToGrid w:val="0"/>
                    <w:spacing w:line="240" w:lineRule="auto"/>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其他</w:t>
                  </w:r>
                </w:p>
              </w:tc>
              <w:tc>
                <w:tcPr>
                  <w:tcW w:w="4771" w:type="dxa"/>
                  <w:tcBorders>
                    <w:tl2br w:val="nil"/>
                    <w:tr2bl w:val="nil"/>
                  </w:tcBorders>
                  <w:noWrap w:val="0"/>
                  <w:vAlign w:val="center"/>
                </w:tcPr>
                <w:p w14:paraId="6413BC82">
                  <w:pPr>
                    <w:adjustRightInd w:val="0"/>
                    <w:snapToGrid w:val="0"/>
                    <w:spacing w:line="240" w:lineRule="auto"/>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项目不设食堂及住宿，员工就餐外购。</w:t>
                  </w:r>
                </w:p>
              </w:tc>
              <w:tc>
                <w:tcPr>
                  <w:tcW w:w="700" w:type="dxa"/>
                  <w:vMerge w:val="continue"/>
                  <w:tcBorders>
                    <w:tl2br w:val="nil"/>
                    <w:tr2bl w:val="nil"/>
                  </w:tcBorders>
                  <w:noWrap w:val="0"/>
                  <w:vAlign w:val="center"/>
                </w:tcPr>
                <w:p w14:paraId="2CAC6714">
                  <w:pPr>
                    <w:adjustRightInd w:val="0"/>
                    <w:snapToGrid w:val="0"/>
                    <w:spacing w:line="240" w:lineRule="auto"/>
                    <w:jc w:val="center"/>
                    <w:rPr>
                      <w:rFonts w:ascii="Times New Roman" w:hAnsi="Times New Roman" w:eastAsia="宋体"/>
                      <w:color w:val="auto"/>
                      <w:sz w:val="21"/>
                      <w:szCs w:val="21"/>
                      <w:highlight w:val="none"/>
                    </w:rPr>
                  </w:pPr>
                </w:p>
              </w:tc>
            </w:tr>
            <w:tr w14:paraId="0E4A58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Merge w:val="restart"/>
                  <w:tcBorders>
                    <w:tl2br w:val="nil"/>
                    <w:tr2bl w:val="nil"/>
                  </w:tcBorders>
                  <w:noWrap w:val="0"/>
                  <w:vAlign w:val="center"/>
                </w:tcPr>
                <w:p w14:paraId="7F66D855">
                  <w:pPr>
                    <w:keepNext w:val="0"/>
                    <w:keepLines w:val="0"/>
                    <w:pageBreakBefore w:val="0"/>
                    <w:widowControl w:val="0"/>
                    <w:numPr>
                      <w:ilvl w:val="0"/>
                      <w:numId w:val="15"/>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Times New Roman" w:hAnsi="Times New Roman" w:eastAsia="宋体"/>
                      <w:color w:val="auto"/>
                      <w:sz w:val="21"/>
                      <w:szCs w:val="21"/>
                      <w:highlight w:val="none"/>
                      <w:lang w:eastAsia="zh-CN"/>
                    </w:rPr>
                  </w:pPr>
                </w:p>
              </w:tc>
              <w:tc>
                <w:tcPr>
                  <w:tcW w:w="659" w:type="dxa"/>
                  <w:vMerge w:val="restart"/>
                  <w:tcBorders>
                    <w:tl2br w:val="nil"/>
                    <w:tr2bl w:val="nil"/>
                  </w:tcBorders>
                  <w:noWrap w:val="0"/>
                  <w:vAlign w:val="center"/>
                </w:tcPr>
                <w:p w14:paraId="77C17BE6">
                  <w:pPr>
                    <w:adjustRightInd w:val="0"/>
                    <w:snapToGrid w:val="0"/>
                    <w:spacing w:line="240" w:lineRule="auto"/>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环保工程</w:t>
                  </w:r>
                </w:p>
              </w:tc>
              <w:tc>
                <w:tcPr>
                  <w:tcW w:w="1385" w:type="dxa"/>
                  <w:tcBorders>
                    <w:tl2br w:val="nil"/>
                    <w:tr2bl w:val="nil"/>
                  </w:tcBorders>
                  <w:noWrap w:val="0"/>
                  <w:vAlign w:val="center"/>
                </w:tcPr>
                <w:p w14:paraId="7930B9FF">
                  <w:pPr>
                    <w:spacing w:line="240" w:lineRule="auto"/>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大气污染物防治</w:t>
                  </w:r>
                </w:p>
              </w:tc>
              <w:tc>
                <w:tcPr>
                  <w:tcW w:w="4771" w:type="dxa"/>
                  <w:tcBorders>
                    <w:tl2br w:val="nil"/>
                    <w:tr2bl w:val="nil"/>
                  </w:tcBorders>
                  <w:noWrap w:val="0"/>
                  <w:vAlign w:val="center"/>
                </w:tcPr>
                <w:p w14:paraId="1674DF0F">
                  <w:pPr>
                    <w:adjustRightInd w:val="0"/>
                    <w:snapToGrid w:val="0"/>
                    <w:spacing w:line="240" w:lineRule="auto"/>
                    <w:jc w:val="center"/>
                    <w:rPr>
                      <w:rFonts w:hint="eastAsia" w:ascii="Times New Roman" w:hAnsi="Times New Roman" w:eastAsia="宋体"/>
                      <w:color w:val="auto"/>
                      <w:sz w:val="21"/>
                      <w:szCs w:val="21"/>
                      <w:highlight w:val="none"/>
                      <w:lang w:eastAsia="zh-CN"/>
                    </w:rPr>
                  </w:pPr>
                  <w:r>
                    <w:rPr>
                      <w:rFonts w:hint="eastAsia"/>
                      <w:color w:val="auto"/>
                      <w:sz w:val="21"/>
                      <w:szCs w:val="21"/>
                      <w:highlight w:val="none"/>
                      <w:lang w:eastAsia="zh-CN"/>
                    </w:rPr>
                    <w:t>颗粒物经过新建布袋处理器收集处理后通过新建的15m高排气筒（DA003）排放，有机废气经新建活性炭吸附装置处理后通过新建的15m高排气筒(DA004)排放。</w:t>
                  </w:r>
                </w:p>
              </w:tc>
              <w:tc>
                <w:tcPr>
                  <w:tcW w:w="700" w:type="dxa"/>
                  <w:tcBorders>
                    <w:tl2br w:val="nil"/>
                    <w:tr2bl w:val="nil"/>
                  </w:tcBorders>
                  <w:noWrap w:val="0"/>
                  <w:vAlign w:val="center"/>
                </w:tcPr>
                <w:p w14:paraId="2C2E5EB4">
                  <w:pPr>
                    <w:adjustRightInd w:val="0"/>
                    <w:snapToGrid w:val="0"/>
                    <w:spacing w:line="240" w:lineRule="auto"/>
                    <w:jc w:val="center"/>
                    <w:rPr>
                      <w:rFonts w:hint="eastAsia" w:ascii="Times New Roman" w:hAnsi="Times New Roman" w:eastAsia="宋体"/>
                      <w:color w:val="auto"/>
                      <w:sz w:val="21"/>
                      <w:szCs w:val="21"/>
                      <w:highlight w:val="none"/>
                      <w:lang w:eastAsia="zh-CN"/>
                    </w:rPr>
                  </w:pPr>
                  <w:r>
                    <w:rPr>
                      <w:rFonts w:hint="eastAsia"/>
                      <w:color w:val="auto"/>
                      <w:sz w:val="21"/>
                      <w:szCs w:val="21"/>
                      <w:highlight w:val="none"/>
                      <w:lang w:eastAsia="zh-CN"/>
                    </w:rPr>
                    <w:t>新建</w:t>
                  </w:r>
                </w:p>
              </w:tc>
            </w:tr>
            <w:tr w14:paraId="2C0A1C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Merge w:val="continue"/>
                  <w:tcBorders>
                    <w:tl2br w:val="nil"/>
                    <w:tr2bl w:val="nil"/>
                  </w:tcBorders>
                  <w:noWrap w:val="0"/>
                  <w:vAlign w:val="center"/>
                </w:tcPr>
                <w:p w14:paraId="5EB25EB5">
                  <w:pPr>
                    <w:adjustRightInd w:val="0"/>
                    <w:snapToGrid w:val="0"/>
                    <w:spacing w:line="240" w:lineRule="auto"/>
                    <w:jc w:val="center"/>
                    <w:rPr>
                      <w:rFonts w:ascii="Times New Roman" w:hAnsi="Times New Roman" w:eastAsia="宋体"/>
                      <w:color w:val="auto"/>
                      <w:sz w:val="21"/>
                      <w:szCs w:val="21"/>
                      <w:highlight w:val="none"/>
                    </w:rPr>
                  </w:pPr>
                </w:p>
              </w:tc>
              <w:tc>
                <w:tcPr>
                  <w:tcW w:w="659" w:type="dxa"/>
                  <w:vMerge w:val="continue"/>
                  <w:tcBorders>
                    <w:tl2br w:val="nil"/>
                    <w:tr2bl w:val="nil"/>
                  </w:tcBorders>
                  <w:noWrap w:val="0"/>
                  <w:vAlign w:val="center"/>
                </w:tcPr>
                <w:p w14:paraId="7F287140">
                  <w:pPr>
                    <w:adjustRightInd w:val="0"/>
                    <w:snapToGrid w:val="0"/>
                    <w:spacing w:line="240" w:lineRule="auto"/>
                    <w:jc w:val="center"/>
                    <w:rPr>
                      <w:rFonts w:ascii="Times New Roman" w:hAnsi="Times New Roman" w:eastAsia="宋体"/>
                      <w:color w:val="auto"/>
                      <w:sz w:val="21"/>
                      <w:szCs w:val="21"/>
                      <w:highlight w:val="none"/>
                    </w:rPr>
                  </w:pPr>
                </w:p>
              </w:tc>
              <w:tc>
                <w:tcPr>
                  <w:tcW w:w="1385" w:type="dxa"/>
                  <w:tcBorders>
                    <w:tl2br w:val="nil"/>
                    <w:tr2bl w:val="nil"/>
                  </w:tcBorders>
                  <w:noWrap w:val="0"/>
                  <w:vAlign w:val="center"/>
                </w:tcPr>
                <w:p w14:paraId="159E8C3B">
                  <w:pPr>
                    <w:spacing w:line="240" w:lineRule="auto"/>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水污染物防治</w:t>
                  </w:r>
                </w:p>
              </w:tc>
              <w:tc>
                <w:tcPr>
                  <w:tcW w:w="4771" w:type="dxa"/>
                  <w:tcBorders>
                    <w:tl2br w:val="nil"/>
                    <w:tr2bl w:val="nil"/>
                  </w:tcBorders>
                  <w:noWrap w:val="0"/>
                  <w:vAlign w:val="center"/>
                </w:tcPr>
                <w:p w14:paraId="46C9EC0E">
                  <w:pPr>
                    <w:adjustRightInd w:val="0"/>
                    <w:snapToGrid w:val="0"/>
                    <w:spacing w:line="240" w:lineRule="auto"/>
                    <w:jc w:val="center"/>
                    <w:rPr>
                      <w:rFonts w:hint="eastAsia" w:ascii="Times New Roman" w:hAnsi="Times New Roman" w:eastAsia="宋体"/>
                      <w:color w:val="auto"/>
                      <w:sz w:val="21"/>
                      <w:szCs w:val="21"/>
                      <w:highlight w:val="none"/>
                      <w:lang w:eastAsia="zh-CN"/>
                    </w:rPr>
                  </w:pPr>
                  <w:r>
                    <w:rPr>
                      <w:rFonts w:hint="eastAsia"/>
                      <w:color w:val="auto"/>
                      <w:sz w:val="21"/>
                      <w:szCs w:val="21"/>
                      <w:highlight w:val="none"/>
                      <w:lang w:eastAsia="zh-CN"/>
                    </w:rPr>
                    <w:t>生活污水经过</w:t>
                  </w:r>
                  <w:del w:id="219" w:author="ZY" w:date="2025-06-30T10:36:30Z">
                    <w:r>
                      <w:rPr>
                        <w:rFonts w:hint="eastAsia"/>
                        <w:color w:val="auto"/>
                        <w:sz w:val="21"/>
                        <w:szCs w:val="21"/>
                        <w:highlight w:val="none"/>
                        <w:lang w:eastAsia="zh-CN"/>
                      </w:rPr>
                      <w:delText>园区</w:delText>
                    </w:r>
                  </w:del>
                  <w:r>
                    <w:rPr>
                      <w:rFonts w:hint="eastAsia"/>
                      <w:color w:val="auto"/>
                      <w:sz w:val="21"/>
                      <w:szCs w:val="21"/>
                      <w:highlight w:val="none"/>
                      <w:lang w:eastAsia="zh-CN"/>
                    </w:rPr>
                    <w:t>化粪池处理后，由第三方单位北京奕洋盛制冷管道工程有限公司清运处置。</w:t>
                  </w:r>
                </w:p>
              </w:tc>
              <w:tc>
                <w:tcPr>
                  <w:tcW w:w="700" w:type="dxa"/>
                  <w:vMerge w:val="restart"/>
                  <w:tcBorders>
                    <w:tl2br w:val="nil"/>
                    <w:tr2bl w:val="nil"/>
                  </w:tcBorders>
                  <w:noWrap w:val="0"/>
                  <w:vAlign w:val="center"/>
                </w:tcPr>
                <w:p w14:paraId="2FB505A9">
                  <w:pPr>
                    <w:adjustRightInd w:val="0"/>
                    <w:snapToGrid w:val="0"/>
                    <w:spacing w:line="240" w:lineRule="auto"/>
                    <w:jc w:val="center"/>
                    <w:rPr>
                      <w:rFonts w:ascii="Times New Roman" w:hAnsi="Times New Roman" w:eastAsia="宋体"/>
                      <w:color w:val="auto"/>
                      <w:sz w:val="21"/>
                      <w:szCs w:val="21"/>
                      <w:highlight w:val="none"/>
                    </w:rPr>
                  </w:pPr>
                  <w:r>
                    <w:rPr>
                      <w:rFonts w:hint="eastAsia"/>
                      <w:color w:val="auto"/>
                      <w:sz w:val="21"/>
                      <w:szCs w:val="21"/>
                      <w:highlight w:val="none"/>
                      <w:lang w:eastAsia="zh-CN"/>
                    </w:rPr>
                    <w:t>依托</w:t>
                  </w:r>
                </w:p>
              </w:tc>
            </w:tr>
            <w:tr w14:paraId="25D5EE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2" w:type="dxa"/>
                  <w:vMerge w:val="continue"/>
                  <w:tcBorders>
                    <w:tl2br w:val="nil"/>
                    <w:tr2bl w:val="nil"/>
                  </w:tcBorders>
                  <w:noWrap w:val="0"/>
                  <w:vAlign w:val="center"/>
                </w:tcPr>
                <w:p w14:paraId="33EAB2B0">
                  <w:pPr>
                    <w:adjustRightInd w:val="0"/>
                    <w:snapToGrid w:val="0"/>
                    <w:spacing w:line="240" w:lineRule="auto"/>
                    <w:jc w:val="center"/>
                    <w:rPr>
                      <w:rFonts w:ascii="Times New Roman" w:hAnsi="Times New Roman" w:eastAsia="宋体"/>
                      <w:color w:val="auto"/>
                      <w:sz w:val="21"/>
                      <w:szCs w:val="21"/>
                      <w:highlight w:val="none"/>
                    </w:rPr>
                  </w:pPr>
                </w:p>
              </w:tc>
              <w:tc>
                <w:tcPr>
                  <w:tcW w:w="659" w:type="dxa"/>
                  <w:vMerge w:val="continue"/>
                  <w:tcBorders>
                    <w:tl2br w:val="nil"/>
                    <w:tr2bl w:val="nil"/>
                  </w:tcBorders>
                  <w:noWrap w:val="0"/>
                  <w:vAlign w:val="center"/>
                </w:tcPr>
                <w:p w14:paraId="52B2CD0E">
                  <w:pPr>
                    <w:adjustRightInd w:val="0"/>
                    <w:snapToGrid w:val="0"/>
                    <w:spacing w:line="240" w:lineRule="auto"/>
                    <w:jc w:val="center"/>
                    <w:rPr>
                      <w:rFonts w:ascii="Times New Roman" w:hAnsi="Times New Roman" w:eastAsia="宋体"/>
                      <w:color w:val="auto"/>
                      <w:sz w:val="21"/>
                      <w:szCs w:val="21"/>
                      <w:highlight w:val="none"/>
                    </w:rPr>
                  </w:pPr>
                </w:p>
              </w:tc>
              <w:tc>
                <w:tcPr>
                  <w:tcW w:w="1385" w:type="dxa"/>
                  <w:tcBorders>
                    <w:tl2br w:val="nil"/>
                    <w:tr2bl w:val="nil"/>
                  </w:tcBorders>
                  <w:noWrap w:val="0"/>
                  <w:vAlign w:val="center"/>
                </w:tcPr>
                <w:p w14:paraId="12055C6A">
                  <w:pPr>
                    <w:adjustRightInd w:val="0"/>
                    <w:snapToGrid w:val="0"/>
                    <w:spacing w:line="240" w:lineRule="auto"/>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噪声污染防治</w:t>
                  </w:r>
                </w:p>
              </w:tc>
              <w:tc>
                <w:tcPr>
                  <w:tcW w:w="4771" w:type="dxa"/>
                  <w:tcBorders>
                    <w:tl2br w:val="nil"/>
                    <w:tr2bl w:val="nil"/>
                  </w:tcBorders>
                  <w:noWrap w:val="0"/>
                  <w:vAlign w:val="center"/>
                </w:tcPr>
                <w:p w14:paraId="4576A8E3">
                  <w:pPr>
                    <w:adjustRightInd w:val="0"/>
                    <w:snapToGrid w:val="0"/>
                    <w:spacing w:line="240" w:lineRule="auto"/>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本项目选用低噪声设备，合理布局，</w:t>
                  </w:r>
                  <w:ins w:id="220" w:author="ZY" w:date="2025-06-30T11:04:50Z">
                    <w:r>
                      <w:rPr>
                        <w:rFonts w:hint="eastAsia"/>
                        <w:color w:val="auto"/>
                        <w:sz w:val="21"/>
                        <w:szCs w:val="21"/>
                        <w:highlight w:val="none"/>
                        <w:lang w:eastAsia="zh-CN"/>
                      </w:rPr>
                      <w:t>基础减振，</w:t>
                    </w:r>
                  </w:ins>
                  <w:r>
                    <w:rPr>
                      <w:rFonts w:ascii="Times New Roman" w:hAnsi="Times New Roman" w:eastAsia="宋体"/>
                      <w:color w:val="auto"/>
                      <w:sz w:val="21"/>
                      <w:szCs w:val="21"/>
                      <w:highlight w:val="none"/>
                    </w:rPr>
                    <w:t>墙体隔声。</w:t>
                  </w:r>
                </w:p>
              </w:tc>
              <w:tc>
                <w:tcPr>
                  <w:tcW w:w="700" w:type="dxa"/>
                  <w:vMerge w:val="continue"/>
                  <w:tcBorders>
                    <w:tl2br w:val="nil"/>
                    <w:tr2bl w:val="nil"/>
                  </w:tcBorders>
                  <w:noWrap w:val="0"/>
                  <w:vAlign w:val="center"/>
                </w:tcPr>
                <w:p w14:paraId="54794096">
                  <w:pPr>
                    <w:adjustRightInd w:val="0"/>
                    <w:snapToGrid w:val="0"/>
                    <w:spacing w:line="240" w:lineRule="auto"/>
                    <w:jc w:val="center"/>
                    <w:rPr>
                      <w:rFonts w:ascii="Times New Roman" w:hAnsi="Times New Roman" w:eastAsia="宋体"/>
                      <w:color w:val="auto"/>
                      <w:sz w:val="21"/>
                      <w:szCs w:val="21"/>
                      <w:highlight w:val="none"/>
                    </w:rPr>
                  </w:pPr>
                </w:p>
              </w:tc>
            </w:tr>
            <w:tr w14:paraId="6CD071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2" w:type="dxa"/>
                  <w:vMerge w:val="continue"/>
                  <w:tcBorders>
                    <w:tl2br w:val="nil"/>
                    <w:tr2bl w:val="nil"/>
                  </w:tcBorders>
                  <w:noWrap w:val="0"/>
                  <w:vAlign w:val="center"/>
                </w:tcPr>
                <w:p w14:paraId="34479DCB">
                  <w:pPr>
                    <w:adjustRightInd w:val="0"/>
                    <w:snapToGrid w:val="0"/>
                    <w:spacing w:line="240" w:lineRule="auto"/>
                    <w:jc w:val="center"/>
                    <w:rPr>
                      <w:rFonts w:ascii="Times New Roman" w:hAnsi="Times New Roman" w:eastAsia="宋体"/>
                      <w:color w:val="auto"/>
                      <w:sz w:val="21"/>
                      <w:szCs w:val="21"/>
                      <w:highlight w:val="none"/>
                    </w:rPr>
                  </w:pPr>
                </w:p>
              </w:tc>
              <w:tc>
                <w:tcPr>
                  <w:tcW w:w="659" w:type="dxa"/>
                  <w:vMerge w:val="continue"/>
                  <w:tcBorders>
                    <w:tl2br w:val="nil"/>
                    <w:tr2bl w:val="nil"/>
                  </w:tcBorders>
                  <w:noWrap w:val="0"/>
                  <w:vAlign w:val="center"/>
                </w:tcPr>
                <w:p w14:paraId="72DDEE10">
                  <w:pPr>
                    <w:adjustRightInd w:val="0"/>
                    <w:snapToGrid w:val="0"/>
                    <w:spacing w:line="240" w:lineRule="auto"/>
                    <w:jc w:val="center"/>
                    <w:rPr>
                      <w:rFonts w:ascii="Times New Roman" w:hAnsi="Times New Roman" w:eastAsia="宋体"/>
                      <w:color w:val="auto"/>
                      <w:sz w:val="21"/>
                      <w:szCs w:val="21"/>
                      <w:highlight w:val="none"/>
                    </w:rPr>
                  </w:pPr>
                </w:p>
              </w:tc>
              <w:tc>
                <w:tcPr>
                  <w:tcW w:w="1385" w:type="dxa"/>
                  <w:tcBorders>
                    <w:tl2br w:val="nil"/>
                    <w:tr2bl w:val="nil"/>
                  </w:tcBorders>
                  <w:noWrap w:val="0"/>
                  <w:vAlign w:val="center"/>
                </w:tcPr>
                <w:p w14:paraId="771943CE">
                  <w:pPr>
                    <w:adjustRightInd w:val="0"/>
                    <w:snapToGrid w:val="0"/>
                    <w:spacing w:line="240" w:lineRule="auto"/>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固体废物防治</w:t>
                  </w:r>
                </w:p>
              </w:tc>
              <w:tc>
                <w:tcPr>
                  <w:tcW w:w="4771" w:type="dxa"/>
                  <w:tcBorders>
                    <w:tl2br w:val="nil"/>
                    <w:tr2bl w:val="nil"/>
                  </w:tcBorders>
                  <w:noWrap w:val="0"/>
                  <w:vAlign w:val="center"/>
                </w:tcPr>
                <w:p w14:paraId="64E071E5">
                  <w:pPr>
                    <w:adjustRightInd w:val="0"/>
                    <w:snapToGrid w:val="0"/>
                    <w:spacing w:line="240" w:lineRule="auto"/>
                    <w:jc w:val="left"/>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项目产生的一般工业固体废物交物资部门回收再利用；</w:t>
                  </w:r>
                </w:p>
                <w:p w14:paraId="5337FEB8">
                  <w:pPr>
                    <w:adjustRightInd w:val="0"/>
                    <w:snapToGrid w:val="0"/>
                    <w:spacing w:line="240" w:lineRule="auto"/>
                    <w:jc w:val="left"/>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危险废物统一收集后暂存于危险废物暂存间，定期交由有资质单位处理处置；</w:t>
                  </w:r>
                </w:p>
                <w:p w14:paraId="50380447">
                  <w:pPr>
                    <w:adjustRightInd w:val="0"/>
                    <w:snapToGrid w:val="0"/>
                    <w:spacing w:line="240" w:lineRule="auto"/>
                    <w:jc w:val="left"/>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rPr>
                    <w:t>生活垃圾统一收集后交环卫部门定期清运。</w:t>
                  </w:r>
                </w:p>
              </w:tc>
              <w:tc>
                <w:tcPr>
                  <w:tcW w:w="700" w:type="dxa"/>
                  <w:vMerge w:val="continue"/>
                  <w:tcBorders>
                    <w:tl2br w:val="nil"/>
                    <w:tr2bl w:val="nil"/>
                  </w:tcBorders>
                  <w:noWrap w:val="0"/>
                  <w:vAlign w:val="center"/>
                </w:tcPr>
                <w:p w14:paraId="391E33C4">
                  <w:pPr>
                    <w:adjustRightInd w:val="0"/>
                    <w:snapToGrid w:val="0"/>
                    <w:spacing w:line="240" w:lineRule="auto"/>
                    <w:jc w:val="center"/>
                    <w:rPr>
                      <w:rFonts w:ascii="Times New Roman" w:hAnsi="Times New Roman" w:eastAsia="宋体"/>
                      <w:color w:val="auto"/>
                      <w:sz w:val="21"/>
                      <w:szCs w:val="21"/>
                      <w:highlight w:val="none"/>
                    </w:rPr>
                  </w:pPr>
                </w:p>
              </w:tc>
            </w:tr>
          </w:tbl>
          <w:p w14:paraId="56B73A6B">
            <w:pPr>
              <w:adjustRightInd w:val="0"/>
              <w:snapToGrid w:val="0"/>
              <w:rPr>
                <w:rFonts w:ascii="Times New Roman" w:hAnsi="Times New Roman" w:eastAsia="宋体"/>
                <w:bCs/>
                <w:color w:val="auto"/>
                <w:sz w:val="24"/>
                <w:szCs w:val="24"/>
                <w:highlight w:val="none"/>
              </w:rPr>
            </w:pPr>
          </w:p>
          <w:p w14:paraId="7273507E">
            <w:pPr>
              <w:numPr>
                <w:ilvl w:val="0"/>
                <w:numId w:val="13"/>
              </w:numPr>
              <w:adjustRightInd w:val="0"/>
              <w:snapToGrid w:val="0"/>
              <w:spacing w:line="360" w:lineRule="auto"/>
              <w:ind w:left="0" w:leftChars="0" w:firstLine="0" w:firstLineChars="0"/>
              <w:rPr>
                <w:rFonts w:hint="eastAsia" w:ascii="Times New Roman" w:hAnsi="Times New Roman" w:eastAsia="宋体"/>
                <w:b/>
                <w:bCs/>
                <w:color w:val="auto"/>
                <w:sz w:val="24"/>
                <w:szCs w:val="24"/>
                <w:highlight w:val="none"/>
                <w:lang w:eastAsia="zh-CN"/>
              </w:rPr>
            </w:pPr>
            <w:r>
              <w:rPr>
                <w:rFonts w:hint="eastAsia"/>
                <w:b/>
                <w:bCs/>
                <w:color w:val="auto"/>
                <w:sz w:val="24"/>
                <w:szCs w:val="24"/>
                <w:highlight w:val="none"/>
                <w:lang w:eastAsia="zh-CN"/>
              </w:rPr>
              <w:t>项目规模</w:t>
            </w:r>
          </w:p>
          <w:p w14:paraId="151514D2">
            <w:pPr>
              <w:adjustRightInd w:val="0"/>
              <w:snapToGrid w:val="0"/>
              <w:spacing w:line="360" w:lineRule="auto"/>
              <w:ind w:firstLine="360" w:firstLineChars="150"/>
              <w:rPr>
                <w:rFonts w:ascii="Times New Roman" w:hAnsi="Times New Roman" w:eastAsia="宋体"/>
                <w:bCs/>
                <w:color w:val="auto"/>
                <w:sz w:val="24"/>
                <w:szCs w:val="24"/>
                <w:highlight w:val="none"/>
              </w:rPr>
            </w:pPr>
            <w:r>
              <w:rPr>
                <w:rFonts w:hint="eastAsia" w:cs="宋体"/>
                <w:color w:val="auto"/>
                <w:sz w:val="24"/>
                <w:szCs w:val="24"/>
                <w:highlight w:val="none"/>
                <w:lang w:val="en-US" w:eastAsia="zh-CN"/>
              </w:rPr>
              <w:t>项目投产后，年生产高性能碳纤维复合材料管路及飞机专用零部件 3000 件，</w:t>
            </w:r>
            <w:r>
              <w:rPr>
                <w:rFonts w:hint="eastAsia" w:cs="宋体"/>
                <w:color w:val="auto"/>
                <w:sz w:val="24"/>
                <w:highlight w:val="none"/>
              </w:rPr>
              <w:t>其中，管路</w:t>
            </w:r>
            <w:r>
              <w:rPr>
                <w:rFonts w:hint="eastAsia" w:cs="宋体"/>
                <w:color w:val="auto"/>
                <w:sz w:val="24"/>
                <w:highlight w:val="none"/>
                <w:lang w:eastAsia="zh-CN"/>
              </w:rPr>
              <w:t>产品</w:t>
            </w:r>
            <w:r>
              <w:rPr>
                <w:rFonts w:hint="eastAsia" w:cs="宋体"/>
                <w:color w:val="auto"/>
                <w:sz w:val="24"/>
                <w:highlight w:val="none"/>
              </w:rPr>
              <w:t>的年生产规模为2000件，连接件</w:t>
            </w:r>
            <w:r>
              <w:rPr>
                <w:rFonts w:hint="eastAsia" w:cs="宋体"/>
                <w:color w:val="auto"/>
                <w:sz w:val="24"/>
                <w:highlight w:val="none"/>
                <w:lang w:eastAsia="zh-CN"/>
              </w:rPr>
              <w:t>产品</w:t>
            </w:r>
            <w:r>
              <w:rPr>
                <w:rFonts w:hint="eastAsia" w:cs="宋体"/>
                <w:color w:val="auto"/>
                <w:sz w:val="24"/>
                <w:highlight w:val="none"/>
              </w:rPr>
              <w:t>的年生产规模为1000件。</w:t>
            </w:r>
          </w:p>
          <w:p w14:paraId="52680594">
            <w:pPr>
              <w:numPr>
                <w:ilvl w:val="0"/>
                <w:numId w:val="13"/>
              </w:numPr>
              <w:adjustRightInd w:val="0"/>
              <w:snapToGrid w:val="0"/>
              <w:spacing w:line="360" w:lineRule="auto"/>
              <w:ind w:left="0" w:leftChars="0" w:firstLine="0" w:firstLineChars="0"/>
              <w:rPr>
                <w:rFonts w:ascii="Times New Roman" w:hAnsi="Times New Roman" w:eastAsia="宋体"/>
                <w:b/>
                <w:bCs/>
                <w:color w:val="auto"/>
                <w:sz w:val="24"/>
                <w:szCs w:val="24"/>
                <w:highlight w:val="none"/>
              </w:rPr>
            </w:pPr>
            <w:r>
              <w:rPr>
                <w:rFonts w:ascii="Times New Roman" w:hAnsi="Times New Roman" w:eastAsia="宋体"/>
                <w:b/>
                <w:bCs/>
                <w:color w:val="auto"/>
                <w:sz w:val="24"/>
                <w:szCs w:val="24"/>
                <w:highlight w:val="none"/>
              </w:rPr>
              <w:t>主要设施</w:t>
            </w:r>
          </w:p>
          <w:p w14:paraId="1DB9DF9E">
            <w:pPr>
              <w:spacing w:line="360" w:lineRule="auto"/>
              <w:ind w:firstLine="480" w:firstLineChars="200"/>
              <w:rPr>
                <w:rFonts w:hint="eastAsia" w:ascii="Times New Roman" w:hAnsi="Times New Roman" w:eastAsia="宋体"/>
                <w:b/>
                <w:color w:val="auto"/>
                <w:kern w:val="0"/>
                <w:sz w:val="24"/>
                <w:szCs w:val="24"/>
                <w:highlight w:val="none"/>
              </w:rPr>
            </w:pPr>
            <w:r>
              <w:rPr>
                <w:rFonts w:ascii="Times New Roman" w:hAnsi="Times New Roman" w:eastAsia="宋体"/>
                <w:color w:val="auto"/>
                <w:sz w:val="24"/>
                <w:szCs w:val="24"/>
                <w:highlight w:val="none"/>
              </w:rPr>
              <w:t>项目主要设施详见下表。</w:t>
            </w:r>
          </w:p>
          <w:p w14:paraId="7DC43AB3">
            <w:pPr>
              <w:numPr>
                <w:ilvl w:val="0"/>
                <w:numId w:val="14"/>
              </w:numPr>
              <w:spacing w:line="360" w:lineRule="auto"/>
              <w:ind w:left="425" w:leftChars="0" w:hanging="425" w:firstLineChars="0"/>
              <w:jc w:val="center"/>
              <w:rPr>
                <w:rFonts w:ascii="Times New Roman" w:hAnsi="Times New Roman" w:eastAsia="宋体"/>
                <w:b/>
                <w:bCs/>
                <w:color w:val="auto"/>
                <w:sz w:val="24"/>
                <w:szCs w:val="24"/>
                <w:highlight w:val="none"/>
              </w:rPr>
            </w:pPr>
            <w:r>
              <w:rPr>
                <w:rFonts w:ascii="Times New Roman" w:hAnsi="Times New Roman" w:eastAsia="宋体"/>
                <w:b/>
                <w:color w:val="auto"/>
                <w:kern w:val="0"/>
                <w:sz w:val="24"/>
                <w:szCs w:val="24"/>
                <w:highlight w:val="none"/>
              </w:rPr>
              <w:t>项目主要设施一览表</w:t>
            </w:r>
            <w:r>
              <w:rPr>
                <w:rFonts w:hint="eastAsia"/>
                <w:b/>
                <w:color w:val="auto"/>
                <w:kern w:val="0"/>
                <w:sz w:val="24"/>
                <w:szCs w:val="24"/>
                <w:highlight w:val="none"/>
                <w:lang w:eastAsia="zh-CN"/>
              </w:rPr>
              <w:t>（单位：台）</w:t>
            </w:r>
          </w:p>
          <w:tbl>
            <w:tblPr>
              <w:tblStyle w:val="14"/>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80"/>
              <w:gridCol w:w="3022"/>
              <w:gridCol w:w="2243"/>
              <w:gridCol w:w="1553"/>
            </w:tblGrid>
            <w:tr w14:paraId="30434D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980" w:type="dxa"/>
                  <w:tcBorders>
                    <w:tl2br w:val="nil"/>
                    <w:tr2bl w:val="nil"/>
                  </w:tcBorders>
                  <w:noWrap/>
                  <w:vAlign w:val="center"/>
                </w:tcPr>
                <w:p w14:paraId="42D5A910">
                  <w:pPr>
                    <w:keepNext w:val="0"/>
                    <w:keepLines w:val="0"/>
                    <w:pageBreakBefore w:val="0"/>
                    <w:widowControl/>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序号</w:t>
                  </w:r>
                </w:p>
              </w:tc>
              <w:tc>
                <w:tcPr>
                  <w:tcW w:w="3022" w:type="dxa"/>
                  <w:tcBorders>
                    <w:tl2br w:val="nil"/>
                    <w:tr2bl w:val="nil"/>
                  </w:tcBorders>
                  <w:noWrap/>
                  <w:vAlign w:val="center"/>
                </w:tcPr>
                <w:p w14:paraId="37CB088C">
                  <w:pPr>
                    <w:keepNext w:val="0"/>
                    <w:keepLines w:val="0"/>
                    <w:pageBreakBefore w:val="0"/>
                    <w:widowControl/>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仪器设备名称</w:t>
                  </w:r>
                </w:p>
              </w:tc>
              <w:tc>
                <w:tcPr>
                  <w:tcW w:w="2243" w:type="dxa"/>
                  <w:tcBorders>
                    <w:tl2br w:val="nil"/>
                    <w:tr2bl w:val="nil"/>
                  </w:tcBorders>
                  <w:noWrap/>
                  <w:vAlign w:val="center"/>
                </w:tcPr>
                <w:p w14:paraId="3799FD0C">
                  <w:pPr>
                    <w:keepNext w:val="0"/>
                    <w:keepLines w:val="0"/>
                    <w:pageBreakBefore w:val="0"/>
                    <w:widowControl/>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bCs/>
                      <w:color w:val="auto"/>
                      <w:kern w:val="0"/>
                      <w:sz w:val="21"/>
                      <w:szCs w:val="21"/>
                      <w:highlight w:val="none"/>
                    </w:rPr>
                  </w:pPr>
                  <w:r>
                    <w:rPr>
                      <w:rFonts w:hint="default" w:ascii="Times New Roman" w:hAnsi="Times New Roman" w:eastAsia="宋体" w:cs="Times New Roman"/>
                      <w:b/>
                      <w:bCs/>
                      <w:color w:val="auto"/>
                      <w:kern w:val="0"/>
                      <w:sz w:val="21"/>
                      <w:szCs w:val="21"/>
                      <w:highlight w:val="none"/>
                    </w:rPr>
                    <w:t>规格型号</w:t>
                  </w:r>
                </w:p>
              </w:tc>
              <w:tc>
                <w:tcPr>
                  <w:tcW w:w="1553" w:type="dxa"/>
                  <w:tcBorders>
                    <w:tl2br w:val="nil"/>
                    <w:tr2bl w:val="nil"/>
                  </w:tcBorders>
                  <w:noWrap/>
                  <w:vAlign w:val="center"/>
                </w:tcPr>
                <w:p w14:paraId="4AB3AF67">
                  <w:pPr>
                    <w:keepNext w:val="0"/>
                    <w:keepLines w:val="0"/>
                    <w:pageBreakBefore w:val="0"/>
                    <w:widowControl/>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bCs/>
                      <w:color w:val="auto"/>
                      <w:kern w:val="0"/>
                      <w:sz w:val="21"/>
                      <w:szCs w:val="21"/>
                      <w:highlight w:val="none"/>
                      <w:lang w:val="en-US" w:eastAsia="zh-CN"/>
                    </w:rPr>
                  </w:pPr>
                  <w:r>
                    <w:rPr>
                      <w:rFonts w:hint="default" w:ascii="Times New Roman" w:hAnsi="Times New Roman" w:eastAsia="宋体" w:cs="Times New Roman"/>
                      <w:b/>
                      <w:bCs/>
                      <w:color w:val="auto"/>
                      <w:kern w:val="0"/>
                      <w:sz w:val="21"/>
                      <w:szCs w:val="21"/>
                      <w:highlight w:val="none"/>
                      <w:lang w:val="en-US" w:eastAsia="zh-CN"/>
                    </w:rPr>
                    <w:t>数量</w:t>
                  </w:r>
                </w:p>
              </w:tc>
            </w:tr>
            <w:tr w14:paraId="6FEB79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7" w:hRule="atLeast"/>
              </w:trPr>
              <w:tc>
                <w:tcPr>
                  <w:tcW w:w="980" w:type="dxa"/>
                  <w:tcBorders>
                    <w:tl2br w:val="nil"/>
                    <w:tr2bl w:val="nil"/>
                  </w:tcBorders>
                  <w:noWrap/>
                  <w:vAlign w:val="center"/>
                </w:tcPr>
                <w:p w14:paraId="3B82412C">
                  <w:pPr>
                    <w:keepNext w:val="0"/>
                    <w:keepLines w:val="0"/>
                    <w:pageBreakBefore w:val="0"/>
                    <w:widowControl w:val="0"/>
                    <w:numPr>
                      <w:ilvl w:val="0"/>
                      <w:numId w:val="16"/>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3022" w:type="dxa"/>
                  <w:tcBorders>
                    <w:tl2br w:val="nil"/>
                    <w:tr2bl w:val="nil"/>
                  </w:tcBorders>
                  <w:noWrap w:val="0"/>
                  <w:vAlign w:val="top"/>
                </w:tcPr>
                <w:p w14:paraId="6703DB64">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平板热压硫化机</w:t>
                  </w:r>
                </w:p>
              </w:tc>
              <w:tc>
                <w:tcPr>
                  <w:tcW w:w="2243" w:type="dxa"/>
                  <w:tcBorders>
                    <w:tl2br w:val="nil"/>
                    <w:tr2bl w:val="nil"/>
                  </w:tcBorders>
                  <w:noWrap w:val="0"/>
                  <w:vAlign w:val="top"/>
                </w:tcPr>
                <w:p w14:paraId="2763ECB3">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TFB-300T</w:t>
                  </w:r>
                </w:p>
              </w:tc>
              <w:tc>
                <w:tcPr>
                  <w:tcW w:w="1553" w:type="dxa"/>
                  <w:tcBorders>
                    <w:tl2br w:val="nil"/>
                    <w:tr2bl w:val="nil"/>
                  </w:tcBorders>
                  <w:noWrap/>
                  <w:vAlign w:val="center"/>
                </w:tcPr>
                <w:p w14:paraId="71943288">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w:t>
                  </w:r>
                </w:p>
              </w:tc>
            </w:tr>
            <w:tr w14:paraId="1866A9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3" w:hRule="atLeast"/>
              </w:trPr>
              <w:tc>
                <w:tcPr>
                  <w:tcW w:w="980" w:type="dxa"/>
                  <w:tcBorders>
                    <w:tl2br w:val="nil"/>
                    <w:tr2bl w:val="nil"/>
                  </w:tcBorders>
                  <w:noWrap/>
                  <w:vAlign w:val="center"/>
                </w:tcPr>
                <w:p w14:paraId="4AD39AA2">
                  <w:pPr>
                    <w:keepNext w:val="0"/>
                    <w:keepLines w:val="0"/>
                    <w:pageBreakBefore w:val="0"/>
                    <w:widowControl w:val="0"/>
                    <w:numPr>
                      <w:ilvl w:val="0"/>
                      <w:numId w:val="16"/>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3022" w:type="dxa"/>
                  <w:tcBorders>
                    <w:tl2br w:val="nil"/>
                    <w:tr2bl w:val="nil"/>
                  </w:tcBorders>
                  <w:noWrap w:val="0"/>
                  <w:vAlign w:val="top"/>
                </w:tcPr>
                <w:p w14:paraId="7D12F4A0">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热压罐</w:t>
                  </w:r>
                </w:p>
              </w:tc>
              <w:tc>
                <w:tcPr>
                  <w:tcW w:w="2243" w:type="dxa"/>
                  <w:tcBorders>
                    <w:tl2br w:val="nil"/>
                    <w:tr2bl w:val="nil"/>
                  </w:tcBorders>
                  <w:noWrap/>
                  <w:vAlign w:val="top"/>
                </w:tcPr>
                <w:p w14:paraId="07F9DC6A">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R2021-0018</w:t>
                  </w:r>
                </w:p>
              </w:tc>
              <w:tc>
                <w:tcPr>
                  <w:tcW w:w="1553" w:type="dxa"/>
                  <w:tcBorders>
                    <w:tl2br w:val="nil"/>
                    <w:tr2bl w:val="nil"/>
                  </w:tcBorders>
                  <w:noWrap/>
                  <w:vAlign w:val="center"/>
                </w:tcPr>
                <w:p w14:paraId="35488989">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w:t>
                  </w:r>
                </w:p>
              </w:tc>
            </w:tr>
            <w:tr w14:paraId="7C7C2A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3" w:hRule="atLeast"/>
              </w:trPr>
              <w:tc>
                <w:tcPr>
                  <w:tcW w:w="980" w:type="dxa"/>
                  <w:tcBorders>
                    <w:tl2br w:val="nil"/>
                    <w:tr2bl w:val="nil"/>
                  </w:tcBorders>
                  <w:noWrap/>
                  <w:vAlign w:val="center"/>
                </w:tcPr>
                <w:p w14:paraId="25608E2F">
                  <w:pPr>
                    <w:keepNext w:val="0"/>
                    <w:keepLines w:val="0"/>
                    <w:pageBreakBefore w:val="0"/>
                    <w:widowControl w:val="0"/>
                    <w:numPr>
                      <w:ilvl w:val="0"/>
                      <w:numId w:val="16"/>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3022" w:type="dxa"/>
                  <w:tcBorders>
                    <w:tl2br w:val="nil"/>
                    <w:tr2bl w:val="nil"/>
                  </w:tcBorders>
                  <w:shd w:val="clear" w:color="auto" w:fill="auto"/>
                  <w:noWrap w:val="0"/>
                  <w:vAlign w:val="center"/>
                </w:tcPr>
                <w:p w14:paraId="6D3D2CE7">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真空泵</w:t>
                  </w:r>
                </w:p>
              </w:tc>
              <w:tc>
                <w:tcPr>
                  <w:tcW w:w="2243" w:type="dxa"/>
                  <w:tcBorders>
                    <w:tl2br w:val="nil"/>
                    <w:tr2bl w:val="nil"/>
                  </w:tcBorders>
                  <w:shd w:val="clear" w:color="auto" w:fill="auto"/>
                  <w:noWrap/>
                  <w:vAlign w:val="center"/>
                </w:tcPr>
                <w:p w14:paraId="2D841E0B">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V1500*3-140</w:t>
                  </w:r>
                </w:p>
              </w:tc>
              <w:tc>
                <w:tcPr>
                  <w:tcW w:w="1553" w:type="dxa"/>
                  <w:tcBorders>
                    <w:tl2br w:val="nil"/>
                    <w:tr2bl w:val="nil"/>
                  </w:tcBorders>
                  <w:noWrap/>
                  <w:vAlign w:val="center"/>
                </w:tcPr>
                <w:p w14:paraId="3965B019">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1</w:t>
                  </w:r>
                </w:p>
              </w:tc>
            </w:tr>
            <w:tr w14:paraId="2E182F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3" w:hRule="atLeast"/>
              </w:trPr>
              <w:tc>
                <w:tcPr>
                  <w:tcW w:w="980" w:type="dxa"/>
                  <w:tcBorders>
                    <w:tl2br w:val="nil"/>
                    <w:tr2bl w:val="nil"/>
                  </w:tcBorders>
                  <w:noWrap/>
                  <w:vAlign w:val="center"/>
                </w:tcPr>
                <w:p w14:paraId="777A3AA8">
                  <w:pPr>
                    <w:keepNext w:val="0"/>
                    <w:keepLines w:val="0"/>
                    <w:pageBreakBefore w:val="0"/>
                    <w:widowControl w:val="0"/>
                    <w:numPr>
                      <w:ilvl w:val="0"/>
                      <w:numId w:val="16"/>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3022" w:type="dxa"/>
                  <w:tcBorders>
                    <w:tl2br w:val="nil"/>
                    <w:tr2bl w:val="nil"/>
                  </w:tcBorders>
                  <w:shd w:val="clear" w:color="auto" w:fill="auto"/>
                  <w:noWrap w:val="0"/>
                  <w:vAlign w:val="center"/>
                </w:tcPr>
                <w:p w14:paraId="7E6C6D26">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真空泵</w:t>
                  </w:r>
                </w:p>
              </w:tc>
              <w:tc>
                <w:tcPr>
                  <w:tcW w:w="2243" w:type="dxa"/>
                  <w:tcBorders>
                    <w:tl2br w:val="nil"/>
                    <w:tr2bl w:val="nil"/>
                  </w:tcBorders>
                  <w:shd w:val="clear" w:color="auto" w:fill="auto"/>
                  <w:noWrap/>
                  <w:vAlign w:val="center"/>
                </w:tcPr>
                <w:p w14:paraId="114C1003">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V1500*3-140</w:t>
                  </w:r>
                </w:p>
              </w:tc>
              <w:tc>
                <w:tcPr>
                  <w:tcW w:w="1553" w:type="dxa"/>
                  <w:tcBorders>
                    <w:tl2br w:val="nil"/>
                    <w:tr2bl w:val="nil"/>
                  </w:tcBorders>
                  <w:noWrap/>
                  <w:vAlign w:val="center"/>
                </w:tcPr>
                <w:p w14:paraId="128CF35D">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1</w:t>
                  </w:r>
                </w:p>
              </w:tc>
            </w:tr>
            <w:tr w14:paraId="653C96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3" w:hRule="atLeast"/>
              </w:trPr>
              <w:tc>
                <w:tcPr>
                  <w:tcW w:w="980" w:type="dxa"/>
                  <w:tcBorders>
                    <w:tl2br w:val="nil"/>
                    <w:tr2bl w:val="nil"/>
                  </w:tcBorders>
                  <w:noWrap/>
                  <w:vAlign w:val="center"/>
                </w:tcPr>
                <w:p w14:paraId="1711878B">
                  <w:pPr>
                    <w:keepNext w:val="0"/>
                    <w:keepLines w:val="0"/>
                    <w:pageBreakBefore w:val="0"/>
                    <w:widowControl w:val="0"/>
                    <w:numPr>
                      <w:ilvl w:val="0"/>
                      <w:numId w:val="16"/>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3022" w:type="dxa"/>
                  <w:tcBorders>
                    <w:tl2br w:val="nil"/>
                    <w:tr2bl w:val="nil"/>
                  </w:tcBorders>
                  <w:shd w:val="clear" w:color="auto" w:fill="auto"/>
                  <w:noWrap w:val="0"/>
                  <w:vAlign w:val="center"/>
                </w:tcPr>
                <w:p w14:paraId="3D33E298">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裁布机</w:t>
                  </w:r>
                </w:p>
              </w:tc>
              <w:tc>
                <w:tcPr>
                  <w:tcW w:w="2243" w:type="dxa"/>
                  <w:tcBorders>
                    <w:tl2br w:val="nil"/>
                    <w:tr2bl w:val="nil"/>
                  </w:tcBorders>
                  <w:shd w:val="clear" w:color="auto" w:fill="auto"/>
                  <w:noWrap/>
                  <w:vAlign w:val="center"/>
                </w:tcPr>
                <w:p w14:paraId="6496FCC8">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BKL 2516</w:t>
                  </w:r>
                </w:p>
              </w:tc>
              <w:tc>
                <w:tcPr>
                  <w:tcW w:w="1553" w:type="dxa"/>
                  <w:tcBorders>
                    <w:tl2br w:val="nil"/>
                    <w:tr2bl w:val="nil"/>
                  </w:tcBorders>
                  <w:noWrap/>
                  <w:vAlign w:val="center"/>
                </w:tcPr>
                <w:p w14:paraId="77A029B3">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1</w:t>
                  </w:r>
                </w:p>
              </w:tc>
            </w:tr>
            <w:tr w14:paraId="5E7A6A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3" w:hRule="atLeast"/>
              </w:trPr>
              <w:tc>
                <w:tcPr>
                  <w:tcW w:w="0" w:type="auto"/>
                </w:tcPr>
                <w:p w14:paraId="250BF0CA">
                  <w:pPr>
                    <w:keepNext w:val="0"/>
                    <w:keepLines w:val="0"/>
                    <w:pageBreakBefore w:val="0"/>
                    <w:widowControl w:val="0"/>
                    <w:numPr>
                      <w:ilvl w:val="0"/>
                      <w:numId w:val="16"/>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0" w:type="auto"/>
                  <w:shd w:val="clear" w:color="auto" w:fill="auto"/>
                  <w:vAlign w:val="center"/>
                </w:tcPr>
                <w:p w14:paraId="4C4C79A9">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压缩机</w:t>
                  </w:r>
                </w:p>
              </w:tc>
              <w:tc>
                <w:tcPr>
                  <w:tcW w:w="0" w:type="auto"/>
                  <w:shd w:val="clear" w:color="auto" w:fill="auto"/>
                  <w:vAlign w:val="center"/>
                </w:tcPr>
                <w:p w14:paraId="7AACABE0">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BK30-10G</w:t>
                  </w:r>
                </w:p>
              </w:tc>
              <w:tc>
                <w:tcPr>
                  <w:tcW w:w="0" w:type="auto"/>
                </w:tcPr>
                <w:p w14:paraId="390265FA">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1</w:t>
                  </w:r>
                </w:p>
              </w:tc>
            </w:tr>
            <w:tr w14:paraId="06F2F5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3" w:hRule="atLeast"/>
              </w:trPr>
              <w:tc>
                <w:tcPr>
                  <w:tcW w:w="0" w:type="auto"/>
                </w:tcPr>
                <w:p w14:paraId="1E2EBB6F">
                  <w:pPr>
                    <w:keepNext w:val="0"/>
                    <w:keepLines w:val="0"/>
                    <w:pageBreakBefore w:val="0"/>
                    <w:widowControl w:val="0"/>
                    <w:numPr>
                      <w:ilvl w:val="0"/>
                      <w:numId w:val="16"/>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3022" w:type="dxa"/>
                  <w:shd w:val="clear" w:color="auto" w:fill="auto"/>
                  <w:vAlign w:val="center"/>
                </w:tcPr>
                <w:p w14:paraId="16B7DC9A">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eastAsia" w:ascii="Times New Roman" w:hAnsi="Times New Roman" w:eastAsia="宋体" w:cs="Times New Roman"/>
                      <w:i w:val="0"/>
                      <w:iCs w:val="0"/>
                      <w:color w:val="000000"/>
                      <w:kern w:val="2"/>
                      <w:sz w:val="22"/>
                      <w:szCs w:val="22"/>
                      <w:u w:val="none"/>
                      <w:lang w:val="en-US" w:eastAsia="zh-CN" w:bidi="ar-SA"/>
                    </w:rPr>
                    <w:t>数显卡尺</w:t>
                  </w:r>
                </w:p>
              </w:tc>
              <w:tc>
                <w:tcPr>
                  <w:tcW w:w="2243" w:type="dxa"/>
                  <w:shd w:val="clear" w:color="auto" w:fill="auto"/>
                  <w:vAlign w:val="center"/>
                </w:tcPr>
                <w:p w14:paraId="0EC0D48C">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eastAsia" w:ascii="Times New Roman" w:hAnsi="Times New Roman" w:eastAsia="宋体" w:cs="Times New Roman"/>
                      <w:i w:val="0"/>
                      <w:iCs w:val="0"/>
                      <w:color w:val="000000"/>
                      <w:kern w:val="2"/>
                      <w:sz w:val="22"/>
                      <w:szCs w:val="22"/>
                      <w:u w:val="none"/>
                      <w:lang w:val="en-US" w:eastAsia="zh-CN" w:bidi="ar-SA"/>
                    </w:rPr>
                    <w:t>0-200mm 0.01mm</w:t>
                  </w:r>
                </w:p>
              </w:tc>
              <w:tc>
                <w:tcPr>
                  <w:tcW w:w="0" w:type="auto"/>
                </w:tcPr>
                <w:p w14:paraId="64F385B8">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cs="Times New Roman"/>
                      <w:color w:val="auto"/>
                      <w:kern w:val="2"/>
                      <w:sz w:val="21"/>
                      <w:szCs w:val="21"/>
                      <w:highlight w:val="none"/>
                      <w:lang w:val="en-US" w:eastAsia="zh-CN" w:bidi="ar-SA"/>
                    </w:rPr>
                    <w:t>1</w:t>
                  </w:r>
                </w:p>
              </w:tc>
            </w:tr>
            <w:tr w14:paraId="57F9B2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3" w:hRule="atLeast"/>
              </w:trPr>
              <w:tc>
                <w:tcPr>
                  <w:tcW w:w="0" w:type="auto"/>
                </w:tcPr>
                <w:p w14:paraId="1E99BF94">
                  <w:pPr>
                    <w:keepNext w:val="0"/>
                    <w:keepLines w:val="0"/>
                    <w:pageBreakBefore w:val="0"/>
                    <w:widowControl w:val="0"/>
                    <w:numPr>
                      <w:ilvl w:val="0"/>
                      <w:numId w:val="16"/>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3022" w:type="dxa"/>
                  <w:shd w:val="clear" w:color="auto" w:fill="auto"/>
                  <w:vAlign w:val="center"/>
                </w:tcPr>
                <w:p w14:paraId="5A58B651">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eastAsia" w:ascii="Times New Roman" w:hAnsi="Times New Roman" w:eastAsia="宋体" w:cs="Times New Roman"/>
                      <w:i w:val="0"/>
                      <w:iCs w:val="0"/>
                      <w:color w:val="000000"/>
                      <w:kern w:val="2"/>
                      <w:sz w:val="22"/>
                      <w:szCs w:val="22"/>
                      <w:u w:val="none"/>
                      <w:lang w:val="en-US" w:eastAsia="zh-CN" w:bidi="ar-SA"/>
                    </w:rPr>
                    <w:t>数显卡尺</w:t>
                  </w:r>
                </w:p>
              </w:tc>
              <w:tc>
                <w:tcPr>
                  <w:tcW w:w="2243" w:type="dxa"/>
                  <w:shd w:val="clear" w:color="auto" w:fill="auto"/>
                  <w:vAlign w:val="center"/>
                </w:tcPr>
                <w:p w14:paraId="273F81A9">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eastAsia" w:ascii="Times New Roman" w:hAnsi="Times New Roman" w:eastAsia="宋体" w:cs="Times New Roman"/>
                      <w:i w:val="0"/>
                      <w:iCs w:val="0"/>
                      <w:color w:val="000000"/>
                      <w:kern w:val="2"/>
                      <w:sz w:val="22"/>
                      <w:szCs w:val="22"/>
                      <w:u w:val="none"/>
                      <w:lang w:val="en-US" w:eastAsia="zh-CN" w:bidi="ar-SA"/>
                    </w:rPr>
                    <w:t>0-300mm 0.01mm</w:t>
                  </w:r>
                </w:p>
              </w:tc>
              <w:tc>
                <w:tcPr>
                  <w:tcW w:w="0" w:type="auto"/>
                </w:tcPr>
                <w:p w14:paraId="02184A73">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cs="Times New Roman"/>
                      <w:color w:val="auto"/>
                      <w:kern w:val="2"/>
                      <w:sz w:val="21"/>
                      <w:szCs w:val="21"/>
                      <w:highlight w:val="none"/>
                      <w:lang w:val="en-US" w:eastAsia="zh-CN" w:bidi="ar-SA"/>
                    </w:rPr>
                    <w:t>1</w:t>
                  </w:r>
                </w:p>
              </w:tc>
            </w:tr>
            <w:tr w14:paraId="663A5C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3" w:hRule="atLeast"/>
              </w:trPr>
              <w:tc>
                <w:tcPr>
                  <w:tcW w:w="0" w:type="auto"/>
                </w:tcPr>
                <w:p w14:paraId="1A998BE8">
                  <w:pPr>
                    <w:keepNext w:val="0"/>
                    <w:keepLines w:val="0"/>
                    <w:pageBreakBefore w:val="0"/>
                    <w:widowControl w:val="0"/>
                    <w:numPr>
                      <w:ilvl w:val="0"/>
                      <w:numId w:val="16"/>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3022" w:type="dxa"/>
                  <w:shd w:val="clear" w:color="auto" w:fill="auto"/>
                  <w:vAlign w:val="center"/>
                </w:tcPr>
                <w:p w14:paraId="04D4DEB7">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eastAsia" w:ascii="Times New Roman" w:hAnsi="Times New Roman" w:eastAsia="宋体" w:cs="Times New Roman"/>
                      <w:i w:val="0"/>
                      <w:iCs w:val="0"/>
                      <w:color w:val="000000"/>
                      <w:kern w:val="2"/>
                      <w:sz w:val="22"/>
                      <w:szCs w:val="22"/>
                      <w:u w:val="none"/>
                      <w:lang w:val="en-US" w:eastAsia="zh-CN" w:bidi="ar-SA"/>
                    </w:rPr>
                    <w:t>电子天平</w:t>
                  </w:r>
                </w:p>
              </w:tc>
              <w:tc>
                <w:tcPr>
                  <w:tcW w:w="2243" w:type="dxa"/>
                  <w:shd w:val="clear" w:color="auto" w:fill="auto"/>
                  <w:vAlign w:val="center"/>
                </w:tcPr>
                <w:p w14:paraId="12AE0925">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eastAsia" w:ascii="Times New Roman" w:hAnsi="Times New Roman" w:eastAsia="宋体" w:cs="Times New Roman"/>
                      <w:i w:val="0"/>
                      <w:iCs w:val="0"/>
                      <w:color w:val="000000"/>
                      <w:kern w:val="2"/>
                      <w:sz w:val="22"/>
                      <w:szCs w:val="22"/>
                      <w:u w:val="none"/>
                      <w:lang w:val="en-US" w:eastAsia="zh-CN" w:bidi="ar-SA"/>
                    </w:rPr>
                    <w:t>FA2004</w:t>
                  </w:r>
                </w:p>
              </w:tc>
              <w:tc>
                <w:tcPr>
                  <w:tcW w:w="0" w:type="auto"/>
                </w:tcPr>
                <w:p w14:paraId="75E0404F">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cs="Times New Roman"/>
                      <w:color w:val="auto"/>
                      <w:kern w:val="2"/>
                      <w:sz w:val="21"/>
                      <w:szCs w:val="21"/>
                      <w:highlight w:val="none"/>
                      <w:lang w:val="en-US" w:eastAsia="zh-CN" w:bidi="ar-SA"/>
                    </w:rPr>
                    <w:t>1</w:t>
                  </w:r>
                </w:p>
              </w:tc>
            </w:tr>
            <w:tr w14:paraId="4054D9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3" w:hRule="atLeast"/>
              </w:trPr>
              <w:tc>
                <w:tcPr>
                  <w:tcW w:w="0" w:type="auto"/>
                </w:tcPr>
                <w:p w14:paraId="00268286">
                  <w:pPr>
                    <w:keepNext w:val="0"/>
                    <w:keepLines w:val="0"/>
                    <w:pageBreakBefore w:val="0"/>
                    <w:widowControl w:val="0"/>
                    <w:numPr>
                      <w:ilvl w:val="0"/>
                      <w:numId w:val="16"/>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3022" w:type="dxa"/>
                  <w:shd w:val="clear" w:color="auto" w:fill="auto"/>
                  <w:vAlign w:val="center"/>
                </w:tcPr>
                <w:p w14:paraId="33F6545D">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eastAsia" w:ascii="Times New Roman" w:hAnsi="Times New Roman" w:eastAsia="宋体" w:cs="Times New Roman"/>
                      <w:i w:val="0"/>
                      <w:iCs w:val="0"/>
                      <w:color w:val="000000"/>
                      <w:kern w:val="2"/>
                      <w:sz w:val="22"/>
                      <w:szCs w:val="22"/>
                      <w:u w:val="none"/>
                      <w:lang w:val="en-US" w:eastAsia="zh-CN" w:bidi="ar-SA"/>
                    </w:rPr>
                    <w:t>三坐标测量机</w:t>
                  </w:r>
                </w:p>
              </w:tc>
              <w:tc>
                <w:tcPr>
                  <w:tcW w:w="2243" w:type="dxa"/>
                  <w:shd w:val="clear" w:color="auto" w:fill="auto"/>
                  <w:vAlign w:val="center"/>
                </w:tcPr>
                <w:p w14:paraId="7C38643D">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eastAsia" w:ascii="Times New Roman" w:hAnsi="Times New Roman" w:eastAsia="宋体" w:cs="Times New Roman"/>
                      <w:i w:val="0"/>
                      <w:iCs w:val="0"/>
                      <w:color w:val="000000"/>
                      <w:kern w:val="2"/>
                      <w:sz w:val="22"/>
                      <w:szCs w:val="22"/>
                      <w:u w:val="none"/>
                      <w:lang w:val="en-US" w:eastAsia="zh-CN" w:bidi="ar-SA"/>
                    </w:rPr>
                    <w:t>PONY1086</w:t>
                  </w:r>
                </w:p>
              </w:tc>
              <w:tc>
                <w:tcPr>
                  <w:tcW w:w="0" w:type="auto"/>
                </w:tcPr>
                <w:p w14:paraId="34715B01">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cs="Times New Roman"/>
                      <w:color w:val="auto"/>
                      <w:kern w:val="2"/>
                      <w:sz w:val="21"/>
                      <w:szCs w:val="21"/>
                      <w:highlight w:val="none"/>
                      <w:lang w:val="en-US" w:eastAsia="zh-CN" w:bidi="ar-SA"/>
                    </w:rPr>
                    <w:t>1</w:t>
                  </w:r>
                </w:p>
              </w:tc>
            </w:tr>
            <w:tr w14:paraId="7BE98E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3" w:hRule="atLeast"/>
              </w:trPr>
              <w:tc>
                <w:tcPr>
                  <w:tcW w:w="0" w:type="auto"/>
                </w:tcPr>
                <w:p w14:paraId="439AA7CD">
                  <w:pPr>
                    <w:keepNext w:val="0"/>
                    <w:keepLines w:val="0"/>
                    <w:pageBreakBefore w:val="0"/>
                    <w:widowControl w:val="0"/>
                    <w:numPr>
                      <w:ilvl w:val="0"/>
                      <w:numId w:val="16"/>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3022" w:type="dxa"/>
                  <w:shd w:val="clear" w:color="auto" w:fill="auto"/>
                  <w:vAlign w:val="center"/>
                </w:tcPr>
                <w:p w14:paraId="2A6E3931">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eastAsia" w:ascii="Times New Roman" w:hAnsi="Times New Roman" w:eastAsia="宋体" w:cs="Times New Roman"/>
                      <w:i w:val="0"/>
                      <w:iCs w:val="0"/>
                      <w:color w:val="000000"/>
                      <w:kern w:val="2"/>
                      <w:sz w:val="22"/>
                      <w:szCs w:val="22"/>
                      <w:u w:val="none"/>
                      <w:lang w:val="en-US" w:eastAsia="zh-CN" w:bidi="ar-SA"/>
                    </w:rPr>
                    <w:t>橡胶硬度仪</w:t>
                  </w:r>
                </w:p>
              </w:tc>
              <w:tc>
                <w:tcPr>
                  <w:tcW w:w="2243" w:type="dxa"/>
                  <w:shd w:val="clear" w:color="auto" w:fill="auto"/>
                  <w:vAlign w:val="center"/>
                </w:tcPr>
                <w:p w14:paraId="561275CE">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eastAsia" w:ascii="Times New Roman" w:hAnsi="Times New Roman" w:eastAsia="宋体" w:cs="Times New Roman"/>
                      <w:i w:val="0"/>
                      <w:iCs w:val="0"/>
                      <w:color w:val="000000"/>
                      <w:kern w:val="2"/>
                      <w:sz w:val="22"/>
                      <w:szCs w:val="22"/>
                      <w:u w:val="none"/>
                      <w:lang w:val="en-US" w:eastAsia="zh-CN" w:bidi="ar-SA"/>
                    </w:rPr>
                    <w:t>LX-A</w:t>
                  </w:r>
                </w:p>
              </w:tc>
              <w:tc>
                <w:tcPr>
                  <w:tcW w:w="0" w:type="auto"/>
                </w:tcPr>
                <w:p w14:paraId="669302D6">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cs="Times New Roman"/>
                      <w:color w:val="auto"/>
                      <w:kern w:val="2"/>
                      <w:sz w:val="21"/>
                      <w:szCs w:val="21"/>
                      <w:highlight w:val="none"/>
                      <w:lang w:val="en-US" w:eastAsia="zh-CN" w:bidi="ar-SA"/>
                    </w:rPr>
                    <w:t>1</w:t>
                  </w:r>
                </w:p>
              </w:tc>
            </w:tr>
            <w:tr w14:paraId="24D48E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3" w:hRule="atLeast"/>
              </w:trPr>
              <w:tc>
                <w:tcPr>
                  <w:tcW w:w="0" w:type="auto"/>
                </w:tcPr>
                <w:p w14:paraId="420C0A47">
                  <w:pPr>
                    <w:keepNext w:val="0"/>
                    <w:keepLines w:val="0"/>
                    <w:pageBreakBefore w:val="0"/>
                    <w:widowControl w:val="0"/>
                    <w:numPr>
                      <w:ilvl w:val="0"/>
                      <w:numId w:val="16"/>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3022" w:type="dxa"/>
                  <w:shd w:val="clear" w:color="auto" w:fill="auto"/>
                  <w:vAlign w:val="center"/>
                </w:tcPr>
                <w:p w14:paraId="7581B619">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eastAsia" w:ascii="Times New Roman" w:hAnsi="Times New Roman" w:eastAsia="宋体" w:cs="Times New Roman"/>
                      <w:i w:val="0"/>
                      <w:iCs w:val="0"/>
                      <w:color w:val="000000"/>
                      <w:kern w:val="2"/>
                      <w:sz w:val="22"/>
                      <w:szCs w:val="22"/>
                      <w:u w:val="none"/>
                      <w:lang w:val="en-US" w:eastAsia="zh-CN" w:bidi="ar-SA"/>
                    </w:rPr>
                    <w:t>烘干箱传感器</w:t>
                  </w:r>
                </w:p>
              </w:tc>
              <w:tc>
                <w:tcPr>
                  <w:tcW w:w="2243" w:type="dxa"/>
                  <w:shd w:val="clear" w:color="auto" w:fill="auto"/>
                  <w:vAlign w:val="center"/>
                </w:tcPr>
                <w:p w14:paraId="7FC8DBE2">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eastAsia" w:ascii="Times New Roman" w:hAnsi="Times New Roman" w:eastAsia="宋体" w:cs="Times New Roman"/>
                      <w:i w:val="0"/>
                      <w:iCs w:val="0"/>
                      <w:color w:val="000000"/>
                      <w:kern w:val="2"/>
                      <w:sz w:val="22"/>
                      <w:szCs w:val="22"/>
                      <w:u w:val="none"/>
                      <w:lang w:val="en-US" w:eastAsia="zh-CN" w:bidi="ar-SA"/>
                    </w:rPr>
                    <w:t>84Y-12KW</w:t>
                  </w:r>
                </w:p>
              </w:tc>
              <w:tc>
                <w:tcPr>
                  <w:tcW w:w="0" w:type="auto"/>
                </w:tcPr>
                <w:p w14:paraId="6A1B9383">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cs="Times New Roman"/>
                      <w:color w:val="auto"/>
                      <w:kern w:val="2"/>
                      <w:sz w:val="21"/>
                      <w:szCs w:val="21"/>
                      <w:highlight w:val="none"/>
                      <w:lang w:val="en-US" w:eastAsia="zh-CN" w:bidi="ar-SA"/>
                    </w:rPr>
                    <w:t>1</w:t>
                  </w:r>
                </w:p>
              </w:tc>
            </w:tr>
            <w:tr w14:paraId="20D7EB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3" w:hRule="atLeast"/>
              </w:trPr>
              <w:tc>
                <w:tcPr>
                  <w:tcW w:w="0" w:type="auto"/>
                </w:tcPr>
                <w:p w14:paraId="2AC271C3">
                  <w:pPr>
                    <w:keepNext w:val="0"/>
                    <w:keepLines w:val="0"/>
                    <w:pageBreakBefore w:val="0"/>
                    <w:widowControl w:val="0"/>
                    <w:numPr>
                      <w:ilvl w:val="0"/>
                      <w:numId w:val="16"/>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3022" w:type="dxa"/>
                  <w:shd w:val="clear" w:color="auto" w:fill="auto"/>
                  <w:vAlign w:val="center"/>
                </w:tcPr>
                <w:p w14:paraId="75433D3B">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eastAsia" w:ascii="Times New Roman" w:hAnsi="Times New Roman" w:eastAsia="宋体" w:cs="Times New Roman"/>
                      <w:i w:val="0"/>
                      <w:iCs w:val="0"/>
                      <w:color w:val="000000"/>
                      <w:kern w:val="2"/>
                      <w:sz w:val="22"/>
                      <w:szCs w:val="22"/>
                      <w:u w:val="none"/>
                      <w:lang w:val="en-US" w:eastAsia="zh-CN" w:bidi="ar-SA"/>
                    </w:rPr>
                    <w:t>传感器（烘干箱）</w:t>
                  </w:r>
                </w:p>
              </w:tc>
              <w:tc>
                <w:tcPr>
                  <w:tcW w:w="2243" w:type="dxa"/>
                  <w:shd w:val="clear" w:color="auto" w:fill="auto"/>
                  <w:vAlign w:val="bottom"/>
                </w:tcPr>
                <w:p w14:paraId="1E0D2253">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eastAsia" w:ascii="Times New Roman" w:hAnsi="Times New Roman" w:eastAsia="宋体" w:cs="Times New Roman"/>
                      <w:i w:val="0"/>
                      <w:iCs w:val="0"/>
                      <w:color w:val="000000"/>
                      <w:kern w:val="2"/>
                      <w:sz w:val="22"/>
                      <w:szCs w:val="22"/>
                      <w:u w:val="none"/>
                      <w:lang w:val="en-US" w:eastAsia="zh-CN" w:bidi="ar-SA"/>
                    </w:rPr>
                    <w:t>K/PT100/CU50</w:t>
                  </w:r>
                </w:p>
              </w:tc>
              <w:tc>
                <w:tcPr>
                  <w:tcW w:w="0" w:type="auto"/>
                </w:tcPr>
                <w:p w14:paraId="3A0D5C1E">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cs="Times New Roman"/>
                      <w:color w:val="auto"/>
                      <w:kern w:val="2"/>
                      <w:sz w:val="21"/>
                      <w:szCs w:val="21"/>
                      <w:highlight w:val="none"/>
                      <w:lang w:val="en-US" w:eastAsia="zh-CN" w:bidi="ar-SA"/>
                    </w:rPr>
                    <w:t>1</w:t>
                  </w:r>
                </w:p>
              </w:tc>
            </w:tr>
            <w:tr w14:paraId="4C97B5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3" w:hRule="atLeast"/>
              </w:trPr>
              <w:tc>
                <w:tcPr>
                  <w:tcW w:w="0" w:type="auto"/>
                </w:tcPr>
                <w:p w14:paraId="2B9C55ED">
                  <w:pPr>
                    <w:keepNext w:val="0"/>
                    <w:keepLines w:val="0"/>
                    <w:pageBreakBefore w:val="0"/>
                    <w:widowControl w:val="0"/>
                    <w:numPr>
                      <w:ilvl w:val="0"/>
                      <w:numId w:val="16"/>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3022" w:type="dxa"/>
                  <w:shd w:val="clear" w:color="auto" w:fill="auto"/>
                  <w:vAlign w:val="center"/>
                </w:tcPr>
                <w:p w14:paraId="361967BC">
                  <w:pPr>
                    <w:keepNext w:val="0"/>
                    <w:keepLines w:val="0"/>
                    <w:widowControl/>
                    <w:suppressLineNumbers w:val="0"/>
                    <w:jc w:val="center"/>
                    <w:textAlignment w:val="center"/>
                    <w:rPr>
                      <w:rFonts w:hint="eastAsia" w:ascii="Times New Roman" w:hAnsi="Times New Roman" w:eastAsia="宋体" w:cs="Times New Roman"/>
                      <w:i w:val="0"/>
                      <w:iCs w:val="0"/>
                      <w:color w:val="000000"/>
                      <w:kern w:val="2"/>
                      <w:sz w:val="22"/>
                      <w:szCs w:val="22"/>
                      <w:u w:val="none"/>
                      <w:lang w:val="en-US" w:eastAsia="zh-CN" w:bidi="ar-SA"/>
                    </w:rPr>
                  </w:pPr>
                  <w:r>
                    <w:rPr>
                      <w:rFonts w:hint="eastAsia" w:ascii="Times New Roman" w:hAnsi="Times New Roman" w:eastAsia="宋体" w:cs="Times New Roman"/>
                      <w:i w:val="0"/>
                      <w:iCs w:val="0"/>
                      <w:color w:val="000000"/>
                      <w:kern w:val="2"/>
                      <w:sz w:val="22"/>
                      <w:szCs w:val="22"/>
                      <w:u w:val="none"/>
                      <w:lang w:val="en-US" w:eastAsia="zh-CN" w:bidi="ar-SA"/>
                    </w:rPr>
                    <w:t>电热恒温鼓风干燥箱</w:t>
                  </w:r>
                </w:p>
              </w:tc>
              <w:tc>
                <w:tcPr>
                  <w:tcW w:w="2243" w:type="dxa"/>
                  <w:shd w:val="clear" w:color="auto" w:fill="auto"/>
                  <w:vAlign w:val="center"/>
                </w:tcPr>
                <w:p w14:paraId="14318746">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eastAsia" w:ascii="Times New Roman" w:hAnsi="Times New Roman" w:eastAsia="宋体" w:cs="Times New Roman"/>
                      <w:i w:val="0"/>
                      <w:iCs w:val="0"/>
                      <w:color w:val="000000"/>
                      <w:kern w:val="2"/>
                      <w:sz w:val="22"/>
                      <w:szCs w:val="22"/>
                      <w:u w:val="none"/>
                      <w:lang w:val="en-US" w:eastAsia="zh-CN" w:bidi="ar-SA"/>
                    </w:rPr>
                    <w:t>DHG-9075A</w:t>
                  </w:r>
                </w:p>
              </w:tc>
              <w:tc>
                <w:tcPr>
                  <w:tcW w:w="0" w:type="auto"/>
                </w:tcPr>
                <w:p w14:paraId="38F00FD4">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cs="Times New Roman"/>
                      <w:color w:val="auto"/>
                      <w:kern w:val="2"/>
                      <w:sz w:val="21"/>
                      <w:szCs w:val="21"/>
                      <w:highlight w:val="none"/>
                      <w:lang w:val="en-US" w:eastAsia="zh-CN" w:bidi="ar-SA"/>
                    </w:rPr>
                    <w:t>1</w:t>
                  </w:r>
                </w:p>
              </w:tc>
            </w:tr>
          </w:tbl>
          <w:p w14:paraId="6347F36D">
            <w:pPr>
              <w:adjustRightInd w:val="0"/>
              <w:snapToGrid w:val="0"/>
              <w:spacing w:line="360" w:lineRule="auto"/>
              <w:rPr>
                <w:rFonts w:ascii="Times New Roman" w:hAnsi="Times New Roman" w:eastAsia="宋体"/>
                <w:bCs/>
                <w:color w:val="auto"/>
                <w:sz w:val="24"/>
                <w:szCs w:val="24"/>
                <w:highlight w:val="none"/>
              </w:rPr>
            </w:pPr>
          </w:p>
          <w:p w14:paraId="78459F1F">
            <w:pPr>
              <w:numPr>
                <w:ilvl w:val="0"/>
                <w:numId w:val="13"/>
              </w:numPr>
              <w:adjustRightInd w:val="0"/>
              <w:snapToGrid w:val="0"/>
              <w:spacing w:line="360" w:lineRule="auto"/>
              <w:ind w:left="0" w:leftChars="0" w:firstLine="0" w:firstLineChars="0"/>
              <w:rPr>
                <w:rFonts w:ascii="Times New Roman" w:hAnsi="Times New Roman" w:eastAsia="宋体"/>
                <w:b/>
                <w:bCs/>
                <w:color w:val="auto"/>
                <w:sz w:val="24"/>
                <w:szCs w:val="24"/>
                <w:highlight w:val="none"/>
              </w:rPr>
            </w:pPr>
            <w:r>
              <w:rPr>
                <w:rFonts w:ascii="Times New Roman" w:hAnsi="Times New Roman" w:eastAsia="宋体"/>
                <w:b/>
                <w:bCs/>
                <w:color w:val="auto"/>
                <w:sz w:val="24"/>
                <w:szCs w:val="24"/>
                <w:highlight w:val="none"/>
              </w:rPr>
              <w:t>主要原辅材料</w:t>
            </w:r>
          </w:p>
          <w:p w14:paraId="237888AF">
            <w:pPr>
              <w:adjustRightInd w:val="0"/>
              <w:snapToGrid w:val="0"/>
              <w:spacing w:line="360" w:lineRule="auto"/>
              <w:ind w:firstLine="480" w:firstLineChars="200"/>
              <w:rPr>
                <w:rFonts w:hint="eastAsia" w:ascii="Times New Roman" w:hAnsi="Times New Roman" w:eastAsia="宋体"/>
                <w:b/>
                <w:bCs/>
                <w:color w:val="auto"/>
                <w:sz w:val="24"/>
                <w:szCs w:val="24"/>
                <w:highlight w:val="none"/>
              </w:rPr>
            </w:pPr>
            <w:r>
              <w:rPr>
                <w:rFonts w:ascii="Times New Roman" w:hAnsi="Times New Roman" w:eastAsia="宋体"/>
                <w:color w:val="auto"/>
                <w:sz w:val="24"/>
                <w:szCs w:val="24"/>
                <w:highlight w:val="none"/>
              </w:rPr>
              <w:t>项目运营过程主要原辅材料及用量详见下表。</w:t>
            </w:r>
          </w:p>
          <w:p w14:paraId="3DACA6C4">
            <w:pPr>
              <w:numPr>
                <w:ilvl w:val="0"/>
                <w:numId w:val="14"/>
              </w:numPr>
              <w:adjustRightInd w:val="0"/>
              <w:snapToGrid w:val="0"/>
              <w:spacing w:line="360" w:lineRule="auto"/>
              <w:ind w:left="425" w:leftChars="0" w:hanging="425" w:firstLineChars="0"/>
              <w:jc w:val="center"/>
              <w:rPr>
                <w:rFonts w:ascii="Times New Roman" w:hAnsi="Times New Roman" w:eastAsia="宋体"/>
                <w:b/>
                <w:bCs/>
                <w:color w:val="auto"/>
                <w:sz w:val="24"/>
                <w:szCs w:val="24"/>
                <w:highlight w:val="none"/>
              </w:rPr>
            </w:pPr>
            <w:r>
              <w:rPr>
                <w:rFonts w:ascii="Times New Roman" w:hAnsi="Times New Roman" w:eastAsia="宋体"/>
                <w:b/>
                <w:bCs/>
                <w:color w:val="auto"/>
                <w:sz w:val="24"/>
                <w:szCs w:val="24"/>
                <w:highlight w:val="none"/>
              </w:rPr>
              <w:t>项目主要原辅材料使用情况一览表</w:t>
            </w:r>
          </w:p>
          <w:tbl>
            <w:tblPr>
              <w:tblStyle w:val="14"/>
              <w:tblW w:w="5032"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1"/>
              <w:gridCol w:w="2366"/>
              <w:gridCol w:w="2002"/>
              <w:gridCol w:w="1038"/>
              <w:gridCol w:w="1689"/>
            </w:tblGrid>
            <w:tr w14:paraId="6BDD3E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3" w:type="pct"/>
                  <w:vAlign w:val="center"/>
                </w:tcPr>
                <w:p w14:paraId="6C1BC1C1">
                  <w:pPr>
                    <w:widowControl/>
                    <w:jc w:val="center"/>
                    <w:rPr>
                      <w:rFonts w:hint="eastAsia" w:ascii="Times New Roman" w:hAnsi="Times New Roman" w:eastAsia="宋体" w:cs="宋体"/>
                      <w:b/>
                      <w:bCs/>
                      <w:color w:val="auto"/>
                      <w:kern w:val="0"/>
                      <w:sz w:val="21"/>
                      <w:szCs w:val="21"/>
                      <w:highlight w:val="none"/>
                    </w:rPr>
                  </w:pPr>
                  <w:r>
                    <w:rPr>
                      <w:rFonts w:hint="eastAsia" w:ascii="Times New Roman" w:hAnsi="Times New Roman" w:eastAsia="宋体" w:cs="宋体"/>
                      <w:b/>
                      <w:bCs/>
                      <w:color w:val="auto"/>
                      <w:kern w:val="0"/>
                      <w:sz w:val="21"/>
                      <w:szCs w:val="21"/>
                      <w:highlight w:val="none"/>
                    </w:rPr>
                    <w:t>序号</w:t>
                  </w:r>
                </w:p>
              </w:tc>
              <w:tc>
                <w:tcPr>
                  <w:tcW w:w="1479" w:type="pct"/>
                  <w:vAlign w:val="center"/>
                </w:tcPr>
                <w:p w14:paraId="458A82DE">
                  <w:pPr>
                    <w:widowControl/>
                    <w:jc w:val="center"/>
                    <w:rPr>
                      <w:rFonts w:hint="eastAsia" w:ascii="Times New Roman" w:hAnsi="Times New Roman" w:eastAsia="宋体" w:cs="宋体"/>
                      <w:b/>
                      <w:bCs/>
                      <w:color w:val="auto"/>
                      <w:kern w:val="0"/>
                      <w:sz w:val="21"/>
                      <w:szCs w:val="21"/>
                      <w:highlight w:val="none"/>
                    </w:rPr>
                  </w:pPr>
                  <w:r>
                    <w:rPr>
                      <w:rFonts w:hint="eastAsia" w:ascii="Times New Roman" w:hAnsi="Times New Roman" w:eastAsia="宋体" w:cs="宋体"/>
                      <w:b/>
                      <w:bCs/>
                      <w:color w:val="auto"/>
                      <w:kern w:val="0"/>
                      <w:sz w:val="21"/>
                      <w:szCs w:val="21"/>
                      <w:highlight w:val="none"/>
                    </w:rPr>
                    <w:t>原辅料名称</w:t>
                  </w:r>
                </w:p>
              </w:tc>
              <w:tc>
                <w:tcPr>
                  <w:tcW w:w="1251" w:type="pct"/>
                  <w:vAlign w:val="center"/>
                </w:tcPr>
                <w:p w14:paraId="4F6993A0">
                  <w:pPr>
                    <w:jc w:val="center"/>
                    <w:rPr>
                      <w:rFonts w:hint="eastAsia" w:ascii="Times New Roman" w:hAnsi="Times New Roman" w:eastAsia="宋体" w:cs="宋体"/>
                      <w:b/>
                      <w:bCs/>
                      <w:color w:val="auto"/>
                      <w:kern w:val="0"/>
                      <w:sz w:val="21"/>
                      <w:szCs w:val="21"/>
                      <w:highlight w:val="none"/>
                      <w:lang w:eastAsia="zh-CN"/>
                    </w:rPr>
                  </w:pPr>
                  <w:r>
                    <w:rPr>
                      <w:rFonts w:hint="eastAsia" w:cs="宋体"/>
                      <w:b/>
                      <w:bCs/>
                      <w:color w:val="auto"/>
                      <w:kern w:val="0"/>
                      <w:sz w:val="21"/>
                      <w:szCs w:val="21"/>
                      <w:highlight w:val="none"/>
                      <w:lang w:eastAsia="zh-CN"/>
                    </w:rPr>
                    <w:t>规格</w:t>
                  </w:r>
                </w:p>
              </w:tc>
              <w:tc>
                <w:tcPr>
                  <w:tcW w:w="649" w:type="pct"/>
                  <w:vAlign w:val="center"/>
                </w:tcPr>
                <w:p w14:paraId="4C6BE3E4">
                  <w:pPr>
                    <w:widowControl/>
                    <w:jc w:val="center"/>
                    <w:rPr>
                      <w:rFonts w:hint="eastAsia" w:ascii="Times New Roman" w:hAnsi="Times New Roman" w:eastAsia="宋体" w:cs="宋体"/>
                      <w:b/>
                      <w:bCs/>
                      <w:color w:val="auto"/>
                      <w:kern w:val="0"/>
                      <w:sz w:val="21"/>
                      <w:szCs w:val="21"/>
                      <w:highlight w:val="none"/>
                    </w:rPr>
                  </w:pPr>
                  <w:r>
                    <w:rPr>
                      <w:rFonts w:hint="eastAsia" w:ascii="Times New Roman" w:hAnsi="Times New Roman" w:eastAsia="宋体" w:cs="宋体"/>
                      <w:b/>
                      <w:bCs/>
                      <w:color w:val="auto"/>
                      <w:kern w:val="0"/>
                      <w:sz w:val="21"/>
                      <w:szCs w:val="21"/>
                      <w:highlight w:val="none"/>
                    </w:rPr>
                    <w:t>年用量</w:t>
                  </w:r>
                </w:p>
              </w:tc>
              <w:tc>
                <w:tcPr>
                  <w:tcW w:w="1056" w:type="pct"/>
                  <w:vAlign w:val="center"/>
                </w:tcPr>
                <w:p w14:paraId="0FBF7D3C">
                  <w:pPr>
                    <w:widowControl/>
                    <w:jc w:val="center"/>
                    <w:rPr>
                      <w:rFonts w:hint="eastAsia" w:ascii="Times New Roman" w:hAnsi="Times New Roman" w:eastAsia="宋体" w:cs="宋体"/>
                      <w:b/>
                      <w:bCs/>
                      <w:color w:val="auto"/>
                      <w:kern w:val="0"/>
                      <w:sz w:val="21"/>
                      <w:szCs w:val="21"/>
                      <w:highlight w:val="none"/>
                    </w:rPr>
                  </w:pPr>
                  <w:r>
                    <w:rPr>
                      <w:rFonts w:hint="eastAsia" w:ascii="Times New Roman" w:hAnsi="Times New Roman" w:eastAsia="宋体" w:cs="宋体"/>
                      <w:b/>
                      <w:bCs/>
                      <w:color w:val="auto"/>
                      <w:kern w:val="0"/>
                      <w:sz w:val="21"/>
                      <w:szCs w:val="21"/>
                      <w:highlight w:val="none"/>
                    </w:rPr>
                    <w:t>最大存储量</w:t>
                  </w:r>
                </w:p>
              </w:tc>
            </w:tr>
            <w:tr w14:paraId="3F0E92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3" w:type="pct"/>
                  <w:vAlign w:val="center"/>
                </w:tcPr>
                <w:p w14:paraId="4001C610">
                  <w:pPr>
                    <w:keepNext w:val="0"/>
                    <w:keepLines w:val="0"/>
                    <w:pageBreakBefore w:val="0"/>
                    <w:widowControl w:val="0"/>
                    <w:numPr>
                      <w:ilvl w:val="0"/>
                      <w:numId w:val="17"/>
                    </w:numPr>
                    <w:tabs>
                      <w:tab w:val="left" w:pos="0"/>
                    </w:tabs>
                    <w:kinsoku/>
                    <w:wordWrap/>
                    <w:overflowPunct/>
                    <w:topLinePunct w:val="0"/>
                    <w:autoSpaceDE/>
                    <w:autoSpaceDN/>
                    <w:bidi w:val="0"/>
                    <w:adjustRightInd/>
                    <w:snapToGrid/>
                    <w:ind w:left="0" w:leftChars="0"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p>
              </w:tc>
              <w:tc>
                <w:tcPr>
                  <w:tcW w:w="1479" w:type="pct"/>
                  <w:shd w:val="clear" w:color="auto" w:fill="auto"/>
                  <w:vAlign w:val="center"/>
                </w:tcPr>
                <w:p w14:paraId="3F5D9049">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Times New Roman" w:hAnsi="Times New Roman" w:eastAsia="宋体" w:cs="宋体"/>
                      <w:color w:val="auto"/>
                      <w:kern w:val="2"/>
                      <w:sz w:val="21"/>
                      <w:szCs w:val="21"/>
                      <w:highlight w:val="none"/>
                      <w:lang w:val="en-US" w:eastAsia="en-US" w:bidi="ar-SA"/>
                    </w:rPr>
                  </w:pPr>
                  <w:r>
                    <w:rPr>
                      <w:rFonts w:hint="eastAsia" w:ascii="Times New Roman" w:hAnsi="Times New Roman" w:eastAsia="宋体" w:cs="宋体"/>
                      <w:color w:val="auto"/>
                      <w:kern w:val="2"/>
                      <w:sz w:val="21"/>
                      <w:szCs w:val="21"/>
                      <w:highlight w:val="none"/>
                      <w:lang w:val="en-US" w:eastAsia="zh-CN" w:bidi="ar-SA"/>
                    </w:rPr>
                    <w:t>3K200g斜纹预浸布</w:t>
                  </w:r>
                </w:p>
              </w:tc>
              <w:tc>
                <w:tcPr>
                  <w:tcW w:w="1251" w:type="pct"/>
                  <w:shd w:val="clear" w:color="auto" w:fill="auto"/>
                  <w:vAlign w:val="center"/>
                </w:tcPr>
                <w:p w14:paraId="438E1268">
                  <w:pPr>
                    <w:jc w:val="center"/>
                    <w:rPr>
                      <w:rFonts w:hint="default"/>
                      <w:color w:val="auto"/>
                      <w:sz w:val="21"/>
                      <w:szCs w:val="21"/>
                      <w:highlight w:val="none"/>
                      <w:lang w:val="en-US" w:eastAsia="zh-CN"/>
                    </w:rPr>
                  </w:pPr>
                  <w:r>
                    <w:rPr>
                      <w:rFonts w:hint="default"/>
                      <w:color w:val="auto"/>
                      <w:sz w:val="21"/>
                      <w:szCs w:val="21"/>
                      <w:highlight w:val="none"/>
                      <w:lang w:val="en-US" w:eastAsia="zh-CN"/>
                    </w:rPr>
                    <w:t>M3021-2100</w:t>
                  </w:r>
                </w:p>
              </w:tc>
              <w:tc>
                <w:tcPr>
                  <w:tcW w:w="649" w:type="pct"/>
                  <w:shd w:val="clear" w:color="auto" w:fill="auto"/>
                  <w:vAlign w:val="center"/>
                </w:tcPr>
                <w:p w14:paraId="7A08101C">
                  <w:pPr>
                    <w:jc w:val="center"/>
                    <w:rPr>
                      <w:rFonts w:hint="eastAsia"/>
                      <w:color w:val="auto"/>
                      <w:sz w:val="21"/>
                      <w:szCs w:val="21"/>
                      <w:highlight w:val="none"/>
                      <w:lang w:val="en-US" w:eastAsia="zh-CN"/>
                    </w:rPr>
                  </w:pPr>
                  <w:r>
                    <w:rPr>
                      <w:rFonts w:hint="eastAsia"/>
                      <w:color w:val="auto"/>
                      <w:sz w:val="21"/>
                      <w:szCs w:val="21"/>
                      <w:highlight w:val="none"/>
                      <w:lang w:val="en-US" w:eastAsia="zh-CN"/>
                    </w:rPr>
                    <w:t>500m</w:t>
                  </w:r>
                  <w:r>
                    <w:rPr>
                      <w:rFonts w:hint="eastAsia"/>
                      <w:color w:val="auto"/>
                      <w:sz w:val="21"/>
                      <w:szCs w:val="21"/>
                      <w:highlight w:val="none"/>
                      <w:vertAlign w:val="superscript"/>
                      <w:lang w:val="en-US" w:eastAsia="zh-CN"/>
                    </w:rPr>
                    <w:t>2</w:t>
                  </w:r>
                </w:p>
              </w:tc>
              <w:tc>
                <w:tcPr>
                  <w:tcW w:w="1056" w:type="pct"/>
                  <w:shd w:val="clear" w:color="auto" w:fill="auto"/>
                  <w:vAlign w:val="center"/>
                </w:tcPr>
                <w:p w14:paraId="6C374AEB">
                  <w:pPr>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100m</w:t>
                  </w:r>
                  <w:r>
                    <w:rPr>
                      <w:rFonts w:hint="eastAsia"/>
                      <w:color w:val="auto"/>
                      <w:sz w:val="21"/>
                      <w:szCs w:val="21"/>
                      <w:highlight w:val="none"/>
                      <w:vertAlign w:val="superscript"/>
                      <w:lang w:val="en-US" w:eastAsia="zh-CN"/>
                    </w:rPr>
                    <w:t>2</w:t>
                  </w:r>
                </w:p>
              </w:tc>
            </w:tr>
            <w:tr w14:paraId="51D02A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3" w:type="pct"/>
                  <w:vAlign w:val="center"/>
                </w:tcPr>
                <w:p w14:paraId="6CA71CB1">
                  <w:pPr>
                    <w:keepNext w:val="0"/>
                    <w:keepLines w:val="0"/>
                    <w:pageBreakBefore w:val="0"/>
                    <w:widowControl w:val="0"/>
                    <w:numPr>
                      <w:ilvl w:val="0"/>
                      <w:numId w:val="17"/>
                    </w:numPr>
                    <w:tabs>
                      <w:tab w:val="left" w:pos="0"/>
                    </w:tabs>
                    <w:kinsoku/>
                    <w:wordWrap/>
                    <w:overflowPunct/>
                    <w:topLinePunct w:val="0"/>
                    <w:autoSpaceDE/>
                    <w:autoSpaceDN/>
                    <w:bidi w:val="0"/>
                    <w:adjustRightInd/>
                    <w:snapToGrid/>
                    <w:ind w:left="0" w:leftChars="0"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p>
              </w:tc>
              <w:tc>
                <w:tcPr>
                  <w:tcW w:w="1479" w:type="pct"/>
                  <w:shd w:val="clear" w:color="auto" w:fill="auto"/>
                  <w:vAlign w:val="center"/>
                </w:tcPr>
                <w:p w14:paraId="0B96B2C2">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Times New Roman" w:hAnsi="Times New Roman" w:eastAsia="宋体" w:cs="宋体"/>
                      <w:color w:val="auto"/>
                      <w:kern w:val="2"/>
                      <w:sz w:val="21"/>
                      <w:szCs w:val="21"/>
                      <w:highlight w:val="none"/>
                      <w:lang w:val="en-US" w:eastAsia="en-US" w:bidi="ar-SA"/>
                    </w:rPr>
                  </w:pPr>
                  <w:r>
                    <w:rPr>
                      <w:rFonts w:hint="eastAsia" w:ascii="Times New Roman" w:hAnsi="Times New Roman" w:eastAsia="宋体" w:cs="宋体"/>
                      <w:color w:val="auto"/>
                      <w:kern w:val="2"/>
                      <w:sz w:val="21"/>
                      <w:szCs w:val="21"/>
                      <w:highlight w:val="none"/>
                      <w:lang w:val="en-US" w:eastAsia="zh-CN" w:bidi="ar-SA"/>
                    </w:rPr>
                    <w:t>无孔隔离膜</w:t>
                  </w:r>
                </w:p>
              </w:tc>
              <w:tc>
                <w:tcPr>
                  <w:tcW w:w="1251" w:type="pct"/>
                  <w:shd w:val="clear" w:color="auto" w:fill="auto"/>
                  <w:vAlign w:val="center"/>
                </w:tcPr>
                <w:p w14:paraId="52E5E19C">
                  <w:pPr>
                    <w:jc w:val="center"/>
                    <w:rPr>
                      <w:rFonts w:hint="default"/>
                      <w:color w:val="auto"/>
                      <w:sz w:val="21"/>
                      <w:szCs w:val="21"/>
                      <w:highlight w:val="none"/>
                      <w:lang w:val="en-US" w:eastAsia="zh-CN"/>
                    </w:rPr>
                  </w:pPr>
                  <w:r>
                    <w:rPr>
                      <w:rFonts w:hint="eastAsia"/>
                      <w:color w:val="auto"/>
                      <w:sz w:val="21"/>
                      <w:szCs w:val="21"/>
                      <w:highlight w:val="none"/>
                      <w:lang w:val="en-US" w:eastAsia="zh-CN"/>
                    </w:rPr>
                    <w:t>HW-M260-20</w:t>
                  </w:r>
                </w:p>
              </w:tc>
              <w:tc>
                <w:tcPr>
                  <w:tcW w:w="649" w:type="pct"/>
                  <w:shd w:val="clear" w:color="auto" w:fill="auto"/>
                  <w:vAlign w:val="center"/>
                </w:tcPr>
                <w:p w14:paraId="20263D7E">
                  <w:pPr>
                    <w:jc w:val="center"/>
                    <w:rPr>
                      <w:rFonts w:hint="eastAsia"/>
                      <w:color w:val="auto"/>
                      <w:sz w:val="21"/>
                      <w:szCs w:val="21"/>
                      <w:highlight w:val="none"/>
                      <w:lang w:val="en-US" w:eastAsia="zh-CN"/>
                    </w:rPr>
                  </w:pPr>
                  <w:r>
                    <w:rPr>
                      <w:rFonts w:hint="eastAsia"/>
                      <w:color w:val="auto"/>
                      <w:sz w:val="21"/>
                      <w:szCs w:val="21"/>
                      <w:highlight w:val="none"/>
                      <w:lang w:val="en-US" w:eastAsia="zh-CN"/>
                    </w:rPr>
                    <w:t>30m</w:t>
                  </w:r>
                  <w:r>
                    <w:rPr>
                      <w:rFonts w:hint="eastAsia"/>
                      <w:color w:val="auto"/>
                      <w:sz w:val="21"/>
                      <w:szCs w:val="21"/>
                      <w:highlight w:val="none"/>
                      <w:vertAlign w:val="superscript"/>
                      <w:lang w:val="en-US" w:eastAsia="zh-CN"/>
                    </w:rPr>
                    <w:t>2</w:t>
                  </w:r>
                </w:p>
              </w:tc>
              <w:tc>
                <w:tcPr>
                  <w:tcW w:w="1056" w:type="pct"/>
                  <w:shd w:val="clear" w:color="auto" w:fill="auto"/>
                  <w:vAlign w:val="center"/>
                </w:tcPr>
                <w:p w14:paraId="65B0227D">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10m</w:t>
                  </w:r>
                  <w:r>
                    <w:rPr>
                      <w:rFonts w:hint="eastAsia"/>
                      <w:color w:val="auto"/>
                      <w:sz w:val="21"/>
                      <w:szCs w:val="21"/>
                      <w:highlight w:val="none"/>
                      <w:vertAlign w:val="superscript"/>
                      <w:lang w:val="en-US" w:eastAsia="zh-CN"/>
                    </w:rPr>
                    <w:t>2</w:t>
                  </w:r>
                </w:p>
              </w:tc>
            </w:tr>
            <w:tr w14:paraId="41AC82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3" w:type="pct"/>
                  <w:vAlign w:val="center"/>
                </w:tcPr>
                <w:p w14:paraId="6616BCFD">
                  <w:pPr>
                    <w:keepNext w:val="0"/>
                    <w:keepLines w:val="0"/>
                    <w:pageBreakBefore w:val="0"/>
                    <w:widowControl w:val="0"/>
                    <w:numPr>
                      <w:ilvl w:val="0"/>
                      <w:numId w:val="17"/>
                    </w:numPr>
                    <w:tabs>
                      <w:tab w:val="left" w:pos="0"/>
                    </w:tabs>
                    <w:kinsoku/>
                    <w:wordWrap/>
                    <w:overflowPunct/>
                    <w:topLinePunct w:val="0"/>
                    <w:autoSpaceDE/>
                    <w:autoSpaceDN/>
                    <w:bidi w:val="0"/>
                    <w:adjustRightInd/>
                    <w:snapToGrid/>
                    <w:ind w:left="0" w:leftChars="0"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p>
              </w:tc>
              <w:tc>
                <w:tcPr>
                  <w:tcW w:w="1479" w:type="pct"/>
                  <w:shd w:val="clear" w:color="auto" w:fill="auto"/>
                  <w:vAlign w:val="center"/>
                </w:tcPr>
                <w:p w14:paraId="3001DB6E">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Times New Roman" w:hAnsi="Times New Roman" w:eastAsia="宋体" w:cs="宋体"/>
                      <w:color w:val="auto"/>
                      <w:kern w:val="2"/>
                      <w:sz w:val="21"/>
                      <w:szCs w:val="21"/>
                      <w:highlight w:val="none"/>
                      <w:lang w:val="en-US" w:eastAsia="en-US" w:bidi="ar-SA"/>
                    </w:rPr>
                  </w:pPr>
                  <w:r>
                    <w:rPr>
                      <w:rFonts w:hint="eastAsia" w:ascii="Times New Roman" w:hAnsi="Times New Roman" w:eastAsia="宋体" w:cs="宋体"/>
                      <w:color w:val="auto"/>
                      <w:kern w:val="2"/>
                      <w:sz w:val="21"/>
                      <w:szCs w:val="21"/>
                      <w:highlight w:val="none"/>
                      <w:lang w:val="en-US" w:eastAsia="zh-CN" w:bidi="ar-SA"/>
                    </w:rPr>
                    <w:t>有孔隔离膜</w:t>
                  </w:r>
                </w:p>
              </w:tc>
              <w:tc>
                <w:tcPr>
                  <w:tcW w:w="1251" w:type="pct"/>
                  <w:shd w:val="clear" w:color="auto" w:fill="auto"/>
                  <w:vAlign w:val="center"/>
                </w:tcPr>
                <w:p w14:paraId="13046F83">
                  <w:pPr>
                    <w:jc w:val="center"/>
                    <w:rPr>
                      <w:rFonts w:hint="default"/>
                      <w:color w:val="auto"/>
                      <w:sz w:val="21"/>
                      <w:szCs w:val="21"/>
                      <w:highlight w:val="none"/>
                      <w:lang w:val="en-US" w:eastAsia="zh-CN"/>
                    </w:rPr>
                  </w:pPr>
                  <w:r>
                    <w:rPr>
                      <w:rFonts w:hint="eastAsia"/>
                      <w:color w:val="auto"/>
                      <w:sz w:val="21"/>
                      <w:szCs w:val="21"/>
                      <w:highlight w:val="none"/>
                      <w:lang w:val="en-US" w:eastAsia="zh-CN"/>
                    </w:rPr>
                    <w:t>HW-M260-20-3P</w:t>
                  </w:r>
                </w:p>
              </w:tc>
              <w:tc>
                <w:tcPr>
                  <w:tcW w:w="649" w:type="pct"/>
                  <w:shd w:val="clear" w:color="auto" w:fill="auto"/>
                  <w:vAlign w:val="center"/>
                </w:tcPr>
                <w:p w14:paraId="0DBD99C0">
                  <w:pPr>
                    <w:jc w:val="center"/>
                    <w:rPr>
                      <w:rFonts w:hint="eastAsia"/>
                      <w:color w:val="auto"/>
                      <w:sz w:val="21"/>
                      <w:szCs w:val="21"/>
                      <w:highlight w:val="none"/>
                      <w:lang w:val="en-US" w:eastAsia="zh-CN"/>
                    </w:rPr>
                  </w:pPr>
                  <w:r>
                    <w:rPr>
                      <w:rFonts w:hint="eastAsia"/>
                      <w:color w:val="auto"/>
                      <w:sz w:val="21"/>
                      <w:szCs w:val="21"/>
                      <w:highlight w:val="none"/>
                      <w:lang w:val="en-US" w:eastAsia="zh-CN"/>
                    </w:rPr>
                    <w:t>20m</w:t>
                  </w:r>
                  <w:r>
                    <w:rPr>
                      <w:rFonts w:hint="eastAsia"/>
                      <w:color w:val="auto"/>
                      <w:sz w:val="21"/>
                      <w:szCs w:val="21"/>
                      <w:highlight w:val="none"/>
                      <w:vertAlign w:val="superscript"/>
                      <w:lang w:val="en-US" w:eastAsia="zh-CN"/>
                    </w:rPr>
                    <w:t>2</w:t>
                  </w:r>
                </w:p>
              </w:tc>
              <w:tc>
                <w:tcPr>
                  <w:tcW w:w="1056" w:type="pct"/>
                  <w:shd w:val="clear" w:color="auto" w:fill="auto"/>
                  <w:vAlign w:val="center"/>
                </w:tcPr>
                <w:p w14:paraId="386199DE">
                  <w:pPr>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10m</w:t>
                  </w:r>
                  <w:r>
                    <w:rPr>
                      <w:rFonts w:hint="eastAsia"/>
                      <w:color w:val="auto"/>
                      <w:sz w:val="21"/>
                      <w:szCs w:val="21"/>
                      <w:highlight w:val="none"/>
                      <w:vertAlign w:val="superscript"/>
                      <w:lang w:val="en-US" w:eastAsia="zh-CN"/>
                    </w:rPr>
                    <w:t>2</w:t>
                  </w:r>
                </w:p>
              </w:tc>
            </w:tr>
            <w:tr w14:paraId="0CEADD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3" w:type="pct"/>
                  <w:vAlign w:val="center"/>
                </w:tcPr>
                <w:p w14:paraId="467FD857">
                  <w:pPr>
                    <w:keepNext w:val="0"/>
                    <w:keepLines w:val="0"/>
                    <w:pageBreakBefore w:val="0"/>
                    <w:widowControl w:val="0"/>
                    <w:numPr>
                      <w:ilvl w:val="0"/>
                      <w:numId w:val="17"/>
                    </w:numPr>
                    <w:tabs>
                      <w:tab w:val="left" w:pos="0"/>
                    </w:tabs>
                    <w:kinsoku/>
                    <w:wordWrap/>
                    <w:overflowPunct/>
                    <w:topLinePunct w:val="0"/>
                    <w:autoSpaceDE/>
                    <w:autoSpaceDN/>
                    <w:bidi w:val="0"/>
                    <w:adjustRightInd/>
                    <w:snapToGrid/>
                    <w:ind w:left="0" w:leftChars="0"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p>
              </w:tc>
              <w:tc>
                <w:tcPr>
                  <w:tcW w:w="1479" w:type="pct"/>
                  <w:shd w:val="clear" w:color="auto" w:fill="auto"/>
                  <w:vAlign w:val="center"/>
                </w:tcPr>
                <w:p w14:paraId="4996C640">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Times New Roman" w:hAnsi="Times New Roman" w:eastAsia="宋体" w:cs="宋体"/>
                      <w:color w:val="auto"/>
                      <w:kern w:val="2"/>
                      <w:sz w:val="21"/>
                      <w:szCs w:val="21"/>
                      <w:highlight w:val="none"/>
                      <w:lang w:val="en-US" w:eastAsia="en-US" w:bidi="ar-SA"/>
                    </w:rPr>
                  </w:pPr>
                  <w:r>
                    <w:rPr>
                      <w:rFonts w:hint="eastAsia" w:ascii="Times New Roman" w:hAnsi="Times New Roman" w:eastAsia="宋体" w:cs="宋体"/>
                      <w:color w:val="auto"/>
                      <w:kern w:val="2"/>
                      <w:sz w:val="21"/>
                      <w:szCs w:val="21"/>
                      <w:highlight w:val="none"/>
                      <w:lang w:val="en-US" w:eastAsia="zh-CN" w:bidi="ar-SA"/>
                    </w:rPr>
                    <w:t>真空袋膜</w:t>
                  </w:r>
                </w:p>
              </w:tc>
              <w:tc>
                <w:tcPr>
                  <w:tcW w:w="1251" w:type="pct"/>
                  <w:shd w:val="clear" w:color="auto" w:fill="auto"/>
                  <w:vAlign w:val="center"/>
                </w:tcPr>
                <w:p w14:paraId="6266013B">
                  <w:pPr>
                    <w:jc w:val="center"/>
                    <w:rPr>
                      <w:rFonts w:hint="default"/>
                      <w:color w:val="auto"/>
                      <w:sz w:val="21"/>
                      <w:szCs w:val="21"/>
                      <w:highlight w:val="none"/>
                      <w:lang w:val="en-US" w:eastAsia="zh-CN"/>
                    </w:rPr>
                  </w:pPr>
                  <w:r>
                    <w:rPr>
                      <w:rFonts w:hint="eastAsia"/>
                      <w:color w:val="auto"/>
                      <w:sz w:val="21"/>
                      <w:szCs w:val="21"/>
                      <w:highlight w:val="none"/>
                      <w:lang w:val="en-US" w:eastAsia="zh-CN"/>
                    </w:rPr>
                    <w:t>HW-D170-75</w:t>
                  </w:r>
                </w:p>
              </w:tc>
              <w:tc>
                <w:tcPr>
                  <w:tcW w:w="649" w:type="pct"/>
                  <w:vAlign w:val="center"/>
                </w:tcPr>
                <w:p w14:paraId="295BE620">
                  <w:pPr>
                    <w:jc w:val="center"/>
                    <w:rPr>
                      <w:rFonts w:hint="eastAsia"/>
                      <w:color w:val="auto"/>
                      <w:sz w:val="21"/>
                      <w:szCs w:val="21"/>
                      <w:highlight w:val="none"/>
                      <w:lang w:val="en-US" w:eastAsia="zh-CN"/>
                    </w:rPr>
                  </w:pPr>
                  <w:r>
                    <w:rPr>
                      <w:rFonts w:hint="eastAsia"/>
                      <w:color w:val="auto"/>
                      <w:sz w:val="21"/>
                      <w:szCs w:val="21"/>
                      <w:highlight w:val="none"/>
                      <w:lang w:val="en-US" w:eastAsia="zh-CN"/>
                    </w:rPr>
                    <w:t>200m</w:t>
                  </w:r>
                  <w:r>
                    <w:rPr>
                      <w:rFonts w:hint="eastAsia"/>
                      <w:color w:val="auto"/>
                      <w:sz w:val="21"/>
                      <w:szCs w:val="21"/>
                      <w:highlight w:val="none"/>
                      <w:vertAlign w:val="superscript"/>
                      <w:lang w:val="en-US" w:eastAsia="zh-CN"/>
                    </w:rPr>
                    <w:t>2</w:t>
                  </w:r>
                </w:p>
              </w:tc>
              <w:tc>
                <w:tcPr>
                  <w:tcW w:w="1056" w:type="pct"/>
                  <w:vAlign w:val="center"/>
                </w:tcPr>
                <w:p w14:paraId="616DFF92">
                  <w:pPr>
                    <w:jc w:val="center"/>
                    <w:rPr>
                      <w:rFonts w:hint="default" w:ascii="Times New Roman" w:hAnsi="Times New Roman" w:eastAsia="宋体"/>
                      <w:color w:val="auto"/>
                      <w:sz w:val="21"/>
                      <w:szCs w:val="21"/>
                      <w:highlight w:val="none"/>
                      <w:lang w:val="en-US" w:eastAsia="zh-CN"/>
                    </w:rPr>
                  </w:pPr>
                  <w:r>
                    <w:rPr>
                      <w:rFonts w:hint="eastAsia"/>
                      <w:color w:val="auto"/>
                      <w:sz w:val="21"/>
                      <w:szCs w:val="21"/>
                      <w:highlight w:val="none"/>
                      <w:lang w:val="en-US" w:eastAsia="zh-CN"/>
                    </w:rPr>
                    <w:t>50m</w:t>
                  </w:r>
                  <w:r>
                    <w:rPr>
                      <w:rFonts w:hint="eastAsia"/>
                      <w:color w:val="auto"/>
                      <w:sz w:val="21"/>
                      <w:szCs w:val="21"/>
                      <w:highlight w:val="none"/>
                      <w:vertAlign w:val="superscript"/>
                      <w:lang w:val="en-US" w:eastAsia="zh-CN"/>
                    </w:rPr>
                    <w:t>2</w:t>
                  </w:r>
                </w:p>
              </w:tc>
            </w:tr>
            <w:tr w14:paraId="4C92F3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3" w:type="pct"/>
                  <w:vAlign w:val="center"/>
                </w:tcPr>
                <w:p w14:paraId="6F0706B5">
                  <w:pPr>
                    <w:keepNext w:val="0"/>
                    <w:keepLines w:val="0"/>
                    <w:pageBreakBefore w:val="0"/>
                    <w:widowControl w:val="0"/>
                    <w:numPr>
                      <w:ilvl w:val="0"/>
                      <w:numId w:val="17"/>
                    </w:numPr>
                    <w:tabs>
                      <w:tab w:val="left" w:pos="0"/>
                    </w:tabs>
                    <w:kinsoku/>
                    <w:wordWrap/>
                    <w:overflowPunct/>
                    <w:topLinePunct w:val="0"/>
                    <w:autoSpaceDE/>
                    <w:autoSpaceDN/>
                    <w:bidi w:val="0"/>
                    <w:adjustRightInd/>
                    <w:snapToGrid/>
                    <w:ind w:left="0" w:leftChars="0"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p>
              </w:tc>
              <w:tc>
                <w:tcPr>
                  <w:tcW w:w="1479" w:type="pct"/>
                  <w:shd w:val="clear" w:color="auto" w:fill="auto"/>
                  <w:vAlign w:val="center"/>
                </w:tcPr>
                <w:p w14:paraId="6AC26FFA">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Times New Roman" w:hAnsi="Times New Roman" w:eastAsia="宋体" w:cs="宋体"/>
                      <w:color w:val="auto"/>
                      <w:kern w:val="2"/>
                      <w:sz w:val="21"/>
                      <w:szCs w:val="21"/>
                      <w:highlight w:val="none"/>
                      <w:lang w:val="en-US" w:eastAsia="en-US" w:bidi="ar-SA"/>
                    </w:rPr>
                  </w:pPr>
                  <w:r>
                    <w:rPr>
                      <w:rFonts w:hint="eastAsia" w:ascii="Times New Roman" w:hAnsi="Times New Roman" w:eastAsia="宋体" w:cs="宋体"/>
                      <w:color w:val="auto"/>
                      <w:kern w:val="2"/>
                      <w:sz w:val="21"/>
                      <w:szCs w:val="21"/>
                      <w:highlight w:val="none"/>
                      <w:lang w:val="en-US" w:eastAsia="zh-CN" w:bidi="ar-SA"/>
                    </w:rPr>
                    <w:t>真空袋膜</w:t>
                  </w:r>
                </w:p>
              </w:tc>
              <w:tc>
                <w:tcPr>
                  <w:tcW w:w="1251" w:type="pct"/>
                  <w:shd w:val="clear" w:color="auto" w:fill="auto"/>
                  <w:vAlign w:val="center"/>
                </w:tcPr>
                <w:p w14:paraId="4748D575">
                  <w:pPr>
                    <w:jc w:val="center"/>
                    <w:rPr>
                      <w:rFonts w:hint="default"/>
                      <w:color w:val="auto"/>
                      <w:sz w:val="21"/>
                      <w:szCs w:val="21"/>
                      <w:highlight w:val="none"/>
                      <w:lang w:val="en-US" w:eastAsia="zh-CN"/>
                    </w:rPr>
                  </w:pPr>
                  <w:r>
                    <w:rPr>
                      <w:rFonts w:hint="eastAsia"/>
                      <w:color w:val="auto"/>
                      <w:sz w:val="21"/>
                      <w:szCs w:val="21"/>
                      <w:highlight w:val="none"/>
                      <w:lang w:val="en-US" w:eastAsia="zh-CN"/>
                    </w:rPr>
                    <w:t>DW-D20-65</w:t>
                  </w:r>
                </w:p>
              </w:tc>
              <w:tc>
                <w:tcPr>
                  <w:tcW w:w="649" w:type="pct"/>
                  <w:vAlign w:val="center"/>
                </w:tcPr>
                <w:p w14:paraId="5F380100">
                  <w:pPr>
                    <w:jc w:val="center"/>
                    <w:rPr>
                      <w:rFonts w:hint="eastAsia"/>
                      <w:color w:val="auto"/>
                      <w:sz w:val="21"/>
                      <w:szCs w:val="21"/>
                      <w:highlight w:val="none"/>
                      <w:lang w:val="en-US" w:eastAsia="zh-CN"/>
                    </w:rPr>
                  </w:pPr>
                  <w:r>
                    <w:rPr>
                      <w:rFonts w:hint="eastAsia"/>
                      <w:color w:val="auto"/>
                      <w:sz w:val="21"/>
                      <w:szCs w:val="21"/>
                      <w:highlight w:val="none"/>
                      <w:lang w:val="en-US" w:eastAsia="zh-CN"/>
                    </w:rPr>
                    <w:t>300m</w:t>
                  </w:r>
                  <w:r>
                    <w:rPr>
                      <w:rFonts w:hint="eastAsia"/>
                      <w:color w:val="auto"/>
                      <w:sz w:val="21"/>
                      <w:szCs w:val="21"/>
                      <w:highlight w:val="none"/>
                      <w:vertAlign w:val="superscript"/>
                      <w:lang w:val="en-US" w:eastAsia="zh-CN"/>
                    </w:rPr>
                    <w:t>2</w:t>
                  </w:r>
                </w:p>
              </w:tc>
              <w:tc>
                <w:tcPr>
                  <w:tcW w:w="1056" w:type="pct"/>
                  <w:vAlign w:val="center"/>
                </w:tcPr>
                <w:p w14:paraId="716A737F">
                  <w:pPr>
                    <w:jc w:val="center"/>
                    <w:rPr>
                      <w:rFonts w:hint="default" w:ascii="Times New Roman" w:hAnsi="Times New Roman" w:eastAsia="宋体"/>
                      <w:color w:val="auto"/>
                      <w:sz w:val="21"/>
                      <w:szCs w:val="21"/>
                      <w:highlight w:val="none"/>
                      <w:lang w:val="en-US" w:eastAsia="zh-CN"/>
                    </w:rPr>
                  </w:pPr>
                  <w:r>
                    <w:rPr>
                      <w:rFonts w:hint="eastAsia"/>
                      <w:color w:val="auto"/>
                      <w:sz w:val="21"/>
                      <w:szCs w:val="21"/>
                      <w:highlight w:val="none"/>
                      <w:lang w:val="en-US" w:eastAsia="zh-CN"/>
                    </w:rPr>
                    <w:t>50m</w:t>
                  </w:r>
                  <w:r>
                    <w:rPr>
                      <w:rFonts w:hint="eastAsia"/>
                      <w:color w:val="auto"/>
                      <w:sz w:val="21"/>
                      <w:szCs w:val="21"/>
                      <w:highlight w:val="none"/>
                      <w:vertAlign w:val="superscript"/>
                      <w:lang w:val="en-US" w:eastAsia="zh-CN"/>
                    </w:rPr>
                    <w:t>2</w:t>
                  </w:r>
                </w:p>
              </w:tc>
            </w:tr>
            <w:tr w14:paraId="5CA54D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3" w:type="pct"/>
                  <w:vAlign w:val="center"/>
                </w:tcPr>
                <w:p w14:paraId="62795DB2">
                  <w:pPr>
                    <w:keepNext w:val="0"/>
                    <w:keepLines w:val="0"/>
                    <w:pageBreakBefore w:val="0"/>
                    <w:widowControl w:val="0"/>
                    <w:numPr>
                      <w:ilvl w:val="0"/>
                      <w:numId w:val="17"/>
                    </w:numPr>
                    <w:tabs>
                      <w:tab w:val="left" w:pos="0"/>
                    </w:tabs>
                    <w:kinsoku/>
                    <w:wordWrap/>
                    <w:overflowPunct/>
                    <w:topLinePunct w:val="0"/>
                    <w:autoSpaceDE/>
                    <w:autoSpaceDN/>
                    <w:bidi w:val="0"/>
                    <w:adjustRightInd/>
                    <w:snapToGrid/>
                    <w:ind w:left="0" w:leftChars="0"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p>
              </w:tc>
              <w:tc>
                <w:tcPr>
                  <w:tcW w:w="1479" w:type="pct"/>
                  <w:shd w:val="clear" w:color="auto" w:fill="auto"/>
                  <w:vAlign w:val="center"/>
                </w:tcPr>
                <w:p w14:paraId="457256EA">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Times New Roman" w:hAnsi="Times New Roman" w:eastAsia="宋体" w:cs="宋体"/>
                      <w:color w:val="auto"/>
                      <w:kern w:val="2"/>
                      <w:sz w:val="21"/>
                      <w:szCs w:val="21"/>
                      <w:highlight w:val="none"/>
                      <w:lang w:val="en-US" w:eastAsia="zh-CN" w:bidi="ar-SA"/>
                    </w:rPr>
                  </w:pPr>
                  <w:r>
                    <w:rPr>
                      <w:rFonts w:hint="eastAsia" w:ascii="Times New Roman" w:hAnsi="Times New Roman" w:eastAsia="宋体" w:cs="宋体"/>
                      <w:color w:val="auto"/>
                      <w:kern w:val="2"/>
                      <w:sz w:val="21"/>
                      <w:szCs w:val="21"/>
                      <w:highlight w:val="none"/>
                      <w:lang w:val="en-US" w:eastAsia="zh-CN" w:bidi="ar-SA"/>
                    </w:rPr>
                    <w:t>密封胶条</w:t>
                  </w:r>
                </w:p>
              </w:tc>
              <w:tc>
                <w:tcPr>
                  <w:tcW w:w="1251" w:type="pct"/>
                  <w:shd w:val="clear" w:color="auto" w:fill="auto"/>
                  <w:vAlign w:val="center"/>
                </w:tcPr>
                <w:p w14:paraId="6A5FF014">
                  <w:pPr>
                    <w:jc w:val="center"/>
                    <w:rPr>
                      <w:rFonts w:hint="default"/>
                      <w:color w:val="auto"/>
                      <w:sz w:val="21"/>
                      <w:szCs w:val="21"/>
                      <w:highlight w:val="none"/>
                      <w:lang w:val="en-US" w:eastAsia="zh-CN"/>
                    </w:rPr>
                  </w:pPr>
                  <w:r>
                    <w:rPr>
                      <w:rFonts w:hint="eastAsia"/>
                      <w:color w:val="auto"/>
                      <w:sz w:val="21"/>
                      <w:szCs w:val="21"/>
                      <w:highlight w:val="none"/>
                      <w:lang w:val="en-US" w:eastAsia="zh-CN"/>
                    </w:rPr>
                    <w:t>HW-ST150</w:t>
                  </w:r>
                </w:p>
              </w:tc>
              <w:tc>
                <w:tcPr>
                  <w:tcW w:w="649" w:type="pct"/>
                  <w:vAlign w:val="center"/>
                </w:tcPr>
                <w:p w14:paraId="327F3FC4">
                  <w:pPr>
                    <w:jc w:val="center"/>
                    <w:rPr>
                      <w:rFonts w:hint="eastAsia"/>
                      <w:color w:val="auto"/>
                      <w:sz w:val="21"/>
                      <w:szCs w:val="21"/>
                      <w:highlight w:val="none"/>
                      <w:lang w:val="en-US" w:eastAsia="zh-CN"/>
                    </w:rPr>
                  </w:pPr>
                  <w:r>
                    <w:rPr>
                      <w:rFonts w:hint="eastAsia"/>
                      <w:color w:val="auto"/>
                      <w:sz w:val="21"/>
                      <w:szCs w:val="21"/>
                      <w:highlight w:val="none"/>
                      <w:lang w:val="en-US" w:eastAsia="zh-CN"/>
                    </w:rPr>
                    <w:t>350m</w:t>
                  </w:r>
                </w:p>
              </w:tc>
              <w:tc>
                <w:tcPr>
                  <w:tcW w:w="1056" w:type="pct"/>
                  <w:vAlign w:val="center"/>
                </w:tcPr>
                <w:p w14:paraId="446AE3C4">
                  <w:pPr>
                    <w:jc w:val="center"/>
                    <w:rPr>
                      <w:rFonts w:hint="default" w:ascii="Times New Roman" w:hAnsi="Times New Roman" w:eastAsia="宋体"/>
                      <w:color w:val="auto"/>
                      <w:sz w:val="21"/>
                      <w:szCs w:val="21"/>
                      <w:highlight w:val="none"/>
                      <w:lang w:val="en-US" w:eastAsia="zh-CN"/>
                    </w:rPr>
                  </w:pPr>
                  <w:r>
                    <w:rPr>
                      <w:rFonts w:hint="eastAsia"/>
                      <w:color w:val="auto"/>
                      <w:sz w:val="21"/>
                      <w:szCs w:val="21"/>
                      <w:highlight w:val="none"/>
                      <w:lang w:val="en-US" w:eastAsia="zh-CN"/>
                    </w:rPr>
                    <w:t>100m</w:t>
                  </w:r>
                </w:p>
              </w:tc>
            </w:tr>
            <w:tr w14:paraId="428DAB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3" w:type="pct"/>
                  <w:vAlign w:val="center"/>
                </w:tcPr>
                <w:p w14:paraId="2335C5D1">
                  <w:pPr>
                    <w:keepNext w:val="0"/>
                    <w:keepLines w:val="0"/>
                    <w:pageBreakBefore w:val="0"/>
                    <w:widowControl w:val="0"/>
                    <w:numPr>
                      <w:ilvl w:val="0"/>
                      <w:numId w:val="17"/>
                    </w:numPr>
                    <w:tabs>
                      <w:tab w:val="left" w:pos="0"/>
                    </w:tabs>
                    <w:kinsoku/>
                    <w:wordWrap/>
                    <w:overflowPunct/>
                    <w:topLinePunct w:val="0"/>
                    <w:autoSpaceDE/>
                    <w:autoSpaceDN/>
                    <w:bidi w:val="0"/>
                    <w:adjustRightInd/>
                    <w:snapToGrid/>
                    <w:ind w:left="0" w:leftChars="0"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p>
              </w:tc>
              <w:tc>
                <w:tcPr>
                  <w:tcW w:w="1479" w:type="pct"/>
                  <w:shd w:val="clear" w:color="auto" w:fill="auto"/>
                  <w:vAlign w:val="center"/>
                </w:tcPr>
                <w:p w14:paraId="205D8018">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Times New Roman" w:hAnsi="Times New Roman" w:eastAsia="宋体" w:cs="宋体"/>
                      <w:color w:val="auto"/>
                      <w:kern w:val="2"/>
                      <w:sz w:val="21"/>
                      <w:szCs w:val="21"/>
                      <w:highlight w:val="none"/>
                      <w:lang w:val="en-US" w:eastAsia="zh-CN" w:bidi="ar-SA"/>
                    </w:rPr>
                  </w:pPr>
                  <w:r>
                    <w:rPr>
                      <w:rFonts w:hint="eastAsia" w:ascii="Times New Roman" w:hAnsi="Times New Roman" w:eastAsia="宋体" w:cs="宋体"/>
                      <w:color w:val="auto"/>
                      <w:kern w:val="2"/>
                      <w:sz w:val="21"/>
                      <w:szCs w:val="21"/>
                      <w:highlight w:val="none"/>
                      <w:lang w:val="en-US" w:eastAsia="zh-CN" w:bidi="ar-SA"/>
                    </w:rPr>
                    <w:t>密封胶条</w:t>
                  </w:r>
                </w:p>
              </w:tc>
              <w:tc>
                <w:tcPr>
                  <w:tcW w:w="1251" w:type="pct"/>
                  <w:shd w:val="clear" w:color="auto" w:fill="auto"/>
                  <w:vAlign w:val="center"/>
                </w:tcPr>
                <w:p w14:paraId="6957125E">
                  <w:pPr>
                    <w:jc w:val="center"/>
                    <w:rPr>
                      <w:rFonts w:hint="eastAsia"/>
                      <w:color w:val="auto"/>
                      <w:sz w:val="21"/>
                      <w:szCs w:val="21"/>
                      <w:highlight w:val="none"/>
                      <w:lang w:val="en-US" w:eastAsia="en-US"/>
                    </w:rPr>
                  </w:pPr>
                  <w:r>
                    <w:rPr>
                      <w:rFonts w:hint="eastAsia"/>
                      <w:color w:val="auto"/>
                      <w:sz w:val="21"/>
                      <w:szCs w:val="21"/>
                      <w:highlight w:val="none"/>
                      <w:lang w:val="en-US" w:eastAsia="zh-CN"/>
                    </w:rPr>
                    <w:t>HW-ST210</w:t>
                  </w:r>
                </w:p>
              </w:tc>
              <w:tc>
                <w:tcPr>
                  <w:tcW w:w="649" w:type="pct"/>
                  <w:vAlign w:val="center"/>
                </w:tcPr>
                <w:p w14:paraId="55C0CD88">
                  <w:pPr>
                    <w:jc w:val="center"/>
                    <w:rPr>
                      <w:rFonts w:hint="default" w:ascii="Times New Roman" w:hAnsi="Times New Roman" w:eastAsia="宋体"/>
                      <w:color w:val="auto"/>
                      <w:sz w:val="21"/>
                      <w:szCs w:val="21"/>
                      <w:highlight w:val="none"/>
                      <w:lang w:val="en-US" w:eastAsia="zh-CN"/>
                    </w:rPr>
                  </w:pPr>
                  <w:r>
                    <w:rPr>
                      <w:rFonts w:hint="eastAsia"/>
                      <w:color w:val="auto"/>
                      <w:sz w:val="21"/>
                      <w:szCs w:val="21"/>
                      <w:highlight w:val="none"/>
                      <w:lang w:val="en-US" w:eastAsia="zh-CN"/>
                    </w:rPr>
                    <w:t>450m</w:t>
                  </w:r>
                </w:p>
              </w:tc>
              <w:tc>
                <w:tcPr>
                  <w:tcW w:w="1056" w:type="pct"/>
                  <w:vAlign w:val="center"/>
                </w:tcPr>
                <w:p w14:paraId="0B860156">
                  <w:pPr>
                    <w:jc w:val="center"/>
                    <w:rPr>
                      <w:rFonts w:hint="default" w:ascii="Times New Roman" w:hAnsi="Times New Roman" w:eastAsia="宋体"/>
                      <w:color w:val="auto"/>
                      <w:sz w:val="21"/>
                      <w:szCs w:val="21"/>
                      <w:highlight w:val="none"/>
                      <w:lang w:val="en-US" w:eastAsia="zh-CN"/>
                    </w:rPr>
                  </w:pPr>
                  <w:r>
                    <w:rPr>
                      <w:rFonts w:hint="eastAsia"/>
                      <w:color w:val="auto"/>
                      <w:sz w:val="21"/>
                      <w:szCs w:val="21"/>
                      <w:highlight w:val="none"/>
                      <w:lang w:val="en-US" w:eastAsia="zh-CN"/>
                    </w:rPr>
                    <w:t>100m</w:t>
                  </w:r>
                </w:p>
              </w:tc>
            </w:tr>
            <w:tr w14:paraId="1059AD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3" w:type="pct"/>
                  <w:vAlign w:val="center"/>
                </w:tcPr>
                <w:p w14:paraId="34568B92">
                  <w:pPr>
                    <w:keepNext w:val="0"/>
                    <w:keepLines w:val="0"/>
                    <w:pageBreakBefore w:val="0"/>
                    <w:widowControl w:val="0"/>
                    <w:numPr>
                      <w:ilvl w:val="0"/>
                      <w:numId w:val="17"/>
                    </w:numPr>
                    <w:tabs>
                      <w:tab w:val="left" w:pos="0"/>
                    </w:tabs>
                    <w:kinsoku/>
                    <w:wordWrap/>
                    <w:overflowPunct/>
                    <w:topLinePunct w:val="0"/>
                    <w:autoSpaceDE/>
                    <w:autoSpaceDN/>
                    <w:bidi w:val="0"/>
                    <w:adjustRightInd/>
                    <w:snapToGrid/>
                    <w:ind w:left="0" w:leftChars="0"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p>
              </w:tc>
              <w:tc>
                <w:tcPr>
                  <w:tcW w:w="1479" w:type="pct"/>
                  <w:shd w:val="clear" w:color="auto" w:fill="auto"/>
                  <w:vAlign w:val="center"/>
                </w:tcPr>
                <w:p w14:paraId="030C17F0">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Times New Roman" w:hAnsi="Times New Roman" w:eastAsia="宋体" w:cs="宋体"/>
                      <w:color w:val="auto"/>
                      <w:kern w:val="2"/>
                      <w:sz w:val="21"/>
                      <w:szCs w:val="21"/>
                      <w:highlight w:val="none"/>
                      <w:lang w:val="en-US" w:eastAsia="zh-CN" w:bidi="ar-SA"/>
                    </w:rPr>
                  </w:pPr>
                  <w:r>
                    <w:rPr>
                      <w:rFonts w:hint="eastAsia" w:ascii="Times New Roman" w:hAnsi="Times New Roman" w:eastAsia="宋体" w:cs="宋体"/>
                      <w:color w:val="auto"/>
                      <w:kern w:val="2"/>
                      <w:sz w:val="21"/>
                      <w:szCs w:val="21"/>
                      <w:highlight w:val="none"/>
                      <w:lang w:val="en-US" w:eastAsia="zh-CN" w:bidi="ar-SA"/>
                    </w:rPr>
                    <w:t>透气毡</w:t>
                  </w:r>
                </w:p>
              </w:tc>
              <w:tc>
                <w:tcPr>
                  <w:tcW w:w="1251" w:type="pct"/>
                  <w:shd w:val="clear" w:color="auto" w:fill="auto"/>
                  <w:vAlign w:val="center"/>
                </w:tcPr>
                <w:p w14:paraId="31322A78">
                  <w:pPr>
                    <w:jc w:val="center"/>
                    <w:rPr>
                      <w:rFonts w:hint="eastAsia"/>
                      <w:color w:val="auto"/>
                      <w:sz w:val="21"/>
                      <w:szCs w:val="21"/>
                      <w:highlight w:val="none"/>
                      <w:lang w:val="en-US" w:eastAsia="en-US"/>
                    </w:rPr>
                  </w:pPr>
                  <w:r>
                    <w:rPr>
                      <w:rFonts w:hint="eastAsia"/>
                      <w:color w:val="auto"/>
                      <w:sz w:val="21"/>
                      <w:szCs w:val="21"/>
                      <w:highlight w:val="none"/>
                      <w:lang w:val="en-US" w:eastAsia="zh-CN"/>
                    </w:rPr>
                    <w:t>HW-Z150</w:t>
                  </w:r>
                </w:p>
              </w:tc>
              <w:tc>
                <w:tcPr>
                  <w:tcW w:w="649" w:type="pct"/>
                  <w:vAlign w:val="center"/>
                </w:tcPr>
                <w:p w14:paraId="00E038C3">
                  <w:pPr>
                    <w:jc w:val="center"/>
                    <w:rPr>
                      <w:rFonts w:hint="default" w:ascii="Times New Roman" w:hAnsi="Times New Roman" w:eastAsia="宋体"/>
                      <w:color w:val="auto"/>
                      <w:sz w:val="21"/>
                      <w:szCs w:val="21"/>
                      <w:highlight w:val="none"/>
                      <w:lang w:val="en-US" w:eastAsia="zh-CN"/>
                    </w:rPr>
                  </w:pPr>
                  <w:r>
                    <w:rPr>
                      <w:rFonts w:hint="eastAsia"/>
                      <w:color w:val="auto"/>
                      <w:sz w:val="21"/>
                      <w:szCs w:val="21"/>
                      <w:highlight w:val="none"/>
                      <w:lang w:val="en-US" w:eastAsia="zh-CN"/>
                    </w:rPr>
                    <w:t>30m</w:t>
                  </w:r>
                  <w:r>
                    <w:rPr>
                      <w:rFonts w:hint="eastAsia"/>
                      <w:color w:val="auto"/>
                      <w:sz w:val="21"/>
                      <w:szCs w:val="21"/>
                      <w:highlight w:val="none"/>
                      <w:vertAlign w:val="superscript"/>
                      <w:lang w:val="en-US" w:eastAsia="zh-CN"/>
                    </w:rPr>
                    <w:t>2</w:t>
                  </w:r>
                </w:p>
              </w:tc>
              <w:tc>
                <w:tcPr>
                  <w:tcW w:w="1056" w:type="pct"/>
                  <w:vAlign w:val="center"/>
                </w:tcPr>
                <w:p w14:paraId="42714705">
                  <w:pPr>
                    <w:jc w:val="center"/>
                    <w:rPr>
                      <w:rFonts w:hint="default" w:ascii="Times New Roman" w:hAnsi="Times New Roman" w:eastAsia="宋体"/>
                      <w:color w:val="auto"/>
                      <w:sz w:val="21"/>
                      <w:szCs w:val="21"/>
                      <w:highlight w:val="none"/>
                      <w:lang w:val="en-US" w:eastAsia="zh-CN"/>
                    </w:rPr>
                  </w:pPr>
                  <w:r>
                    <w:rPr>
                      <w:rFonts w:hint="eastAsia"/>
                      <w:color w:val="auto"/>
                      <w:sz w:val="21"/>
                      <w:szCs w:val="21"/>
                      <w:highlight w:val="none"/>
                      <w:lang w:val="en-US" w:eastAsia="zh-CN"/>
                    </w:rPr>
                    <w:t>10m</w:t>
                  </w:r>
                  <w:r>
                    <w:rPr>
                      <w:rFonts w:hint="eastAsia"/>
                      <w:color w:val="auto"/>
                      <w:sz w:val="21"/>
                      <w:szCs w:val="21"/>
                      <w:highlight w:val="none"/>
                      <w:vertAlign w:val="superscript"/>
                      <w:lang w:val="en-US" w:eastAsia="zh-CN"/>
                    </w:rPr>
                    <w:t>2</w:t>
                  </w:r>
                </w:p>
              </w:tc>
            </w:tr>
            <w:tr w14:paraId="509AA5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3" w:type="pct"/>
                  <w:vAlign w:val="center"/>
                </w:tcPr>
                <w:p w14:paraId="3022B728">
                  <w:pPr>
                    <w:keepNext w:val="0"/>
                    <w:keepLines w:val="0"/>
                    <w:pageBreakBefore w:val="0"/>
                    <w:widowControl w:val="0"/>
                    <w:numPr>
                      <w:ilvl w:val="0"/>
                      <w:numId w:val="17"/>
                    </w:numPr>
                    <w:tabs>
                      <w:tab w:val="left" w:pos="0"/>
                    </w:tabs>
                    <w:kinsoku/>
                    <w:wordWrap/>
                    <w:overflowPunct/>
                    <w:topLinePunct w:val="0"/>
                    <w:autoSpaceDE/>
                    <w:autoSpaceDN/>
                    <w:bidi w:val="0"/>
                    <w:adjustRightInd/>
                    <w:snapToGrid/>
                    <w:ind w:left="0" w:leftChars="0"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p>
              </w:tc>
              <w:tc>
                <w:tcPr>
                  <w:tcW w:w="1479" w:type="pct"/>
                  <w:shd w:val="clear" w:color="auto" w:fill="auto"/>
                  <w:vAlign w:val="center"/>
                </w:tcPr>
                <w:p w14:paraId="008638FC">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Times New Roman" w:hAnsi="Times New Roman" w:eastAsia="宋体" w:cs="宋体"/>
                      <w:color w:val="auto"/>
                      <w:kern w:val="2"/>
                      <w:sz w:val="21"/>
                      <w:szCs w:val="21"/>
                      <w:highlight w:val="none"/>
                      <w:lang w:val="en-US" w:eastAsia="zh-CN" w:bidi="ar-SA"/>
                    </w:rPr>
                  </w:pPr>
                  <w:r>
                    <w:rPr>
                      <w:rFonts w:hint="eastAsia" w:ascii="Times New Roman" w:hAnsi="Times New Roman" w:eastAsia="宋体" w:cs="宋体"/>
                      <w:color w:val="auto"/>
                      <w:kern w:val="2"/>
                      <w:sz w:val="21"/>
                      <w:szCs w:val="21"/>
                      <w:highlight w:val="none"/>
                      <w:lang w:val="en-US" w:eastAsia="zh-CN" w:bidi="ar-SA"/>
                    </w:rPr>
                    <w:t>透气毡</w:t>
                  </w:r>
                </w:p>
              </w:tc>
              <w:tc>
                <w:tcPr>
                  <w:tcW w:w="1251" w:type="pct"/>
                  <w:shd w:val="clear" w:color="auto" w:fill="auto"/>
                  <w:vAlign w:val="center"/>
                </w:tcPr>
                <w:p w14:paraId="5F68EA32">
                  <w:pPr>
                    <w:jc w:val="center"/>
                    <w:rPr>
                      <w:rFonts w:hint="eastAsia"/>
                      <w:color w:val="auto"/>
                      <w:sz w:val="21"/>
                      <w:szCs w:val="21"/>
                      <w:highlight w:val="none"/>
                      <w:lang w:val="en-US" w:eastAsia="en-US"/>
                    </w:rPr>
                  </w:pPr>
                  <w:r>
                    <w:rPr>
                      <w:rFonts w:hint="eastAsia"/>
                      <w:color w:val="auto"/>
                      <w:sz w:val="21"/>
                      <w:szCs w:val="21"/>
                      <w:highlight w:val="none"/>
                      <w:lang w:val="en-US" w:eastAsia="zh-CN"/>
                    </w:rPr>
                    <w:t>HW-Z340</w:t>
                  </w:r>
                </w:p>
              </w:tc>
              <w:tc>
                <w:tcPr>
                  <w:tcW w:w="649" w:type="pct"/>
                  <w:vAlign w:val="center"/>
                </w:tcPr>
                <w:p w14:paraId="6FB24E00">
                  <w:pPr>
                    <w:jc w:val="center"/>
                    <w:rPr>
                      <w:rFonts w:hint="eastAsia" w:ascii="Times New Roman" w:hAnsi="Times New Roman" w:eastAsia="宋体"/>
                      <w:color w:val="auto"/>
                      <w:sz w:val="21"/>
                      <w:szCs w:val="21"/>
                      <w:highlight w:val="none"/>
                    </w:rPr>
                  </w:pPr>
                  <w:r>
                    <w:rPr>
                      <w:rFonts w:hint="eastAsia"/>
                      <w:color w:val="auto"/>
                      <w:sz w:val="21"/>
                      <w:szCs w:val="21"/>
                      <w:highlight w:val="none"/>
                      <w:lang w:val="en-US" w:eastAsia="zh-CN"/>
                    </w:rPr>
                    <w:t>10m</w:t>
                  </w:r>
                  <w:r>
                    <w:rPr>
                      <w:rFonts w:hint="eastAsia"/>
                      <w:color w:val="auto"/>
                      <w:sz w:val="21"/>
                      <w:szCs w:val="21"/>
                      <w:highlight w:val="none"/>
                      <w:vertAlign w:val="superscript"/>
                      <w:lang w:val="en-US" w:eastAsia="zh-CN"/>
                    </w:rPr>
                    <w:t>2</w:t>
                  </w:r>
                </w:p>
              </w:tc>
              <w:tc>
                <w:tcPr>
                  <w:tcW w:w="1056" w:type="pct"/>
                  <w:vAlign w:val="center"/>
                </w:tcPr>
                <w:p w14:paraId="33757214">
                  <w:pPr>
                    <w:jc w:val="center"/>
                    <w:rPr>
                      <w:rFonts w:hint="eastAsia" w:ascii="Times New Roman" w:hAnsi="Times New Roman" w:eastAsia="宋体"/>
                      <w:color w:val="auto"/>
                      <w:sz w:val="21"/>
                      <w:szCs w:val="21"/>
                      <w:highlight w:val="none"/>
                    </w:rPr>
                  </w:pPr>
                  <w:r>
                    <w:rPr>
                      <w:rFonts w:hint="eastAsia"/>
                      <w:color w:val="auto"/>
                      <w:sz w:val="21"/>
                      <w:szCs w:val="21"/>
                      <w:highlight w:val="none"/>
                      <w:lang w:val="en-US" w:eastAsia="zh-CN"/>
                    </w:rPr>
                    <w:t>10m</w:t>
                  </w:r>
                  <w:r>
                    <w:rPr>
                      <w:rFonts w:hint="eastAsia"/>
                      <w:color w:val="auto"/>
                      <w:sz w:val="21"/>
                      <w:szCs w:val="21"/>
                      <w:highlight w:val="none"/>
                      <w:vertAlign w:val="superscript"/>
                      <w:lang w:val="en-US" w:eastAsia="zh-CN"/>
                    </w:rPr>
                    <w:t>2</w:t>
                  </w:r>
                </w:p>
              </w:tc>
            </w:tr>
            <w:tr w14:paraId="57F65C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3" w:type="pct"/>
                  <w:vAlign w:val="center"/>
                </w:tcPr>
                <w:p w14:paraId="4CA31834">
                  <w:pPr>
                    <w:keepNext w:val="0"/>
                    <w:keepLines w:val="0"/>
                    <w:pageBreakBefore w:val="0"/>
                    <w:widowControl w:val="0"/>
                    <w:numPr>
                      <w:ilvl w:val="0"/>
                      <w:numId w:val="17"/>
                    </w:numPr>
                    <w:tabs>
                      <w:tab w:val="left" w:pos="0"/>
                    </w:tabs>
                    <w:kinsoku/>
                    <w:wordWrap/>
                    <w:overflowPunct/>
                    <w:topLinePunct w:val="0"/>
                    <w:autoSpaceDE/>
                    <w:autoSpaceDN/>
                    <w:bidi w:val="0"/>
                    <w:adjustRightInd/>
                    <w:snapToGrid/>
                    <w:ind w:left="0" w:leftChars="0"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p>
              </w:tc>
              <w:tc>
                <w:tcPr>
                  <w:tcW w:w="1479" w:type="pct"/>
                  <w:shd w:val="clear" w:color="auto" w:fill="auto"/>
                  <w:vAlign w:val="center"/>
                </w:tcPr>
                <w:p w14:paraId="57D59DA1">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Times New Roman" w:hAnsi="Times New Roman" w:eastAsia="宋体" w:cs="宋体"/>
                      <w:color w:val="auto"/>
                      <w:kern w:val="2"/>
                      <w:sz w:val="21"/>
                      <w:szCs w:val="21"/>
                      <w:highlight w:val="none"/>
                      <w:lang w:val="en-US" w:eastAsia="zh-CN" w:bidi="ar-SA"/>
                    </w:rPr>
                  </w:pPr>
                  <w:r>
                    <w:rPr>
                      <w:rFonts w:hint="eastAsia" w:ascii="Times New Roman" w:hAnsi="Times New Roman" w:eastAsia="宋体" w:cs="宋体"/>
                      <w:color w:val="auto"/>
                      <w:kern w:val="2"/>
                      <w:sz w:val="21"/>
                      <w:szCs w:val="21"/>
                      <w:highlight w:val="none"/>
                      <w:lang w:val="en-US" w:eastAsia="zh-CN" w:bidi="ar-SA"/>
                    </w:rPr>
                    <w:t>带胶模布</w:t>
                  </w:r>
                </w:p>
              </w:tc>
              <w:tc>
                <w:tcPr>
                  <w:tcW w:w="1251" w:type="pct"/>
                  <w:shd w:val="clear" w:color="auto" w:fill="auto"/>
                  <w:vAlign w:val="center"/>
                </w:tcPr>
                <w:p w14:paraId="174FB4FB">
                  <w:pPr>
                    <w:jc w:val="center"/>
                    <w:rPr>
                      <w:rFonts w:hint="eastAsia"/>
                      <w:color w:val="auto"/>
                      <w:sz w:val="21"/>
                      <w:szCs w:val="21"/>
                      <w:highlight w:val="none"/>
                      <w:lang w:val="en-US" w:eastAsia="en-US"/>
                    </w:rPr>
                  </w:pPr>
                  <w:r>
                    <w:rPr>
                      <w:rFonts w:hint="eastAsia"/>
                      <w:color w:val="auto"/>
                      <w:sz w:val="21"/>
                      <w:szCs w:val="21"/>
                      <w:highlight w:val="none"/>
                      <w:lang w:val="en-US" w:eastAsia="zh-CN"/>
                    </w:rPr>
                    <w:t>HW-T260-T013</w:t>
                  </w:r>
                </w:p>
              </w:tc>
              <w:tc>
                <w:tcPr>
                  <w:tcW w:w="649" w:type="pct"/>
                  <w:vAlign w:val="center"/>
                </w:tcPr>
                <w:p w14:paraId="1AB07DC6">
                  <w:pPr>
                    <w:jc w:val="center"/>
                    <w:rPr>
                      <w:rFonts w:hint="eastAsia" w:ascii="Times New Roman" w:hAnsi="Times New Roman" w:eastAsia="宋体"/>
                      <w:color w:val="auto"/>
                      <w:sz w:val="21"/>
                      <w:szCs w:val="21"/>
                      <w:highlight w:val="none"/>
                    </w:rPr>
                  </w:pPr>
                  <w:r>
                    <w:rPr>
                      <w:rFonts w:hint="eastAsia"/>
                      <w:color w:val="auto"/>
                      <w:sz w:val="21"/>
                      <w:szCs w:val="21"/>
                      <w:highlight w:val="none"/>
                      <w:lang w:val="en-US" w:eastAsia="zh-CN"/>
                    </w:rPr>
                    <w:t>10m</w:t>
                  </w:r>
                  <w:r>
                    <w:rPr>
                      <w:rFonts w:hint="eastAsia"/>
                      <w:color w:val="auto"/>
                      <w:sz w:val="21"/>
                      <w:szCs w:val="21"/>
                      <w:highlight w:val="none"/>
                      <w:vertAlign w:val="superscript"/>
                      <w:lang w:val="en-US" w:eastAsia="zh-CN"/>
                    </w:rPr>
                    <w:t>2</w:t>
                  </w:r>
                </w:p>
              </w:tc>
              <w:tc>
                <w:tcPr>
                  <w:tcW w:w="1056" w:type="pct"/>
                  <w:vAlign w:val="center"/>
                </w:tcPr>
                <w:p w14:paraId="4916C9C8">
                  <w:pPr>
                    <w:jc w:val="center"/>
                    <w:rPr>
                      <w:rFonts w:hint="eastAsia" w:ascii="Times New Roman" w:hAnsi="Times New Roman" w:eastAsia="宋体"/>
                      <w:color w:val="auto"/>
                      <w:sz w:val="21"/>
                      <w:szCs w:val="21"/>
                      <w:highlight w:val="none"/>
                    </w:rPr>
                  </w:pPr>
                  <w:r>
                    <w:rPr>
                      <w:rFonts w:hint="eastAsia"/>
                      <w:color w:val="auto"/>
                      <w:sz w:val="21"/>
                      <w:szCs w:val="21"/>
                      <w:highlight w:val="none"/>
                      <w:lang w:val="en-US" w:eastAsia="zh-CN"/>
                    </w:rPr>
                    <w:t>10m</w:t>
                  </w:r>
                  <w:r>
                    <w:rPr>
                      <w:rFonts w:hint="eastAsia"/>
                      <w:color w:val="auto"/>
                      <w:sz w:val="21"/>
                      <w:szCs w:val="21"/>
                      <w:highlight w:val="none"/>
                      <w:vertAlign w:val="superscript"/>
                      <w:lang w:val="en-US" w:eastAsia="zh-CN"/>
                    </w:rPr>
                    <w:t>2</w:t>
                  </w:r>
                </w:p>
              </w:tc>
            </w:tr>
            <w:tr w14:paraId="0CCA6A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3" w:type="pct"/>
                  <w:vAlign w:val="center"/>
                </w:tcPr>
                <w:p w14:paraId="66FA6035">
                  <w:pPr>
                    <w:keepNext w:val="0"/>
                    <w:keepLines w:val="0"/>
                    <w:pageBreakBefore w:val="0"/>
                    <w:widowControl w:val="0"/>
                    <w:numPr>
                      <w:ilvl w:val="0"/>
                      <w:numId w:val="17"/>
                    </w:numPr>
                    <w:tabs>
                      <w:tab w:val="left" w:pos="0"/>
                    </w:tabs>
                    <w:kinsoku/>
                    <w:wordWrap/>
                    <w:overflowPunct/>
                    <w:topLinePunct w:val="0"/>
                    <w:autoSpaceDE/>
                    <w:autoSpaceDN/>
                    <w:bidi w:val="0"/>
                    <w:adjustRightInd/>
                    <w:snapToGrid/>
                    <w:ind w:left="0" w:leftChars="0"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p>
              </w:tc>
              <w:tc>
                <w:tcPr>
                  <w:tcW w:w="1479" w:type="pct"/>
                  <w:shd w:val="clear" w:color="auto" w:fill="auto"/>
                  <w:vAlign w:val="center"/>
                </w:tcPr>
                <w:p w14:paraId="43D56E23">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Times New Roman" w:hAnsi="Times New Roman" w:eastAsia="宋体" w:cs="宋体"/>
                      <w:color w:val="auto"/>
                      <w:kern w:val="2"/>
                      <w:sz w:val="21"/>
                      <w:szCs w:val="21"/>
                      <w:highlight w:val="none"/>
                      <w:lang w:val="en-US" w:eastAsia="zh-CN" w:bidi="ar-SA"/>
                    </w:rPr>
                  </w:pPr>
                  <w:r>
                    <w:rPr>
                      <w:rFonts w:hint="eastAsia" w:ascii="Times New Roman" w:hAnsi="Times New Roman" w:eastAsia="宋体" w:cs="宋体"/>
                      <w:color w:val="auto"/>
                      <w:kern w:val="2"/>
                      <w:sz w:val="21"/>
                      <w:szCs w:val="21"/>
                      <w:highlight w:val="none"/>
                      <w:lang w:val="en-US" w:eastAsia="zh-CN" w:bidi="ar-SA"/>
                    </w:rPr>
                    <w:t>硅橡胶混炼胶</w:t>
                  </w:r>
                </w:p>
              </w:tc>
              <w:tc>
                <w:tcPr>
                  <w:tcW w:w="1251" w:type="pct"/>
                  <w:shd w:val="clear" w:color="auto" w:fill="auto"/>
                  <w:vAlign w:val="center"/>
                </w:tcPr>
                <w:p w14:paraId="38A39214">
                  <w:pPr>
                    <w:jc w:val="center"/>
                    <w:rPr>
                      <w:rFonts w:hint="eastAsia"/>
                      <w:color w:val="auto"/>
                      <w:sz w:val="21"/>
                      <w:szCs w:val="21"/>
                      <w:highlight w:val="none"/>
                      <w:lang w:val="en-US" w:eastAsia="zh-CN"/>
                    </w:rPr>
                  </w:pPr>
                  <w:r>
                    <w:rPr>
                      <w:rFonts w:hint="eastAsia"/>
                      <w:color w:val="auto"/>
                      <w:sz w:val="21"/>
                      <w:szCs w:val="21"/>
                      <w:highlight w:val="none"/>
                      <w:lang w:val="en-US" w:eastAsia="zh-CN"/>
                    </w:rPr>
                    <w:t>LD-2721</w:t>
                  </w:r>
                </w:p>
              </w:tc>
              <w:tc>
                <w:tcPr>
                  <w:tcW w:w="649" w:type="pct"/>
                  <w:shd w:val="clear" w:color="auto" w:fill="auto"/>
                  <w:vAlign w:val="center"/>
                </w:tcPr>
                <w:p w14:paraId="4C26FB66">
                  <w:pPr>
                    <w:jc w:val="center"/>
                    <w:rPr>
                      <w:rFonts w:hint="eastAsia"/>
                      <w:color w:val="auto"/>
                      <w:sz w:val="21"/>
                      <w:szCs w:val="21"/>
                      <w:highlight w:val="none"/>
                      <w:lang w:val="en-US" w:eastAsia="zh-CN"/>
                    </w:rPr>
                  </w:pPr>
                  <w:r>
                    <w:rPr>
                      <w:rFonts w:hint="eastAsia"/>
                      <w:color w:val="auto"/>
                      <w:sz w:val="21"/>
                      <w:szCs w:val="21"/>
                      <w:highlight w:val="none"/>
                      <w:lang w:val="en-US" w:eastAsia="zh-CN"/>
                    </w:rPr>
                    <w:t>20kg</w:t>
                  </w:r>
                </w:p>
              </w:tc>
              <w:tc>
                <w:tcPr>
                  <w:tcW w:w="1056" w:type="pct"/>
                  <w:shd w:val="clear" w:color="auto" w:fill="auto"/>
                  <w:vAlign w:val="center"/>
                </w:tcPr>
                <w:p w14:paraId="3CD66C06">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20kg</w:t>
                  </w:r>
                </w:p>
              </w:tc>
            </w:tr>
            <w:tr w14:paraId="1CD75E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3" w:type="pct"/>
                  <w:vAlign w:val="center"/>
                </w:tcPr>
                <w:p w14:paraId="56F00FC6">
                  <w:pPr>
                    <w:keepNext w:val="0"/>
                    <w:keepLines w:val="0"/>
                    <w:pageBreakBefore w:val="0"/>
                    <w:widowControl w:val="0"/>
                    <w:numPr>
                      <w:ilvl w:val="0"/>
                      <w:numId w:val="17"/>
                    </w:numPr>
                    <w:tabs>
                      <w:tab w:val="left" w:pos="0"/>
                    </w:tabs>
                    <w:kinsoku/>
                    <w:wordWrap/>
                    <w:overflowPunct/>
                    <w:topLinePunct w:val="0"/>
                    <w:autoSpaceDE/>
                    <w:autoSpaceDN/>
                    <w:bidi w:val="0"/>
                    <w:adjustRightInd/>
                    <w:snapToGrid/>
                    <w:ind w:left="0" w:leftChars="0"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p>
              </w:tc>
              <w:tc>
                <w:tcPr>
                  <w:tcW w:w="1479" w:type="pct"/>
                  <w:shd w:val="clear" w:color="auto" w:fill="auto"/>
                  <w:vAlign w:val="center"/>
                </w:tcPr>
                <w:p w14:paraId="37F558D4">
                  <w:pPr>
                    <w:keepNext w:val="0"/>
                    <w:keepLines w:val="0"/>
                    <w:pageBreakBefore w:val="0"/>
                    <w:widowControl/>
                    <w:kinsoku/>
                    <w:wordWrap/>
                    <w:overflowPunct/>
                    <w:topLinePunct w:val="0"/>
                    <w:autoSpaceDE/>
                    <w:autoSpaceDN/>
                    <w:bidi w:val="0"/>
                    <w:adjustRightInd w:val="0"/>
                    <w:snapToGrid w:val="0"/>
                    <w:spacing w:line="240" w:lineRule="auto"/>
                    <w:jc w:val="center"/>
                    <w:textAlignment w:val="center"/>
                    <w:rPr>
                      <w:rFonts w:hint="eastAsia" w:ascii="Times New Roman" w:hAnsi="Times New Roman" w:eastAsia="宋体" w:cs="宋体"/>
                      <w:color w:val="auto"/>
                      <w:kern w:val="2"/>
                      <w:sz w:val="21"/>
                      <w:szCs w:val="21"/>
                      <w:highlight w:val="none"/>
                      <w:lang w:val="en-US" w:eastAsia="zh-CN" w:bidi="ar-SA"/>
                    </w:rPr>
                  </w:pPr>
                  <w:r>
                    <w:rPr>
                      <w:rFonts w:hint="eastAsia" w:ascii="Times New Roman" w:hAnsi="Times New Roman" w:eastAsia="宋体" w:cs="宋体"/>
                      <w:color w:val="auto"/>
                      <w:kern w:val="2"/>
                      <w:sz w:val="21"/>
                      <w:szCs w:val="21"/>
                      <w:highlight w:val="none"/>
                      <w:lang w:val="en-US" w:eastAsia="zh-CN" w:bidi="ar-SA"/>
                    </w:rPr>
                    <w:t>聚酯纤维网格布</w:t>
                  </w:r>
                </w:p>
              </w:tc>
              <w:tc>
                <w:tcPr>
                  <w:tcW w:w="1251" w:type="pct"/>
                  <w:vAlign w:val="center"/>
                </w:tcPr>
                <w:p w14:paraId="2BEC582B">
                  <w:pPr>
                    <w:jc w:val="center"/>
                    <w:rPr>
                      <w:rFonts w:hint="eastAsia"/>
                      <w:color w:val="auto"/>
                      <w:sz w:val="21"/>
                      <w:szCs w:val="21"/>
                      <w:highlight w:val="none"/>
                      <w:lang w:val="en-US" w:eastAsia="zh-CN"/>
                    </w:rPr>
                  </w:pPr>
                  <w:r>
                    <w:rPr>
                      <w:rFonts w:hint="eastAsia"/>
                      <w:color w:val="auto"/>
                      <w:sz w:val="21"/>
                      <w:szCs w:val="21"/>
                      <w:highlight w:val="none"/>
                      <w:lang w:val="en-US" w:eastAsia="zh-CN"/>
                    </w:rPr>
                    <w:t>——</w:t>
                  </w:r>
                </w:p>
              </w:tc>
              <w:tc>
                <w:tcPr>
                  <w:tcW w:w="649" w:type="pct"/>
                  <w:shd w:val="clear" w:color="auto" w:fill="auto"/>
                  <w:vAlign w:val="center"/>
                </w:tcPr>
                <w:p w14:paraId="60910193">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200m</w:t>
                  </w:r>
                  <w:r>
                    <w:rPr>
                      <w:rFonts w:hint="eastAsia"/>
                      <w:color w:val="auto"/>
                      <w:sz w:val="21"/>
                      <w:szCs w:val="21"/>
                      <w:highlight w:val="none"/>
                      <w:vertAlign w:val="superscript"/>
                      <w:lang w:val="en-US" w:eastAsia="zh-CN"/>
                    </w:rPr>
                    <w:t>2</w:t>
                  </w:r>
                </w:p>
              </w:tc>
              <w:tc>
                <w:tcPr>
                  <w:tcW w:w="1056" w:type="pct"/>
                  <w:shd w:val="clear" w:color="auto" w:fill="auto"/>
                  <w:vAlign w:val="center"/>
                </w:tcPr>
                <w:p w14:paraId="36097EB3">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50m</w:t>
                  </w:r>
                  <w:r>
                    <w:rPr>
                      <w:rFonts w:hint="eastAsia"/>
                      <w:color w:val="auto"/>
                      <w:sz w:val="21"/>
                      <w:szCs w:val="21"/>
                      <w:highlight w:val="none"/>
                      <w:vertAlign w:val="superscript"/>
                      <w:lang w:val="en-US" w:eastAsia="zh-CN"/>
                    </w:rPr>
                    <w:t>2</w:t>
                  </w:r>
                </w:p>
              </w:tc>
            </w:tr>
            <w:tr w14:paraId="48D5FB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563" w:type="pct"/>
                  <w:vAlign w:val="center"/>
                </w:tcPr>
                <w:p w14:paraId="7AF41180">
                  <w:pPr>
                    <w:keepNext w:val="0"/>
                    <w:keepLines w:val="0"/>
                    <w:pageBreakBefore w:val="0"/>
                    <w:widowControl w:val="0"/>
                    <w:numPr>
                      <w:ilvl w:val="0"/>
                      <w:numId w:val="17"/>
                    </w:numPr>
                    <w:tabs>
                      <w:tab w:val="left" w:pos="0"/>
                    </w:tabs>
                    <w:kinsoku/>
                    <w:wordWrap/>
                    <w:overflowPunct/>
                    <w:topLinePunct w:val="0"/>
                    <w:autoSpaceDE/>
                    <w:autoSpaceDN/>
                    <w:bidi w:val="0"/>
                    <w:adjustRightInd/>
                    <w:snapToGrid/>
                    <w:ind w:left="0" w:leftChars="0"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p>
              </w:tc>
              <w:tc>
                <w:tcPr>
                  <w:tcW w:w="1479" w:type="pct"/>
                  <w:shd w:val="clear" w:color="auto" w:fill="auto"/>
                  <w:vAlign w:val="center"/>
                </w:tcPr>
                <w:p w14:paraId="4EE95A88">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单耳游动托板自锁螺母</w:t>
                  </w:r>
                </w:p>
              </w:tc>
              <w:tc>
                <w:tcPr>
                  <w:tcW w:w="1251" w:type="pct"/>
                  <w:shd w:val="clear" w:color="auto" w:fill="auto"/>
                  <w:vAlign w:val="center"/>
                </w:tcPr>
                <w:p w14:paraId="539A4D4F">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M3</w:t>
                  </w:r>
                </w:p>
              </w:tc>
              <w:tc>
                <w:tcPr>
                  <w:tcW w:w="649" w:type="pct"/>
                  <w:shd w:val="clear" w:color="auto" w:fill="auto"/>
                  <w:vAlign w:val="center"/>
                </w:tcPr>
                <w:p w14:paraId="134C29E0">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500个</w:t>
                  </w:r>
                </w:p>
              </w:tc>
              <w:tc>
                <w:tcPr>
                  <w:tcW w:w="1056" w:type="pct"/>
                  <w:shd w:val="clear" w:color="auto" w:fill="auto"/>
                  <w:vAlign w:val="center"/>
                </w:tcPr>
                <w:p w14:paraId="1F6C4EF6">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700个</w:t>
                  </w:r>
                </w:p>
              </w:tc>
            </w:tr>
            <w:tr w14:paraId="44E431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563" w:type="pct"/>
                  <w:vAlign w:val="center"/>
                </w:tcPr>
                <w:p w14:paraId="6BF98E10">
                  <w:pPr>
                    <w:keepNext w:val="0"/>
                    <w:keepLines w:val="0"/>
                    <w:pageBreakBefore w:val="0"/>
                    <w:widowControl w:val="0"/>
                    <w:numPr>
                      <w:ilvl w:val="0"/>
                      <w:numId w:val="17"/>
                    </w:numPr>
                    <w:tabs>
                      <w:tab w:val="left" w:pos="0"/>
                    </w:tabs>
                    <w:kinsoku/>
                    <w:wordWrap/>
                    <w:overflowPunct/>
                    <w:topLinePunct w:val="0"/>
                    <w:autoSpaceDE/>
                    <w:autoSpaceDN/>
                    <w:bidi w:val="0"/>
                    <w:adjustRightInd/>
                    <w:snapToGrid/>
                    <w:ind w:left="0" w:leftChars="0"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p>
              </w:tc>
              <w:tc>
                <w:tcPr>
                  <w:tcW w:w="1479" w:type="pct"/>
                  <w:shd w:val="clear" w:color="auto" w:fill="auto"/>
                  <w:vAlign w:val="center"/>
                </w:tcPr>
                <w:p w14:paraId="73D6D14D">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单耳游动托板自锁螺母</w:t>
                  </w:r>
                </w:p>
              </w:tc>
              <w:tc>
                <w:tcPr>
                  <w:tcW w:w="1251" w:type="pct"/>
                  <w:shd w:val="clear" w:color="auto" w:fill="auto"/>
                  <w:vAlign w:val="center"/>
                </w:tcPr>
                <w:p w14:paraId="7B3747B6">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M3</w:t>
                  </w:r>
                </w:p>
              </w:tc>
              <w:tc>
                <w:tcPr>
                  <w:tcW w:w="649" w:type="pct"/>
                  <w:shd w:val="clear" w:color="auto" w:fill="auto"/>
                  <w:vAlign w:val="center"/>
                </w:tcPr>
                <w:p w14:paraId="21BC5C5F">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500个</w:t>
                  </w:r>
                </w:p>
              </w:tc>
              <w:tc>
                <w:tcPr>
                  <w:tcW w:w="1056" w:type="pct"/>
                  <w:shd w:val="clear" w:color="auto" w:fill="auto"/>
                  <w:vAlign w:val="center"/>
                </w:tcPr>
                <w:p w14:paraId="268BA1DB">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700个</w:t>
                  </w:r>
                </w:p>
              </w:tc>
            </w:tr>
            <w:tr w14:paraId="4201EC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3" w:type="pct"/>
                  <w:vAlign w:val="center"/>
                </w:tcPr>
                <w:p w14:paraId="52256971">
                  <w:pPr>
                    <w:keepNext w:val="0"/>
                    <w:keepLines w:val="0"/>
                    <w:pageBreakBefore w:val="0"/>
                    <w:widowControl w:val="0"/>
                    <w:numPr>
                      <w:ilvl w:val="0"/>
                      <w:numId w:val="17"/>
                    </w:numPr>
                    <w:tabs>
                      <w:tab w:val="left" w:pos="0"/>
                    </w:tabs>
                    <w:kinsoku/>
                    <w:wordWrap/>
                    <w:overflowPunct/>
                    <w:topLinePunct w:val="0"/>
                    <w:autoSpaceDE/>
                    <w:autoSpaceDN/>
                    <w:bidi w:val="0"/>
                    <w:adjustRightInd/>
                    <w:snapToGrid/>
                    <w:ind w:left="0" w:leftChars="0"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p>
              </w:tc>
              <w:tc>
                <w:tcPr>
                  <w:tcW w:w="1479" w:type="pct"/>
                  <w:shd w:val="clear" w:color="auto" w:fill="auto"/>
                  <w:vAlign w:val="center"/>
                </w:tcPr>
                <w:p w14:paraId="0B8391A4">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90°沉头铆钉</w:t>
                  </w:r>
                </w:p>
              </w:tc>
              <w:tc>
                <w:tcPr>
                  <w:tcW w:w="1251" w:type="pct"/>
                  <w:shd w:val="clear" w:color="auto" w:fill="auto"/>
                  <w:vAlign w:val="center"/>
                </w:tcPr>
                <w:p w14:paraId="2C834BBB">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2.5x6</w:t>
                  </w:r>
                </w:p>
              </w:tc>
              <w:tc>
                <w:tcPr>
                  <w:tcW w:w="649" w:type="pct"/>
                  <w:shd w:val="clear" w:color="auto" w:fill="auto"/>
                  <w:vAlign w:val="center"/>
                </w:tcPr>
                <w:p w14:paraId="669A0C2F">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300个</w:t>
                  </w:r>
                </w:p>
              </w:tc>
              <w:tc>
                <w:tcPr>
                  <w:tcW w:w="1056" w:type="pct"/>
                  <w:shd w:val="clear" w:color="auto" w:fill="auto"/>
                  <w:vAlign w:val="center"/>
                </w:tcPr>
                <w:p w14:paraId="6D5DC3E4">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500个</w:t>
                  </w:r>
                </w:p>
              </w:tc>
            </w:tr>
            <w:tr w14:paraId="6DF165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3" w:type="pct"/>
                  <w:vAlign w:val="center"/>
                </w:tcPr>
                <w:p w14:paraId="2806187A">
                  <w:pPr>
                    <w:keepNext w:val="0"/>
                    <w:keepLines w:val="0"/>
                    <w:pageBreakBefore w:val="0"/>
                    <w:widowControl w:val="0"/>
                    <w:numPr>
                      <w:ilvl w:val="0"/>
                      <w:numId w:val="17"/>
                    </w:numPr>
                    <w:tabs>
                      <w:tab w:val="left" w:pos="0"/>
                    </w:tabs>
                    <w:kinsoku/>
                    <w:wordWrap/>
                    <w:overflowPunct/>
                    <w:topLinePunct w:val="0"/>
                    <w:autoSpaceDE/>
                    <w:autoSpaceDN/>
                    <w:bidi w:val="0"/>
                    <w:adjustRightInd/>
                    <w:snapToGrid/>
                    <w:ind w:left="0" w:leftChars="0"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p>
              </w:tc>
              <w:tc>
                <w:tcPr>
                  <w:tcW w:w="1479" w:type="pct"/>
                  <w:shd w:val="clear" w:color="auto" w:fill="auto"/>
                  <w:vAlign w:val="center"/>
                </w:tcPr>
                <w:p w14:paraId="7A6F25E7">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聚酰亚胺泡沫</w:t>
                  </w:r>
                </w:p>
              </w:tc>
              <w:tc>
                <w:tcPr>
                  <w:tcW w:w="1251" w:type="pct"/>
                  <w:shd w:val="clear" w:color="auto" w:fill="auto"/>
                  <w:vAlign w:val="center"/>
                </w:tcPr>
                <w:p w14:paraId="672A1122">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PI30</w:t>
                  </w:r>
                </w:p>
              </w:tc>
              <w:tc>
                <w:tcPr>
                  <w:tcW w:w="649" w:type="pct"/>
                  <w:shd w:val="clear" w:color="auto" w:fill="auto"/>
                  <w:vAlign w:val="center"/>
                </w:tcPr>
                <w:p w14:paraId="7288CE34">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100</w:t>
                  </w:r>
                  <w:r>
                    <w:rPr>
                      <w:rFonts w:hint="eastAsia"/>
                      <w:color w:val="auto"/>
                      <w:sz w:val="21"/>
                      <w:szCs w:val="21"/>
                      <w:highlight w:val="none"/>
                      <w:lang w:val="en-US" w:eastAsia="zh-CN"/>
                    </w:rPr>
                    <w:t>m</w:t>
                  </w:r>
                  <w:r>
                    <w:rPr>
                      <w:rFonts w:hint="eastAsia"/>
                      <w:color w:val="auto"/>
                      <w:sz w:val="21"/>
                      <w:szCs w:val="21"/>
                      <w:highlight w:val="none"/>
                      <w:vertAlign w:val="superscript"/>
                      <w:lang w:val="en-US" w:eastAsia="zh-CN"/>
                    </w:rPr>
                    <w:t>2</w:t>
                  </w:r>
                </w:p>
              </w:tc>
              <w:tc>
                <w:tcPr>
                  <w:tcW w:w="1056" w:type="pct"/>
                  <w:shd w:val="clear" w:color="auto" w:fill="auto"/>
                  <w:vAlign w:val="center"/>
                </w:tcPr>
                <w:p w14:paraId="1199BD6A">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150m</w:t>
                  </w:r>
                  <w:r>
                    <w:rPr>
                      <w:rFonts w:hint="eastAsia"/>
                      <w:color w:val="auto"/>
                      <w:sz w:val="21"/>
                      <w:szCs w:val="21"/>
                      <w:highlight w:val="none"/>
                      <w:vertAlign w:val="superscript"/>
                      <w:lang w:val="en-US" w:eastAsia="zh-CN"/>
                    </w:rPr>
                    <w:t>2</w:t>
                  </w:r>
                </w:p>
              </w:tc>
            </w:tr>
            <w:tr w14:paraId="461044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3" w:type="pct"/>
                  <w:vAlign w:val="center"/>
                </w:tcPr>
                <w:p w14:paraId="3593C79B">
                  <w:pPr>
                    <w:keepNext w:val="0"/>
                    <w:keepLines w:val="0"/>
                    <w:pageBreakBefore w:val="0"/>
                    <w:widowControl w:val="0"/>
                    <w:numPr>
                      <w:ilvl w:val="0"/>
                      <w:numId w:val="17"/>
                    </w:numPr>
                    <w:tabs>
                      <w:tab w:val="left" w:pos="0"/>
                    </w:tabs>
                    <w:kinsoku/>
                    <w:wordWrap/>
                    <w:overflowPunct/>
                    <w:topLinePunct w:val="0"/>
                    <w:autoSpaceDE/>
                    <w:autoSpaceDN/>
                    <w:bidi w:val="0"/>
                    <w:adjustRightInd/>
                    <w:snapToGrid/>
                    <w:ind w:left="0" w:leftChars="0"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p>
              </w:tc>
              <w:tc>
                <w:tcPr>
                  <w:tcW w:w="1479" w:type="pct"/>
                  <w:shd w:val="clear" w:color="auto" w:fill="auto"/>
                  <w:vAlign w:val="center"/>
                </w:tcPr>
                <w:p w14:paraId="3CCDC35B">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无碱玻璃纤维布</w:t>
                  </w:r>
                </w:p>
              </w:tc>
              <w:tc>
                <w:tcPr>
                  <w:tcW w:w="1251" w:type="pct"/>
                  <w:shd w:val="clear" w:color="auto" w:fill="auto"/>
                  <w:vAlign w:val="center"/>
                </w:tcPr>
                <w:p w14:paraId="19E739D0">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XEW100-1000</w:t>
                  </w:r>
                </w:p>
              </w:tc>
              <w:tc>
                <w:tcPr>
                  <w:tcW w:w="649" w:type="pct"/>
                  <w:shd w:val="clear" w:color="auto" w:fill="auto"/>
                  <w:vAlign w:val="center"/>
                </w:tcPr>
                <w:p w14:paraId="5B34ED52">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150</w:t>
                  </w:r>
                  <w:r>
                    <w:rPr>
                      <w:rFonts w:hint="eastAsia"/>
                      <w:color w:val="auto"/>
                      <w:sz w:val="21"/>
                      <w:szCs w:val="21"/>
                      <w:highlight w:val="none"/>
                      <w:lang w:val="en-US" w:eastAsia="zh-CN"/>
                    </w:rPr>
                    <w:t>m</w:t>
                  </w:r>
                  <w:r>
                    <w:rPr>
                      <w:rFonts w:hint="eastAsia"/>
                      <w:color w:val="auto"/>
                      <w:sz w:val="21"/>
                      <w:szCs w:val="21"/>
                      <w:highlight w:val="none"/>
                      <w:vertAlign w:val="superscript"/>
                      <w:lang w:val="en-US" w:eastAsia="zh-CN"/>
                    </w:rPr>
                    <w:t>2</w:t>
                  </w:r>
                </w:p>
              </w:tc>
              <w:tc>
                <w:tcPr>
                  <w:tcW w:w="1056" w:type="pct"/>
                  <w:shd w:val="clear" w:color="auto" w:fill="auto"/>
                  <w:vAlign w:val="center"/>
                </w:tcPr>
                <w:p w14:paraId="0DC6AFFC">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200m</w:t>
                  </w:r>
                  <w:r>
                    <w:rPr>
                      <w:rFonts w:hint="eastAsia"/>
                      <w:color w:val="auto"/>
                      <w:sz w:val="21"/>
                      <w:szCs w:val="21"/>
                      <w:highlight w:val="none"/>
                      <w:vertAlign w:val="superscript"/>
                      <w:lang w:val="en-US" w:eastAsia="zh-CN"/>
                    </w:rPr>
                    <w:t>2</w:t>
                  </w:r>
                </w:p>
              </w:tc>
            </w:tr>
            <w:tr w14:paraId="71229A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563" w:type="pct"/>
                  <w:vAlign w:val="center"/>
                </w:tcPr>
                <w:p w14:paraId="1A7AA02A">
                  <w:pPr>
                    <w:keepNext w:val="0"/>
                    <w:keepLines w:val="0"/>
                    <w:pageBreakBefore w:val="0"/>
                    <w:widowControl w:val="0"/>
                    <w:numPr>
                      <w:ilvl w:val="0"/>
                      <w:numId w:val="17"/>
                    </w:numPr>
                    <w:tabs>
                      <w:tab w:val="left" w:pos="0"/>
                    </w:tabs>
                    <w:kinsoku/>
                    <w:wordWrap/>
                    <w:overflowPunct/>
                    <w:topLinePunct w:val="0"/>
                    <w:autoSpaceDE/>
                    <w:autoSpaceDN/>
                    <w:bidi w:val="0"/>
                    <w:adjustRightInd/>
                    <w:snapToGrid/>
                    <w:ind w:left="0" w:leftChars="0"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p>
              </w:tc>
              <w:tc>
                <w:tcPr>
                  <w:tcW w:w="1479" w:type="pct"/>
                  <w:shd w:val="clear" w:color="auto" w:fill="auto"/>
                  <w:vAlign w:val="center"/>
                </w:tcPr>
                <w:p w14:paraId="1AB96C6F">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无碱玻璃带</w:t>
                  </w:r>
                </w:p>
              </w:tc>
              <w:tc>
                <w:tcPr>
                  <w:tcW w:w="1251" w:type="pct"/>
                  <w:shd w:val="clear" w:color="auto" w:fill="auto"/>
                  <w:vAlign w:val="center"/>
                </w:tcPr>
                <w:p w14:paraId="77C3CE68">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ET200-35玻璃纤维带</w:t>
                  </w:r>
                </w:p>
              </w:tc>
              <w:tc>
                <w:tcPr>
                  <w:tcW w:w="649" w:type="pct"/>
                  <w:shd w:val="clear" w:color="auto" w:fill="auto"/>
                  <w:vAlign w:val="center"/>
                </w:tcPr>
                <w:p w14:paraId="6F85D889">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150</w:t>
                  </w:r>
                  <w:r>
                    <w:rPr>
                      <w:rFonts w:hint="eastAsia"/>
                      <w:color w:val="auto"/>
                      <w:sz w:val="21"/>
                      <w:szCs w:val="21"/>
                      <w:highlight w:val="none"/>
                      <w:lang w:val="en-US" w:eastAsia="zh-CN"/>
                    </w:rPr>
                    <w:t>m</w:t>
                  </w:r>
                  <w:r>
                    <w:rPr>
                      <w:rFonts w:hint="eastAsia"/>
                      <w:color w:val="auto"/>
                      <w:sz w:val="21"/>
                      <w:szCs w:val="21"/>
                      <w:highlight w:val="none"/>
                      <w:vertAlign w:val="superscript"/>
                      <w:lang w:val="en-US" w:eastAsia="zh-CN"/>
                    </w:rPr>
                    <w:t>2</w:t>
                  </w:r>
                </w:p>
              </w:tc>
              <w:tc>
                <w:tcPr>
                  <w:tcW w:w="1056" w:type="pct"/>
                  <w:shd w:val="clear" w:color="auto" w:fill="auto"/>
                  <w:vAlign w:val="center"/>
                </w:tcPr>
                <w:p w14:paraId="2E6BD375">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200m</w:t>
                  </w:r>
                  <w:r>
                    <w:rPr>
                      <w:rFonts w:hint="eastAsia"/>
                      <w:color w:val="auto"/>
                      <w:sz w:val="21"/>
                      <w:szCs w:val="21"/>
                      <w:highlight w:val="none"/>
                      <w:vertAlign w:val="superscript"/>
                      <w:lang w:val="en-US" w:eastAsia="zh-CN"/>
                    </w:rPr>
                    <w:t>2</w:t>
                  </w:r>
                </w:p>
              </w:tc>
            </w:tr>
            <w:tr w14:paraId="765AB1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3" w:type="pct"/>
                  <w:vAlign w:val="center"/>
                </w:tcPr>
                <w:p w14:paraId="7D7F5C47">
                  <w:pPr>
                    <w:keepNext w:val="0"/>
                    <w:keepLines w:val="0"/>
                    <w:pageBreakBefore w:val="0"/>
                    <w:widowControl w:val="0"/>
                    <w:numPr>
                      <w:ilvl w:val="0"/>
                      <w:numId w:val="17"/>
                    </w:numPr>
                    <w:tabs>
                      <w:tab w:val="left" w:pos="0"/>
                    </w:tabs>
                    <w:kinsoku/>
                    <w:wordWrap/>
                    <w:overflowPunct/>
                    <w:topLinePunct w:val="0"/>
                    <w:autoSpaceDE/>
                    <w:autoSpaceDN/>
                    <w:bidi w:val="0"/>
                    <w:adjustRightInd/>
                    <w:snapToGrid/>
                    <w:ind w:left="0" w:leftChars="0"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p>
              </w:tc>
              <w:tc>
                <w:tcPr>
                  <w:tcW w:w="1479" w:type="pct"/>
                  <w:shd w:val="clear" w:color="auto" w:fill="auto"/>
                  <w:vAlign w:val="center"/>
                </w:tcPr>
                <w:p w14:paraId="3BFE815B">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玻璃纤维线</w:t>
                  </w:r>
                </w:p>
              </w:tc>
              <w:tc>
                <w:tcPr>
                  <w:tcW w:w="1251" w:type="pct"/>
                  <w:vAlign w:val="center"/>
                </w:tcPr>
                <w:p w14:paraId="6FB794A4">
                  <w:pPr>
                    <w:jc w:val="center"/>
                    <w:rPr>
                      <w:rFonts w:hint="default"/>
                      <w:color w:val="auto"/>
                      <w:sz w:val="21"/>
                      <w:szCs w:val="21"/>
                      <w:highlight w:val="none"/>
                      <w:lang w:val="en-US" w:eastAsia="zh-CN"/>
                    </w:rPr>
                  </w:pPr>
                  <w:r>
                    <w:rPr>
                      <w:rFonts w:hint="eastAsia"/>
                      <w:color w:val="auto"/>
                      <w:sz w:val="21"/>
                      <w:szCs w:val="21"/>
                      <w:highlight w:val="none"/>
                      <w:lang w:val="en-US" w:eastAsia="zh-CN"/>
                    </w:rPr>
                    <w:t>/</w:t>
                  </w:r>
                </w:p>
              </w:tc>
              <w:tc>
                <w:tcPr>
                  <w:tcW w:w="649" w:type="pct"/>
                  <w:shd w:val="clear" w:color="auto" w:fill="auto"/>
                  <w:vAlign w:val="center"/>
                </w:tcPr>
                <w:p w14:paraId="74B5F278">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10卷</w:t>
                  </w:r>
                </w:p>
              </w:tc>
              <w:tc>
                <w:tcPr>
                  <w:tcW w:w="1056" w:type="pct"/>
                  <w:shd w:val="clear" w:color="auto" w:fill="auto"/>
                  <w:vAlign w:val="center"/>
                </w:tcPr>
                <w:p w14:paraId="26A5150E">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15卷</w:t>
                  </w:r>
                </w:p>
              </w:tc>
            </w:tr>
            <w:tr w14:paraId="2498C6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563" w:type="pct"/>
                  <w:vAlign w:val="center"/>
                </w:tcPr>
                <w:p w14:paraId="1E46C833">
                  <w:pPr>
                    <w:keepNext w:val="0"/>
                    <w:keepLines w:val="0"/>
                    <w:pageBreakBefore w:val="0"/>
                    <w:widowControl w:val="0"/>
                    <w:numPr>
                      <w:ilvl w:val="0"/>
                      <w:numId w:val="17"/>
                    </w:numPr>
                    <w:tabs>
                      <w:tab w:val="left" w:pos="0"/>
                    </w:tabs>
                    <w:kinsoku/>
                    <w:wordWrap/>
                    <w:overflowPunct/>
                    <w:topLinePunct w:val="0"/>
                    <w:autoSpaceDE/>
                    <w:autoSpaceDN/>
                    <w:bidi w:val="0"/>
                    <w:adjustRightInd/>
                    <w:snapToGrid/>
                    <w:ind w:left="0" w:leftChars="0"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p>
              </w:tc>
              <w:tc>
                <w:tcPr>
                  <w:tcW w:w="1479" w:type="pct"/>
                  <w:shd w:val="clear" w:color="auto" w:fill="auto"/>
                  <w:vAlign w:val="center"/>
                </w:tcPr>
                <w:p w14:paraId="58EAD25C">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MJ螺纹双耳托板自锁螺母</w:t>
                  </w:r>
                </w:p>
              </w:tc>
              <w:tc>
                <w:tcPr>
                  <w:tcW w:w="1251" w:type="pct"/>
                  <w:shd w:val="clear" w:color="auto" w:fill="auto"/>
                  <w:vAlign w:val="center"/>
                </w:tcPr>
                <w:p w14:paraId="79345531">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M14×0.7</w:t>
                  </w:r>
                </w:p>
              </w:tc>
              <w:tc>
                <w:tcPr>
                  <w:tcW w:w="649" w:type="pct"/>
                  <w:shd w:val="clear" w:color="auto" w:fill="auto"/>
                  <w:vAlign w:val="center"/>
                </w:tcPr>
                <w:p w14:paraId="49D27805">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500个</w:t>
                  </w:r>
                </w:p>
              </w:tc>
              <w:tc>
                <w:tcPr>
                  <w:tcW w:w="1056" w:type="pct"/>
                  <w:shd w:val="clear" w:color="auto" w:fill="auto"/>
                  <w:vAlign w:val="center"/>
                </w:tcPr>
                <w:p w14:paraId="6F3A649D">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700个</w:t>
                  </w:r>
                </w:p>
              </w:tc>
            </w:tr>
            <w:tr w14:paraId="3E2F77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563" w:type="pct"/>
                  <w:vAlign w:val="center"/>
                </w:tcPr>
                <w:p w14:paraId="2DED44B4">
                  <w:pPr>
                    <w:keepNext w:val="0"/>
                    <w:keepLines w:val="0"/>
                    <w:pageBreakBefore w:val="0"/>
                    <w:widowControl w:val="0"/>
                    <w:numPr>
                      <w:ilvl w:val="0"/>
                      <w:numId w:val="17"/>
                    </w:numPr>
                    <w:tabs>
                      <w:tab w:val="left" w:pos="0"/>
                    </w:tabs>
                    <w:kinsoku/>
                    <w:wordWrap/>
                    <w:overflowPunct/>
                    <w:topLinePunct w:val="0"/>
                    <w:autoSpaceDE/>
                    <w:autoSpaceDN/>
                    <w:bidi w:val="0"/>
                    <w:adjustRightInd/>
                    <w:snapToGrid/>
                    <w:ind w:left="0" w:leftChars="0"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p>
              </w:tc>
              <w:tc>
                <w:tcPr>
                  <w:tcW w:w="1479" w:type="pct"/>
                  <w:shd w:val="clear" w:color="auto" w:fill="auto"/>
                  <w:vAlign w:val="center"/>
                </w:tcPr>
                <w:p w14:paraId="2D229B48">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MJ螺纹双耳托板自锁螺母</w:t>
                  </w:r>
                </w:p>
              </w:tc>
              <w:tc>
                <w:tcPr>
                  <w:tcW w:w="1251" w:type="pct"/>
                  <w:shd w:val="clear" w:color="auto" w:fill="auto"/>
                  <w:vAlign w:val="center"/>
                </w:tcPr>
                <w:p w14:paraId="5E45D1D8">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M15×0.8</w:t>
                  </w:r>
                </w:p>
              </w:tc>
              <w:tc>
                <w:tcPr>
                  <w:tcW w:w="649" w:type="pct"/>
                  <w:shd w:val="clear" w:color="auto" w:fill="auto"/>
                  <w:vAlign w:val="center"/>
                </w:tcPr>
                <w:p w14:paraId="271DD725">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500个</w:t>
                  </w:r>
                </w:p>
              </w:tc>
              <w:tc>
                <w:tcPr>
                  <w:tcW w:w="1056" w:type="pct"/>
                  <w:shd w:val="clear" w:color="auto" w:fill="auto"/>
                  <w:vAlign w:val="center"/>
                </w:tcPr>
                <w:p w14:paraId="1C79560A">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700个</w:t>
                  </w:r>
                </w:p>
              </w:tc>
            </w:tr>
            <w:tr w14:paraId="2F2A5E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3" w:type="pct"/>
                  <w:vAlign w:val="center"/>
                </w:tcPr>
                <w:p w14:paraId="7D801EC6">
                  <w:pPr>
                    <w:keepNext w:val="0"/>
                    <w:keepLines w:val="0"/>
                    <w:pageBreakBefore w:val="0"/>
                    <w:widowControl w:val="0"/>
                    <w:numPr>
                      <w:ilvl w:val="0"/>
                      <w:numId w:val="17"/>
                    </w:numPr>
                    <w:tabs>
                      <w:tab w:val="left" w:pos="0"/>
                    </w:tabs>
                    <w:kinsoku/>
                    <w:wordWrap/>
                    <w:overflowPunct/>
                    <w:topLinePunct w:val="0"/>
                    <w:autoSpaceDE/>
                    <w:autoSpaceDN/>
                    <w:bidi w:val="0"/>
                    <w:adjustRightInd/>
                    <w:snapToGrid/>
                    <w:ind w:left="0" w:leftChars="0"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p>
              </w:tc>
              <w:tc>
                <w:tcPr>
                  <w:tcW w:w="1479" w:type="pct"/>
                  <w:shd w:val="clear" w:color="auto" w:fill="auto"/>
                  <w:vAlign w:val="center"/>
                </w:tcPr>
                <w:p w14:paraId="031DC8C8">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90°沉头铆钉</w:t>
                  </w:r>
                </w:p>
              </w:tc>
              <w:tc>
                <w:tcPr>
                  <w:tcW w:w="1251" w:type="pct"/>
                  <w:shd w:val="clear" w:color="auto" w:fill="auto"/>
                  <w:vAlign w:val="center"/>
                </w:tcPr>
                <w:p w14:paraId="3938CF14">
                  <w:pPr>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2.5×6</w:t>
                  </w:r>
                </w:p>
              </w:tc>
              <w:tc>
                <w:tcPr>
                  <w:tcW w:w="649" w:type="pct"/>
                  <w:shd w:val="clear" w:color="auto" w:fill="auto"/>
                  <w:vAlign w:val="center"/>
                </w:tcPr>
                <w:p w14:paraId="71EECB40">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500个</w:t>
                  </w:r>
                </w:p>
              </w:tc>
              <w:tc>
                <w:tcPr>
                  <w:tcW w:w="1056" w:type="pct"/>
                  <w:shd w:val="clear" w:color="auto" w:fill="auto"/>
                  <w:vAlign w:val="center"/>
                </w:tcPr>
                <w:p w14:paraId="5B628BF3">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700个</w:t>
                  </w:r>
                </w:p>
              </w:tc>
            </w:tr>
            <w:tr w14:paraId="758C69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63" w:type="pct"/>
                  <w:vAlign w:val="center"/>
                </w:tcPr>
                <w:p w14:paraId="43766774">
                  <w:pPr>
                    <w:keepNext w:val="0"/>
                    <w:keepLines w:val="0"/>
                    <w:pageBreakBefore w:val="0"/>
                    <w:widowControl w:val="0"/>
                    <w:numPr>
                      <w:ilvl w:val="0"/>
                      <w:numId w:val="17"/>
                    </w:numPr>
                    <w:tabs>
                      <w:tab w:val="left" w:pos="0"/>
                    </w:tabs>
                    <w:kinsoku/>
                    <w:wordWrap/>
                    <w:overflowPunct/>
                    <w:topLinePunct w:val="0"/>
                    <w:autoSpaceDE/>
                    <w:autoSpaceDN/>
                    <w:bidi w:val="0"/>
                    <w:adjustRightInd/>
                    <w:snapToGrid/>
                    <w:ind w:left="0" w:leftChars="0" w:firstLine="0" w:firstLineChars="0"/>
                    <w:jc w:val="center"/>
                    <w:textAlignment w:val="auto"/>
                    <w:rPr>
                      <w:rFonts w:hint="eastAsia" w:ascii="Times New Roman" w:hAnsi="Times New Roman" w:eastAsia="宋体" w:cs="Times New Roman"/>
                      <w:b w:val="0"/>
                      <w:bCs/>
                      <w:color w:val="auto"/>
                      <w:kern w:val="2"/>
                      <w:sz w:val="21"/>
                      <w:szCs w:val="21"/>
                      <w:highlight w:val="none"/>
                      <w:lang w:val="en-US" w:eastAsia="zh-CN" w:bidi="ar-SA"/>
                    </w:rPr>
                  </w:pPr>
                </w:p>
              </w:tc>
              <w:tc>
                <w:tcPr>
                  <w:tcW w:w="1479" w:type="pct"/>
                  <w:shd w:val="clear" w:color="auto" w:fill="auto"/>
                  <w:vAlign w:val="center"/>
                </w:tcPr>
                <w:p w14:paraId="0FC992D3">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矿物油</w:t>
                  </w:r>
                </w:p>
              </w:tc>
              <w:tc>
                <w:tcPr>
                  <w:tcW w:w="1251" w:type="pct"/>
                  <w:vAlign w:val="center"/>
                </w:tcPr>
                <w:p w14:paraId="096473CF">
                  <w:pPr>
                    <w:jc w:val="center"/>
                    <w:rPr>
                      <w:rFonts w:hint="eastAsia"/>
                      <w:color w:val="auto"/>
                      <w:sz w:val="21"/>
                      <w:szCs w:val="21"/>
                      <w:highlight w:val="none"/>
                      <w:lang w:val="en-US" w:eastAsia="zh-CN"/>
                    </w:rPr>
                  </w:pPr>
                  <w:r>
                    <w:rPr>
                      <w:rFonts w:hint="eastAsia" w:cs="Times New Roman"/>
                      <w:color w:val="auto"/>
                      <w:sz w:val="21"/>
                      <w:szCs w:val="21"/>
                      <w:highlight w:val="none"/>
                      <w:lang w:val="en-US" w:eastAsia="zh-CN"/>
                    </w:rPr>
                    <w:t>8004-32</w:t>
                  </w:r>
                </w:p>
              </w:tc>
              <w:tc>
                <w:tcPr>
                  <w:tcW w:w="649" w:type="pct"/>
                  <w:shd w:val="clear" w:color="auto" w:fill="auto"/>
                  <w:vAlign w:val="center"/>
                </w:tcPr>
                <w:p w14:paraId="1CD08FD2">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100升</w:t>
                  </w:r>
                </w:p>
              </w:tc>
              <w:tc>
                <w:tcPr>
                  <w:tcW w:w="1056" w:type="pct"/>
                  <w:shd w:val="clear" w:color="auto" w:fill="auto"/>
                  <w:vAlign w:val="center"/>
                </w:tcPr>
                <w:p w14:paraId="7B5C1B62">
                  <w:pPr>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100升</w:t>
                  </w:r>
                </w:p>
              </w:tc>
            </w:tr>
          </w:tbl>
          <w:p w14:paraId="0BB72E97">
            <w:pPr>
              <w:adjustRightInd w:val="0"/>
              <w:snapToGrid w:val="0"/>
              <w:rPr>
                <w:rFonts w:ascii="Times New Roman" w:hAnsi="Times New Roman" w:eastAsia="宋体"/>
                <w:b/>
                <w:bCs/>
                <w:color w:val="auto"/>
                <w:sz w:val="24"/>
                <w:szCs w:val="24"/>
                <w:highlight w:val="none"/>
              </w:rPr>
            </w:pPr>
          </w:p>
          <w:p w14:paraId="521D108A">
            <w:pPr>
              <w:numPr>
                <w:ilvl w:val="0"/>
                <w:numId w:val="13"/>
              </w:numPr>
              <w:adjustRightInd w:val="0"/>
              <w:snapToGrid w:val="0"/>
              <w:spacing w:line="360" w:lineRule="auto"/>
              <w:ind w:left="0" w:leftChars="0" w:firstLine="0" w:firstLineChars="0"/>
              <w:rPr>
                <w:rFonts w:ascii="Times New Roman" w:hAnsi="Times New Roman" w:eastAsia="宋体"/>
                <w:b/>
                <w:bCs/>
                <w:color w:val="auto"/>
                <w:sz w:val="24"/>
                <w:szCs w:val="24"/>
                <w:highlight w:val="none"/>
              </w:rPr>
            </w:pPr>
            <w:r>
              <w:rPr>
                <w:rFonts w:ascii="Times New Roman" w:hAnsi="Times New Roman" w:eastAsia="宋体"/>
                <w:b/>
                <w:bCs/>
                <w:color w:val="auto"/>
                <w:sz w:val="24"/>
                <w:szCs w:val="24"/>
                <w:highlight w:val="none"/>
              </w:rPr>
              <w:t>水平衡分析</w:t>
            </w:r>
          </w:p>
          <w:p w14:paraId="3B72B6FE">
            <w:pPr>
              <w:widowControl/>
              <w:spacing w:line="360" w:lineRule="auto"/>
              <w:jc w:val="left"/>
              <w:rPr>
                <w:rFonts w:hint="default" w:ascii="Times New Roman" w:hAnsi="Times New Roman" w:eastAsia="宋体"/>
                <w:b/>
                <w:color w:val="auto"/>
                <w:sz w:val="24"/>
                <w:szCs w:val="24"/>
                <w:highlight w:val="none"/>
                <w:lang w:val="en-US" w:eastAsia="zh-CN"/>
              </w:rPr>
            </w:pPr>
            <w:r>
              <w:rPr>
                <w:rFonts w:hint="eastAsia"/>
                <w:b/>
                <w:color w:val="auto"/>
                <w:sz w:val="24"/>
                <w:szCs w:val="24"/>
                <w:highlight w:val="none"/>
                <w:lang w:val="en-US" w:eastAsia="zh-CN"/>
              </w:rPr>
              <w:t>7.1 本项目水平衡分析</w:t>
            </w:r>
          </w:p>
          <w:p w14:paraId="7876E261">
            <w:pPr>
              <w:widowControl/>
              <w:spacing w:line="360" w:lineRule="auto"/>
              <w:ind w:firstLine="482" w:firstLineChars="200"/>
              <w:jc w:val="left"/>
              <w:rPr>
                <w:rFonts w:ascii="Times New Roman" w:hAnsi="Times New Roman" w:eastAsia="宋体"/>
                <w:b/>
                <w:color w:val="auto"/>
                <w:sz w:val="24"/>
                <w:szCs w:val="24"/>
                <w:highlight w:val="none"/>
              </w:rPr>
            </w:pPr>
            <w:r>
              <w:rPr>
                <w:rFonts w:ascii="Times New Roman" w:hAnsi="Times New Roman" w:eastAsia="宋体"/>
                <w:b/>
                <w:color w:val="auto"/>
                <w:sz w:val="24"/>
                <w:szCs w:val="24"/>
                <w:highlight w:val="none"/>
              </w:rPr>
              <w:t>（1）给水</w:t>
            </w:r>
          </w:p>
          <w:p w14:paraId="66EB4ADB">
            <w:pPr>
              <w:spacing w:line="360" w:lineRule="auto"/>
              <w:ind w:firstLine="600" w:firstLineChars="250"/>
              <w:jc w:val="left"/>
              <w:rPr>
                <w:rFonts w:ascii="Times New Roman" w:hAnsi="Times New Roman" w:eastAsia="宋体"/>
                <w:bCs/>
                <w:color w:val="auto"/>
                <w:sz w:val="24"/>
                <w:szCs w:val="24"/>
                <w:highlight w:val="none"/>
              </w:rPr>
            </w:pPr>
            <w:r>
              <w:rPr>
                <w:rFonts w:hint="eastAsia" w:ascii="Times New Roman" w:hAnsi="Times New Roman" w:eastAsia="宋体"/>
                <w:bCs/>
                <w:color w:val="auto"/>
                <w:sz w:val="24"/>
                <w:szCs w:val="24"/>
                <w:highlight w:val="none"/>
              </w:rPr>
              <w:t>本</w:t>
            </w:r>
            <w:r>
              <w:rPr>
                <w:rFonts w:ascii="Times New Roman" w:hAnsi="Times New Roman" w:eastAsia="宋体"/>
                <w:color w:val="auto"/>
                <w:sz w:val="24"/>
                <w:szCs w:val="24"/>
                <w:highlight w:val="none"/>
              </w:rPr>
              <w:t>项目用水</w:t>
            </w:r>
            <w:r>
              <w:rPr>
                <w:rFonts w:hint="eastAsia" w:ascii="Times New Roman" w:hAnsi="Times New Roman" w:eastAsia="宋体"/>
                <w:color w:val="auto"/>
                <w:sz w:val="24"/>
                <w:szCs w:val="24"/>
                <w:highlight w:val="none"/>
              </w:rPr>
              <w:t>主要</w:t>
            </w:r>
            <w:r>
              <w:rPr>
                <w:rFonts w:ascii="Times New Roman" w:hAnsi="Times New Roman" w:eastAsia="宋体"/>
                <w:color w:val="auto"/>
                <w:sz w:val="24"/>
                <w:szCs w:val="24"/>
                <w:highlight w:val="none"/>
              </w:rPr>
              <w:t>为员工生活用水</w:t>
            </w:r>
            <w:r>
              <w:rPr>
                <w:rFonts w:hint="eastAsia" w:ascii="Times New Roman" w:hAnsi="Times New Roman" w:eastAsia="宋体"/>
                <w:color w:val="auto"/>
                <w:sz w:val="24"/>
                <w:szCs w:val="24"/>
                <w:highlight w:val="none"/>
              </w:rPr>
              <w:t>及</w:t>
            </w:r>
            <w:r>
              <w:rPr>
                <w:rFonts w:hint="eastAsia"/>
                <w:color w:val="auto"/>
                <w:sz w:val="24"/>
                <w:szCs w:val="24"/>
                <w:highlight w:val="none"/>
                <w:lang w:eastAsia="zh-CN"/>
              </w:rPr>
              <w:t>生产</w:t>
            </w:r>
            <w:r>
              <w:rPr>
                <w:rFonts w:ascii="Times New Roman" w:hAnsi="Times New Roman" w:eastAsia="宋体"/>
                <w:color w:val="auto"/>
                <w:sz w:val="24"/>
                <w:szCs w:val="24"/>
                <w:highlight w:val="none"/>
              </w:rPr>
              <w:t>用水。</w:t>
            </w:r>
          </w:p>
          <w:p w14:paraId="56BF15CD">
            <w:pPr>
              <w:numPr>
                <w:ilvl w:val="0"/>
                <w:numId w:val="18"/>
              </w:numPr>
              <w:adjustRightInd w:val="0"/>
              <w:spacing w:line="360" w:lineRule="auto"/>
              <w:ind w:left="845" w:leftChars="0" w:hanging="425" w:firstLineChars="0"/>
              <w:textAlignment w:val="baseline"/>
              <w:rPr>
                <w:rFonts w:ascii="Times New Roman" w:hAnsi="Times New Roman" w:eastAsia="宋体"/>
                <w:bCs/>
                <w:color w:val="auto"/>
                <w:sz w:val="24"/>
                <w:szCs w:val="24"/>
                <w:highlight w:val="none"/>
              </w:rPr>
            </w:pPr>
            <w:r>
              <w:rPr>
                <w:rFonts w:ascii="Times New Roman" w:hAnsi="Times New Roman" w:eastAsia="宋体"/>
                <w:bCs/>
                <w:color w:val="auto"/>
                <w:sz w:val="24"/>
                <w:szCs w:val="24"/>
                <w:highlight w:val="none"/>
              </w:rPr>
              <w:t>生活用水</w:t>
            </w:r>
          </w:p>
          <w:p w14:paraId="291B6FC4">
            <w:pPr>
              <w:widowControl/>
              <w:spacing w:line="360" w:lineRule="auto"/>
              <w:ind w:firstLine="480" w:firstLineChars="200"/>
              <w:jc w:val="left"/>
              <w:rPr>
                <w:rFonts w:ascii="Times New Roman" w:hAnsi="Times New Roman" w:eastAsia="宋体"/>
                <w:color w:val="auto"/>
                <w:sz w:val="24"/>
                <w:szCs w:val="24"/>
                <w:highlight w:val="green"/>
              </w:rPr>
            </w:pPr>
            <w:r>
              <w:rPr>
                <w:rFonts w:hint="eastAsia" w:ascii="Times New Roman" w:hAnsi="Times New Roman" w:eastAsia="宋体"/>
                <w:color w:val="auto"/>
                <w:sz w:val="24"/>
                <w:szCs w:val="24"/>
                <w:highlight w:val="none"/>
              </w:rPr>
              <w:t>本项目生活用水</w:t>
            </w:r>
            <w:r>
              <w:rPr>
                <w:rFonts w:ascii="Times New Roman" w:hAnsi="Times New Roman" w:eastAsia="宋体"/>
                <w:bCs/>
                <w:color w:val="auto"/>
                <w:sz w:val="24"/>
                <w:szCs w:val="24"/>
                <w:highlight w:val="none"/>
              </w:rPr>
              <w:t>由市政自来水管网提供</w:t>
            </w:r>
            <w:r>
              <w:rPr>
                <w:rFonts w:hint="eastAsia" w:ascii="Times New Roman" w:hAnsi="Times New Roman" w:eastAsia="宋体"/>
                <w:bCs/>
                <w:color w:val="auto"/>
                <w:sz w:val="24"/>
                <w:szCs w:val="24"/>
                <w:highlight w:val="none"/>
              </w:rPr>
              <w:t>，</w:t>
            </w:r>
            <w:r>
              <w:rPr>
                <w:rFonts w:ascii="Times New Roman" w:hAnsi="Times New Roman" w:eastAsia="宋体"/>
                <w:color w:val="auto"/>
                <w:sz w:val="24"/>
                <w:szCs w:val="24"/>
                <w:highlight w:val="none"/>
              </w:rPr>
              <w:t>根据《建筑给水排水设计标准》（GB50015-2019）</w:t>
            </w:r>
            <w:del w:id="221" w:author="ZY" w:date="2025-06-30T14:13:50Z">
              <w:r>
                <w:rPr>
                  <w:rFonts w:hint="eastAsia"/>
                  <w:color w:val="auto"/>
                  <w:sz w:val="24"/>
                  <w:szCs w:val="24"/>
                  <w:highlight w:val="none"/>
                  <w:lang w:eastAsia="zh-CN"/>
                </w:rPr>
                <w:delText>“</w:delText>
              </w:r>
            </w:del>
            <w:ins w:id="222" w:author="ZY" w:date="2025-06-30T14:13:50Z">
              <w:r>
                <w:rPr>
                  <w:rFonts w:hint="eastAsia"/>
                  <w:color w:val="auto"/>
                  <w:sz w:val="24"/>
                  <w:szCs w:val="24"/>
                  <w:highlight w:val="none"/>
                  <w:lang w:eastAsia="zh-CN"/>
                </w:rPr>
                <w:t>“</w:t>
              </w:r>
            </w:ins>
            <w:r>
              <w:rPr>
                <w:rFonts w:ascii="Times New Roman" w:hAnsi="Times New Roman" w:eastAsia="宋体"/>
                <w:color w:val="auto"/>
                <w:sz w:val="24"/>
                <w:szCs w:val="24"/>
                <w:highlight w:val="none"/>
              </w:rPr>
              <w:t>表3.2.2公共建筑生活用水定额及小时变化系数</w:t>
            </w:r>
            <w:del w:id="223" w:author="ZY" w:date="2025-06-30T14:14:00Z">
              <w:r>
                <w:rPr>
                  <w:rFonts w:hint="eastAsia"/>
                  <w:color w:val="auto"/>
                  <w:sz w:val="24"/>
                  <w:szCs w:val="24"/>
                  <w:highlight w:val="none"/>
                  <w:lang w:eastAsia="zh-CN"/>
                </w:rPr>
                <w:delText>”</w:delText>
              </w:r>
            </w:del>
            <w:ins w:id="224" w:author="ZY" w:date="2025-06-30T14:14:00Z">
              <w:r>
                <w:rPr>
                  <w:rFonts w:hint="eastAsia"/>
                  <w:color w:val="auto"/>
                  <w:sz w:val="24"/>
                  <w:szCs w:val="24"/>
                  <w:highlight w:val="none"/>
                  <w:lang w:eastAsia="zh-CN"/>
                </w:rPr>
                <w:t>”</w:t>
              </w:r>
            </w:ins>
            <w:r>
              <w:rPr>
                <w:rFonts w:ascii="Times New Roman" w:hAnsi="Times New Roman" w:eastAsia="宋体"/>
                <w:color w:val="auto"/>
                <w:sz w:val="24"/>
                <w:szCs w:val="24"/>
                <w:highlight w:val="none"/>
              </w:rPr>
              <w:t>中规定，坐班制办公每人每班最高生活用水定额为30L-50L，员工日常生活用水按50L/人▪d计。本项目设员工</w:t>
            </w:r>
            <w:r>
              <w:rPr>
                <w:rFonts w:hint="eastAsia"/>
                <w:color w:val="auto"/>
                <w:sz w:val="24"/>
                <w:szCs w:val="24"/>
                <w:highlight w:val="none"/>
                <w:lang w:val="en-US" w:eastAsia="zh-CN"/>
              </w:rPr>
              <w:t>7人</w:t>
            </w:r>
            <w:r>
              <w:rPr>
                <w:rFonts w:ascii="Times New Roman" w:hAnsi="Times New Roman" w:eastAsia="宋体"/>
                <w:color w:val="auto"/>
                <w:sz w:val="24"/>
                <w:szCs w:val="24"/>
                <w:highlight w:val="none"/>
              </w:rPr>
              <w:t>、年工作</w:t>
            </w:r>
            <w:r>
              <w:rPr>
                <w:rFonts w:hint="eastAsia"/>
                <w:color w:val="auto"/>
                <w:sz w:val="24"/>
                <w:szCs w:val="24"/>
                <w:highlight w:val="none"/>
                <w:lang w:val="en-US" w:eastAsia="zh-CN"/>
              </w:rPr>
              <w:t>250天</w:t>
            </w:r>
            <w:r>
              <w:rPr>
                <w:rFonts w:ascii="Times New Roman" w:hAnsi="Times New Roman" w:eastAsia="宋体"/>
                <w:color w:val="auto"/>
                <w:sz w:val="24"/>
                <w:szCs w:val="24"/>
                <w:highlight w:val="none"/>
              </w:rPr>
              <w:t>，则生活用水量</w:t>
            </w:r>
            <w:r>
              <w:rPr>
                <w:rFonts w:hint="eastAsia"/>
                <w:color w:val="auto"/>
                <w:sz w:val="24"/>
                <w:szCs w:val="24"/>
                <w:highlight w:val="none"/>
                <w:lang w:val="en-US" w:eastAsia="zh-CN"/>
              </w:rPr>
              <w:t>为87.5t</w:t>
            </w:r>
            <w:r>
              <w:rPr>
                <w:rFonts w:ascii="Times New Roman" w:hAnsi="Times New Roman" w:eastAsia="宋体"/>
                <w:color w:val="auto"/>
                <w:sz w:val="24"/>
                <w:szCs w:val="24"/>
                <w:highlight w:val="none"/>
              </w:rPr>
              <w:t>/a。</w:t>
            </w:r>
          </w:p>
          <w:p w14:paraId="304DE609">
            <w:pPr>
              <w:numPr>
                <w:ilvl w:val="0"/>
                <w:numId w:val="18"/>
              </w:numPr>
              <w:adjustRightInd w:val="0"/>
              <w:spacing w:line="360" w:lineRule="auto"/>
              <w:ind w:left="845" w:leftChars="0" w:hanging="425" w:firstLineChars="0"/>
              <w:rPr>
                <w:rFonts w:ascii="Times New Roman" w:hAnsi="Times New Roman" w:eastAsia="宋体"/>
                <w:bCs/>
                <w:color w:val="auto"/>
                <w:sz w:val="24"/>
                <w:szCs w:val="24"/>
                <w:highlight w:val="none"/>
              </w:rPr>
            </w:pPr>
            <w:r>
              <w:rPr>
                <w:rFonts w:hint="eastAsia"/>
                <w:bCs/>
                <w:color w:val="auto"/>
                <w:sz w:val="24"/>
                <w:szCs w:val="24"/>
                <w:highlight w:val="none"/>
                <w:lang w:eastAsia="zh-CN"/>
              </w:rPr>
              <w:t>生产</w:t>
            </w:r>
            <w:r>
              <w:rPr>
                <w:rFonts w:ascii="Times New Roman" w:hAnsi="Times New Roman" w:eastAsia="宋体"/>
                <w:bCs/>
                <w:color w:val="auto"/>
                <w:sz w:val="24"/>
                <w:szCs w:val="24"/>
                <w:highlight w:val="none"/>
              </w:rPr>
              <w:t>用水</w:t>
            </w:r>
          </w:p>
          <w:p w14:paraId="4B5C7270">
            <w:pPr>
              <w:adjustRightInd w:val="0"/>
              <w:spacing w:line="360" w:lineRule="auto"/>
              <w:ind w:firstLine="480" w:firstLineChars="200"/>
              <w:rPr>
                <w:rFonts w:hint="default" w:ascii="Times New Roman" w:hAnsi="Times New Roman" w:eastAsia="宋体"/>
                <w:bCs/>
                <w:color w:val="auto"/>
                <w:sz w:val="24"/>
                <w:szCs w:val="24"/>
                <w:highlight w:val="none"/>
                <w:lang w:val="en-US" w:eastAsia="zh-CN"/>
              </w:rPr>
            </w:pPr>
            <w:r>
              <w:rPr>
                <w:rFonts w:hint="eastAsia"/>
                <w:bCs/>
                <w:color w:val="auto"/>
                <w:sz w:val="24"/>
                <w:szCs w:val="24"/>
                <w:highlight w:val="none"/>
                <w:lang w:val="en-US" w:eastAsia="zh-CN"/>
              </w:rPr>
              <w:t>本项目热压过程中会用到循环冷却水，</w:t>
            </w:r>
            <w:r>
              <w:rPr>
                <w:rFonts w:hint="eastAsia"/>
                <w:bCs/>
                <w:color w:val="auto"/>
                <w:sz w:val="24"/>
                <w:highlight w:val="none"/>
              </w:rPr>
              <w:t>循环水量3m</w:t>
            </w:r>
            <w:r>
              <w:rPr>
                <w:rFonts w:hint="eastAsia"/>
                <w:bCs/>
                <w:color w:val="auto"/>
                <w:sz w:val="24"/>
                <w:highlight w:val="none"/>
                <w:vertAlign w:val="superscript"/>
              </w:rPr>
              <w:t>3</w:t>
            </w:r>
            <w:r>
              <w:rPr>
                <w:rFonts w:hint="eastAsia"/>
                <w:bCs/>
                <w:color w:val="auto"/>
                <w:sz w:val="24"/>
                <w:highlight w:val="none"/>
              </w:rPr>
              <w:t>，循环水不外排，每年补水3m</w:t>
            </w:r>
            <w:r>
              <w:rPr>
                <w:rFonts w:hint="eastAsia"/>
                <w:bCs/>
                <w:color w:val="auto"/>
                <w:sz w:val="24"/>
                <w:highlight w:val="none"/>
                <w:vertAlign w:val="superscript"/>
              </w:rPr>
              <w:t>3</w:t>
            </w:r>
            <w:r>
              <w:rPr>
                <w:rFonts w:hint="eastAsia"/>
                <w:bCs/>
                <w:color w:val="auto"/>
                <w:sz w:val="24"/>
                <w:szCs w:val="24"/>
                <w:highlight w:val="none"/>
                <w:lang w:val="en-US" w:eastAsia="zh-CN"/>
              </w:rPr>
              <w:t>。</w:t>
            </w:r>
          </w:p>
          <w:p w14:paraId="6995B1E1">
            <w:pPr>
              <w:adjustRightInd w:val="0"/>
              <w:spacing w:line="360" w:lineRule="auto"/>
              <w:ind w:firstLine="480" w:firstLineChars="200"/>
              <w:rPr>
                <w:rFonts w:ascii="Times New Roman" w:hAnsi="Times New Roman" w:eastAsia="宋体"/>
                <w:bCs/>
                <w:color w:val="auto"/>
                <w:sz w:val="24"/>
                <w:szCs w:val="24"/>
                <w:highlight w:val="none"/>
              </w:rPr>
            </w:pPr>
            <w:r>
              <w:rPr>
                <w:rFonts w:ascii="Times New Roman" w:hAnsi="Times New Roman" w:eastAsia="宋体"/>
                <w:bCs/>
                <w:color w:val="auto"/>
                <w:sz w:val="24"/>
                <w:szCs w:val="24"/>
                <w:highlight w:val="none"/>
              </w:rPr>
              <w:t>综上，本项目总用水量为</w:t>
            </w:r>
            <w:r>
              <w:rPr>
                <w:rFonts w:hint="eastAsia"/>
                <w:bCs/>
                <w:color w:val="auto"/>
                <w:sz w:val="24"/>
                <w:szCs w:val="24"/>
                <w:highlight w:val="none"/>
                <w:lang w:val="en-US" w:eastAsia="zh-CN"/>
              </w:rPr>
              <w:t>90.5t</w:t>
            </w:r>
            <w:r>
              <w:rPr>
                <w:rFonts w:ascii="Times New Roman" w:hAnsi="Times New Roman" w:eastAsia="宋体"/>
                <w:bCs/>
                <w:color w:val="auto"/>
                <w:sz w:val="24"/>
                <w:szCs w:val="24"/>
                <w:highlight w:val="none"/>
              </w:rPr>
              <w:t>/a。</w:t>
            </w:r>
          </w:p>
          <w:p w14:paraId="79AF08B7">
            <w:pPr>
              <w:widowControl/>
              <w:spacing w:line="360" w:lineRule="auto"/>
              <w:ind w:firstLine="482" w:firstLineChars="200"/>
              <w:jc w:val="left"/>
              <w:rPr>
                <w:rFonts w:ascii="Times New Roman" w:hAnsi="Times New Roman" w:eastAsia="宋体"/>
                <w:b/>
                <w:color w:val="auto"/>
                <w:sz w:val="24"/>
                <w:szCs w:val="24"/>
                <w:highlight w:val="none"/>
              </w:rPr>
            </w:pPr>
            <w:r>
              <w:rPr>
                <w:rFonts w:ascii="Times New Roman" w:hAnsi="Times New Roman" w:eastAsia="宋体"/>
                <w:b/>
                <w:color w:val="auto"/>
                <w:sz w:val="24"/>
                <w:szCs w:val="24"/>
                <w:highlight w:val="none"/>
              </w:rPr>
              <w:t>（2）排水</w:t>
            </w:r>
          </w:p>
          <w:p w14:paraId="4F72E30C">
            <w:pPr>
              <w:numPr>
                <w:ilvl w:val="0"/>
                <w:numId w:val="19"/>
              </w:numPr>
              <w:adjustRightInd w:val="0"/>
              <w:spacing w:line="360" w:lineRule="auto"/>
              <w:ind w:left="845" w:leftChars="0" w:hanging="425" w:firstLineChars="0"/>
              <w:rPr>
                <w:rFonts w:ascii="Times New Roman" w:hAnsi="Times New Roman" w:eastAsia="宋体"/>
                <w:color w:val="auto"/>
                <w:sz w:val="24"/>
                <w:szCs w:val="24"/>
                <w:highlight w:val="none"/>
              </w:rPr>
            </w:pPr>
            <w:r>
              <w:rPr>
                <w:rFonts w:ascii="Times New Roman" w:hAnsi="Times New Roman" w:eastAsia="宋体"/>
                <w:color w:val="auto"/>
                <w:sz w:val="24"/>
                <w:szCs w:val="24"/>
                <w:highlight w:val="none"/>
              </w:rPr>
              <w:t>生活污水</w:t>
            </w:r>
          </w:p>
          <w:p w14:paraId="7752804B">
            <w:pPr>
              <w:adjustRightInd w:val="0"/>
              <w:spacing w:line="360" w:lineRule="auto"/>
              <w:ind w:firstLine="480" w:firstLineChars="200"/>
              <w:rPr>
                <w:rFonts w:ascii="Times New Roman" w:hAnsi="Times New Roman" w:eastAsia="宋体"/>
                <w:bCs/>
                <w:color w:val="auto"/>
                <w:sz w:val="24"/>
                <w:szCs w:val="24"/>
                <w:highlight w:val="none"/>
              </w:rPr>
            </w:pPr>
            <w:r>
              <w:rPr>
                <w:rFonts w:hint="eastAsia" w:ascii="Times New Roman" w:hAnsi="Times New Roman" w:eastAsia="宋体"/>
                <w:bCs/>
                <w:color w:val="auto"/>
                <w:sz w:val="24"/>
                <w:szCs w:val="24"/>
                <w:highlight w:val="none"/>
              </w:rPr>
              <w:t>项目生活污水的产生系数按照</w:t>
            </w:r>
            <w:r>
              <w:rPr>
                <w:rFonts w:hint="eastAsia"/>
                <w:bCs/>
                <w:color w:val="auto"/>
                <w:sz w:val="24"/>
                <w:szCs w:val="24"/>
                <w:highlight w:val="none"/>
                <w:lang w:val="en-US" w:eastAsia="zh-CN"/>
              </w:rPr>
              <w:t>85</w:t>
            </w:r>
            <w:r>
              <w:rPr>
                <w:rFonts w:hint="eastAsia" w:ascii="Times New Roman" w:hAnsi="Times New Roman" w:eastAsia="宋体"/>
                <w:bCs/>
                <w:color w:val="auto"/>
                <w:sz w:val="24"/>
                <w:szCs w:val="24"/>
                <w:highlight w:val="none"/>
              </w:rPr>
              <w:t>%计算，则项目生活污水的产生量约为</w:t>
            </w:r>
            <w:r>
              <w:rPr>
                <w:rFonts w:hint="eastAsia"/>
                <w:bCs/>
                <w:color w:val="auto"/>
                <w:sz w:val="24"/>
                <w:szCs w:val="24"/>
                <w:highlight w:val="none"/>
                <w:lang w:val="en-US" w:eastAsia="zh-CN"/>
              </w:rPr>
              <w:t>74.375t</w:t>
            </w:r>
            <w:r>
              <w:rPr>
                <w:rFonts w:ascii="Times New Roman" w:hAnsi="Times New Roman" w:eastAsia="宋体"/>
                <w:bCs/>
                <w:color w:val="auto"/>
                <w:sz w:val="24"/>
                <w:szCs w:val="24"/>
                <w:highlight w:val="none"/>
              </w:rPr>
              <w:t>/a。</w:t>
            </w:r>
          </w:p>
          <w:p w14:paraId="133205A6">
            <w:pPr>
              <w:numPr>
                <w:ilvl w:val="0"/>
                <w:numId w:val="19"/>
              </w:numPr>
              <w:adjustRightInd w:val="0"/>
              <w:spacing w:line="360" w:lineRule="auto"/>
              <w:ind w:left="845" w:leftChars="0" w:hanging="425" w:firstLineChars="0"/>
              <w:rPr>
                <w:rFonts w:ascii="Times New Roman" w:hAnsi="Times New Roman" w:eastAsia="宋体"/>
                <w:bCs/>
                <w:color w:val="auto"/>
                <w:sz w:val="24"/>
                <w:szCs w:val="24"/>
                <w:highlight w:val="none"/>
              </w:rPr>
            </w:pPr>
            <w:r>
              <w:rPr>
                <w:rFonts w:hint="eastAsia"/>
                <w:color w:val="auto"/>
                <w:sz w:val="24"/>
                <w:szCs w:val="24"/>
                <w:highlight w:val="none"/>
                <w:lang w:eastAsia="zh-CN"/>
              </w:rPr>
              <w:t>生产</w:t>
            </w:r>
            <w:r>
              <w:rPr>
                <w:rFonts w:ascii="Times New Roman" w:hAnsi="Times New Roman" w:eastAsia="宋体"/>
                <w:color w:val="auto"/>
                <w:sz w:val="24"/>
                <w:szCs w:val="24"/>
                <w:highlight w:val="none"/>
              </w:rPr>
              <w:t>废水</w:t>
            </w:r>
          </w:p>
          <w:p w14:paraId="7A7C0C0D">
            <w:pPr>
              <w:widowControl/>
              <w:numPr>
                <w:ilvl w:val="0"/>
                <w:numId w:val="0"/>
              </w:numPr>
              <w:spacing w:line="360" w:lineRule="auto"/>
              <w:ind w:leftChars="200"/>
              <w:jc w:val="left"/>
              <w:rPr>
                <w:rFonts w:hint="eastAsia" w:ascii="Times New Roman" w:hAnsi="Times New Roman" w:eastAsia="宋体"/>
                <w:color w:val="auto"/>
                <w:sz w:val="24"/>
                <w:szCs w:val="24"/>
                <w:highlight w:val="yellow"/>
                <w:lang w:eastAsia="zh-CN"/>
              </w:rPr>
            </w:pPr>
            <w:r>
              <w:rPr>
                <w:rFonts w:hint="eastAsia"/>
                <w:bCs/>
                <w:color w:val="auto"/>
                <w:sz w:val="24"/>
                <w:highlight w:val="none"/>
              </w:rPr>
              <w:t>循环水定期补加，不外排</w:t>
            </w:r>
            <w:r>
              <w:rPr>
                <w:rFonts w:hint="eastAsia"/>
                <w:lang w:eastAsia="zh-CN"/>
              </w:rPr>
              <w:t>。</w:t>
            </w:r>
          </w:p>
          <w:p w14:paraId="0035C563">
            <w:pPr>
              <w:adjustRightInd w:val="0"/>
              <w:spacing w:line="360" w:lineRule="auto"/>
              <w:ind w:firstLine="480" w:firstLineChars="200"/>
              <w:rPr>
                <w:rFonts w:hint="eastAsia"/>
                <w:bCs/>
                <w:color w:val="auto"/>
                <w:sz w:val="24"/>
                <w:szCs w:val="24"/>
                <w:highlight w:val="none"/>
                <w:lang w:eastAsia="zh-CN"/>
              </w:rPr>
            </w:pPr>
            <w:r>
              <w:rPr>
                <w:rFonts w:ascii="Times New Roman" w:hAnsi="Times New Roman" w:eastAsia="宋体"/>
                <w:bCs/>
                <w:color w:val="auto"/>
                <w:sz w:val="24"/>
                <w:szCs w:val="24"/>
                <w:highlight w:val="none"/>
              </w:rPr>
              <w:t>综上，本项目排放废水主要为生活污水</w:t>
            </w:r>
            <w:r>
              <w:rPr>
                <w:rFonts w:hint="eastAsia"/>
                <w:bCs/>
                <w:color w:val="auto"/>
                <w:sz w:val="24"/>
                <w:szCs w:val="24"/>
                <w:highlight w:val="none"/>
                <w:lang w:eastAsia="zh-CN"/>
              </w:rPr>
              <w:t>，</w:t>
            </w:r>
            <w:r>
              <w:rPr>
                <w:rFonts w:ascii="Times New Roman" w:hAnsi="Times New Roman" w:eastAsia="宋体"/>
                <w:bCs/>
                <w:color w:val="auto"/>
                <w:sz w:val="24"/>
                <w:szCs w:val="24"/>
                <w:highlight w:val="none"/>
              </w:rPr>
              <w:t>废水排放量为</w:t>
            </w:r>
            <w:r>
              <w:rPr>
                <w:rFonts w:hint="eastAsia"/>
                <w:bCs/>
                <w:color w:val="auto"/>
                <w:sz w:val="24"/>
                <w:szCs w:val="24"/>
                <w:highlight w:val="none"/>
                <w:lang w:val="en-US" w:eastAsia="zh-CN"/>
              </w:rPr>
              <w:t>74.375t</w:t>
            </w:r>
            <w:r>
              <w:rPr>
                <w:rFonts w:ascii="Times New Roman" w:hAnsi="Times New Roman" w:eastAsia="宋体"/>
                <w:bCs/>
                <w:color w:val="auto"/>
                <w:sz w:val="24"/>
                <w:szCs w:val="24"/>
                <w:highlight w:val="none"/>
              </w:rPr>
              <w:t>/a，</w:t>
            </w:r>
            <w:r>
              <w:rPr>
                <w:rFonts w:hint="eastAsia"/>
                <w:bCs/>
                <w:color w:val="auto"/>
                <w:sz w:val="24"/>
                <w:szCs w:val="24"/>
                <w:highlight w:val="none"/>
                <w:lang w:eastAsia="zh-CN"/>
              </w:rPr>
              <w:t>项目产生的生活污水经过</w:t>
            </w:r>
            <w:del w:id="225" w:author="ZY" w:date="2025-06-30T10:36:30Z">
              <w:r>
                <w:rPr>
                  <w:rFonts w:hint="eastAsia"/>
                  <w:bCs/>
                  <w:color w:val="auto"/>
                  <w:sz w:val="24"/>
                  <w:szCs w:val="24"/>
                  <w:highlight w:val="none"/>
                  <w:lang w:eastAsia="zh-CN"/>
                </w:rPr>
                <w:delText>园区</w:delText>
              </w:r>
            </w:del>
            <w:r>
              <w:rPr>
                <w:rFonts w:hint="eastAsia"/>
                <w:bCs/>
                <w:color w:val="auto"/>
                <w:sz w:val="24"/>
                <w:szCs w:val="24"/>
                <w:highlight w:val="none"/>
                <w:lang w:eastAsia="zh-CN"/>
              </w:rPr>
              <w:t>化粪池处理后，由第三方单位北京奕洋盛制冷管道工程有限公司清运处置。</w:t>
            </w:r>
          </w:p>
          <w:p w14:paraId="1110EC2A">
            <w:pPr>
              <w:adjustRightInd w:val="0"/>
              <w:spacing w:line="360" w:lineRule="auto"/>
              <w:ind w:firstLine="480" w:firstLineChars="200"/>
              <w:rPr>
                <w:rFonts w:ascii="Times New Roman" w:hAnsi="Times New Roman" w:eastAsia="宋体"/>
                <w:bCs/>
                <w:color w:val="auto"/>
                <w:sz w:val="24"/>
                <w:szCs w:val="24"/>
                <w:highlight w:val="none"/>
              </w:rPr>
            </w:pPr>
            <w:r>
              <w:rPr>
                <w:rFonts w:ascii="Times New Roman" w:hAnsi="Times New Roman" w:eastAsia="宋体"/>
                <w:bCs/>
                <w:color w:val="auto"/>
                <w:sz w:val="24"/>
                <w:szCs w:val="24"/>
                <w:highlight w:val="none"/>
              </w:rPr>
              <w:t>本项目水平衡详见下图。</w:t>
            </w:r>
          </w:p>
          <w:p w14:paraId="3C1937B9">
            <w:pPr>
              <w:adjustRightInd w:val="0"/>
              <w:spacing w:line="360" w:lineRule="auto"/>
              <w:jc w:val="center"/>
              <w:rPr>
                <w:rFonts w:hint="eastAsia" w:ascii="Times New Roman" w:hAnsi="Times New Roman" w:eastAsia="宋体"/>
                <w:bCs/>
                <w:color w:val="auto"/>
                <w:sz w:val="24"/>
                <w:szCs w:val="24"/>
                <w:highlight w:val="none"/>
                <w:lang w:eastAsia="zh-CN"/>
              </w:rPr>
            </w:pPr>
            <w:r>
              <w:rPr>
                <w:rFonts w:hint="eastAsia" w:ascii="Times New Roman" w:hAnsi="Times New Roman" w:eastAsia="宋体"/>
                <w:bCs/>
                <w:color w:val="auto"/>
                <w:sz w:val="24"/>
                <w:szCs w:val="24"/>
                <w:highlight w:val="none"/>
                <w:lang w:eastAsia="zh-CN"/>
              </w:rPr>
              <w:drawing>
                <wp:inline distT="0" distB="0" distL="114300" distR="114300">
                  <wp:extent cx="4597400" cy="2480945"/>
                  <wp:effectExtent l="0" t="0" r="0" b="14605"/>
                  <wp:docPr id="9" name="ECB019B1-382A-4266-B25C-5B523AA43C14-1" descr="C:/Users/Administrator/AppData/Local/Temp/wps.cEBWKy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ECB019B1-382A-4266-B25C-5B523AA43C14-1" descr="C:/Users/Administrator/AppData/Local/Temp/wps.cEBWKywps"/>
                          <pic:cNvPicPr>
                            <a:picLocks noChangeAspect="1"/>
                          </pic:cNvPicPr>
                        </pic:nvPicPr>
                        <pic:blipFill>
                          <a:blip r:embed="rId10"/>
                          <a:srcRect l="3766" t="13147" b="7959"/>
                          <a:stretch>
                            <a:fillRect/>
                          </a:stretch>
                        </pic:blipFill>
                        <pic:spPr>
                          <a:xfrm>
                            <a:off x="0" y="0"/>
                            <a:ext cx="4597400" cy="2480945"/>
                          </a:xfrm>
                          <a:prstGeom prst="rect">
                            <a:avLst/>
                          </a:prstGeom>
                        </pic:spPr>
                      </pic:pic>
                    </a:graphicData>
                  </a:graphic>
                </wp:inline>
              </w:drawing>
            </w:r>
          </w:p>
          <w:p w14:paraId="45245111">
            <w:pPr>
              <w:numPr>
                <w:ilvl w:val="0"/>
                <w:numId w:val="20"/>
              </w:numPr>
              <w:adjustRightInd w:val="0"/>
              <w:spacing w:line="360" w:lineRule="auto"/>
              <w:ind w:left="0" w:leftChars="0" w:firstLine="403" w:firstLineChars="0"/>
              <w:jc w:val="center"/>
              <w:rPr>
                <w:rFonts w:ascii="Times New Roman" w:hAnsi="Times New Roman" w:eastAsia="宋体"/>
                <w:color w:val="auto"/>
                <w:sz w:val="24"/>
                <w:szCs w:val="24"/>
                <w:highlight w:val="none"/>
              </w:rPr>
            </w:pPr>
            <w:r>
              <w:rPr>
                <w:rFonts w:hint="eastAsia"/>
                <w:b/>
                <w:color w:val="auto"/>
                <w:sz w:val="24"/>
                <w:szCs w:val="24"/>
                <w:highlight w:val="none"/>
                <w:lang w:val="en-US" w:eastAsia="zh-CN"/>
              </w:rPr>
              <w:t xml:space="preserve"> 本</w:t>
            </w:r>
            <w:r>
              <w:rPr>
                <w:rFonts w:ascii="Times New Roman" w:hAnsi="Times New Roman" w:eastAsia="宋体"/>
                <w:b/>
                <w:color w:val="auto"/>
                <w:sz w:val="24"/>
                <w:szCs w:val="24"/>
                <w:highlight w:val="none"/>
              </w:rPr>
              <w:t>项目水平衡图    单位：m³/</w:t>
            </w:r>
            <w:r>
              <w:rPr>
                <w:rFonts w:hint="eastAsia"/>
                <w:b/>
                <w:color w:val="auto"/>
                <w:sz w:val="24"/>
                <w:szCs w:val="24"/>
                <w:highlight w:val="none"/>
                <w:lang w:val="en-US" w:eastAsia="zh-CN"/>
              </w:rPr>
              <w:t>a</w:t>
            </w:r>
            <w:r>
              <w:rPr>
                <w:rFonts w:ascii="Times New Roman" w:hAnsi="Times New Roman" w:eastAsia="宋体"/>
                <w:b/>
                <w:color w:val="auto"/>
                <w:sz w:val="24"/>
                <w:szCs w:val="24"/>
                <w:highlight w:val="none"/>
              </w:rPr>
              <w:t xml:space="preserve">    </w:t>
            </w:r>
            <w:del w:id="226" w:author="ZY" w:date="2025-06-30T14:13:50Z">
              <w:r>
                <w:rPr>
                  <w:rFonts w:hint="eastAsia"/>
                  <w:b/>
                  <w:color w:val="auto"/>
                  <w:sz w:val="24"/>
                  <w:szCs w:val="24"/>
                  <w:highlight w:val="none"/>
                  <w:lang w:eastAsia="zh-CN"/>
                </w:rPr>
                <w:delText>“</w:delText>
              </w:r>
            </w:del>
            <w:ins w:id="227" w:author="ZY" w:date="2025-06-30T14:13:50Z">
              <w:r>
                <w:rPr>
                  <w:rFonts w:hint="eastAsia"/>
                  <w:b/>
                  <w:color w:val="auto"/>
                  <w:sz w:val="24"/>
                  <w:szCs w:val="24"/>
                  <w:highlight w:val="none"/>
                  <w:lang w:eastAsia="zh-CN"/>
                </w:rPr>
                <w:t>“</w:t>
              </w:r>
            </w:ins>
            <w:r>
              <w:rPr>
                <w:highlight w:val="none"/>
              </w:rPr>
              <w:drawing>
                <wp:inline distT="0" distB="0" distL="114300" distR="114300">
                  <wp:extent cx="417830" cy="197485"/>
                  <wp:effectExtent l="0" t="0" r="1270" b="1206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1"/>
                          <a:srcRect b="19010"/>
                          <a:stretch>
                            <a:fillRect/>
                          </a:stretch>
                        </pic:blipFill>
                        <pic:spPr>
                          <a:xfrm>
                            <a:off x="0" y="0"/>
                            <a:ext cx="417830" cy="197485"/>
                          </a:xfrm>
                          <a:prstGeom prst="rect">
                            <a:avLst/>
                          </a:prstGeom>
                          <a:noFill/>
                          <a:ln>
                            <a:noFill/>
                          </a:ln>
                        </pic:spPr>
                      </pic:pic>
                    </a:graphicData>
                  </a:graphic>
                </wp:inline>
              </w:drawing>
            </w:r>
            <w:del w:id="228" w:author="ZY" w:date="2025-06-30T14:14:00Z">
              <w:r>
                <w:rPr>
                  <w:rFonts w:hint="eastAsia"/>
                  <w:b/>
                  <w:color w:val="auto"/>
                  <w:sz w:val="24"/>
                  <w:szCs w:val="24"/>
                  <w:highlight w:val="none"/>
                  <w:lang w:eastAsia="zh-CN"/>
                </w:rPr>
                <w:delText>”</w:delText>
              </w:r>
            </w:del>
            <w:ins w:id="229" w:author="ZY" w:date="2025-06-30T14:14:00Z">
              <w:r>
                <w:rPr>
                  <w:rFonts w:hint="eastAsia"/>
                  <w:b/>
                  <w:color w:val="auto"/>
                  <w:sz w:val="24"/>
                  <w:szCs w:val="24"/>
                  <w:highlight w:val="none"/>
                  <w:lang w:eastAsia="zh-CN"/>
                </w:rPr>
                <w:t>”</w:t>
              </w:r>
            </w:ins>
            <w:r>
              <w:rPr>
                <w:rFonts w:ascii="Times New Roman" w:hAnsi="Times New Roman" w:eastAsia="宋体"/>
                <w:b/>
                <w:color w:val="auto"/>
                <w:sz w:val="24"/>
                <w:szCs w:val="24"/>
                <w:highlight w:val="none"/>
              </w:rPr>
              <w:t>消耗量</w:t>
            </w:r>
          </w:p>
          <w:p w14:paraId="111F66DE">
            <w:pPr>
              <w:widowControl w:val="0"/>
              <w:numPr>
                <w:ilvl w:val="0"/>
                <w:numId w:val="0"/>
              </w:numPr>
              <w:adjustRightInd w:val="0"/>
              <w:spacing w:line="360" w:lineRule="auto"/>
              <w:jc w:val="both"/>
              <w:rPr>
                <w:rFonts w:hint="eastAsia"/>
                <w:b/>
                <w:color w:val="auto"/>
                <w:sz w:val="24"/>
                <w:szCs w:val="24"/>
                <w:highlight w:val="none"/>
                <w:lang w:val="en-US" w:eastAsia="zh-CN"/>
              </w:rPr>
            </w:pPr>
            <w:r>
              <w:rPr>
                <w:rFonts w:hint="eastAsia"/>
                <w:b/>
                <w:color w:val="auto"/>
                <w:sz w:val="24"/>
                <w:szCs w:val="24"/>
                <w:highlight w:val="none"/>
                <w:lang w:val="en-US" w:eastAsia="zh-CN"/>
              </w:rPr>
              <w:t>7.2 现有项目水平衡分析</w:t>
            </w:r>
          </w:p>
          <w:p w14:paraId="683C2749">
            <w:pPr>
              <w:widowControl/>
              <w:spacing w:line="360" w:lineRule="auto"/>
              <w:ind w:firstLine="482" w:firstLineChars="200"/>
              <w:jc w:val="left"/>
              <w:rPr>
                <w:rFonts w:ascii="Times New Roman" w:hAnsi="Times New Roman" w:eastAsia="宋体"/>
                <w:b/>
                <w:color w:val="auto"/>
                <w:sz w:val="24"/>
                <w:szCs w:val="24"/>
                <w:highlight w:val="none"/>
              </w:rPr>
            </w:pPr>
            <w:r>
              <w:rPr>
                <w:rFonts w:ascii="Times New Roman" w:hAnsi="Times New Roman" w:eastAsia="宋体"/>
                <w:b/>
                <w:color w:val="auto"/>
                <w:sz w:val="24"/>
                <w:szCs w:val="24"/>
                <w:highlight w:val="none"/>
              </w:rPr>
              <w:t>（1）给水</w:t>
            </w:r>
          </w:p>
          <w:p w14:paraId="04EECB58">
            <w:pPr>
              <w:spacing w:line="360" w:lineRule="auto"/>
              <w:ind w:firstLine="600" w:firstLineChars="250"/>
              <w:jc w:val="left"/>
              <w:rPr>
                <w:rFonts w:ascii="Times New Roman" w:hAnsi="Times New Roman" w:eastAsia="宋体"/>
                <w:bCs/>
                <w:color w:val="auto"/>
                <w:sz w:val="24"/>
                <w:szCs w:val="24"/>
                <w:highlight w:val="none"/>
              </w:rPr>
            </w:pPr>
            <w:r>
              <w:rPr>
                <w:rFonts w:hint="eastAsia"/>
                <w:color w:val="auto"/>
                <w:sz w:val="24"/>
                <w:szCs w:val="24"/>
                <w:highlight w:val="none"/>
                <w:lang w:eastAsia="zh-CN"/>
              </w:rPr>
              <w:t>现有</w:t>
            </w:r>
            <w:r>
              <w:rPr>
                <w:rFonts w:ascii="Times New Roman" w:hAnsi="Times New Roman" w:eastAsia="宋体"/>
                <w:color w:val="auto"/>
                <w:sz w:val="24"/>
                <w:szCs w:val="24"/>
                <w:highlight w:val="none"/>
              </w:rPr>
              <w:t>项目用水</w:t>
            </w:r>
            <w:r>
              <w:rPr>
                <w:rFonts w:hint="eastAsia" w:ascii="Times New Roman" w:hAnsi="Times New Roman" w:eastAsia="宋体"/>
                <w:color w:val="auto"/>
                <w:sz w:val="24"/>
                <w:szCs w:val="24"/>
                <w:highlight w:val="none"/>
              </w:rPr>
              <w:t>主要</w:t>
            </w:r>
            <w:r>
              <w:rPr>
                <w:rFonts w:ascii="Times New Roman" w:hAnsi="Times New Roman" w:eastAsia="宋体"/>
                <w:color w:val="auto"/>
                <w:sz w:val="24"/>
                <w:szCs w:val="24"/>
                <w:highlight w:val="none"/>
              </w:rPr>
              <w:t>为员工生活用水</w:t>
            </w:r>
            <w:r>
              <w:rPr>
                <w:rFonts w:hint="eastAsia" w:ascii="Times New Roman" w:hAnsi="Times New Roman" w:eastAsia="宋体"/>
                <w:color w:val="auto"/>
                <w:sz w:val="24"/>
                <w:szCs w:val="24"/>
                <w:highlight w:val="none"/>
              </w:rPr>
              <w:t>及</w:t>
            </w:r>
            <w:r>
              <w:rPr>
                <w:rFonts w:hint="eastAsia"/>
                <w:color w:val="auto"/>
                <w:sz w:val="24"/>
                <w:szCs w:val="24"/>
                <w:highlight w:val="none"/>
                <w:lang w:eastAsia="zh-CN"/>
              </w:rPr>
              <w:t>生产</w:t>
            </w:r>
            <w:r>
              <w:rPr>
                <w:rFonts w:ascii="Times New Roman" w:hAnsi="Times New Roman" w:eastAsia="宋体"/>
                <w:color w:val="auto"/>
                <w:sz w:val="24"/>
                <w:szCs w:val="24"/>
                <w:highlight w:val="none"/>
              </w:rPr>
              <w:t>用水。</w:t>
            </w:r>
          </w:p>
          <w:p w14:paraId="2C49020E">
            <w:pPr>
              <w:numPr>
                <w:ilvl w:val="0"/>
                <w:numId w:val="21"/>
              </w:numPr>
              <w:adjustRightInd w:val="0"/>
              <w:spacing w:line="360" w:lineRule="auto"/>
              <w:ind w:left="845" w:leftChars="0" w:hanging="425" w:firstLineChars="0"/>
              <w:textAlignment w:val="baseline"/>
              <w:rPr>
                <w:rFonts w:ascii="Times New Roman" w:hAnsi="Times New Roman" w:eastAsia="宋体"/>
                <w:bCs/>
                <w:color w:val="auto"/>
                <w:sz w:val="24"/>
                <w:szCs w:val="24"/>
                <w:highlight w:val="none"/>
              </w:rPr>
            </w:pPr>
            <w:r>
              <w:rPr>
                <w:rFonts w:ascii="Times New Roman" w:hAnsi="Times New Roman" w:eastAsia="宋体"/>
                <w:bCs/>
                <w:color w:val="auto"/>
                <w:sz w:val="24"/>
                <w:szCs w:val="24"/>
                <w:highlight w:val="none"/>
              </w:rPr>
              <w:t>生活用水</w:t>
            </w:r>
          </w:p>
          <w:p w14:paraId="54321B67">
            <w:pPr>
              <w:widowControl/>
              <w:spacing w:line="360" w:lineRule="auto"/>
              <w:ind w:firstLine="480" w:firstLineChars="200"/>
              <w:jc w:val="left"/>
              <w:rPr>
                <w:rFonts w:ascii="Times New Roman" w:hAnsi="Times New Roman" w:eastAsia="宋体"/>
                <w:color w:val="auto"/>
                <w:sz w:val="24"/>
                <w:szCs w:val="24"/>
                <w:highlight w:val="green"/>
              </w:rPr>
            </w:pPr>
            <w:r>
              <w:rPr>
                <w:rFonts w:hint="eastAsia"/>
                <w:color w:val="auto"/>
                <w:sz w:val="24"/>
                <w:szCs w:val="24"/>
                <w:highlight w:val="none"/>
                <w:lang w:eastAsia="zh-CN"/>
              </w:rPr>
              <w:t>根据《建筑给水排水设计标准》（GB50015-2019）</w:t>
            </w:r>
            <w:del w:id="230" w:author="ZY" w:date="2025-06-30T14:13:50Z">
              <w:r>
                <w:rPr>
                  <w:rFonts w:hint="eastAsia"/>
                  <w:color w:val="auto"/>
                  <w:sz w:val="24"/>
                  <w:szCs w:val="24"/>
                  <w:highlight w:val="none"/>
                  <w:lang w:eastAsia="zh-CN"/>
                </w:rPr>
                <w:delText>“</w:delText>
              </w:r>
            </w:del>
            <w:ins w:id="231" w:author="ZY" w:date="2025-06-30T14:13:50Z">
              <w:r>
                <w:rPr>
                  <w:rFonts w:hint="eastAsia"/>
                  <w:color w:val="auto"/>
                  <w:sz w:val="24"/>
                  <w:szCs w:val="24"/>
                  <w:highlight w:val="none"/>
                  <w:lang w:eastAsia="zh-CN"/>
                </w:rPr>
                <w:t>“</w:t>
              </w:r>
            </w:ins>
            <w:r>
              <w:rPr>
                <w:rFonts w:hint="eastAsia"/>
                <w:color w:val="auto"/>
                <w:sz w:val="24"/>
                <w:szCs w:val="24"/>
                <w:highlight w:val="none"/>
                <w:lang w:eastAsia="zh-CN"/>
              </w:rPr>
              <w:t>表3.2.2公共建筑生活用水定额及小时变化系数</w:t>
            </w:r>
            <w:del w:id="232" w:author="ZY" w:date="2025-06-30T14:14:00Z">
              <w:r>
                <w:rPr>
                  <w:rFonts w:hint="eastAsia"/>
                  <w:color w:val="auto"/>
                  <w:sz w:val="24"/>
                  <w:szCs w:val="24"/>
                  <w:highlight w:val="none"/>
                  <w:lang w:eastAsia="zh-CN"/>
                </w:rPr>
                <w:delText>”</w:delText>
              </w:r>
            </w:del>
            <w:ins w:id="233" w:author="ZY" w:date="2025-06-30T14:14:00Z">
              <w:r>
                <w:rPr>
                  <w:rFonts w:hint="eastAsia"/>
                  <w:color w:val="auto"/>
                  <w:sz w:val="24"/>
                  <w:szCs w:val="24"/>
                  <w:highlight w:val="none"/>
                  <w:lang w:eastAsia="zh-CN"/>
                </w:rPr>
                <w:t>”</w:t>
              </w:r>
            </w:ins>
            <w:r>
              <w:rPr>
                <w:rFonts w:hint="eastAsia"/>
                <w:color w:val="auto"/>
                <w:sz w:val="24"/>
                <w:szCs w:val="24"/>
                <w:highlight w:val="none"/>
                <w:lang w:eastAsia="zh-CN"/>
              </w:rPr>
              <w:t>中规定，坐班制办公每人每班最高生活用水定额为30L-50L，员工日常生活用水按50L/人▪d计。现有</w:t>
            </w:r>
            <w:r>
              <w:rPr>
                <w:rFonts w:ascii="Times New Roman" w:hAnsi="Times New Roman" w:eastAsia="宋体"/>
                <w:color w:val="auto"/>
                <w:sz w:val="24"/>
                <w:szCs w:val="24"/>
                <w:highlight w:val="none"/>
              </w:rPr>
              <w:t>项目设员工</w:t>
            </w:r>
            <w:r>
              <w:rPr>
                <w:rFonts w:hint="eastAsia"/>
                <w:color w:val="auto"/>
                <w:sz w:val="24"/>
                <w:szCs w:val="24"/>
                <w:highlight w:val="none"/>
                <w:lang w:val="en-US" w:eastAsia="zh-CN"/>
              </w:rPr>
              <w:t>73人</w:t>
            </w:r>
            <w:r>
              <w:rPr>
                <w:rFonts w:ascii="Times New Roman" w:hAnsi="Times New Roman" w:eastAsia="宋体"/>
                <w:color w:val="auto"/>
                <w:sz w:val="24"/>
                <w:szCs w:val="24"/>
                <w:highlight w:val="none"/>
              </w:rPr>
              <w:t>、年工作</w:t>
            </w:r>
            <w:r>
              <w:rPr>
                <w:rFonts w:hint="eastAsia"/>
                <w:color w:val="auto"/>
                <w:sz w:val="24"/>
                <w:szCs w:val="24"/>
                <w:highlight w:val="none"/>
                <w:lang w:val="en-US" w:eastAsia="zh-CN"/>
              </w:rPr>
              <w:t>250天</w:t>
            </w:r>
            <w:r>
              <w:rPr>
                <w:rFonts w:ascii="Times New Roman" w:hAnsi="Times New Roman" w:eastAsia="宋体"/>
                <w:color w:val="auto"/>
                <w:sz w:val="24"/>
                <w:szCs w:val="24"/>
                <w:highlight w:val="none"/>
              </w:rPr>
              <w:t>，则生活用水量</w:t>
            </w:r>
            <w:r>
              <w:rPr>
                <w:rFonts w:hint="eastAsia"/>
                <w:color w:val="auto"/>
                <w:sz w:val="24"/>
                <w:szCs w:val="24"/>
                <w:highlight w:val="none"/>
                <w:lang w:val="en-US" w:eastAsia="zh-CN"/>
              </w:rPr>
              <w:t>为912.5t</w:t>
            </w:r>
            <w:r>
              <w:rPr>
                <w:rFonts w:ascii="Times New Roman" w:hAnsi="Times New Roman" w:eastAsia="宋体"/>
                <w:color w:val="auto"/>
                <w:sz w:val="24"/>
                <w:szCs w:val="24"/>
                <w:highlight w:val="none"/>
              </w:rPr>
              <w:t>/a。</w:t>
            </w:r>
          </w:p>
          <w:p w14:paraId="21670338">
            <w:pPr>
              <w:numPr>
                <w:ilvl w:val="0"/>
                <w:numId w:val="21"/>
              </w:numPr>
              <w:adjustRightInd w:val="0"/>
              <w:spacing w:line="360" w:lineRule="auto"/>
              <w:ind w:left="845" w:leftChars="0" w:hanging="425" w:firstLineChars="0"/>
              <w:rPr>
                <w:rFonts w:ascii="Times New Roman" w:hAnsi="Times New Roman" w:eastAsia="宋体"/>
                <w:bCs/>
                <w:color w:val="auto"/>
                <w:sz w:val="24"/>
                <w:szCs w:val="24"/>
                <w:highlight w:val="none"/>
              </w:rPr>
            </w:pPr>
            <w:r>
              <w:rPr>
                <w:rFonts w:hint="eastAsia"/>
                <w:bCs/>
                <w:color w:val="auto"/>
                <w:sz w:val="24"/>
                <w:szCs w:val="24"/>
                <w:highlight w:val="none"/>
                <w:lang w:eastAsia="zh-CN"/>
              </w:rPr>
              <w:t>生产</w:t>
            </w:r>
            <w:r>
              <w:rPr>
                <w:rFonts w:ascii="Times New Roman" w:hAnsi="Times New Roman" w:eastAsia="宋体"/>
                <w:bCs/>
                <w:color w:val="auto"/>
                <w:sz w:val="24"/>
                <w:szCs w:val="24"/>
                <w:highlight w:val="none"/>
              </w:rPr>
              <w:t>用水</w:t>
            </w:r>
          </w:p>
          <w:p w14:paraId="34D7FE67">
            <w:pPr>
              <w:adjustRightInd w:val="0"/>
              <w:spacing w:line="360" w:lineRule="auto"/>
              <w:ind w:firstLine="480" w:firstLineChars="200"/>
              <w:rPr>
                <w:rFonts w:hint="default" w:ascii="Times New Roman" w:hAnsi="Times New Roman" w:eastAsia="宋体"/>
                <w:bCs/>
                <w:color w:val="auto"/>
                <w:sz w:val="24"/>
                <w:szCs w:val="24"/>
                <w:highlight w:val="none"/>
                <w:lang w:val="en-US" w:eastAsia="zh-CN"/>
              </w:rPr>
            </w:pPr>
            <w:r>
              <w:rPr>
                <w:rFonts w:hint="eastAsia"/>
                <w:bCs/>
                <w:color w:val="auto"/>
                <w:sz w:val="24"/>
                <w:szCs w:val="24"/>
                <w:highlight w:val="none"/>
                <w:lang w:val="en-US" w:eastAsia="zh-CN"/>
              </w:rPr>
              <w:t>生产过程中用于注塑机冷却降温的循环冷却水10t/a储存在冷却塔中，冷却水循环使用，定期补加，补加量为10t/a。</w:t>
            </w:r>
          </w:p>
          <w:p w14:paraId="38A2CD30">
            <w:pPr>
              <w:adjustRightInd w:val="0"/>
              <w:spacing w:line="360" w:lineRule="auto"/>
              <w:ind w:firstLine="480" w:firstLineChars="200"/>
              <w:rPr>
                <w:rFonts w:ascii="Times New Roman" w:hAnsi="Times New Roman" w:eastAsia="宋体"/>
                <w:bCs/>
                <w:color w:val="auto"/>
                <w:sz w:val="24"/>
                <w:szCs w:val="24"/>
                <w:highlight w:val="none"/>
              </w:rPr>
            </w:pPr>
            <w:r>
              <w:rPr>
                <w:rFonts w:ascii="Times New Roman" w:hAnsi="Times New Roman" w:eastAsia="宋体"/>
                <w:bCs/>
                <w:color w:val="auto"/>
                <w:sz w:val="24"/>
                <w:szCs w:val="24"/>
                <w:highlight w:val="none"/>
              </w:rPr>
              <w:t>综上，</w:t>
            </w:r>
            <w:r>
              <w:rPr>
                <w:rFonts w:hint="eastAsia"/>
                <w:bCs/>
                <w:color w:val="auto"/>
                <w:sz w:val="24"/>
                <w:szCs w:val="24"/>
                <w:highlight w:val="none"/>
                <w:lang w:eastAsia="zh-CN"/>
              </w:rPr>
              <w:t>该</w:t>
            </w:r>
            <w:r>
              <w:rPr>
                <w:rFonts w:ascii="Times New Roman" w:hAnsi="Times New Roman" w:eastAsia="宋体"/>
                <w:bCs/>
                <w:color w:val="auto"/>
                <w:sz w:val="24"/>
                <w:szCs w:val="24"/>
                <w:highlight w:val="none"/>
              </w:rPr>
              <w:t>项目总用水量为</w:t>
            </w:r>
            <w:r>
              <w:rPr>
                <w:rFonts w:hint="eastAsia"/>
                <w:bCs/>
                <w:color w:val="auto"/>
                <w:sz w:val="24"/>
                <w:szCs w:val="24"/>
                <w:highlight w:val="none"/>
                <w:lang w:val="en-US" w:eastAsia="zh-CN"/>
              </w:rPr>
              <w:t>922.5t</w:t>
            </w:r>
            <w:r>
              <w:rPr>
                <w:rFonts w:ascii="Times New Roman" w:hAnsi="Times New Roman" w:eastAsia="宋体"/>
                <w:bCs/>
                <w:color w:val="auto"/>
                <w:sz w:val="24"/>
                <w:szCs w:val="24"/>
                <w:highlight w:val="none"/>
              </w:rPr>
              <w:t>/a。</w:t>
            </w:r>
          </w:p>
          <w:p w14:paraId="6370B10D">
            <w:pPr>
              <w:widowControl/>
              <w:spacing w:line="360" w:lineRule="auto"/>
              <w:ind w:firstLine="482" w:firstLineChars="200"/>
              <w:jc w:val="left"/>
              <w:rPr>
                <w:rFonts w:ascii="Times New Roman" w:hAnsi="Times New Roman" w:eastAsia="宋体"/>
                <w:b/>
                <w:color w:val="auto"/>
                <w:sz w:val="24"/>
                <w:szCs w:val="24"/>
                <w:highlight w:val="none"/>
              </w:rPr>
            </w:pPr>
            <w:r>
              <w:rPr>
                <w:rFonts w:ascii="Times New Roman" w:hAnsi="Times New Roman" w:eastAsia="宋体"/>
                <w:b/>
                <w:color w:val="auto"/>
                <w:sz w:val="24"/>
                <w:szCs w:val="24"/>
                <w:highlight w:val="none"/>
              </w:rPr>
              <w:t>（2）排水</w:t>
            </w:r>
          </w:p>
          <w:p w14:paraId="3D81BF67">
            <w:pPr>
              <w:numPr>
                <w:ilvl w:val="0"/>
                <w:numId w:val="22"/>
              </w:numPr>
              <w:adjustRightInd w:val="0"/>
              <w:spacing w:line="360" w:lineRule="auto"/>
              <w:ind w:left="845" w:leftChars="0" w:hanging="425" w:firstLineChars="0"/>
              <w:rPr>
                <w:rFonts w:ascii="Times New Roman" w:hAnsi="Times New Roman" w:eastAsia="宋体"/>
                <w:color w:val="auto"/>
                <w:sz w:val="24"/>
                <w:szCs w:val="24"/>
                <w:highlight w:val="none"/>
              </w:rPr>
            </w:pPr>
            <w:r>
              <w:rPr>
                <w:rFonts w:ascii="Times New Roman" w:hAnsi="Times New Roman" w:eastAsia="宋体"/>
                <w:color w:val="auto"/>
                <w:sz w:val="24"/>
                <w:szCs w:val="24"/>
                <w:highlight w:val="none"/>
              </w:rPr>
              <w:t>生活污水</w:t>
            </w:r>
          </w:p>
          <w:p w14:paraId="4345A0C0">
            <w:pPr>
              <w:adjustRightInd w:val="0"/>
              <w:spacing w:line="360" w:lineRule="auto"/>
              <w:ind w:firstLine="480" w:firstLineChars="200"/>
              <w:rPr>
                <w:rFonts w:ascii="Times New Roman" w:hAnsi="Times New Roman" w:eastAsia="宋体"/>
                <w:bCs/>
                <w:color w:val="auto"/>
                <w:sz w:val="24"/>
                <w:szCs w:val="24"/>
                <w:highlight w:val="none"/>
              </w:rPr>
            </w:pPr>
            <w:r>
              <w:rPr>
                <w:rFonts w:hint="eastAsia"/>
                <w:bCs/>
                <w:color w:val="auto"/>
                <w:sz w:val="24"/>
                <w:szCs w:val="24"/>
                <w:highlight w:val="none"/>
                <w:lang w:eastAsia="zh-CN"/>
              </w:rPr>
              <w:t>该</w:t>
            </w:r>
            <w:r>
              <w:rPr>
                <w:rFonts w:hint="eastAsia" w:ascii="Times New Roman" w:hAnsi="Times New Roman" w:eastAsia="宋体"/>
                <w:bCs/>
                <w:color w:val="auto"/>
                <w:sz w:val="24"/>
                <w:szCs w:val="24"/>
                <w:highlight w:val="none"/>
              </w:rPr>
              <w:t>项目生活污水的产生系数按照</w:t>
            </w:r>
            <w:r>
              <w:rPr>
                <w:rFonts w:hint="eastAsia"/>
                <w:bCs/>
                <w:color w:val="auto"/>
                <w:sz w:val="24"/>
                <w:szCs w:val="24"/>
                <w:highlight w:val="none"/>
                <w:lang w:val="en-US" w:eastAsia="zh-CN"/>
              </w:rPr>
              <w:t>85</w:t>
            </w:r>
            <w:r>
              <w:rPr>
                <w:rFonts w:hint="eastAsia" w:ascii="Times New Roman" w:hAnsi="Times New Roman" w:eastAsia="宋体"/>
                <w:bCs/>
                <w:color w:val="auto"/>
                <w:sz w:val="24"/>
                <w:szCs w:val="24"/>
                <w:highlight w:val="none"/>
              </w:rPr>
              <w:t>%计算，则项目生活污水的产生量约为</w:t>
            </w:r>
            <w:r>
              <w:rPr>
                <w:rFonts w:hint="eastAsia"/>
                <w:bCs/>
                <w:color w:val="auto"/>
                <w:sz w:val="24"/>
                <w:szCs w:val="24"/>
                <w:highlight w:val="none"/>
                <w:lang w:val="en-US" w:eastAsia="zh-CN"/>
              </w:rPr>
              <w:t>775.625t</w:t>
            </w:r>
            <w:r>
              <w:rPr>
                <w:rFonts w:ascii="Times New Roman" w:hAnsi="Times New Roman" w:eastAsia="宋体"/>
                <w:bCs/>
                <w:color w:val="auto"/>
                <w:sz w:val="24"/>
                <w:szCs w:val="24"/>
                <w:highlight w:val="none"/>
              </w:rPr>
              <w:t>/a。</w:t>
            </w:r>
          </w:p>
          <w:p w14:paraId="31336F17">
            <w:pPr>
              <w:numPr>
                <w:ilvl w:val="0"/>
                <w:numId w:val="22"/>
              </w:numPr>
              <w:adjustRightInd w:val="0"/>
              <w:spacing w:line="360" w:lineRule="auto"/>
              <w:ind w:left="845" w:leftChars="0" w:hanging="425" w:firstLineChars="0"/>
              <w:rPr>
                <w:rFonts w:ascii="Times New Roman" w:hAnsi="Times New Roman" w:eastAsia="宋体"/>
                <w:bCs/>
                <w:color w:val="auto"/>
                <w:sz w:val="24"/>
                <w:szCs w:val="24"/>
                <w:highlight w:val="none"/>
              </w:rPr>
            </w:pPr>
            <w:r>
              <w:rPr>
                <w:rFonts w:hint="eastAsia"/>
                <w:color w:val="auto"/>
                <w:sz w:val="24"/>
                <w:szCs w:val="24"/>
                <w:highlight w:val="none"/>
                <w:lang w:eastAsia="zh-CN"/>
              </w:rPr>
              <w:t>生产</w:t>
            </w:r>
            <w:r>
              <w:rPr>
                <w:rFonts w:ascii="Times New Roman" w:hAnsi="Times New Roman" w:eastAsia="宋体"/>
                <w:color w:val="auto"/>
                <w:sz w:val="24"/>
                <w:szCs w:val="24"/>
                <w:highlight w:val="none"/>
              </w:rPr>
              <w:t>废水</w:t>
            </w:r>
          </w:p>
          <w:p w14:paraId="6BCA1493">
            <w:pPr>
              <w:widowControl/>
              <w:numPr>
                <w:ilvl w:val="0"/>
                <w:numId w:val="0"/>
              </w:numPr>
              <w:spacing w:line="360" w:lineRule="auto"/>
              <w:ind w:leftChars="200"/>
              <w:jc w:val="left"/>
              <w:rPr>
                <w:rFonts w:ascii="Times New Roman" w:hAnsi="Times New Roman" w:eastAsia="宋体"/>
                <w:color w:val="auto"/>
                <w:sz w:val="24"/>
                <w:szCs w:val="24"/>
                <w:highlight w:val="none"/>
              </w:rPr>
            </w:pPr>
            <w:r>
              <w:rPr>
                <w:rFonts w:hint="eastAsia"/>
                <w:bCs/>
                <w:color w:val="auto"/>
                <w:sz w:val="24"/>
                <w:highlight w:val="none"/>
              </w:rPr>
              <w:t>循环水定期补加，不外排。</w:t>
            </w:r>
          </w:p>
          <w:p w14:paraId="0804E885">
            <w:pPr>
              <w:adjustRightInd w:val="0"/>
              <w:spacing w:line="360" w:lineRule="auto"/>
              <w:ind w:firstLine="480" w:firstLineChars="200"/>
              <w:rPr>
                <w:rFonts w:hint="eastAsia"/>
                <w:bCs/>
                <w:color w:val="auto"/>
                <w:sz w:val="24"/>
                <w:szCs w:val="24"/>
                <w:highlight w:val="none"/>
                <w:lang w:eastAsia="zh-CN"/>
              </w:rPr>
            </w:pPr>
            <w:r>
              <w:rPr>
                <w:rFonts w:ascii="Times New Roman" w:hAnsi="Times New Roman" w:eastAsia="宋体"/>
                <w:bCs/>
                <w:color w:val="auto"/>
                <w:sz w:val="24"/>
                <w:szCs w:val="24"/>
                <w:highlight w:val="none"/>
              </w:rPr>
              <w:t>综上，</w:t>
            </w:r>
            <w:r>
              <w:rPr>
                <w:rFonts w:hint="eastAsia"/>
                <w:bCs/>
                <w:color w:val="auto"/>
                <w:sz w:val="24"/>
                <w:szCs w:val="24"/>
                <w:highlight w:val="none"/>
                <w:lang w:eastAsia="zh-CN"/>
              </w:rPr>
              <w:t>现有</w:t>
            </w:r>
            <w:r>
              <w:rPr>
                <w:rFonts w:ascii="Times New Roman" w:hAnsi="Times New Roman" w:eastAsia="宋体"/>
                <w:bCs/>
                <w:color w:val="auto"/>
                <w:sz w:val="24"/>
                <w:szCs w:val="24"/>
                <w:highlight w:val="none"/>
              </w:rPr>
              <w:t>项目排放废水为生活污水，废水排放量为</w:t>
            </w:r>
            <w:r>
              <w:rPr>
                <w:rFonts w:hint="eastAsia"/>
                <w:bCs/>
                <w:color w:val="auto"/>
                <w:sz w:val="24"/>
                <w:szCs w:val="24"/>
                <w:highlight w:val="none"/>
                <w:lang w:val="en-US" w:eastAsia="zh-CN"/>
              </w:rPr>
              <w:t>775.625t</w:t>
            </w:r>
            <w:r>
              <w:rPr>
                <w:rFonts w:ascii="Times New Roman" w:hAnsi="Times New Roman" w:eastAsia="宋体"/>
                <w:bCs/>
                <w:color w:val="auto"/>
                <w:sz w:val="24"/>
                <w:szCs w:val="24"/>
                <w:highlight w:val="none"/>
              </w:rPr>
              <w:t>/a，</w:t>
            </w:r>
            <w:r>
              <w:rPr>
                <w:rFonts w:hint="eastAsia"/>
                <w:bCs/>
                <w:color w:val="auto"/>
                <w:sz w:val="24"/>
                <w:szCs w:val="24"/>
                <w:highlight w:val="none"/>
                <w:lang w:eastAsia="zh-CN"/>
              </w:rPr>
              <w:t>项目产生的生活污水及冷却废水经过</w:t>
            </w:r>
            <w:del w:id="234" w:author="ZY" w:date="2025-06-30T10:36:31Z">
              <w:r>
                <w:rPr>
                  <w:rFonts w:hint="eastAsia"/>
                  <w:bCs/>
                  <w:color w:val="auto"/>
                  <w:sz w:val="24"/>
                  <w:szCs w:val="24"/>
                  <w:highlight w:val="none"/>
                  <w:lang w:eastAsia="zh-CN"/>
                </w:rPr>
                <w:delText>园区</w:delText>
              </w:r>
            </w:del>
            <w:r>
              <w:rPr>
                <w:rFonts w:hint="eastAsia"/>
                <w:bCs/>
                <w:color w:val="auto"/>
                <w:sz w:val="24"/>
                <w:szCs w:val="24"/>
                <w:highlight w:val="none"/>
                <w:lang w:eastAsia="zh-CN"/>
              </w:rPr>
              <w:t>化粪池处理后，处理后的废水由第三方单位北京奕洋盛制冷管道工程有限公司清运处置。</w:t>
            </w:r>
          </w:p>
          <w:p w14:paraId="0F890C83">
            <w:pPr>
              <w:adjustRightInd w:val="0"/>
              <w:spacing w:line="360" w:lineRule="auto"/>
              <w:ind w:firstLine="480" w:firstLineChars="200"/>
              <w:rPr>
                <w:rFonts w:ascii="Times New Roman" w:hAnsi="Times New Roman" w:eastAsia="宋体"/>
                <w:bCs/>
                <w:color w:val="auto"/>
                <w:sz w:val="24"/>
                <w:szCs w:val="24"/>
                <w:highlight w:val="none"/>
              </w:rPr>
            </w:pPr>
            <w:r>
              <w:rPr>
                <w:rFonts w:hint="eastAsia"/>
                <w:bCs/>
                <w:color w:val="auto"/>
                <w:sz w:val="24"/>
                <w:szCs w:val="24"/>
                <w:highlight w:val="none"/>
                <w:lang w:eastAsia="zh-CN"/>
              </w:rPr>
              <w:t>现有</w:t>
            </w:r>
            <w:r>
              <w:rPr>
                <w:rFonts w:ascii="Times New Roman" w:hAnsi="Times New Roman" w:eastAsia="宋体"/>
                <w:bCs/>
                <w:color w:val="auto"/>
                <w:sz w:val="24"/>
                <w:szCs w:val="24"/>
                <w:highlight w:val="none"/>
              </w:rPr>
              <w:t>项目水平衡详见下图。</w:t>
            </w:r>
          </w:p>
          <w:p w14:paraId="0CC2D6FF">
            <w:pPr>
              <w:adjustRightInd w:val="0"/>
              <w:spacing w:line="360" w:lineRule="auto"/>
              <w:jc w:val="center"/>
              <w:rPr>
                <w:rFonts w:hint="eastAsia" w:ascii="Times New Roman" w:hAnsi="Times New Roman" w:eastAsia="宋体"/>
                <w:bCs/>
                <w:color w:val="0000FF"/>
                <w:sz w:val="24"/>
                <w:szCs w:val="24"/>
                <w:highlight w:val="none"/>
                <w:lang w:eastAsia="zh-CN"/>
              </w:rPr>
            </w:pPr>
            <w:r>
              <w:rPr>
                <w:rFonts w:hint="eastAsia" w:ascii="Times New Roman" w:hAnsi="Times New Roman" w:eastAsia="宋体"/>
                <w:bCs/>
                <w:color w:val="0000FF"/>
                <w:sz w:val="24"/>
                <w:szCs w:val="24"/>
                <w:highlight w:val="none"/>
                <w:lang w:eastAsia="zh-CN"/>
              </w:rPr>
              <w:drawing>
                <wp:inline distT="0" distB="0" distL="114300" distR="114300">
                  <wp:extent cx="4502785" cy="2663190"/>
                  <wp:effectExtent l="0" t="0" r="0" b="3810"/>
                  <wp:docPr id="25" name="ECB019B1-382A-4266-B25C-5B523AA43C14-2" descr="C:/Users/Administrator/AppData/Local/Temp/wps.uMLNGc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ECB019B1-382A-4266-B25C-5B523AA43C14-2" descr="C:/Users/Administrator/AppData/Local/Temp/wps.uMLNGcwps"/>
                          <pic:cNvPicPr>
                            <a:picLocks noChangeAspect="1"/>
                          </pic:cNvPicPr>
                        </pic:nvPicPr>
                        <pic:blipFill>
                          <a:blip r:embed="rId12"/>
                          <a:srcRect l="4573" t="12778" r="4783" b="8562"/>
                          <a:stretch>
                            <a:fillRect/>
                          </a:stretch>
                        </pic:blipFill>
                        <pic:spPr>
                          <a:xfrm>
                            <a:off x="0" y="0"/>
                            <a:ext cx="4502785" cy="2663190"/>
                          </a:xfrm>
                          <a:prstGeom prst="rect">
                            <a:avLst/>
                          </a:prstGeom>
                        </pic:spPr>
                      </pic:pic>
                    </a:graphicData>
                  </a:graphic>
                </wp:inline>
              </w:drawing>
            </w:r>
          </w:p>
          <w:p w14:paraId="6DDE5381">
            <w:pPr>
              <w:numPr>
                <w:ilvl w:val="0"/>
                <w:numId w:val="20"/>
              </w:numPr>
              <w:adjustRightInd w:val="0"/>
              <w:spacing w:line="360" w:lineRule="auto"/>
              <w:ind w:left="0" w:leftChars="0" w:firstLine="403" w:firstLineChars="0"/>
              <w:jc w:val="center"/>
              <w:rPr>
                <w:rFonts w:ascii="Times New Roman" w:hAnsi="Times New Roman" w:eastAsia="宋体"/>
                <w:color w:val="auto"/>
                <w:sz w:val="24"/>
                <w:szCs w:val="24"/>
                <w:highlight w:val="none"/>
              </w:rPr>
            </w:pPr>
            <w:r>
              <w:rPr>
                <w:rFonts w:hint="eastAsia"/>
                <w:b/>
                <w:color w:val="auto"/>
                <w:sz w:val="24"/>
                <w:szCs w:val="24"/>
                <w:highlight w:val="none"/>
                <w:lang w:val="en-US" w:eastAsia="zh-CN"/>
              </w:rPr>
              <w:t xml:space="preserve"> 现有</w:t>
            </w:r>
            <w:r>
              <w:rPr>
                <w:rFonts w:ascii="Times New Roman" w:hAnsi="Times New Roman" w:eastAsia="宋体"/>
                <w:b/>
                <w:color w:val="auto"/>
                <w:sz w:val="24"/>
                <w:szCs w:val="24"/>
                <w:highlight w:val="none"/>
              </w:rPr>
              <w:t>项目水平衡图    单位：m³/</w:t>
            </w:r>
            <w:r>
              <w:rPr>
                <w:rFonts w:hint="eastAsia"/>
                <w:b/>
                <w:color w:val="auto"/>
                <w:sz w:val="24"/>
                <w:szCs w:val="24"/>
                <w:highlight w:val="none"/>
                <w:lang w:val="en-US" w:eastAsia="zh-CN"/>
              </w:rPr>
              <w:t>a</w:t>
            </w:r>
            <w:r>
              <w:rPr>
                <w:rFonts w:ascii="Times New Roman" w:hAnsi="Times New Roman" w:eastAsia="宋体"/>
                <w:b/>
                <w:color w:val="auto"/>
                <w:sz w:val="24"/>
                <w:szCs w:val="24"/>
                <w:highlight w:val="none"/>
              </w:rPr>
              <w:t xml:space="preserve">    </w:t>
            </w:r>
            <w:del w:id="235" w:author="ZY" w:date="2025-06-30T14:13:50Z">
              <w:r>
                <w:rPr>
                  <w:rFonts w:hint="eastAsia"/>
                  <w:b/>
                  <w:color w:val="auto"/>
                  <w:sz w:val="24"/>
                  <w:szCs w:val="24"/>
                  <w:highlight w:val="none"/>
                  <w:lang w:eastAsia="zh-CN"/>
                </w:rPr>
                <w:delText>“</w:delText>
              </w:r>
            </w:del>
            <w:ins w:id="236" w:author="ZY" w:date="2025-06-30T14:13:50Z">
              <w:r>
                <w:rPr>
                  <w:rFonts w:hint="eastAsia"/>
                  <w:b/>
                  <w:color w:val="auto"/>
                  <w:sz w:val="24"/>
                  <w:szCs w:val="24"/>
                  <w:highlight w:val="none"/>
                  <w:lang w:eastAsia="zh-CN"/>
                </w:rPr>
                <w:t>“</w:t>
              </w:r>
            </w:ins>
            <w:r>
              <w:rPr>
                <w:color w:val="auto"/>
                <w:highlight w:val="none"/>
              </w:rPr>
              <w:drawing>
                <wp:inline distT="0" distB="0" distL="114300" distR="114300">
                  <wp:extent cx="417830" cy="197485"/>
                  <wp:effectExtent l="0" t="0" r="1270" b="12065"/>
                  <wp:docPr id="2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
                          <pic:cNvPicPr>
                            <a:picLocks noChangeAspect="1"/>
                          </pic:cNvPicPr>
                        </pic:nvPicPr>
                        <pic:blipFill>
                          <a:blip r:embed="rId11"/>
                          <a:srcRect b="19010"/>
                          <a:stretch>
                            <a:fillRect/>
                          </a:stretch>
                        </pic:blipFill>
                        <pic:spPr>
                          <a:xfrm>
                            <a:off x="0" y="0"/>
                            <a:ext cx="417830" cy="197485"/>
                          </a:xfrm>
                          <a:prstGeom prst="rect">
                            <a:avLst/>
                          </a:prstGeom>
                          <a:noFill/>
                          <a:ln>
                            <a:noFill/>
                          </a:ln>
                        </pic:spPr>
                      </pic:pic>
                    </a:graphicData>
                  </a:graphic>
                </wp:inline>
              </w:drawing>
            </w:r>
            <w:del w:id="237" w:author="ZY" w:date="2025-06-30T14:14:00Z">
              <w:r>
                <w:rPr>
                  <w:rFonts w:hint="eastAsia"/>
                  <w:b/>
                  <w:color w:val="auto"/>
                  <w:sz w:val="24"/>
                  <w:szCs w:val="24"/>
                  <w:highlight w:val="none"/>
                  <w:lang w:eastAsia="zh-CN"/>
                </w:rPr>
                <w:delText>”</w:delText>
              </w:r>
            </w:del>
            <w:ins w:id="238" w:author="ZY" w:date="2025-06-30T14:14:00Z">
              <w:r>
                <w:rPr>
                  <w:rFonts w:hint="eastAsia"/>
                  <w:b/>
                  <w:color w:val="auto"/>
                  <w:sz w:val="24"/>
                  <w:szCs w:val="24"/>
                  <w:highlight w:val="none"/>
                  <w:lang w:eastAsia="zh-CN"/>
                </w:rPr>
                <w:t>”</w:t>
              </w:r>
            </w:ins>
            <w:r>
              <w:rPr>
                <w:rFonts w:ascii="Times New Roman" w:hAnsi="Times New Roman" w:eastAsia="宋体"/>
                <w:b/>
                <w:color w:val="auto"/>
                <w:sz w:val="24"/>
                <w:szCs w:val="24"/>
                <w:highlight w:val="none"/>
              </w:rPr>
              <w:t>消耗量</w:t>
            </w:r>
          </w:p>
          <w:p w14:paraId="12E5C2C5">
            <w:pPr>
              <w:widowControl w:val="0"/>
              <w:numPr>
                <w:ilvl w:val="0"/>
                <w:numId w:val="0"/>
              </w:numPr>
              <w:adjustRightInd w:val="0"/>
              <w:spacing w:line="360" w:lineRule="auto"/>
              <w:jc w:val="both"/>
              <w:rPr>
                <w:rFonts w:hint="eastAsia"/>
                <w:b/>
                <w:color w:val="auto"/>
                <w:sz w:val="24"/>
                <w:szCs w:val="24"/>
                <w:highlight w:val="none"/>
                <w:lang w:val="en-US" w:eastAsia="zh-CN"/>
              </w:rPr>
            </w:pPr>
            <w:r>
              <w:rPr>
                <w:rFonts w:hint="eastAsia"/>
                <w:b/>
                <w:color w:val="auto"/>
                <w:sz w:val="24"/>
                <w:szCs w:val="24"/>
                <w:highlight w:val="none"/>
                <w:lang w:val="en-US" w:eastAsia="zh-CN"/>
              </w:rPr>
              <w:t>7.3 全厂水平衡分析</w:t>
            </w:r>
          </w:p>
          <w:p w14:paraId="3EBBA487">
            <w:pPr>
              <w:adjustRightInd w:val="0"/>
              <w:spacing w:line="360" w:lineRule="auto"/>
              <w:ind w:firstLine="482" w:firstLineChars="200"/>
              <w:rPr>
                <w:rFonts w:hint="eastAsia"/>
                <w:b/>
                <w:color w:val="auto"/>
                <w:sz w:val="24"/>
                <w:szCs w:val="24"/>
                <w:highlight w:val="none"/>
                <w:lang w:val="en-US" w:eastAsia="zh-CN"/>
              </w:rPr>
            </w:pPr>
            <w:r>
              <w:rPr>
                <w:rFonts w:hint="eastAsia"/>
                <w:b/>
                <w:color w:val="auto"/>
                <w:sz w:val="24"/>
                <w:szCs w:val="24"/>
                <w:highlight w:val="none"/>
                <w:lang w:val="en-US" w:eastAsia="zh-CN"/>
              </w:rPr>
              <w:t>（1）给水</w:t>
            </w:r>
          </w:p>
          <w:p w14:paraId="2143D7F4">
            <w:pPr>
              <w:adjustRightInd w:val="0"/>
              <w:spacing w:line="360" w:lineRule="auto"/>
              <w:ind w:firstLine="480" w:firstLineChars="200"/>
              <w:rPr>
                <w:rFonts w:hint="default" w:ascii="Times New Roman" w:hAnsi="Times New Roman" w:eastAsia="宋体"/>
                <w:color w:val="auto"/>
                <w:sz w:val="24"/>
                <w:szCs w:val="24"/>
                <w:highlight w:val="none"/>
                <w:lang w:val="en-US" w:eastAsia="zh-CN"/>
              </w:rPr>
            </w:pPr>
            <w:r>
              <w:rPr>
                <w:rFonts w:hint="eastAsia"/>
                <w:color w:val="auto"/>
                <w:sz w:val="24"/>
                <w:szCs w:val="24"/>
                <w:highlight w:val="none"/>
                <w:lang w:val="en-US" w:eastAsia="zh-CN"/>
              </w:rPr>
              <w:t>本项目建成后全厂给水：生活用水1000t/a，生产用水（冷却用水）13t/a。</w:t>
            </w:r>
          </w:p>
          <w:p w14:paraId="1E2984A4">
            <w:pPr>
              <w:numPr>
                <w:ilvl w:val="0"/>
                <w:numId w:val="23"/>
              </w:numPr>
              <w:adjustRightInd w:val="0"/>
              <w:spacing w:line="360" w:lineRule="auto"/>
              <w:ind w:firstLine="482" w:firstLineChars="200"/>
              <w:rPr>
                <w:rFonts w:hint="eastAsia"/>
                <w:b/>
                <w:color w:val="auto"/>
                <w:sz w:val="24"/>
                <w:szCs w:val="24"/>
                <w:highlight w:val="none"/>
                <w:lang w:val="en-US" w:eastAsia="zh-CN"/>
              </w:rPr>
            </w:pPr>
            <w:r>
              <w:rPr>
                <w:rFonts w:hint="eastAsia"/>
                <w:b/>
                <w:color w:val="auto"/>
                <w:sz w:val="24"/>
                <w:szCs w:val="24"/>
                <w:highlight w:val="none"/>
                <w:lang w:val="en-US" w:eastAsia="zh-CN"/>
              </w:rPr>
              <w:t>排水</w:t>
            </w:r>
          </w:p>
          <w:p w14:paraId="1389A24C">
            <w:pPr>
              <w:adjustRightInd w:val="0"/>
              <w:spacing w:line="360" w:lineRule="auto"/>
              <w:ind w:firstLine="480" w:firstLineChars="200"/>
              <w:rPr>
                <w:rFonts w:hint="eastAsia"/>
                <w:color w:val="auto"/>
                <w:sz w:val="24"/>
                <w:szCs w:val="24"/>
                <w:highlight w:val="none"/>
                <w:lang w:val="en-US" w:eastAsia="zh-CN"/>
              </w:rPr>
            </w:pPr>
            <w:r>
              <w:rPr>
                <w:rFonts w:hint="eastAsia"/>
                <w:color w:val="auto"/>
                <w:sz w:val="24"/>
                <w:szCs w:val="24"/>
                <w:highlight w:val="none"/>
                <w:lang w:val="en-US" w:eastAsia="zh-CN"/>
              </w:rPr>
              <w:t>本项目建成后全厂排水：生活污水850t/a。</w:t>
            </w:r>
          </w:p>
          <w:p w14:paraId="6CFC3463">
            <w:pPr>
              <w:adjustRightInd w:val="0"/>
              <w:spacing w:line="360" w:lineRule="auto"/>
              <w:ind w:firstLine="480" w:firstLineChars="200"/>
              <w:rPr>
                <w:rFonts w:hint="default"/>
                <w:b/>
                <w:color w:val="auto"/>
                <w:sz w:val="24"/>
                <w:szCs w:val="24"/>
                <w:highlight w:val="none"/>
                <w:lang w:val="en-US" w:eastAsia="zh-CN"/>
              </w:rPr>
            </w:pPr>
            <w:r>
              <w:rPr>
                <w:rFonts w:hint="eastAsia"/>
                <w:color w:val="auto"/>
                <w:sz w:val="24"/>
                <w:szCs w:val="24"/>
                <w:highlight w:val="none"/>
                <w:lang w:val="en-US" w:eastAsia="zh-CN"/>
              </w:rPr>
              <w:t>全厂水平衡图见下图。</w:t>
            </w:r>
          </w:p>
          <w:p w14:paraId="3FB31F5A">
            <w:pPr>
              <w:numPr>
                <w:ilvl w:val="0"/>
                <w:numId w:val="20"/>
              </w:numPr>
              <w:adjustRightInd w:val="0"/>
              <w:spacing w:line="360" w:lineRule="auto"/>
              <w:ind w:left="0" w:leftChars="0" w:firstLine="403" w:firstLineChars="0"/>
              <w:jc w:val="center"/>
              <w:rPr>
                <w:rFonts w:ascii="Times New Roman" w:hAnsi="Times New Roman" w:eastAsia="宋体"/>
                <w:color w:val="auto"/>
                <w:sz w:val="24"/>
                <w:szCs w:val="24"/>
                <w:highlight w:val="none"/>
              </w:rPr>
            </w:pPr>
            <w:r>
              <w:rPr>
                <w:rFonts w:hint="default"/>
                <w:b/>
                <w:color w:val="auto"/>
                <w:sz w:val="24"/>
                <w:szCs w:val="24"/>
                <w:highlight w:val="none"/>
                <w:lang w:val="en-US" w:eastAsia="zh-CN"/>
              </w:rPr>
              <w:drawing>
                <wp:anchor distT="0" distB="0" distL="114300" distR="114300" simplePos="0" relativeHeight="251679744" behindDoc="0" locked="0" layoutInCell="1" allowOverlap="1">
                  <wp:simplePos x="0" y="0"/>
                  <wp:positionH relativeFrom="column">
                    <wp:posOffset>-75565</wp:posOffset>
                  </wp:positionH>
                  <wp:positionV relativeFrom="paragraph">
                    <wp:posOffset>-6083935</wp:posOffset>
                  </wp:positionV>
                  <wp:extent cx="5086350" cy="2777490"/>
                  <wp:effectExtent l="0" t="0" r="0" b="3810"/>
                  <wp:wrapTopAndBottom/>
                  <wp:docPr id="36" name="ECB019B1-382A-4266-B25C-5B523AA43C14-3" descr="C:/Users/Administrator/AppData/Local/Temp/wps.vpAHnn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ECB019B1-382A-4266-B25C-5B523AA43C14-3" descr="C:/Users/Administrator/AppData/Local/Temp/wps.vpAHnnwps"/>
                          <pic:cNvPicPr>
                            <a:picLocks noChangeAspect="1"/>
                          </pic:cNvPicPr>
                        </pic:nvPicPr>
                        <pic:blipFill>
                          <a:blip r:embed="rId13"/>
                          <a:srcRect l="4139" t="12329" r="5214" b="10091"/>
                          <a:stretch>
                            <a:fillRect/>
                          </a:stretch>
                        </pic:blipFill>
                        <pic:spPr>
                          <a:xfrm>
                            <a:off x="0" y="0"/>
                            <a:ext cx="5086350" cy="2777490"/>
                          </a:xfrm>
                          <a:prstGeom prst="rect">
                            <a:avLst/>
                          </a:prstGeom>
                        </pic:spPr>
                      </pic:pic>
                    </a:graphicData>
                  </a:graphic>
                </wp:anchor>
              </w:drawing>
            </w:r>
            <w:r>
              <w:rPr>
                <w:rFonts w:hint="default"/>
                <w:b/>
                <w:color w:val="auto"/>
                <w:sz w:val="24"/>
                <w:szCs w:val="24"/>
                <w:highlight w:val="none"/>
                <w:lang w:val="en-US" w:eastAsia="zh-CN"/>
              </w:rPr>
              <w:t xml:space="preserve"> 全厂</w:t>
            </w:r>
            <w:r>
              <w:rPr>
                <w:rFonts w:ascii="Times New Roman" w:hAnsi="Times New Roman" w:eastAsia="宋体"/>
                <w:b/>
                <w:color w:val="auto"/>
                <w:sz w:val="24"/>
                <w:szCs w:val="24"/>
                <w:highlight w:val="none"/>
              </w:rPr>
              <w:t>水平衡图  单位：m³/</w:t>
            </w:r>
            <w:r>
              <w:rPr>
                <w:rFonts w:hint="eastAsia"/>
                <w:b/>
                <w:color w:val="auto"/>
                <w:sz w:val="24"/>
                <w:szCs w:val="24"/>
                <w:highlight w:val="none"/>
                <w:lang w:val="en-US" w:eastAsia="zh-CN"/>
              </w:rPr>
              <w:t>a</w:t>
            </w:r>
            <w:r>
              <w:rPr>
                <w:rFonts w:ascii="Times New Roman" w:hAnsi="Times New Roman" w:eastAsia="宋体"/>
                <w:b/>
                <w:color w:val="auto"/>
                <w:sz w:val="24"/>
                <w:szCs w:val="24"/>
                <w:highlight w:val="none"/>
              </w:rPr>
              <w:t xml:space="preserve">    </w:t>
            </w:r>
            <w:del w:id="239" w:author="ZY" w:date="2025-06-30T14:13:50Z">
              <w:r>
                <w:rPr>
                  <w:rFonts w:hint="eastAsia"/>
                  <w:b/>
                  <w:color w:val="auto"/>
                  <w:sz w:val="24"/>
                  <w:szCs w:val="24"/>
                  <w:highlight w:val="none"/>
                  <w:lang w:eastAsia="zh-CN"/>
                </w:rPr>
                <w:delText>“</w:delText>
              </w:r>
            </w:del>
            <w:ins w:id="240" w:author="ZY" w:date="2025-06-30T14:13:50Z">
              <w:r>
                <w:rPr>
                  <w:rFonts w:hint="eastAsia"/>
                  <w:b/>
                  <w:color w:val="auto"/>
                  <w:sz w:val="24"/>
                  <w:szCs w:val="24"/>
                  <w:highlight w:val="none"/>
                  <w:lang w:eastAsia="zh-CN"/>
                </w:rPr>
                <w:t>“</w:t>
              </w:r>
            </w:ins>
            <w:r>
              <w:rPr>
                <w:color w:val="auto"/>
                <w:highlight w:val="none"/>
              </w:rPr>
              <w:drawing>
                <wp:inline distT="0" distB="0" distL="114300" distR="114300">
                  <wp:extent cx="417830" cy="197485"/>
                  <wp:effectExtent l="0" t="0" r="1270" b="12065"/>
                  <wp:docPr id="3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
                          <pic:cNvPicPr>
                            <a:picLocks noChangeAspect="1"/>
                          </pic:cNvPicPr>
                        </pic:nvPicPr>
                        <pic:blipFill>
                          <a:blip r:embed="rId11"/>
                          <a:srcRect b="19010"/>
                          <a:stretch>
                            <a:fillRect/>
                          </a:stretch>
                        </pic:blipFill>
                        <pic:spPr>
                          <a:xfrm>
                            <a:off x="0" y="0"/>
                            <a:ext cx="417830" cy="197485"/>
                          </a:xfrm>
                          <a:prstGeom prst="rect">
                            <a:avLst/>
                          </a:prstGeom>
                          <a:noFill/>
                          <a:ln>
                            <a:noFill/>
                          </a:ln>
                        </pic:spPr>
                      </pic:pic>
                    </a:graphicData>
                  </a:graphic>
                </wp:inline>
              </w:drawing>
            </w:r>
            <w:del w:id="241" w:author="ZY" w:date="2025-06-30T14:14:00Z">
              <w:r>
                <w:rPr>
                  <w:rFonts w:hint="eastAsia"/>
                  <w:b/>
                  <w:color w:val="auto"/>
                  <w:sz w:val="24"/>
                  <w:szCs w:val="24"/>
                  <w:highlight w:val="none"/>
                  <w:lang w:eastAsia="zh-CN"/>
                </w:rPr>
                <w:delText>”</w:delText>
              </w:r>
            </w:del>
            <w:ins w:id="242" w:author="ZY" w:date="2025-06-30T14:14:00Z">
              <w:r>
                <w:rPr>
                  <w:rFonts w:hint="eastAsia"/>
                  <w:b/>
                  <w:color w:val="auto"/>
                  <w:sz w:val="24"/>
                  <w:szCs w:val="24"/>
                  <w:highlight w:val="none"/>
                  <w:lang w:eastAsia="zh-CN"/>
                </w:rPr>
                <w:t>”</w:t>
              </w:r>
            </w:ins>
            <w:r>
              <w:rPr>
                <w:rFonts w:ascii="Times New Roman" w:hAnsi="Times New Roman" w:eastAsia="宋体"/>
                <w:b/>
                <w:color w:val="auto"/>
                <w:sz w:val="24"/>
                <w:szCs w:val="24"/>
                <w:highlight w:val="none"/>
              </w:rPr>
              <w:t>消耗量</w:t>
            </w:r>
          </w:p>
          <w:p w14:paraId="517DD64A">
            <w:pPr>
              <w:numPr>
                <w:ilvl w:val="0"/>
                <w:numId w:val="13"/>
              </w:numPr>
              <w:adjustRightInd w:val="0"/>
              <w:snapToGrid w:val="0"/>
              <w:spacing w:line="360" w:lineRule="auto"/>
              <w:ind w:left="0" w:leftChars="0" w:firstLine="0" w:firstLineChars="0"/>
              <w:rPr>
                <w:rFonts w:hint="eastAsia" w:ascii="Times New Roman" w:hAnsi="Times New Roman" w:eastAsia="宋体"/>
                <w:b/>
                <w:bCs/>
                <w:color w:val="auto"/>
                <w:sz w:val="24"/>
                <w:szCs w:val="24"/>
                <w:highlight w:val="none"/>
                <w:lang w:eastAsia="zh-CN"/>
              </w:rPr>
            </w:pPr>
            <w:r>
              <w:rPr>
                <w:rFonts w:ascii="Times New Roman" w:hAnsi="Times New Roman" w:eastAsia="宋体"/>
                <w:b/>
                <w:bCs/>
                <w:color w:val="auto"/>
                <w:sz w:val="24"/>
                <w:szCs w:val="24"/>
                <w:highlight w:val="none"/>
              </w:rPr>
              <w:t>劳动定员及工作制度</w:t>
            </w:r>
          </w:p>
          <w:p w14:paraId="24997C7E">
            <w:pPr>
              <w:adjustRightInd w:val="0"/>
              <w:spacing w:line="360" w:lineRule="auto"/>
              <w:ind w:firstLine="480" w:firstLineChars="200"/>
              <w:rPr>
                <w:rFonts w:ascii="Times New Roman" w:hAnsi="Times New Roman" w:eastAsia="宋体"/>
                <w:color w:val="auto"/>
                <w:sz w:val="24"/>
                <w:szCs w:val="24"/>
                <w:highlight w:val="none"/>
              </w:rPr>
            </w:pPr>
            <w:r>
              <w:rPr>
                <w:rFonts w:ascii="Times New Roman" w:hAnsi="Times New Roman" w:eastAsia="宋体"/>
                <w:color w:val="auto"/>
                <w:sz w:val="24"/>
                <w:szCs w:val="24"/>
                <w:highlight w:val="none"/>
              </w:rPr>
              <w:t>项目实行8小时工作制，08:30-17:30；工作</w:t>
            </w:r>
            <w:r>
              <w:rPr>
                <w:rFonts w:hint="eastAsia"/>
                <w:color w:val="auto"/>
                <w:sz w:val="24"/>
                <w:szCs w:val="24"/>
                <w:highlight w:val="none"/>
                <w:lang w:val="en-US" w:eastAsia="zh-CN"/>
              </w:rPr>
              <w:t>250</w:t>
            </w:r>
            <w:r>
              <w:rPr>
                <w:rFonts w:ascii="Times New Roman" w:hAnsi="Times New Roman" w:eastAsia="宋体"/>
                <w:color w:val="auto"/>
                <w:sz w:val="24"/>
                <w:szCs w:val="24"/>
                <w:highlight w:val="none"/>
              </w:rPr>
              <w:t>d/a。</w:t>
            </w:r>
          </w:p>
          <w:p w14:paraId="5CE5D86B">
            <w:pPr>
              <w:adjustRightInd w:val="0"/>
              <w:spacing w:line="360" w:lineRule="auto"/>
              <w:ind w:firstLine="480" w:firstLineChars="200"/>
              <w:rPr>
                <w:rFonts w:ascii="Times New Roman" w:hAnsi="Times New Roman" w:eastAsia="宋体"/>
                <w:color w:val="auto"/>
                <w:sz w:val="24"/>
                <w:szCs w:val="24"/>
                <w:highlight w:val="none"/>
              </w:rPr>
            </w:pPr>
            <w:r>
              <w:rPr>
                <w:rFonts w:ascii="Times New Roman" w:hAnsi="Times New Roman" w:eastAsia="宋体"/>
                <w:color w:val="auto"/>
                <w:sz w:val="24"/>
                <w:szCs w:val="24"/>
                <w:highlight w:val="none"/>
              </w:rPr>
              <w:t>运营期间，项目拟定员</w:t>
            </w:r>
            <w:r>
              <w:rPr>
                <w:rFonts w:hint="eastAsia"/>
                <w:color w:val="auto"/>
                <w:sz w:val="24"/>
                <w:szCs w:val="24"/>
                <w:highlight w:val="none"/>
                <w:lang w:val="en-US" w:eastAsia="zh-CN"/>
              </w:rPr>
              <w:t>7人</w:t>
            </w:r>
            <w:r>
              <w:rPr>
                <w:rFonts w:ascii="Times New Roman" w:hAnsi="Times New Roman" w:eastAsia="宋体"/>
                <w:color w:val="auto"/>
                <w:sz w:val="24"/>
                <w:szCs w:val="24"/>
                <w:highlight w:val="none"/>
              </w:rPr>
              <w:t>。</w:t>
            </w:r>
          </w:p>
          <w:p w14:paraId="3507F4C1">
            <w:pPr>
              <w:numPr>
                <w:ilvl w:val="0"/>
                <w:numId w:val="13"/>
              </w:numPr>
              <w:adjustRightInd w:val="0"/>
              <w:snapToGrid w:val="0"/>
              <w:spacing w:line="360" w:lineRule="auto"/>
              <w:ind w:left="0" w:leftChars="0" w:firstLine="0" w:firstLineChars="0"/>
              <w:rPr>
                <w:rFonts w:ascii="Times New Roman" w:hAnsi="Times New Roman" w:eastAsia="宋体"/>
                <w:b/>
                <w:bCs/>
                <w:color w:val="auto"/>
                <w:sz w:val="24"/>
                <w:szCs w:val="24"/>
                <w:highlight w:val="none"/>
              </w:rPr>
            </w:pPr>
            <w:r>
              <w:rPr>
                <w:rFonts w:ascii="Times New Roman" w:hAnsi="Times New Roman" w:eastAsia="宋体"/>
                <w:b/>
                <w:bCs/>
                <w:color w:val="auto"/>
                <w:sz w:val="24"/>
                <w:szCs w:val="24"/>
                <w:highlight w:val="none"/>
              </w:rPr>
              <w:t>厂区平面布置</w:t>
            </w:r>
          </w:p>
          <w:p w14:paraId="56055F43">
            <w:pPr>
              <w:adjustRightInd w:val="0"/>
              <w:spacing w:line="360" w:lineRule="auto"/>
              <w:ind w:firstLine="480" w:firstLineChars="200"/>
              <w:rPr>
                <w:rFonts w:ascii="Times New Roman" w:hAnsi="Times New Roman" w:eastAsia="宋体"/>
                <w:color w:val="auto"/>
                <w:sz w:val="24"/>
                <w:szCs w:val="24"/>
                <w:highlight w:val="none"/>
                <w:u w:val="none"/>
              </w:rPr>
            </w:pPr>
            <w:r>
              <w:rPr>
                <w:rFonts w:hint="eastAsia"/>
                <w:color w:val="auto"/>
                <w:sz w:val="24"/>
                <w:highlight w:val="none"/>
                <w:u w:val="none"/>
              </w:rPr>
              <w:t>项目位于北京市房山区兴阎街19号2幢，该幢建筑西侧部分为地上1层结构，布置生产车间，东侧部分为地上3层结构，布置仓储，本项目使用该幢建筑车间</w:t>
            </w:r>
            <w:ins w:id="243" w:author="ZY" w:date="2025-06-30T11:05:38Z">
              <w:r>
                <w:rPr>
                  <w:rFonts w:hint="eastAsia"/>
                  <w:color w:val="auto"/>
                  <w:sz w:val="24"/>
                  <w:highlight w:val="none"/>
                  <w:u w:val="none"/>
                  <w:lang w:eastAsia="zh-CN"/>
                </w:rPr>
                <w:t>部分</w:t>
              </w:r>
            </w:ins>
            <w:r>
              <w:rPr>
                <w:rFonts w:hint="eastAsia"/>
                <w:color w:val="auto"/>
                <w:sz w:val="24"/>
                <w:highlight w:val="none"/>
                <w:u w:val="none"/>
              </w:rPr>
              <w:t>的西侧和南侧部分。</w:t>
            </w:r>
          </w:p>
          <w:p w14:paraId="13BC7512">
            <w:pPr>
              <w:tabs>
                <w:tab w:val="left" w:pos="420"/>
              </w:tabs>
              <w:adjustRightInd w:val="0"/>
              <w:spacing w:line="360" w:lineRule="auto"/>
              <w:ind w:firstLine="480" w:firstLineChars="200"/>
              <w:rPr>
                <w:rFonts w:ascii="Times New Roman" w:hAnsi="Times New Roman" w:eastAsia="宋体"/>
                <w:color w:val="auto"/>
                <w:sz w:val="24"/>
                <w:szCs w:val="24"/>
                <w:highlight w:val="none"/>
              </w:rPr>
            </w:pPr>
            <w:r>
              <w:rPr>
                <w:rFonts w:ascii="Times New Roman" w:hAnsi="Times New Roman" w:eastAsia="宋体"/>
                <w:color w:val="auto"/>
                <w:sz w:val="24"/>
                <w:szCs w:val="24"/>
                <w:highlight w:val="none"/>
              </w:rPr>
              <w:t>本项目布置</w:t>
            </w:r>
            <w:r>
              <w:rPr>
                <w:rFonts w:hint="eastAsia"/>
                <w:color w:val="auto"/>
                <w:sz w:val="24"/>
                <w:szCs w:val="24"/>
                <w:highlight w:val="none"/>
                <w:lang w:eastAsia="zh-CN"/>
              </w:rPr>
              <w:t>切割打磨区、橡胶硫化区、热压罐区、装配、包覆区</w:t>
            </w:r>
            <w:r>
              <w:rPr>
                <w:rFonts w:hint="eastAsia"/>
                <w:sz w:val="24"/>
                <w:lang w:eastAsia="zh-CN"/>
              </w:rPr>
              <w:t>、</w:t>
            </w:r>
            <w:r>
              <w:rPr>
                <w:rFonts w:hint="eastAsia"/>
                <w:sz w:val="24"/>
                <w:lang w:val="en-US" w:eastAsia="zh-CN"/>
              </w:rPr>
              <w:t>铺层间、冷库</w:t>
            </w:r>
            <w:r>
              <w:rPr>
                <w:rFonts w:hint="eastAsia" w:ascii="Times New Roman" w:hAnsi="Times New Roman" w:eastAsia="宋体"/>
                <w:color w:val="auto"/>
                <w:sz w:val="24"/>
                <w:szCs w:val="24"/>
                <w:highlight w:val="none"/>
              </w:rPr>
              <w:t>，</w:t>
            </w:r>
            <w:r>
              <w:rPr>
                <w:rFonts w:ascii="Times New Roman" w:hAnsi="Times New Roman" w:eastAsia="宋体"/>
                <w:color w:val="auto"/>
                <w:sz w:val="24"/>
                <w:szCs w:val="24"/>
                <w:highlight w:val="none"/>
              </w:rPr>
              <w:t>共计</w:t>
            </w:r>
            <w:r>
              <w:rPr>
                <w:rFonts w:hint="eastAsia"/>
                <w:color w:val="auto"/>
                <w:sz w:val="24"/>
                <w:szCs w:val="24"/>
                <w:highlight w:val="none"/>
                <w:lang w:eastAsia="zh-CN"/>
              </w:rPr>
              <w:t>400</w:t>
            </w:r>
            <w:r>
              <w:rPr>
                <w:rFonts w:ascii="Times New Roman" w:hAnsi="Times New Roman" w:eastAsia="宋体"/>
                <w:color w:val="auto"/>
                <w:sz w:val="24"/>
                <w:szCs w:val="24"/>
                <w:highlight w:val="none"/>
              </w:rPr>
              <w:t>平米。危险废物暂存间位于</w:t>
            </w:r>
            <w:r>
              <w:rPr>
                <w:rFonts w:hint="eastAsia"/>
                <w:color w:val="auto"/>
                <w:sz w:val="24"/>
                <w:szCs w:val="24"/>
                <w:highlight w:val="none"/>
                <w:lang w:val="en-US" w:eastAsia="zh-CN"/>
              </w:rPr>
              <w:t>该幢建筑东侧仓储部分的一层</w:t>
            </w:r>
            <w:r>
              <w:rPr>
                <w:rFonts w:ascii="Times New Roman" w:hAnsi="Times New Roman" w:eastAsia="宋体"/>
                <w:color w:val="auto"/>
                <w:sz w:val="24"/>
                <w:szCs w:val="24"/>
                <w:highlight w:val="none"/>
              </w:rPr>
              <w:t>，废水排放口位于项目</w:t>
            </w:r>
            <w:r>
              <w:rPr>
                <w:rFonts w:hint="eastAsia"/>
                <w:color w:val="auto"/>
                <w:sz w:val="24"/>
                <w:szCs w:val="24"/>
                <w:highlight w:val="none"/>
                <w:lang w:eastAsia="zh-CN"/>
              </w:rPr>
              <w:t>所在建筑外东北侧</w:t>
            </w:r>
            <w:r>
              <w:rPr>
                <w:rFonts w:ascii="Times New Roman" w:hAnsi="Times New Roman" w:eastAsia="宋体"/>
                <w:color w:val="auto"/>
                <w:sz w:val="24"/>
                <w:szCs w:val="24"/>
                <w:highlight w:val="none"/>
              </w:rPr>
              <w:t>，废气排口位于项目所在建筑</w:t>
            </w:r>
            <w:r>
              <w:rPr>
                <w:rFonts w:hint="eastAsia"/>
                <w:color w:val="auto"/>
                <w:sz w:val="24"/>
                <w:szCs w:val="24"/>
                <w:highlight w:val="none"/>
                <w:lang w:eastAsia="zh-CN"/>
              </w:rPr>
              <w:t>北部</w:t>
            </w:r>
            <w:r>
              <w:rPr>
                <w:rFonts w:ascii="Times New Roman" w:hAnsi="Times New Roman" w:eastAsia="宋体"/>
                <w:color w:val="auto"/>
                <w:sz w:val="24"/>
                <w:szCs w:val="24"/>
                <w:highlight w:val="none"/>
              </w:rPr>
              <w:t>。</w:t>
            </w:r>
          </w:p>
          <w:p w14:paraId="31AA097F">
            <w:pPr>
              <w:snapToGrid w:val="0"/>
              <w:spacing w:line="360" w:lineRule="auto"/>
              <w:ind w:firstLine="480" w:firstLineChars="200"/>
              <w:rPr>
                <w:rFonts w:hint="eastAsia" w:ascii="Times New Roman" w:hAnsi="Times New Roman" w:eastAsia="宋体"/>
                <w:color w:val="auto"/>
                <w:sz w:val="24"/>
                <w:szCs w:val="24"/>
                <w:highlight w:val="none"/>
                <w:lang w:eastAsia="zh-CN"/>
              </w:rPr>
            </w:pPr>
            <w:r>
              <w:rPr>
                <w:rFonts w:hint="eastAsia"/>
                <w:color w:val="auto"/>
                <w:sz w:val="24"/>
                <w:szCs w:val="24"/>
                <w:highlight w:val="none"/>
                <w:lang w:eastAsia="zh-CN"/>
              </w:rPr>
              <w:t>本项目所在</w:t>
            </w:r>
            <w:r>
              <w:rPr>
                <w:rFonts w:hint="eastAsia"/>
                <w:color w:val="auto"/>
                <w:sz w:val="24"/>
                <w:szCs w:val="24"/>
                <w:highlight w:val="none"/>
                <w:lang w:val="en-US" w:eastAsia="zh-CN"/>
              </w:rPr>
              <w:t>2幢楼</w:t>
            </w:r>
            <w:r>
              <w:rPr>
                <w:rFonts w:hint="eastAsia"/>
                <w:color w:val="auto"/>
                <w:sz w:val="24"/>
                <w:szCs w:val="24"/>
                <w:highlight w:val="none"/>
                <w:lang w:eastAsia="zh-CN"/>
              </w:rPr>
              <w:t>东侧为绿化带，以东</w:t>
            </w:r>
            <w:r>
              <w:rPr>
                <w:rFonts w:hint="eastAsia"/>
                <w:color w:val="auto"/>
                <w:sz w:val="24"/>
                <w:szCs w:val="24"/>
                <w:highlight w:val="none"/>
                <w:lang w:val="en-US" w:eastAsia="zh-CN"/>
              </w:rPr>
              <w:t>23m为</w:t>
            </w:r>
            <w:r>
              <w:rPr>
                <w:rFonts w:hint="eastAsia"/>
                <w:color w:val="auto"/>
                <w:sz w:val="24"/>
                <w:szCs w:val="24"/>
                <w:highlight w:val="none"/>
                <w:lang w:eastAsia="zh-CN"/>
              </w:rPr>
              <w:t>小水河路；西侧</w:t>
            </w:r>
            <w:r>
              <w:rPr>
                <w:rFonts w:hint="eastAsia"/>
                <w:color w:val="auto"/>
                <w:sz w:val="24"/>
                <w:szCs w:val="24"/>
                <w:highlight w:val="none"/>
                <w:lang w:val="en-US" w:eastAsia="zh-CN"/>
              </w:rPr>
              <w:t>9m为</w:t>
            </w:r>
            <w:r>
              <w:rPr>
                <w:rFonts w:hint="eastAsia"/>
                <w:color w:val="auto"/>
                <w:sz w:val="24"/>
                <w:szCs w:val="24"/>
                <w:highlight w:val="none"/>
                <w:lang w:eastAsia="zh-CN"/>
              </w:rPr>
              <w:t>北京林发彩钢板厂；南侧</w:t>
            </w:r>
            <w:r>
              <w:rPr>
                <w:rFonts w:hint="eastAsia"/>
                <w:color w:val="auto"/>
                <w:sz w:val="24"/>
                <w:szCs w:val="24"/>
                <w:highlight w:val="none"/>
                <w:lang w:val="en-US" w:eastAsia="zh-CN"/>
              </w:rPr>
              <w:t>9m为</w:t>
            </w:r>
            <w:r>
              <w:rPr>
                <w:rFonts w:hint="eastAsia"/>
                <w:color w:val="auto"/>
                <w:sz w:val="24"/>
                <w:highlight w:val="none"/>
              </w:rPr>
              <w:t>本公司</w:t>
            </w:r>
            <w:r>
              <w:rPr>
                <w:rFonts w:hint="eastAsia"/>
                <w:color w:val="auto"/>
                <w:sz w:val="24"/>
                <w:szCs w:val="24"/>
                <w:highlight w:val="none"/>
                <w:lang w:val="en-US" w:eastAsia="zh-CN"/>
              </w:rPr>
              <w:t>1幢楼</w:t>
            </w:r>
            <w:r>
              <w:rPr>
                <w:rFonts w:hint="eastAsia"/>
                <w:color w:val="auto"/>
                <w:sz w:val="24"/>
                <w:szCs w:val="24"/>
                <w:highlight w:val="none"/>
                <w:lang w:eastAsia="zh-CN"/>
              </w:rPr>
              <w:t>；北侧</w:t>
            </w:r>
            <w:r>
              <w:rPr>
                <w:rFonts w:hint="eastAsia"/>
                <w:color w:val="auto"/>
                <w:sz w:val="24"/>
                <w:szCs w:val="24"/>
                <w:highlight w:val="none"/>
                <w:lang w:val="en-US" w:eastAsia="zh-CN"/>
              </w:rPr>
              <w:t>10m为</w:t>
            </w:r>
            <w:r>
              <w:rPr>
                <w:rFonts w:hint="eastAsia"/>
                <w:color w:val="auto"/>
                <w:sz w:val="24"/>
                <w:szCs w:val="24"/>
                <w:highlight w:val="none"/>
                <w:lang w:eastAsia="zh-CN"/>
              </w:rPr>
              <w:t>北京永华晴天科技发展有限公司。</w:t>
            </w:r>
          </w:p>
          <w:p w14:paraId="65CE632A">
            <w:pPr>
              <w:adjustRightInd w:val="0"/>
              <w:spacing w:line="360" w:lineRule="auto"/>
              <w:ind w:firstLine="480" w:firstLineChars="200"/>
              <w:rPr>
                <w:rFonts w:ascii="Times New Roman" w:hAnsi="Times New Roman" w:eastAsia="宋体"/>
                <w:color w:val="auto"/>
                <w:sz w:val="24"/>
                <w:szCs w:val="24"/>
                <w:highlight w:val="none"/>
              </w:rPr>
            </w:pPr>
            <w:r>
              <w:rPr>
                <w:rFonts w:ascii="Times New Roman" w:hAnsi="Times New Roman" w:eastAsia="宋体"/>
                <w:color w:val="auto"/>
                <w:sz w:val="24"/>
                <w:szCs w:val="24"/>
                <w:highlight w:val="none"/>
              </w:rPr>
              <w:t>项目地理位置详见《附图1 项目地理位置示意图》，周边环境关系详见《附图2 项目周边关系示意图》，平面布置详见《附图3 项目平面布置示意图》。</w:t>
            </w:r>
          </w:p>
        </w:tc>
      </w:tr>
      <w:tr w14:paraId="372E6A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8" w:type="dxa"/>
          <w:trHeight w:val="0" w:hRule="atLeast"/>
          <w:jc w:val="center"/>
        </w:trPr>
        <w:tc>
          <w:tcPr>
            <w:tcW w:w="823" w:type="dxa"/>
            <w:vAlign w:val="center"/>
          </w:tcPr>
          <w:p w14:paraId="02CEFA33">
            <w:pPr>
              <w:pStyle w:val="12"/>
              <w:adjustRightInd w:val="0"/>
              <w:snapToGrid w:val="0"/>
              <w:spacing w:before="0" w:beforeAutospacing="0" w:after="0" w:afterAutospacing="0"/>
              <w:jc w:val="center"/>
              <w:rPr>
                <w:rFonts w:ascii="Times New Roman" w:hAnsi="Times New Roman"/>
                <w:color w:val="auto"/>
                <w:sz w:val="24"/>
                <w:szCs w:val="24"/>
              </w:rPr>
            </w:pPr>
            <w:r>
              <w:rPr>
                <w:rFonts w:ascii="Times New Roman" w:hAnsi="Times New Roman"/>
                <w:color w:val="auto"/>
                <w:sz w:val="24"/>
                <w:szCs w:val="24"/>
              </w:rPr>
              <w:t>工艺流程和产排污环节</w:t>
            </w:r>
          </w:p>
        </w:tc>
        <w:tc>
          <w:tcPr>
            <w:tcW w:w="8143" w:type="dxa"/>
            <w:vAlign w:val="center"/>
          </w:tcPr>
          <w:p w14:paraId="415248CC">
            <w:pPr>
              <w:adjustRightInd w:val="0"/>
              <w:snapToGrid w:val="0"/>
              <w:spacing w:line="360" w:lineRule="auto"/>
              <w:rPr>
                <w:b/>
                <w:bCs/>
                <w:color w:val="auto"/>
                <w:sz w:val="24"/>
                <w:szCs w:val="24"/>
                <w:highlight w:val="none"/>
              </w:rPr>
            </w:pPr>
            <w:r>
              <w:rPr>
                <w:rFonts w:hint="eastAsia"/>
                <w:b/>
                <w:bCs/>
                <w:color w:val="auto"/>
                <w:sz w:val="24"/>
                <w:szCs w:val="24"/>
                <w:highlight w:val="none"/>
              </w:rPr>
              <w:t>施工期工程分析</w:t>
            </w:r>
          </w:p>
          <w:p w14:paraId="76CC9072">
            <w:pPr>
              <w:adjustRightInd w:val="0"/>
              <w:spacing w:line="360" w:lineRule="auto"/>
              <w:ind w:firstLine="480" w:firstLineChars="200"/>
              <w:rPr>
                <w:rFonts w:hint="eastAsia"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green"/>
                <w:lang w:eastAsia="zh-CN"/>
              </w:rPr>
              <w:drawing>
                <wp:anchor distT="0" distB="0" distL="114300" distR="114300" simplePos="0" relativeHeight="251663360" behindDoc="0" locked="0" layoutInCell="1" allowOverlap="1">
                  <wp:simplePos x="0" y="0"/>
                  <wp:positionH relativeFrom="column">
                    <wp:posOffset>132080</wp:posOffset>
                  </wp:positionH>
                  <wp:positionV relativeFrom="paragraph">
                    <wp:posOffset>1270000</wp:posOffset>
                  </wp:positionV>
                  <wp:extent cx="4850765" cy="2051050"/>
                  <wp:effectExtent l="0" t="0" r="0" b="0"/>
                  <wp:wrapTopAndBottom/>
                  <wp:docPr id="149" name="ECB019B1-382A-4266-B25C-5B523AA43C14-4" descr="C:/Users/Administrator/AppData/Local/Temp/wps.sOBRPn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ECB019B1-382A-4266-B25C-5B523AA43C14-4" descr="C:/Users/Administrator/AppData/Local/Temp/wps.sOBRPnwps"/>
                          <pic:cNvPicPr>
                            <a:picLocks noChangeAspect="1"/>
                          </pic:cNvPicPr>
                        </pic:nvPicPr>
                        <pic:blipFill>
                          <a:blip r:embed="rId14"/>
                          <a:srcRect t="10967" b="5363"/>
                          <a:stretch>
                            <a:fillRect/>
                          </a:stretch>
                        </pic:blipFill>
                        <pic:spPr>
                          <a:xfrm>
                            <a:off x="0" y="0"/>
                            <a:ext cx="4850765" cy="2051050"/>
                          </a:xfrm>
                          <a:prstGeom prst="rect">
                            <a:avLst/>
                          </a:prstGeom>
                        </pic:spPr>
                      </pic:pic>
                    </a:graphicData>
                  </a:graphic>
                </wp:anchor>
              </w:drawing>
            </w:r>
            <w:r>
              <w:rPr>
                <w:rFonts w:hint="eastAsia" w:ascii="Times New Roman" w:hAnsi="Times New Roman" w:cs="Times New Roman"/>
                <w:color w:val="auto"/>
                <w:sz w:val="24"/>
                <w:szCs w:val="24"/>
                <w:highlight w:val="none"/>
                <w:lang w:eastAsia="zh-CN"/>
              </w:rPr>
              <w:t>本项目利用已建成房屋作为项目场所，施工期仅为厂房内简单装修和设备安装。主要污染物为施工噪声</w:t>
            </w:r>
            <w:r>
              <w:rPr>
                <w:rFonts w:hint="eastAsia" w:cs="Times New Roman"/>
                <w:color w:val="auto"/>
                <w:sz w:val="24"/>
                <w:szCs w:val="24"/>
                <w:highlight w:val="none"/>
                <w:lang w:eastAsia="zh-CN"/>
              </w:rPr>
              <w:t>、施工人员生活污水</w:t>
            </w:r>
            <w:r>
              <w:rPr>
                <w:rFonts w:hint="eastAsia" w:ascii="Times New Roman" w:hAnsi="Times New Roman" w:cs="Times New Roman"/>
                <w:color w:val="auto"/>
                <w:sz w:val="24"/>
                <w:szCs w:val="24"/>
                <w:highlight w:val="none"/>
                <w:lang w:eastAsia="zh-CN"/>
              </w:rPr>
              <w:t>，同时产生少量施工</w:t>
            </w:r>
            <w:r>
              <w:rPr>
                <w:rFonts w:hint="eastAsia" w:cs="Times New Roman"/>
                <w:color w:val="auto"/>
                <w:sz w:val="24"/>
                <w:szCs w:val="24"/>
                <w:highlight w:val="none"/>
                <w:lang w:eastAsia="zh-CN"/>
              </w:rPr>
              <w:t>扬尘</w:t>
            </w:r>
            <w:r>
              <w:rPr>
                <w:rFonts w:hint="eastAsia" w:ascii="Times New Roman" w:hAnsi="Times New Roman" w:cs="Times New Roman"/>
                <w:color w:val="auto"/>
                <w:sz w:val="24"/>
                <w:szCs w:val="24"/>
                <w:highlight w:val="none"/>
                <w:lang w:eastAsia="zh-CN"/>
              </w:rPr>
              <w:t>、施工固体废物（装修垃圾和生活垃圾）。随着施工期的结束，对环境的影响也随之消失。</w:t>
            </w:r>
          </w:p>
          <w:p w14:paraId="06BCAF3C">
            <w:pPr>
              <w:numPr>
                <w:ilvl w:val="0"/>
                <w:numId w:val="20"/>
              </w:numPr>
              <w:adjustRightInd w:val="0"/>
              <w:spacing w:line="360" w:lineRule="auto"/>
              <w:ind w:left="0" w:leftChars="0" w:firstLine="403" w:firstLineChars="0"/>
              <w:jc w:val="center"/>
              <w:rPr>
                <w:b/>
                <w:bCs/>
                <w:sz w:val="24"/>
                <w:szCs w:val="32"/>
                <w:highlight w:val="none"/>
              </w:rPr>
            </w:pPr>
            <w:r>
              <w:rPr>
                <w:rFonts w:hint="eastAsia"/>
                <w:b/>
                <w:bCs/>
                <w:sz w:val="24"/>
                <w:szCs w:val="32"/>
                <w:highlight w:val="none"/>
                <w:lang w:val="en-US" w:eastAsia="zh-CN"/>
              </w:rPr>
              <w:t xml:space="preserve"> 项目施工期流程及产污节点图</w:t>
            </w:r>
          </w:p>
          <w:p w14:paraId="329990C3">
            <w:pPr>
              <w:jc w:val="both"/>
              <w:rPr>
                <w:color w:val="auto"/>
                <w:sz w:val="24"/>
                <w:szCs w:val="24"/>
                <w:highlight w:val="none"/>
              </w:rPr>
            </w:pPr>
            <w:r>
              <w:rPr>
                <w:rFonts w:hint="eastAsia"/>
                <w:b/>
                <w:bCs/>
                <w:color w:val="auto"/>
                <w:sz w:val="24"/>
                <w:szCs w:val="24"/>
                <w:highlight w:val="none"/>
              </w:rPr>
              <w:t>运营期工程分析</w:t>
            </w:r>
          </w:p>
          <w:p w14:paraId="6BAE15DB">
            <w:pPr>
              <w:spacing w:line="360" w:lineRule="auto"/>
              <w:ind w:firstLine="480" w:firstLineChars="200"/>
              <w:rPr>
                <w:rFonts w:hint="eastAsia"/>
                <w:color w:val="auto"/>
                <w:sz w:val="24"/>
                <w:szCs w:val="32"/>
                <w:lang w:val="en-US" w:eastAsia="zh-CN"/>
              </w:rPr>
            </w:pPr>
            <w:r>
              <w:rPr>
                <w:rFonts w:hint="eastAsia"/>
                <w:color w:val="auto"/>
                <w:sz w:val="24"/>
                <w:szCs w:val="32"/>
                <w:lang w:val="en-US" w:eastAsia="zh-CN"/>
              </w:rPr>
              <w:t>本项目用</w:t>
            </w:r>
            <w:r>
              <w:rPr>
                <w:rFonts w:hint="eastAsia"/>
                <w:color w:val="auto"/>
                <w:sz w:val="24"/>
                <w:szCs w:val="32"/>
              </w:rPr>
              <w:t>斜纹预浸布</w:t>
            </w:r>
            <w:r>
              <w:rPr>
                <w:rFonts w:hint="eastAsia"/>
                <w:color w:val="auto"/>
                <w:sz w:val="24"/>
                <w:szCs w:val="32"/>
                <w:lang w:val="en-US" w:eastAsia="zh-CN"/>
              </w:rPr>
              <w:t>经裁剪、铺层、热压、装配、打磨、包覆、检验等工序生产高性能碳纤维复合材料管路产品，用硅橡胶混炼胶经过硫化生产管路连接件。具体工艺流程介绍如下：</w:t>
            </w:r>
          </w:p>
          <w:p w14:paraId="73F0D3F8">
            <w:pPr>
              <w:numPr>
                <w:ilvl w:val="0"/>
                <w:numId w:val="24"/>
              </w:numPr>
              <w:spacing w:line="360" w:lineRule="auto"/>
              <w:ind w:firstLine="482" w:firstLineChars="200"/>
              <w:rPr>
                <w:rFonts w:hint="eastAsia"/>
                <w:b/>
                <w:bCs/>
                <w:color w:val="auto"/>
                <w:sz w:val="24"/>
                <w:szCs w:val="32"/>
                <w:lang w:val="en-US" w:eastAsia="zh-CN"/>
              </w:rPr>
            </w:pPr>
            <w:r>
              <w:rPr>
                <w:rFonts w:hint="eastAsia"/>
                <w:b/>
                <w:bCs/>
                <w:color w:val="auto"/>
                <w:sz w:val="24"/>
                <w:szCs w:val="32"/>
                <w:lang w:val="en-US" w:eastAsia="zh-CN"/>
              </w:rPr>
              <w:t>管路产品生产工艺流程</w:t>
            </w:r>
          </w:p>
          <w:p w14:paraId="4FD1BDF7">
            <w:pPr>
              <w:numPr>
                <w:ilvl w:val="0"/>
                <w:numId w:val="0"/>
              </w:numPr>
              <w:spacing w:line="360" w:lineRule="auto"/>
              <w:jc w:val="center"/>
              <w:rPr>
                <w:rFonts w:hint="default"/>
                <w:b/>
                <w:bCs/>
                <w:color w:val="auto"/>
                <w:sz w:val="24"/>
                <w:szCs w:val="32"/>
                <w:lang w:val="en-US" w:eastAsia="zh-CN"/>
              </w:rPr>
            </w:pPr>
            <w:r>
              <w:rPr>
                <w:rFonts w:hint="default"/>
                <w:b/>
                <w:bCs/>
                <w:color w:val="auto"/>
                <w:sz w:val="24"/>
                <w:szCs w:val="32"/>
                <w:lang w:val="en-US" w:eastAsia="zh-CN"/>
              </w:rPr>
              <w:drawing>
                <wp:inline distT="0" distB="0" distL="114300" distR="114300">
                  <wp:extent cx="4791710" cy="5652135"/>
                  <wp:effectExtent l="0" t="0" r="0" b="0"/>
                  <wp:docPr id="3" name="ECB019B1-382A-4266-B25C-5B523AA43C14-5" descr="C:/Users/Administrator/AppData/Local/Temp/wps.DJvzjC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CB019B1-382A-4266-B25C-5B523AA43C14-5" descr="C:/Users/Administrator/AppData/Local/Temp/wps.DJvzjCwps"/>
                          <pic:cNvPicPr>
                            <a:picLocks noChangeAspect="1"/>
                          </pic:cNvPicPr>
                        </pic:nvPicPr>
                        <pic:blipFill>
                          <a:blip r:embed="rId15"/>
                          <a:srcRect t="4350" b="3771"/>
                          <a:stretch>
                            <a:fillRect/>
                          </a:stretch>
                        </pic:blipFill>
                        <pic:spPr>
                          <a:xfrm>
                            <a:off x="0" y="0"/>
                            <a:ext cx="4791710" cy="5652135"/>
                          </a:xfrm>
                          <a:prstGeom prst="rect">
                            <a:avLst/>
                          </a:prstGeom>
                        </pic:spPr>
                      </pic:pic>
                    </a:graphicData>
                  </a:graphic>
                </wp:inline>
              </w:drawing>
            </w:r>
          </w:p>
          <w:p w14:paraId="3EBE1614">
            <w:pPr>
              <w:numPr>
                <w:ilvl w:val="0"/>
                <w:numId w:val="20"/>
              </w:numPr>
              <w:adjustRightInd w:val="0"/>
              <w:spacing w:line="360" w:lineRule="auto"/>
              <w:ind w:left="0" w:leftChars="0" w:firstLine="403" w:firstLineChars="0"/>
              <w:jc w:val="center"/>
              <w:rPr>
                <w:rFonts w:hint="default"/>
                <w:b/>
                <w:bCs/>
                <w:sz w:val="24"/>
                <w:szCs w:val="32"/>
                <w:highlight w:val="none"/>
                <w:lang w:val="en-US" w:eastAsia="zh-CN"/>
              </w:rPr>
            </w:pPr>
            <w:r>
              <w:rPr>
                <w:rFonts w:hint="eastAsia"/>
                <w:b/>
                <w:bCs/>
                <w:sz w:val="24"/>
                <w:szCs w:val="32"/>
                <w:highlight w:val="none"/>
                <w:lang w:val="en-US" w:eastAsia="zh-CN"/>
              </w:rPr>
              <w:t xml:space="preserve"> 管路产品生产工艺流程图及产排污节点图</w:t>
            </w:r>
          </w:p>
          <w:p w14:paraId="4B473785">
            <w:pPr>
              <w:numPr>
                <w:ilvl w:val="0"/>
                <w:numId w:val="25"/>
              </w:numPr>
              <w:spacing w:line="360" w:lineRule="auto"/>
              <w:ind w:firstLine="482" w:firstLineChars="200"/>
              <w:rPr>
                <w:rFonts w:hint="eastAsia"/>
                <w:color w:val="auto"/>
                <w:sz w:val="24"/>
                <w:szCs w:val="32"/>
                <w:lang w:val="en-US" w:eastAsia="zh-CN"/>
              </w:rPr>
            </w:pPr>
            <w:r>
              <w:rPr>
                <w:rFonts w:hint="eastAsia"/>
                <w:b/>
                <w:bCs/>
                <w:color w:val="auto"/>
                <w:sz w:val="24"/>
                <w:szCs w:val="32"/>
                <w:lang w:val="en-US" w:eastAsia="zh-CN"/>
              </w:rPr>
              <w:t>原料准备</w:t>
            </w:r>
            <w:r>
              <w:rPr>
                <w:rFonts w:hint="eastAsia"/>
                <w:color w:val="auto"/>
                <w:sz w:val="24"/>
                <w:szCs w:val="32"/>
                <w:lang w:val="en-US" w:eastAsia="zh-CN"/>
              </w:rPr>
              <w:t>：采购后的</w:t>
            </w:r>
            <w:r>
              <w:rPr>
                <w:rFonts w:hint="eastAsia"/>
                <w:color w:val="auto"/>
                <w:sz w:val="24"/>
                <w:szCs w:val="32"/>
              </w:rPr>
              <w:t>斜纹预浸布</w:t>
            </w:r>
            <w:r>
              <w:rPr>
                <w:rFonts w:hint="eastAsia"/>
                <w:color w:val="auto"/>
                <w:sz w:val="24"/>
                <w:szCs w:val="32"/>
                <w:lang w:val="en-US" w:eastAsia="zh-CN"/>
              </w:rPr>
              <w:t>在-18℃冷库中保存，无孔隔离膜、有孔隔离膜、真空袋膜、密封胶条、透气毡、带胶模布在铺层间暂存。</w:t>
            </w:r>
          </w:p>
          <w:p w14:paraId="5CB71F82">
            <w:pPr>
              <w:numPr>
                <w:ilvl w:val="0"/>
                <w:numId w:val="25"/>
              </w:numPr>
              <w:spacing w:line="360" w:lineRule="auto"/>
              <w:ind w:firstLine="482" w:firstLineChars="200"/>
              <w:rPr>
                <w:rFonts w:hint="default"/>
                <w:color w:val="auto"/>
                <w:sz w:val="24"/>
                <w:szCs w:val="32"/>
                <w:lang w:val="en-US" w:eastAsia="zh-CN"/>
              </w:rPr>
            </w:pPr>
            <w:r>
              <w:rPr>
                <w:rFonts w:hint="eastAsia"/>
                <w:b/>
                <w:bCs/>
                <w:color w:val="auto"/>
                <w:sz w:val="24"/>
                <w:szCs w:val="32"/>
                <w:lang w:val="en-US" w:eastAsia="zh-CN"/>
              </w:rPr>
              <w:t>裁剪</w:t>
            </w:r>
            <w:r>
              <w:rPr>
                <w:rFonts w:hint="eastAsia"/>
                <w:color w:val="auto"/>
                <w:sz w:val="24"/>
                <w:szCs w:val="32"/>
                <w:lang w:val="en-US" w:eastAsia="zh-CN"/>
              </w:rPr>
              <w:t>：根据产品型号分别裁剪不同尺寸的</w:t>
            </w:r>
            <w:r>
              <w:rPr>
                <w:rFonts w:hint="eastAsia"/>
                <w:color w:val="auto"/>
                <w:sz w:val="24"/>
                <w:szCs w:val="32"/>
              </w:rPr>
              <w:t>斜纹预浸布</w:t>
            </w:r>
            <w:r>
              <w:rPr>
                <w:rFonts w:hint="eastAsia"/>
                <w:color w:val="auto"/>
                <w:sz w:val="24"/>
                <w:szCs w:val="32"/>
                <w:lang w:eastAsia="zh-CN"/>
              </w:rPr>
              <w:t>、</w:t>
            </w:r>
            <w:r>
              <w:rPr>
                <w:rFonts w:hint="eastAsia"/>
                <w:color w:val="auto"/>
                <w:sz w:val="24"/>
                <w:szCs w:val="32"/>
                <w:lang w:val="en-US" w:eastAsia="zh-CN"/>
              </w:rPr>
              <w:t>无孔隔离膜、有孔隔离膜、真空袋膜、密封胶条、透气毡、带胶模布。该过程产生</w:t>
            </w:r>
            <w:r>
              <w:rPr>
                <w:rFonts w:hint="eastAsia"/>
                <w:b/>
                <w:bCs/>
                <w:color w:val="auto"/>
                <w:sz w:val="24"/>
                <w:szCs w:val="32"/>
                <w:lang w:val="en-US" w:eastAsia="zh-CN"/>
              </w:rPr>
              <w:t>固体废物S1废边角料</w:t>
            </w:r>
            <w:r>
              <w:rPr>
                <w:rFonts w:hint="eastAsia"/>
                <w:b/>
                <w:bCs/>
                <w:color w:val="auto"/>
                <w:sz w:val="24"/>
                <w:szCs w:val="32"/>
                <w:lang w:eastAsia="zh-CN"/>
              </w:rPr>
              <w:t>、</w:t>
            </w:r>
            <w:r>
              <w:rPr>
                <w:rFonts w:hint="eastAsia"/>
                <w:b/>
                <w:bCs/>
                <w:color w:val="auto"/>
                <w:sz w:val="24"/>
                <w:szCs w:val="32"/>
                <w:lang w:val="en-US" w:eastAsia="zh-CN"/>
              </w:rPr>
              <w:t>S2废预浸布。</w:t>
            </w:r>
          </w:p>
          <w:p w14:paraId="48A0DA3B">
            <w:pPr>
              <w:numPr>
                <w:ilvl w:val="0"/>
                <w:numId w:val="25"/>
              </w:numPr>
              <w:spacing w:line="360" w:lineRule="auto"/>
              <w:ind w:firstLine="482" w:firstLineChars="200"/>
              <w:rPr>
                <w:rFonts w:hint="default"/>
                <w:color w:val="auto"/>
                <w:sz w:val="24"/>
                <w:szCs w:val="32"/>
                <w:lang w:val="en-US" w:eastAsia="zh-CN"/>
              </w:rPr>
            </w:pPr>
            <w:r>
              <w:rPr>
                <w:rFonts w:hint="eastAsia"/>
                <w:b/>
                <w:bCs/>
                <w:color w:val="auto"/>
                <w:sz w:val="24"/>
                <w:szCs w:val="32"/>
                <w:lang w:val="en-US" w:eastAsia="zh-CN"/>
              </w:rPr>
              <w:t>铺层</w:t>
            </w:r>
            <w:r>
              <w:rPr>
                <w:rFonts w:hint="eastAsia"/>
                <w:color w:val="auto"/>
                <w:sz w:val="24"/>
                <w:szCs w:val="32"/>
                <w:lang w:val="en-US" w:eastAsia="zh-CN"/>
              </w:rPr>
              <w:t>：在工作台上自下而上分别平铺真空袋膜、透气毡、无孔隔离膜、有孔隔离膜、</w:t>
            </w:r>
            <w:r>
              <w:rPr>
                <w:rFonts w:hint="eastAsia"/>
                <w:color w:val="auto"/>
                <w:sz w:val="24"/>
                <w:szCs w:val="32"/>
              </w:rPr>
              <w:t>斜纹预浸布</w:t>
            </w:r>
            <w:r>
              <w:rPr>
                <w:rFonts w:hint="eastAsia"/>
                <w:color w:val="auto"/>
                <w:sz w:val="24"/>
                <w:szCs w:val="32"/>
                <w:lang w:eastAsia="zh-CN"/>
              </w:rPr>
              <w:t>、</w:t>
            </w:r>
            <w:r>
              <w:rPr>
                <w:rFonts w:hint="eastAsia"/>
                <w:color w:val="auto"/>
                <w:sz w:val="24"/>
                <w:szCs w:val="32"/>
                <w:lang w:val="en-US" w:eastAsia="zh-CN"/>
              </w:rPr>
              <w:t>有孔隔离膜、无孔隔离膜、透气毡、真空袋膜，上下最外层真空袋膜四周用密封胶条密封，将以上密封好的混合层放置在模具上，开启真空泵抽真空，使铺好的混合层压实并形成密闭的铺层件。</w:t>
            </w:r>
          </w:p>
          <w:p w14:paraId="7F584347">
            <w:pPr>
              <w:numPr>
                <w:ilvl w:val="0"/>
                <w:numId w:val="0"/>
              </w:numPr>
              <w:spacing w:line="360" w:lineRule="auto"/>
              <w:ind w:firstLine="480" w:firstLineChars="200"/>
              <w:rPr>
                <w:rFonts w:hint="default"/>
                <w:color w:val="auto"/>
                <w:sz w:val="24"/>
                <w:szCs w:val="32"/>
                <w:lang w:val="en-US" w:eastAsia="zh-CN"/>
              </w:rPr>
            </w:pPr>
            <w:r>
              <w:rPr>
                <w:rFonts w:hint="eastAsia"/>
                <w:color w:val="auto"/>
                <w:sz w:val="24"/>
                <w:szCs w:val="32"/>
                <w:lang w:val="en-US" w:eastAsia="zh-CN"/>
              </w:rPr>
              <w:t>该过程真空泵运行会产生</w:t>
            </w:r>
            <w:r>
              <w:rPr>
                <w:rFonts w:hint="eastAsia"/>
                <w:b/>
                <w:bCs/>
                <w:color w:val="auto"/>
                <w:sz w:val="24"/>
                <w:szCs w:val="32"/>
                <w:lang w:val="en-US" w:eastAsia="zh-CN"/>
              </w:rPr>
              <w:t>噪声N1、</w:t>
            </w:r>
            <w:r>
              <w:rPr>
                <w:rFonts w:hint="eastAsia"/>
                <w:b w:val="0"/>
                <w:bCs w:val="0"/>
                <w:color w:val="auto"/>
                <w:sz w:val="24"/>
                <w:szCs w:val="32"/>
                <w:lang w:val="en-US" w:eastAsia="zh-CN"/>
              </w:rPr>
              <w:t>真空泵维护会产生</w:t>
            </w:r>
            <w:r>
              <w:rPr>
                <w:rFonts w:hint="eastAsia"/>
                <w:b/>
                <w:bCs/>
                <w:color w:val="auto"/>
                <w:sz w:val="24"/>
                <w:szCs w:val="32"/>
                <w:lang w:val="en-US" w:eastAsia="zh-CN"/>
              </w:rPr>
              <w:t>固体废物S3 废矿物油。</w:t>
            </w:r>
          </w:p>
          <w:p w14:paraId="7E885862">
            <w:pPr>
              <w:numPr>
                <w:ilvl w:val="0"/>
                <w:numId w:val="25"/>
              </w:numPr>
              <w:spacing w:line="360" w:lineRule="auto"/>
              <w:ind w:firstLine="482" w:firstLineChars="200"/>
              <w:rPr>
                <w:rFonts w:hint="default"/>
                <w:color w:val="auto"/>
                <w:sz w:val="24"/>
                <w:szCs w:val="32"/>
                <w:lang w:val="en-US" w:eastAsia="zh-CN"/>
              </w:rPr>
            </w:pPr>
            <w:r>
              <w:rPr>
                <w:rFonts w:hint="eastAsia"/>
                <w:b/>
                <w:bCs/>
                <w:color w:val="auto"/>
                <w:sz w:val="24"/>
                <w:szCs w:val="32"/>
                <w:lang w:val="en-US" w:eastAsia="zh-CN"/>
              </w:rPr>
              <w:t>热压</w:t>
            </w:r>
            <w:r>
              <w:rPr>
                <w:rFonts w:hint="eastAsia"/>
                <w:color w:val="auto"/>
                <w:sz w:val="24"/>
                <w:szCs w:val="32"/>
                <w:lang w:val="en-US" w:eastAsia="zh-CN"/>
              </w:rPr>
              <w:t>：将以上铺层件放入热压罐内，铺层件连接真空系统，封闭罐门，用空气压缩机为热压罐加压至一定压力，开启真空泵和热压罐电源，120℃热压固化产品模型6小时。</w:t>
            </w:r>
            <w:r>
              <w:rPr>
                <w:rFonts w:hint="eastAsia"/>
                <w:color w:val="auto"/>
                <w:sz w:val="24"/>
                <w:szCs w:val="32"/>
              </w:rPr>
              <w:t>开启循环冷却水对热压罐降温至常温，并缓慢释放</w:t>
            </w:r>
            <w:r>
              <w:rPr>
                <w:rFonts w:hint="eastAsia"/>
                <w:color w:val="auto"/>
                <w:sz w:val="24"/>
                <w:szCs w:val="32"/>
                <w:lang w:eastAsia="zh-CN"/>
              </w:rPr>
              <w:t>罐</w:t>
            </w:r>
            <w:r>
              <w:rPr>
                <w:rFonts w:hint="eastAsia"/>
                <w:color w:val="auto"/>
                <w:sz w:val="24"/>
                <w:szCs w:val="32"/>
              </w:rPr>
              <w:t>内压力，</w:t>
            </w:r>
            <w:r>
              <w:rPr>
                <w:rFonts w:hint="eastAsia"/>
                <w:color w:val="auto"/>
                <w:sz w:val="24"/>
                <w:szCs w:val="32"/>
                <w:lang w:val="en-US" w:eastAsia="zh-CN"/>
              </w:rPr>
              <w:t>将冷却后产品外层的有孔隔离膜、无孔隔离膜、透气毡、真空袋膜依次拆除，得到热压件。</w:t>
            </w:r>
          </w:p>
          <w:p w14:paraId="1AD96E44">
            <w:pPr>
              <w:numPr>
                <w:ilvl w:val="0"/>
                <w:numId w:val="0"/>
              </w:numPr>
              <w:spacing w:line="360" w:lineRule="auto"/>
              <w:ind w:firstLine="480" w:firstLineChars="200"/>
              <w:rPr>
                <w:rFonts w:hint="default"/>
                <w:color w:val="auto"/>
                <w:sz w:val="24"/>
                <w:szCs w:val="32"/>
                <w:lang w:val="en-US" w:eastAsia="zh-CN"/>
              </w:rPr>
            </w:pPr>
            <w:r>
              <w:rPr>
                <w:rFonts w:hint="eastAsia"/>
                <w:color w:val="auto"/>
                <w:sz w:val="24"/>
                <w:szCs w:val="32"/>
                <w:lang w:val="en-US" w:eastAsia="zh-CN"/>
              </w:rPr>
              <w:t>该过程会产生</w:t>
            </w:r>
            <w:r>
              <w:rPr>
                <w:rFonts w:hint="eastAsia"/>
                <w:b/>
                <w:bCs/>
                <w:color w:val="auto"/>
                <w:sz w:val="24"/>
                <w:szCs w:val="32"/>
                <w:lang w:val="en-US" w:eastAsia="zh-CN"/>
              </w:rPr>
              <w:t>热压废气G1（非甲烷总烃）</w:t>
            </w:r>
            <w:r>
              <w:rPr>
                <w:rFonts w:hint="eastAsia"/>
                <w:color w:val="auto"/>
                <w:sz w:val="24"/>
                <w:szCs w:val="32"/>
                <w:lang w:val="en-US" w:eastAsia="zh-CN"/>
              </w:rPr>
              <w:t>；压缩机、循环水泵运行会产生</w:t>
            </w:r>
            <w:r>
              <w:rPr>
                <w:rFonts w:hint="eastAsia"/>
                <w:b/>
                <w:bCs/>
                <w:color w:val="auto"/>
                <w:sz w:val="24"/>
                <w:szCs w:val="32"/>
                <w:lang w:val="en-US" w:eastAsia="zh-CN"/>
              </w:rPr>
              <w:t>噪声N2；</w:t>
            </w:r>
            <w:r>
              <w:rPr>
                <w:rFonts w:hint="eastAsia"/>
                <w:b w:val="0"/>
                <w:bCs w:val="0"/>
                <w:color w:val="auto"/>
                <w:sz w:val="24"/>
                <w:szCs w:val="32"/>
                <w:lang w:val="en-US" w:eastAsia="zh-CN"/>
              </w:rPr>
              <w:t>压缩机、真空泵维护会产生</w:t>
            </w:r>
            <w:r>
              <w:rPr>
                <w:rFonts w:hint="eastAsia"/>
                <w:b/>
                <w:bCs/>
                <w:color w:val="auto"/>
                <w:sz w:val="24"/>
                <w:szCs w:val="32"/>
                <w:lang w:val="en-US" w:eastAsia="zh-CN"/>
              </w:rPr>
              <w:t>固体废物S3 废矿物油、固体废物S4（废有孔隔离膜、无孔隔离膜、透气毡、真空袋膜）。</w:t>
            </w:r>
          </w:p>
          <w:p w14:paraId="548B6278">
            <w:pPr>
              <w:numPr>
                <w:ilvl w:val="0"/>
                <w:numId w:val="25"/>
              </w:numPr>
              <w:spacing w:line="360" w:lineRule="auto"/>
              <w:ind w:firstLine="482" w:firstLineChars="200"/>
              <w:rPr>
                <w:rFonts w:hint="default"/>
                <w:color w:val="auto"/>
                <w:sz w:val="24"/>
                <w:szCs w:val="32"/>
                <w:lang w:val="en-US" w:eastAsia="zh-CN"/>
              </w:rPr>
            </w:pPr>
            <w:r>
              <w:rPr>
                <w:rFonts w:hint="eastAsia"/>
                <w:b/>
                <w:bCs/>
                <w:color w:val="auto"/>
                <w:sz w:val="24"/>
                <w:szCs w:val="32"/>
                <w:lang w:val="en-US" w:eastAsia="zh-CN"/>
              </w:rPr>
              <w:t>装配</w:t>
            </w:r>
            <w:r>
              <w:rPr>
                <w:rFonts w:hint="eastAsia"/>
                <w:color w:val="auto"/>
                <w:sz w:val="24"/>
                <w:szCs w:val="32"/>
                <w:lang w:val="en-US" w:eastAsia="zh-CN"/>
              </w:rPr>
              <w:t>：用气动切割机、手电钻等对热压件加工，采用铆钉方式将配件与热压件结合，得到装配件。</w:t>
            </w:r>
          </w:p>
          <w:p w14:paraId="6E0EC8A2">
            <w:pPr>
              <w:numPr>
                <w:ilvl w:val="0"/>
                <w:numId w:val="0"/>
              </w:numPr>
              <w:spacing w:line="360" w:lineRule="auto"/>
              <w:ind w:firstLine="480" w:firstLineChars="200"/>
              <w:rPr>
                <w:rFonts w:hint="default"/>
                <w:color w:val="auto"/>
                <w:sz w:val="24"/>
                <w:szCs w:val="32"/>
                <w:lang w:val="en-US" w:eastAsia="zh-CN"/>
              </w:rPr>
            </w:pPr>
            <w:r>
              <w:rPr>
                <w:rFonts w:hint="eastAsia"/>
                <w:color w:val="auto"/>
                <w:sz w:val="24"/>
                <w:szCs w:val="32"/>
                <w:lang w:val="en-US" w:eastAsia="zh-CN"/>
              </w:rPr>
              <w:t>该过程气动切割机、手电钻运行会产生</w:t>
            </w:r>
            <w:r>
              <w:rPr>
                <w:rFonts w:hint="eastAsia"/>
                <w:b/>
                <w:bCs/>
                <w:color w:val="auto"/>
                <w:sz w:val="24"/>
                <w:szCs w:val="32"/>
                <w:lang w:val="en-US" w:eastAsia="zh-CN"/>
              </w:rPr>
              <w:t>噪声N3。</w:t>
            </w:r>
          </w:p>
          <w:p w14:paraId="14E4F216">
            <w:pPr>
              <w:numPr>
                <w:ilvl w:val="0"/>
                <w:numId w:val="25"/>
              </w:numPr>
              <w:spacing w:line="360" w:lineRule="auto"/>
              <w:ind w:firstLine="482" w:firstLineChars="200"/>
              <w:rPr>
                <w:rFonts w:hint="default"/>
                <w:color w:val="auto"/>
                <w:sz w:val="24"/>
                <w:szCs w:val="32"/>
                <w:lang w:val="en-US" w:eastAsia="zh-CN"/>
              </w:rPr>
            </w:pPr>
            <w:r>
              <w:rPr>
                <w:rFonts w:hint="eastAsia"/>
                <w:b/>
                <w:bCs/>
                <w:color w:val="auto"/>
                <w:sz w:val="24"/>
                <w:szCs w:val="32"/>
                <w:lang w:val="en-US" w:eastAsia="zh-CN"/>
              </w:rPr>
              <w:t>打磨</w:t>
            </w:r>
            <w:r>
              <w:rPr>
                <w:rFonts w:hint="eastAsia"/>
                <w:color w:val="auto"/>
                <w:sz w:val="24"/>
                <w:szCs w:val="32"/>
                <w:lang w:val="en-US" w:eastAsia="zh-CN"/>
              </w:rPr>
              <w:t>：在打磨间的集气罩内用打磨机对装配件边角打磨。</w:t>
            </w:r>
          </w:p>
          <w:p w14:paraId="67B3B1A4">
            <w:pPr>
              <w:numPr>
                <w:ilvl w:val="0"/>
                <w:numId w:val="0"/>
              </w:numPr>
              <w:spacing w:line="360" w:lineRule="auto"/>
              <w:ind w:firstLine="480" w:firstLineChars="200"/>
              <w:rPr>
                <w:rFonts w:hint="default"/>
                <w:color w:val="auto"/>
                <w:sz w:val="24"/>
                <w:szCs w:val="32"/>
                <w:lang w:val="en-US" w:eastAsia="zh-CN"/>
              </w:rPr>
            </w:pPr>
            <w:r>
              <w:rPr>
                <w:rFonts w:hint="eastAsia"/>
                <w:color w:val="auto"/>
                <w:sz w:val="24"/>
                <w:szCs w:val="32"/>
                <w:lang w:val="en-US" w:eastAsia="zh-CN"/>
              </w:rPr>
              <w:t>该过程会产生</w:t>
            </w:r>
            <w:r>
              <w:rPr>
                <w:rFonts w:hint="eastAsia"/>
                <w:b/>
                <w:bCs/>
                <w:color w:val="auto"/>
                <w:sz w:val="24"/>
                <w:szCs w:val="32"/>
                <w:lang w:val="en-US" w:eastAsia="zh-CN"/>
              </w:rPr>
              <w:t>打磨废气G2（颗粒物）</w:t>
            </w:r>
            <w:del w:id="244" w:author="ZY" w:date="2025-06-30T11:20:27Z">
              <w:r>
                <w:rPr>
                  <w:rFonts w:hint="eastAsia"/>
                  <w:b/>
                  <w:bCs/>
                  <w:color w:val="auto"/>
                  <w:sz w:val="24"/>
                  <w:szCs w:val="32"/>
                  <w:lang w:val="en-US" w:eastAsia="zh-CN"/>
                </w:rPr>
                <w:delText>、固体废物S5废边角料</w:delText>
              </w:r>
            </w:del>
            <w:r>
              <w:rPr>
                <w:rFonts w:hint="eastAsia"/>
                <w:b/>
                <w:bCs/>
                <w:color w:val="auto"/>
                <w:sz w:val="24"/>
                <w:szCs w:val="32"/>
                <w:lang w:val="en-US" w:eastAsia="zh-CN"/>
              </w:rPr>
              <w:t>。</w:t>
            </w:r>
          </w:p>
          <w:p w14:paraId="4510D9F9">
            <w:pPr>
              <w:numPr>
                <w:ilvl w:val="0"/>
                <w:numId w:val="25"/>
              </w:numPr>
              <w:spacing w:line="360" w:lineRule="auto"/>
              <w:ind w:left="0" w:leftChars="0" w:firstLine="482" w:firstLineChars="200"/>
              <w:rPr>
                <w:rFonts w:hint="eastAsia"/>
                <w:color w:val="auto"/>
                <w:sz w:val="24"/>
                <w:szCs w:val="32"/>
                <w:lang w:val="en-US" w:eastAsia="zh-CN"/>
              </w:rPr>
            </w:pPr>
            <w:r>
              <w:rPr>
                <w:rFonts w:hint="eastAsia"/>
                <w:b/>
                <w:bCs/>
                <w:color w:val="auto"/>
                <w:sz w:val="24"/>
                <w:szCs w:val="32"/>
                <w:lang w:val="en-US" w:eastAsia="zh-CN"/>
              </w:rPr>
              <w:t>包覆</w:t>
            </w:r>
            <w:r>
              <w:rPr>
                <w:rFonts w:hint="eastAsia"/>
                <w:color w:val="auto"/>
                <w:sz w:val="24"/>
                <w:szCs w:val="32"/>
                <w:lang w:val="en-US" w:eastAsia="zh-CN"/>
              </w:rPr>
              <w:t>：在装配件外层手动包覆聚酰亚胺泡沫保温材料，最外层手工缝合聚酯纤维网。</w:t>
            </w:r>
          </w:p>
          <w:p w14:paraId="52A6A2EA">
            <w:pPr>
              <w:numPr>
                <w:ilvl w:val="0"/>
                <w:numId w:val="25"/>
              </w:numPr>
              <w:spacing w:line="360" w:lineRule="auto"/>
              <w:ind w:left="0" w:leftChars="0" w:firstLine="482" w:firstLineChars="200"/>
              <w:rPr>
                <w:rFonts w:hint="default"/>
                <w:color w:val="auto"/>
                <w:sz w:val="24"/>
                <w:szCs w:val="32"/>
                <w:lang w:val="en-US" w:eastAsia="zh-CN"/>
              </w:rPr>
            </w:pPr>
            <w:r>
              <w:rPr>
                <w:rFonts w:hint="eastAsia"/>
                <w:b/>
                <w:bCs/>
                <w:color w:val="auto"/>
                <w:sz w:val="24"/>
                <w:szCs w:val="32"/>
                <w:lang w:val="en-US" w:eastAsia="zh-CN"/>
              </w:rPr>
              <w:t>质检：</w:t>
            </w:r>
            <w:r>
              <w:rPr>
                <w:rFonts w:hint="eastAsia"/>
                <w:b w:val="0"/>
                <w:bCs w:val="0"/>
                <w:color w:val="auto"/>
                <w:sz w:val="24"/>
                <w:szCs w:val="32"/>
                <w:lang w:val="en-US" w:eastAsia="zh-CN"/>
              </w:rPr>
              <w:t>使用数显卡尺、电子天平、三坐标测量机等对产品的外观进行检测。</w:t>
            </w:r>
            <w:r>
              <w:rPr>
                <w:rFonts w:hint="eastAsia"/>
                <w:color w:val="auto"/>
                <w:sz w:val="24"/>
                <w:szCs w:val="32"/>
                <w:lang w:val="en-US" w:eastAsia="zh-CN"/>
              </w:rPr>
              <w:t>最终得到管路产品。</w:t>
            </w:r>
          </w:p>
          <w:p w14:paraId="6523142C">
            <w:pPr>
              <w:numPr>
                <w:ilvl w:val="-1"/>
                <w:numId w:val="0"/>
              </w:numPr>
              <w:spacing w:line="360" w:lineRule="auto"/>
              <w:ind w:left="420" w:leftChars="200" w:firstLine="0" w:firstLineChars="0"/>
              <w:rPr>
                <w:rFonts w:hint="default"/>
                <w:color w:val="auto"/>
                <w:sz w:val="24"/>
                <w:szCs w:val="32"/>
                <w:lang w:val="en-US" w:eastAsia="zh-CN"/>
              </w:rPr>
            </w:pPr>
            <w:r>
              <w:rPr>
                <w:rFonts w:hint="eastAsia"/>
                <w:color w:val="auto"/>
                <w:sz w:val="24"/>
                <w:szCs w:val="32"/>
                <w:lang w:val="en-US" w:eastAsia="zh-CN"/>
              </w:rPr>
              <w:t>该过程产生</w:t>
            </w:r>
            <w:r>
              <w:rPr>
                <w:rFonts w:hint="eastAsia"/>
                <w:b/>
                <w:bCs/>
                <w:color w:val="auto"/>
                <w:sz w:val="24"/>
                <w:szCs w:val="32"/>
                <w:lang w:val="en-US" w:eastAsia="zh-CN"/>
              </w:rPr>
              <w:t>固体废物S5不合格产品</w:t>
            </w:r>
            <w:r>
              <w:rPr>
                <w:rFonts w:hint="eastAsia"/>
                <w:color w:val="auto"/>
                <w:sz w:val="24"/>
                <w:szCs w:val="32"/>
                <w:lang w:val="en-US" w:eastAsia="zh-CN"/>
              </w:rPr>
              <w:t>。</w:t>
            </w:r>
          </w:p>
          <w:p w14:paraId="2CF89228">
            <w:pPr>
              <w:numPr>
                <w:ilvl w:val="0"/>
                <w:numId w:val="26"/>
              </w:numPr>
              <w:spacing w:line="360" w:lineRule="auto"/>
              <w:ind w:firstLine="482" w:firstLineChars="200"/>
              <w:rPr>
                <w:rFonts w:hint="eastAsia"/>
                <w:b/>
                <w:bCs/>
                <w:color w:val="auto"/>
                <w:sz w:val="24"/>
                <w:szCs w:val="32"/>
                <w:lang w:val="en-US" w:eastAsia="zh-CN"/>
              </w:rPr>
            </w:pPr>
            <w:r>
              <w:rPr>
                <w:rFonts w:hint="eastAsia"/>
                <w:b/>
                <w:bCs/>
                <w:color w:val="auto"/>
                <w:sz w:val="24"/>
                <w:szCs w:val="32"/>
                <w:lang w:val="en-US" w:eastAsia="zh-CN"/>
              </w:rPr>
              <w:t>管路连接件产品生产工艺流程</w:t>
            </w:r>
          </w:p>
          <w:p w14:paraId="593D6629">
            <w:pPr>
              <w:numPr>
                <w:ilvl w:val="0"/>
                <w:numId w:val="0"/>
              </w:numPr>
              <w:spacing w:line="360" w:lineRule="auto"/>
              <w:ind w:firstLine="480" w:firstLineChars="200"/>
              <w:jc w:val="left"/>
              <w:rPr>
                <w:rFonts w:hint="eastAsia"/>
                <w:color w:val="auto"/>
                <w:sz w:val="24"/>
                <w:szCs w:val="32"/>
                <w:lang w:val="en-US" w:eastAsia="zh-CN"/>
              </w:rPr>
            </w:pPr>
            <w:r>
              <w:rPr>
                <w:rFonts w:hint="eastAsia"/>
                <w:color w:val="auto"/>
                <w:sz w:val="24"/>
                <w:szCs w:val="32"/>
                <w:lang w:val="en-US" w:eastAsia="zh-CN"/>
              </w:rPr>
              <w:t>管路连接件为硅橡胶柱状圆筒，进厂原料为预制成型的</w:t>
            </w:r>
            <w:r>
              <w:rPr>
                <w:rFonts w:hint="default"/>
                <w:color w:val="auto"/>
                <w:sz w:val="24"/>
                <w:szCs w:val="32"/>
                <w:lang w:val="en-US" w:eastAsia="zh-CN"/>
              </w:rPr>
              <w:t>硅橡胶混炼胶</w:t>
            </w:r>
            <w:r>
              <w:rPr>
                <w:rFonts w:hint="eastAsia"/>
                <w:color w:val="auto"/>
                <w:sz w:val="24"/>
                <w:szCs w:val="32"/>
                <w:lang w:val="en-US" w:eastAsia="zh-CN"/>
              </w:rPr>
              <w:t>圆筒，生产工艺流程介绍如下：</w:t>
            </w:r>
          </w:p>
          <w:p w14:paraId="623E5B33">
            <w:pPr>
              <w:numPr>
                <w:ilvl w:val="0"/>
                <w:numId w:val="20"/>
              </w:numPr>
              <w:adjustRightInd w:val="0"/>
              <w:spacing w:line="360" w:lineRule="auto"/>
              <w:ind w:left="0" w:leftChars="0" w:firstLine="403" w:firstLineChars="0"/>
              <w:jc w:val="center"/>
              <w:rPr>
                <w:rFonts w:hint="eastAsia"/>
                <w:b/>
                <w:bCs/>
                <w:sz w:val="24"/>
                <w:szCs w:val="32"/>
                <w:highlight w:val="none"/>
                <w:lang w:val="en-US" w:eastAsia="zh-CN"/>
              </w:rPr>
            </w:pPr>
            <w:r>
              <w:rPr>
                <w:rFonts w:hint="eastAsia"/>
                <w:color w:val="auto"/>
                <w:sz w:val="24"/>
                <w:szCs w:val="32"/>
                <w:lang w:val="en-US" w:eastAsia="zh-CN"/>
              </w:rPr>
              <w:drawing>
                <wp:anchor distT="0" distB="0" distL="114300" distR="114300" simplePos="0" relativeHeight="251681792" behindDoc="0" locked="0" layoutInCell="1" allowOverlap="1">
                  <wp:simplePos x="0" y="0"/>
                  <wp:positionH relativeFrom="column">
                    <wp:posOffset>-86995</wp:posOffset>
                  </wp:positionH>
                  <wp:positionV relativeFrom="paragraph">
                    <wp:posOffset>-7423785</wp:posOffset>
                  </wp:positionV>
                  <wp:extent cx="5189220" cy="1337310"/>
                  <wp:effectExtent l="0" t="0" r="0" b="15240"/>
                  <wp:wrapTopAndBottom/>
                  <wp:docPr id="6" name="ECB019B1-382A-4266-B25C-5B523AA43C14-6" descr="C:/Users/Administrator/AppData/Local/Temp/wps.vNIKkO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ECB019B1-382A-4266-B25C-5B523AA43C14-6" descr="C:/Users/Administrator/AppData/Local/Temp/wps.vNIKkOwps"/>
                          <pic:cNvPicPr>
                            <a:picLocks noChangeAspect="1"/>
                          </pic:cNvPicPr>
                        </pic:nvPicPr>
                        <pic:blipFill>
                          <a:blip r:embed="rId16"/>
                          <a:srcRect l="3522" t="20306" r="4696" b="14578"/>
                          <a:stretch>
                            <a:fillRect/>
                          </a:stretch>
                        </pic:blipFill>
                        <pic:spPr>
                          <a:xfrm>
                            <a:off x="0" y="0"/>
                            <a:ext cx="5189220" cy="1337310"/>
                          </a:xfrm>
                          <a:prstGeom prst="rect">
                            <a:avLst/>
                          </a:prstGeom>
                        </pic:spPr>
                      </pic:pic>
                    </a:graphicData>
                  </a:graphic>
                </wp:anchor>
              </w:drawing>
            </w:r>
            <w:r>
              <w:rPr>
                <w:rFonts w:hint="eastAsia"/>
                <w:b/>
                <w:bCs/>
                <w:sz w:val="24"/>
                <w:szCs w:val="32"/>
                <w:highlight w:val="none"/>
                <w:lang w:val="en-US" w:eastAsia="zh-CN"/>
              </w:rPr>
              <w:t xml:space="preserve"> 管路连接件产品生产工艺流程及产排污节点图</w:t>
            </w:r>
          </w:p>
          <w:p w14:paraId="3BAAB6DE">
            <w:pPr>
              <w:numPr>
                <w:ilvl w:val="0"/>
                <w:numId w:val="27"/>
              </w:numPr>
              <w:spacing w:line="360" w:lineRule="auto"/>
              <w:ind w:firstLine="482" w:firstLineChars="200"/>
              <w:rPr>
                <w:rFonts w:hint="default"/>
                <w:color w:val="auto"/>
                <w:sz w:val="24"/>
                <w:szCs w:val="32"/>
                <w:lang w:val="en-US" w:eastAsia="zh-CN"/>
              </w:rPr>
            </w:pPr>
            <w:r>
              <w:rPr>
                <w:rFonts w:hint="eastAsia"/>
                <w:b/>
                <w:bCs/>
                <w:color w:val="auto"/>
                <w:sz w:val="24"/>
                <w:szCs w:val="32"/>
                <w:lang w:val="en-US" w:eastAsia="zh-CN"/>
              </w:rPr>
              <w:t>硫化：</w:t>
            </w:r>
            <w:r>
              <w:rPr>
                <w:rFonts w:hint="eastAsia"/>
                <w:color w:val="auto"/>
                <w:sz w:val="24"/>
                <w:szCs w:val="32"/>
                <w:lang w:val="en-US" w:eastAsia="zh-CN"/>
              </w:rPr>
              <w:t>根据管路产品的不同型号截取响应尺寸的</w:t>
            </w:r>
            <w:r>
              <w:rPr>
                <w:rFonts w:hint="default"/>
                <w:color w:val="auto"/>
                <w:sz w:val="24"/>
                <w:szCs w:val="32"/>
                <w:lang w:val="en-US" w:eastAsia="zh-CN"/>
              </w:rPr>
              <w:t>硅橡胶混炼胶</w:t>
            </w:r>
            <w:r>
              <w:rPr>
                <w:rFonts w:hint="eastAsia"/>
                <w:color w:val="auto"/>
                <w:sz w:val="24"/>
                <w:szCs w:val="32"/>
                <w:lang w:val="en-US" w:eastAsia="zh-CN"/>
              </w:rPr>
              <w:t>圆筒，放入硫化机内120℃下硫化30分钟，产生</w:t>
            </w:r>
            <w:r>
              <w:rPr>
                <w:rFonts w:hint="eastAsia"/>
                <w:b/>
                <w:bCs/>
                <w:color w:val="auto"/>
                <w:sz w:val="24"/>
                <w:szCs w:val="32"/>
                <w:lang w:val="en-US" w:eastAsia="zh-CN"/>
              </w:rPr>
              <w:t>硫化废气G3（非甲烷总烃）</w:t>
            </w:r>
            <w:r>
              <w:rPr>
                <w:rFonts w:hint="eastAsia"/>
                <w:color w:val="auto"/>
                <w:sz w:val="24"/>
                <w:szCs w:val="32"/>
                <w:lang w:val="en-US" w:eastAsia="zh-CN"/>
              </w:rPr>
              <w:t>。</w:t>
            </w:r>
          </w:p>
          <w:p w14:paraId="7D5D389C">
            <w:pPr>
              <w:numPr>
                <w:ilvl w:val="0"/>
                <w:numId w:val="27"/>
              </w:numPr>
              <w:spacing w:line="360" w:lineRule="auto"/>
              <w:ind w:firstLine="482" w:firstLineChars="200"/>
              <w:rPr>
                <w:rFonts w:hint="eastAsia"/>
                <w:color w:val="auto"/>
                <w:sz w:val="24"/>
                <w:szCs w:val="32"/>
                <w:lang w:val="en-US" w:eastAsia="zh-CN"/>
              </w:rPr>
            </w:pPr>
            <w:r>
              <w:rPr>
                <w:rFonts w:hint="eastAsia"/>
                <w:b/>
                <w:bCs/>
                <w:color w:val="auto"/>
                <w:sz w:val="24"/>
                <w:szCs w:val="32"/>
                <w:lang w:val="en-US" w:eastAsia="zh-CN"/>
              </w:rPr>
              <w:t>质检：</w:t>
            </w:r>
            <w:r>
              <w:rPr>
                <w:rFonts w:hint="eastAsia"/>
                <w:b w:val="0"/>
                <w:bCs w:val="0"/>
                <w:color w:val="auto"/>
                <w:sz w:val="24"/>
                <w:szCs w:val="32"/>
                <w:lang w:val="en-US" w:eastAsia="zh-CN"/>
              </w:rPr>
              <w:t>使用数显卡尺、电子天平、三坐标测量机等对产品的外观进行检测。</w:t>
            </w:r>
            <w:r>
              <w:rPr>
                <w:rFonts w:hint="eastAsia"/>
                <w:color w:val="auto"/>
                <w:sz w:val="24"/>
                <w:szCs w:val="32"/>
                <w:lang w:val="en-US" w:eastAsia="zh-CN"/>
              </w:rPr>
              <w:t>最终得到管路连接件。该过程产生</w:t>
            </w:r>
            <w:r>
              <w:rPr>
                <w:rFonts w:hint="eastAsia"/>
                <w:b/>
                <w:bCs/>
                <w:color w:val="auto"/>
                <w:sz w:val="24"/>
                <w:szCs w:val="32"/>
                <w:lang w:val="en-US" w:eastAsia="zh-CN"/>
              </w:rPr>
              <w:t>固体废物S5不合格产品</w:t>
            </w:r>
            <w:r>
              <w:rPr>
                <w:rFonts w:hint="eastAsia"/>
                <w:color w:val="auto"/>
                <w:sz w:val="24"/>
                <w:szCs w:val="32"/>
                <w:lang w:val="en-US" w:eastAsia="zh-CN"/>
              </w:rPr>
              <w:t>。</w:t>
            </w:r>
          </w:p>
          <w:p w14:paraId="4D87440B">
            <w:pPr>
              <w:numPr>
                <w:ilvl w:val="0"/>
                <w:numId w:val="0"/>
              </w:numPr>
              <w:spacing w:line="360" w:lineRule="auto"/>
              <w:ind w:firstLine="482" w:firstLineChars="200"/>
              <w:rPr>
                <w:rFonts w:hint="eastAsia"/>
                <w:color w:val="auto"/>
                <w:sz w:val="24"/>
                <w:szCs w:val="32"/>
                <w:lang w:val="en-US" w:eastAsia="zh-CN"/>
              </w:rPr>
            </w:pPr>
            <w:r>
              <w:rPr>
                <w:rFonts w:hint="eastAsia" w:ascii="Times New Roman" w:hAnsi="Times New Roman" w:cs="Times New Roman"/>
                <w:b/>
                <w:color w:val="auto"/>
                <w:sz w:val="24"/>
                <w:szCs w:val="24"/>
                <w:highlight w:val="none"/>
                <w:lang w:eastAsia="zh-CN"/>
              </w:rPr>
              <w:t>其他污染物</w:t>
            </w:r>
            <w:r>
              <w:rPr>
                <w:rFonts w:hint="eastAsia" w:cs="Times New Roman"/>
                <w:b/>
                <w:color w:val="auto"/>
                <w:sz w:val="24"/>
                <w:szCs w:val="24"/>
                <w:highlight w:val="none"/>
                <w:lang w:eastAsia="zh-CN"/>
              </w:rPr>
              <w:t>：</w:t>
            </w:r>
            <w:r>
              <w:rPr>
                <w:rFonts w:hint="eastAsia" w:cs="Times New Roman"/>
                <w:b w:val="0"/>
                <w:bCs/>
                <w:color w:val="auto"/>
                <w:sz w:val="24"/>
                <w:szCs w:val="24"/>
                <w:highlight w:val="none"/>
                <w:lang w:eastAsia="zh-CN"/>
              </w:rPr>
              <w:t>有机废气处理过程中会产生</w:t>
            </w:r>
            <w:r>
              <w:rPr>
                <w:rFonts w:hint="eastAsia" w:cs="Times New Roman"/>
                <w:b/>
                <w:color w:val="auto"/>
                <w:sz w:val="24"/>
                <w:szCs w:val="24"/>
                <w:highlight w:val="none"/>
                <w:lang w:eastAsia="zh-CN"/>
              </w:rPr>
              <w:t>废活性炭、集尘粉尘、废布袋；</w:t>
            </w:r>
            <w:r>
              <w:rPr>
                <w:rFonts w:hint="eastAsia" w:cs="Times New Roman"/>
                <w:b w:val="0"/>
                <w:bCs/>
                <w:color w:val="auto"/>
                <w:sz w:val="24"/>
                <w:szCs w:val="24"/>
                <w:highlight w:val="none"/>
                <w:lang w:eastAsia="zh-CN"/>
              </w:rPr>
              <w:t>包装拆解过程中和检测过程中会产生</w:t>
            </w:r>
            <w:r>
              <w:rPr>
                <w:rFonts w:hint="eastAsia" w:cs="Times New Roman"/>
                <w:b/>
                <w:bCs w:val="0"/>
                <w:color w:val="auto"/>
                <w:sz w:val="24"/>
                <w:szCs w:val="24"/>
                <w:highlight w:val="none"/>
                <w:lang w:eastAsia="zh-CN"/>
              </w:rPr>
              <w:t>普通废包装物</w:t>
            </w:r>
            <w:r>
              <w:rPr>
                <w:rFonts w:hint="eastAsia" w:cs="Times New Roman"/>
                <w:b w:val="0"/>
                <w:bCs/>
                <w:color w:val="auto"/>
                <w:sz w:val="24"/>
                <w:szCs w:val="24"/>
                <w:highlight w:val="none"/>
                <w:lang w:eastAsia="zh-CN"/>
              </w:rPr>
              <w:t>；员工生活过程会产生</w:t>
            </w:r>
            <w:r>
              <w:rPr>
                <w:rFonts w:hint="eastAsia" w:cs="Times New Roman"/>
                <w:b/>
                <w:bCs w:val="0"/>
                <w:color w:val="auto"/>
                <w:sz w:val="24"/>
                <w:szCs w:val="24"/>
                <w:highlight w:val="none"/>
                <w:lang w:eastAsia="zh-CN"/>
              </w:rPr>
              <w:t>生活污水</w:t>
            </w:r>
            <w:r>
              <w:rPr>
                <w:rFonts w:hint="eastAsia" w:cs="Times New Roman"/>
                <w:b w:val="0"/>
                <w:bCs/>
                <w:color w:val="auto"/>
                <w:sz w:val="24"/>
                <w:szCs w:val="24"/>
                <w:highlight w:val="none"/>
                <w:lang w:eastAsia="zh-CN"/>
              </w:rPr>
              <w:t>和</w:t>
            </w:r>
            <w:r>
              <w:rPr>
                <w:rFonts w:hint="eastAsia" w:cs="Times New Roman"/>
                <w:b/>
                <w:bCs w:val="0"/>
                <w:color w:val="auto"/>
                <w:sz w:val="24"/>
                <w:szCs w:val="24"/>
                <w:highlight w:val="none"/>
                <w:lang w:eastAsia="zh-CN"/>
              </w:rPr>
              <w:t>生活垃圾</w:t>
            </w:r>
            <w:r>
              <w:rPr>
                <w:rFonts w:hint="eastAsia" w:cs="Times New Roman"/>
                <w:b w:val="0"/>
                <w:bCs/>
                <w:color w:val="auto"/>
                <w:sz w:val="24"/>
                <w:szCs w:val="24"/>
                <w:highlight w:val="none"/>
                <w:lang w:eastAsia="zh-CN"/>
              </w:rPr>
              <w:t>。</w:t>
            </w:r>
          </w:p>
          <w:p w14:paraId="604D3C43">
            <w:pPr>
              <w:spacing w:line="360" w:lineRule="auto"/>
              <w:rPr>
                <w:rFonts w:hint="default" w:ascii="Times New Roman" w:hAnsi="Times New Roman" w:cs="Times New Roman"/>
                <w:b/>
                <w:color w:val="auto"/>
                <w:sz w:val="24"/>
                <w:szCs w:val="24"/>
              </w:rPr>
            </w:pPr>
            <w:r>
              <w:rPr>
                <w:rFonts w:hint="default" w:ascii="Times New Roman" w:hAnsi="Times New Roman" w:eastAsia="宋体" w:cs="Times New Roman"/>
                <w:b/>
                <w:color w:val="auto"/>
                <w:sz w:val="36"/>
                <w:szCs w:val="36"/>
              </w:rPr>
              <w:br w:type="page"/>
            </w:r>
            <w:r>
              <w:rPr>
                <w:rFonts w:hint="default" w:ascii="Times New Roman" w:hAnsi="Times New Roman" w:cs="Times New Roman"/>
                <w:b/>
                <w:color w:val="auto"/>
                <w:sz w:val="24"/>
                <w:szCs w:val="24"/>
              </w:rPr>
              <w:t>主要污染工序：</w:t>
            </w:r>
          </w:p>
          <w:p w14:paraId="3D2E79B3">
            <w:pPr>
              <w:adjustRightInd w:val="0"/>
              <w:spacing w:line="360" w:lineRule="auto"/>
              <w:ind w:firstLine="480" w:firstLineChars="200"/>
              <w:rPr>
                <w:color w:val="auto"/>
                <w:sz w:val="24"/>
                <w:szCs w:val="24"/>
                <w:lang w:val="zh-CN"/>
              </w:rPr>
            </w:pPr>
            <w:r>
              <w:rPr>
                <w:color w:val="auto"/>
                <w:sz w:val="24"/>
                <w:szCs w:val="24"/>
                <w:lang w:val="zh-CN"/>
              </w:rPr>
              <w:t>根据本项目的性质，</w:t>
            </w:r>
            <w:r>
              <w:rPr>
                <w:rFonts w:hint="eastAsia"/>
                <w:color w:val="auto"/>
                <w:sz w:val="24"/>
                <w:szCs w:val="24"/>
                <w:lang w:val="zh-CN"/>
              </w:rPr>
              <w:t>运营</w:t>
            </w:r>
            <w:r>
              <w:rPr>
                <w:color w:val="auto"/>
                <w:sz w:val="24"/>
                <w:szCs w:val="24"/>
                <w:lang w:val="zh-CN"/>
              </w:rPr>
              <w:t>期的主要污染源及污染因子识别见下表。</w:t>
            </w:r>
          </w:p>
          <w:p w14:paraId="6E55A123">
            <w:pPr>
              <w:numPr>
                <w:ilvl w:val="0"/>
                <w:numId w:val="14"/>
              </w:numPr>
              <w:adjustRightInd w:val="0"/>
              <w:snapToGrid w:val="0"/>
              <w:spacing w:line="360" w:lineRule="auto"/>
              <w:ind w:left="425" w:leftChars="0" w:hanging="425" w:firstLineChars="0"/>
              <w:jc w:val="center"/>
              <w:rPr>
                <w:b/>
                <w:color w:val="auto"/>
                <w:sz w:val="24"/>
                <w:szCs w:val="24"/>
                <w:highlight w:val="none"/>
                <w:lang w:val="zh-CN"/>
              </w:rPr>
            </w:pPr>
            <w:r>
              <w:rPr>
                <w:b/>
                <w:color w:val="auto"/>
                <w:sz w:val="24"/>
                <w:szCs w:val="24"/>
                <w:highlight w:val="none"/>
                <w:lang w:val="zh-CN"/>
              </w:rPr>
              <w:t>主要污染源及污染因子识别表</w:t>
            </w:r>
          </w:p>
          <w:tbl>
            <w:tblPr>
              <w:tblStyle w:val="14"/>
              <w:tblW w:w="794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23"/>
              <w:gridCol w:w="838"/>
              <w:gridCol w:w="1131"/>
              <w:gridCol w:w="4553"/>
            </w:tblGrid>
            <w:tr w14:paraId="69A523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1423" w:type="dxa"/>
                  <w:noWrap w:val="0"/>
                  <w:vAlign w:val="center"/>
                </w:tcPr>
                <w:p w14:paraId="6505DDE3">
                  <w:pPr>
                    <w:adjustRightInd w:val="0"/>
                    <w:snapToGrid w:val="0"/>
                    <w:jc w:val="center"/>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lang w:val="zh-CN"/>
                    </w:rPr>
                    <w:t>污染物类别</w:t>
                  </w:r>
                </w:p>
              </w:tc>
              <w:tc>
                <w:tcPr>
                  <w:tcW w:w="1969" w:type="dxa"/>
                  <w:gridSpan w:val="2"/>
                  <w:noWrap w:val="0"/>
                  <w:vAlign w:val="center"/>
                </w:tcPr>
                <w:p w14:paraId="667E3928">
                  <w:pPr>
                    <w:adjustRightInd w:val="0"/>
                    <w:snapToGrid w:val="0"/>
                    <w:jc w:val="center"/>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lang w:val="zh-CN"/>
                    </w:rPr>
                    <w:t>污染来源</w:t>
                  </w:r>
                </w:p>
              </w:tc>
              <w:tc>
                <w:tcPr>
                  <w:tcW w:w="4553" w:type="dxa"/>
                  <w:noWrap w:val="0"/>
                  <w:vAlign w:val="center"/>
                </w:tcPr>
                <w:p w14:paraId="7B34FF93">
                  <w:pPr>
                    <w:adjustRightInd w:val="0"/>
                    <w:snapToGrid w:val="0"/>
                    <w:jc w:val="center"/>
                    <w:rPr>
                      <w:rFonts w:ascii="Times New Roman" w:hAnsi="Times New Roman" w:eastAsia="宋体"/>
                      <w:b/>
                      <w:bCs/>
                      <w:color w:val="auto"/>
                      <w:sz w:val="21"/>
                      <w:szCs w:val="21"/>
                      <w:highlight w:val="none"/>
                    </w:rPr>
                  </w:pPr>
                  <w:r>
                    <w:rPr>
                      <w:rFonts w:ascii="Times New Roman" w:hAnsi="Times New Roman" w:eastAsia="宋体"/>
                      <w:b/>
                      <w:bCs/>
                      <w:color w:val="auto"/>
                      <w:sz w:val="21"/>
                      <w:szCs w:val="21"/>
                      <w:highlight w:val="none"/>
                      <w:lang w:val="zh-CN"/>
                    </w:rPr>
                    <w:t>污染因子</w:t>
                  </w:r>
                </w:p>
              </w:tc>
            </w:tr>
            <w:tr w14:paraId="705AE1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 w:hRule="atLeast"/>
                <w:jc w:val="center"/>
              </w:trPr>
              <w:tc>
                <w:tcPr>
                  <w:tcW w:w="1423" w:type="dxa"/>
                  <w:vMerge w:val="restart"/>
                  <w:noWrap w:val="0"/>
                  <w:vAlign w:val="center"/>
                </w:tcPr>
                <w:p w14:paraId="21B72176">
                  <w:pPr>
                    <w:adjustRightInd w:val="0"/>
                    <w:snapToGrid w:val="0"/>
                    <w:jc w:val="center"/>
                    <w:rPr>
                      <w:rFonts w:ascii="Times New Roman" w:hAnsi="Times New Roman" w:eastAsia="宋体"/>
                      <w:color w:val="auto"/>
                      <w:sz w:val="21"/>
                      <w:szCs w:val="21"/>
                      <w:highlight w:val="none"/>
                      <w:lang w:val="zh-CN"/>
                    </w:rPr>
                  </w:pPr>
                  <w:r>
                    <w:rPr>
                      <w:rFonts w:hint="eastAsia" w:ascii="Times New Roman" w:hAnsi="Times New Roman" w:eastAsia="宋体"/>
                      <w:color w:val="auto"/>
                      <w:sz w:val="21"/>
                      <w:szCs w:val="21"/>
                      <w:highlight w:val="none"/>
                      <w:lang w:val="zh-CN"/>
                    </w:rPr>
                    <w:t>大气污染物</w:t>
                  </w:r>
                </w:p>
              </w:tc>
              <w:tc>
                <w:tcPr>
                  <w:tcW w:w="838" w:type="dxa"/>
                  <w:vMerge w:val="restart"/>
                  <w:noWrap w:val="0"/>
                  <w:vAlign w:val="center"/>
                </w:tcPr>
                <w:p w14:paraId="418A8535">
                  <w:pPr>
                    <w:jc w:val="center"/>
                    <w:rPr>
                      <w:rFonts w:ascii="Times New Roman" w:hAnsi="Times New Roman" w:eastAsia="宋体"/>
                      <w:color w:val="auto"/>
                      <w:sz w:val="21"/>
                      <w:szCs w:val="21"/>
                      <w:highlight w:val="none"/>
                      <w:lang w:val="zh-CN"/>
                    </w:rPr>
                  </w:pPr>
                  <w:r>
                    <w:rPr>
                      <w:rFonts w:hint="eastAsia"/>
                      <w:color w:val="auto"/>
                      <w:sz w:val="21"/>
                      <w:szCs w:val="21"/>
                      <w:highlight w:val="none"/>
                      <w:lang w:val="en-US" w:eastAsia="zh-CN"/>
                    </w:rPr>
                    <w:t>生产</w:t>
                  </w:r>
                  <w:r>
                    <w:rPr>
                      <w:rFonts w:hint="eastAsia" w:ascii="Times New Roman" w:hAnsi="Times New Roman" w:eastAsia="宋体"/>
                      <w:color w:val="auto"/>
                      <w:sz w:val="21"/>
                      <w:szCs w:val="21"/>
                      <w:highlight w:val="none"/>
                      <w:lang w:val="zh-CN"/>
                    </w:rPr>
                    <w:t>过程</w:t>
                  </w:r>
                </w:p>
              </w:tc>
              <w:tc>
                <w:tcPr>
                  <w:tcW w:w="1131" w:type="dxa"/>
                  <w:noWrap w:val="0"/>
                  <w:vAlign w:val="center"/>
                </w:tcPr>
                <w:p w14:paraId="38689131">
                  <w:pPr>
                    <w:jc w:val="center"/>
                    <w:rPr>
                      <w:rFonts w:hint="eastAsia"/>
                      <w:color w:val="auto"/>
                      <w:sz w:val="21"/>
                      <w:szCs w:val="21"/>
                      <w:highlight w:val="none"/>
                      <w:lang w:val="en-US" w:eastAsia="zh-CN"/>
                    </w:rPr>
                  </w:pPr>
                  <w:r>
                    <w:rPr>
                      <w:rFonts w:hint="eastAsia"/>
                      <w:color w:val="auto"/>
                      <w:sz w:val="21"/>
                      <w:szCs w:val="21"/>
                      <w:highlight w:val="none"/>
                      <w:lang w:val="en-US" w:eastAsia="zh-CN"/>
                    </w:rPr>
                    <w:t>热压</w:t>
                  </w:r>
                </w:p>
              </w:tc>
              <w:tc>
                <w:tcPr>
                  <w:tcW w:w="4553" w:type="dxa"/>
                  <w:vMerge w:val="restart"/>
                  <w:shd w:val="clear" w:color="auto" w:fill="auto"/>
                  <w:noWrap w:val="0"/>
                  <w:vAlign w:val="center"/>
                </w:tcPr>
                <w:p w14:paraId="57EF1892">
                  <w:pPr>
                    <w:adjustRightInd w:val="0"/>
                    <w:snapToGrid w:val="0"/>
                    <w:jc w:val="center"/>
                    <w:rPr>
                      <w:rFonts w:hint="default" w:ascii="Times New Roman" w:hAnsi="Times New Roman" w:eastAsia="宋体"/>
                      <w:color w:val="auto"/>
                      <w:sz w:val="21"/>
                      <w:szCs w:val="21"/>
                      <w:highlight w:val="none"/>
                      <w:lang w:val="en-US" w:eastAsia="zh-CN"/>
                    </w:rPr>
                  </w:pPr>
                  <w:r>
                    <w:rPr>
                      <w:rFonts w:hint="eastAsia"/>
                      <w:color w:val="auto"/>
                      <w:sz w:val="21"/>
                      <w:szCs w:val="21"/>
                      <w:highlight w:val="none"/>
                      <w:lang w:val="en-US" w:eastAsia="zh-CN"/>
                    </w:rPr>
                    <w:t>非甲烷总烃</w:t>
                  </w:r>
                </w:p>
              </w:tc>
            </w:tr>
            <w:tr w14:paraId="0976EB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 w:hRule="atLeast"/>
                <w:jc w:val="center"/>
              </w:trPr>
              <w:tc>
                <w:tcPr>
                  <w:tcW w:w="1423" w:type="dxa"/>
                  <w:vMerge w:val="continue"/>
                  <w:noWrap w:val="0"/>
                  <w:vAlign w:val="center"/>
                </w:tcPr>
                <w:p w14:paraId="637FDAA2">
                  <w:pPr>
                    <w:adjustRightInd w:val="0"/>
                    <w:snapToGrid w:val="0"/>
                    <w:jc w:val="center"/>
                  </w:pPr>
                </w:p>
              </w:tc>
              <w:tc>
                <w:tcPr>
                  <w:tcW w:w="838" w:type="dxa"/>
                  <w:vMerge w:val="continue"/>
                  <w:noWrap w:val="0"/>
                  <w:vAlign w:val="center"/>
                </w:tcPr>
                <w:p w14:paraId="57F8E5A1">
                  <w:pPr>
                    <w:adjustRightInd w:val="0"/>
                    <w:snapToGrid w:val="0"/>
                    <w:jc w:val="center"/>
                    <w:rPr>
                      <w:rFonts w:hint="eastAsia"/>
                      <w:color w:val="auto"/>
                      <w:sz w:val="21"/>
                      <w:szCs w:val="21"/>
                      <w:highlight w:val="none"/>
                      <w:lang w:val="en-US" w:eastAsia="zh-CN"/>
                    </w:rPr>
                  </w:pPr>
                </w:p>
              </w:tc>
              <w:tc>
                <w:tcPr>
                  <w:tcW w:w="1131" w:type="dxa"/>
                  <w:noWrap w:val="0"/>
                  <w:vAlign w:val="center"/>
                </w:tcPr>
                <w:p w14:paraId="64FEA4A1">
                  <w:pPr>
                    <w:adjustRightInd w:val="0"/>
                    <w:snapToGrid w:val="0"/>
                    <w:jc w:val="center"/>
                    <w:rPr>
                      <w:rFonts w:hint="eastAsia"/>
                      <w:color w:val="auto"/>
                      <w:sz w:val="21"/>
                      <w:szCs w:val="21"/>
                      <w:highlight w:val="none"/>
                      <w:lang w:val="en-US" w:eastAsia="zh-CN"/>
                    </w:rPr>
                  </w:pPr>
                  <w:r>
                    <w:rPr>
                      <w:rFonts w:hint="eastAsia"/>
                      <w:color w:val="auto"/>
                      <w:sz w:val="21"/>
                      <w:szCs w:val="21"/>
                      <w:highlight w:val="none"/>
                      <w:lang w:val="en-US" w:eastAsia="zh-CN"/>
                    </w:rPr>
                    <w:t>硫化</w:t>
                  </w:r>
                </w:p>
              </w:tc>
              <w:tc>
                <w:tcPr>
                  <w:tcW w:w="4553" w:type="dxa"/>
                  <w:vMerge w:val="continue"/>
                  <w:shd w:val="clear" w:color="auto" w:fill="auto"/>
                  <w:noWrap w:val="0"/>
                  <w:vAlign w:val="center"/>
                </w:tcPr>
                <w:p w14:paraId="0DA1027E">
                  <w:pPr>
                    <w:adjustRightInd w:val="0"/>
                    <w:snapToGrid w:val="0"/>
                    <w:jc w:val="center"/>
                    <w:rPr>
                      <w:rFonts w:hint="eastAsia"/>
                      <w:color w:val="auto"/>
                      <w:sz w:val="21"/>
                      <w:szCs w:val="21"/>
                      <w:highlight w:val="none"/>
                      <w:lang w:val="en-US" w:eastAsia="zh-CN"/>
                    </w:rPr>
                  </w:pPr>
                </w:p>
              </w:tc>
            </w:tr>
            <w:tr w14:paraId="6FB0CD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 w:hRule="atLeast"/>
                <w:jc w:val="center"/>
              </w:trPr>
              <w:tc>
                <w:tcPr>
                  <w:tcW w:w="1423" w:type="dxa"/>
                  <w:vMerge w:val="continue"/>
                  <w:noWrap w:val="0"/>
                  <w:vAlign w:val="center"/>
                </w:tcPr>
                <w:p w14:paraId="3DA69425">
                  <w:pPr>
                    <w:adjustRightInd w:val="0"/>
                    <w:snapToGrid w:val="0"/>
                    <w:jc w:val="center"/>
                    <w:rPr>
                      <w:rFonts w:hint="eastAsia"/>
                      <w:color w:val="auto"/>
                      <w:sz w:val="21"/>
                      <w:szCs w:val="21"/>
                      <w:highlight w:val="none"/>
                      <w:lang w:val="en-US" w:eastAsia="zh-CN"/>
                    </w:rPr>
                  </w:pPr>
                </w:p>
              </w:tc>
              <w:tc>
                <w:tcPr>
                  <w:tcW w:w="838" w:type="dxa"/>
                  <w:vMerge w:val="continue"/>
                  <w:noWrap w:val="0"/>
                  <w:vAlign w:val="center"/>
                </w:tcPr>
                <w:p w14:paraId="35FEACE3">
                  <w:pPr>
                    <w:adjustRightInd w:val="0"/>
                    <w:snapToGrid w:val="0"/>
                    <w:jc w:val="center"/>
                    <w:rPr>
                      <w:rFonts w:hint="eastAsia"/>
                      <w:color w:val="auto"/>
                      <w:sz w:val="21"/>
                      <w:szCs w:val="21"/>
                      <w:highlight w:val="none"/>
                      <w:lang w:val="en-US" w:eastAsia="zh-CN"/>
                    </w:rPr>
                  </w:pPr>
                </w:p>
              </w:tc>
              <w:tc>
                <w:tcPr>
                  <w:tcW w:w="1131" w:type="dxa"/>
                  <w:noWrap w:val="0"/>
                  <w:vAlign w:val="center"/>
                </w:tcPr>
                <w:p w14:paraId="13289131">
                  <w:pPr>
                    <w:adjustRightInd w:val="0"/>
                    <w:snapToGrid w:val="0"/>
                    <w:jc w:val="center"/>
                    <w:rPr>
                      <w:rFonts w:hint="eastAsia"/>
                      <w:color w:val="auto"/>
                      <w:sz w:val="21"/>
                      <w:szCs w:val="21"/>
                      <w:highlight w:val="none"/>
                      <w:lang w:val="en-US" w:eastAsia="zh-CN"/>
                    </w:rPr>
                  </w:pPr>
                  <w:r>
                    <w:rPr>
                      <w:rFonts w:hint="eastAsia"/>
                      <w:color w:val="auto"/>
                      <w:sz w:val="21"/>
                      <w:szCs w:val="21"/>
                      <w:highlight w:val="none"/>
                      <w:lang w:val="en-US" w:eastAsia="zh-CN"/>
                    </w:rPr>
                    <w:t>打磨</w:t>
                  </w:r>
                </w:p>
              </w:tc>
              <w:tc>
                <w:tcPr>
                  <w:tcW w:w="4553" w:type="dxa"/>
                  <w:shd w:val="clear" w:color="auto" w:fill="auto"/>
                  <w:noWrap w:val="0"/>
                  <w:vAlign w:val="center"/>
                </w:tcPr>
                <w:p w14:paraId="49897573">
                  <w:pPr>
                    <w:adjustRightInd w:val="0"/>
                    <w:snapToGrid w:val="0"/>
                    <w:jc w:val="center"/>
                    <w:rPr>
                      <w:rFonts w:hint="eastAsia"/>
                      <w:color w:val="auto"/>
                      <w:sz w:val="21"/>
                      <w:szCs w:val="21"/>
                      <w:highlight w:val="none"/>
                      <w:lang w:val="en-US" w:eastAsia="zh-CN"/>
                    </w:rPr>
                  </w:pPr>
                  <w:r>
                    <w:rPr>
                      <w:rFonts w:hint="eastAsia"/>
                      <w:color w:val="auto"/>
                      <w:sz w:val="21"/>
                      <w:szCs w:val="21"/>
                      <w:highlight w:val="none"/>
                      <w:lang w:val="en-US" w:eastAsia="zh-CN"/>
                    </w:rPr>
                    <w:t>颗粒物</w:t>
                  </w:r>
                </w:p>
              </w:tc>
            </w:tr>
            <w:tr w14:paraId="52128F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1" w:hRule="atLeast"/>
                <w:jc w:val="center"/>
              </w:trPr>
              <w:tc>
                <w:tcPr>
                  <w:tcW w:w="1423" w:type="dxa"/>
                  <w:noWrap w:val="0"/>
                  <w:vAlign w:val="center"/>
                </w:tcPr>
                <w:p w14:paraId="40F78306">
                  <w:pPr>
                    <w:adjustRightInd w:val="0"/>
                    <w:snapToGrid w:val="0"/>
                    <w:jc w:val="center"/>
                    <w:rPr>
                      <w:rFonts w:ascii="Times New Roman" w:hAnsi="Times New Roman" w:eastAsia="宋体"/>
                      <w:color w:val="auto"/>
                      <w:sz w:val="21"/>
                      <w:szCs w:val="21"/>
                      <w:highlight w:val="none"/>
                      <w:lang w:val="zh-CN"/>
                    </w:rPr>
                  </w:pPr>
                  <w:r>
                    <w:rPr>
                      <w:rFonts w:ascii="Times New Roman" w:hAnsi="Times New Roman" w:eastAsia="宋体"/>
                      <w:color w:val="auto"/>
                      <w:sz w:val="21"/>
                      <w:szCs w:val="21"/>
                      <w:highlight w:val="none"/>
                      <w:lang w:val="zh-CN"/>
                    </w:rPr>
                    <w:t>水污染物</w:t>
                  </w:r>
                </w:p>
              </w:tc>
              <w:tc>
                <w:tcPr>
                  <w:tcW w:w="1969" w:type="dxa"/>
                  <w:gridSpan w:val="2"/>
                  <w:noWrap w:val="0"/>
                  <w:vAlign w:val="center"/>
                </w:tcPr>
                <w:p w14:paraId="3D688AB4">
                  <w:pPr>
                    <w:adjustRightInd w:val="0"/>
                    <w:snapToGrid w:val="0"/>
                    <w:jc w:val="center"/>
                    <w:rPr>
                      <w:rFonts w:hint="eastAsia"/>
                      <w:color w:val="auto"/>
                      <w:sz w:val="21"/>
                      <w:szCs w:val="21"/>
                      <w:highlight w:val="none"/>
                      <w:lang w:val="zh-CN"/>
                    </w:rPr>
                  </w:pPr>
                  <w:r>
                    <w:rPr>
                      <w:rFonts w:hint="eastAsia"/>
                      <w:color w:val="auto"/>
                      <w:sz w:val="21"/>
                      <w:szCs w:val="21"/>
                      <w:highlight w:val="none"/>
                      <w:lang w:val="zh-CN"/>
                    </w:rPr>
                    <w:t>员工</w:t>
                  </w:r>
                  <w:r>
                    <w:rPr>
                      <w:rFonts w:ascii="Times New Roman" w:hAnsi="Times New Roman" w:eastAsia="宋体"/>
                      <w:color w:val="auto"/>
                      <w:sz w:val="21"/>
                      <w:szCs w:val="21"/>
                      <w:highlight w:val="none"/>
                      <w:lang w:val="zh-CN"/>
                    </w:rPr>
                    <w:t>生活</w:t>
                  </w:r>
                </w:p>
              </w:tc>
              <w:tc>
                <w:tcPr>
                  <w:tcW w:w="4553" w:type="dxa"/>
                  <w:noWrap w:val="0"/>
                  <w:vAlign w:val="center"/>
                </w:tcPr>
                <w:p w14:paraId="787D2E17">
                  <w:pPr>
                    <w:adjustRightInd w:val="0"/>
                    <w:snapToGrid w:val="0"/>
                    <w:jc w:val="center"/>
                    <w:rPr>
                      <w:rFonts w:hint="default" w:ascii="Times New Roman" w:hAnsi="Times New Roman" w:eastAsia="宋体"/>
                      <w:color w:val="auto"/>
                      <w:sz w:val="21"/>
                      <w:szCs w:val="21"/>
                      <w:highlight w:val="none"/>
                      <w:lang w:val="en-US" w:eastAsia="zh-CN"/>
                    </w:rPr>
                  </w:pPr>
                  <w:r>
                    <w:rPr>
                      <w:rFonts w:hint="eastAsia" w:ascii="Times New Roman" w:hAnsi="Times New Roman" w:eastAsia="宋体"/>
                      <w:color w:val="auto"/>
                      <w:sz w:val="21"/>
                      <w:szCs w:val="21"/>
                      <w:highlight w:val="none"/>
                    </w:rPr>
                    <w:t>pH、</w:t>
                  </w:r>
                  <w:r>
                    <w:rPr>
                      <w:rFonts w:ascii="Times New Roman" w:hAnsi="Times New Roman" w:eastAsia="宋体"/>
                      <w:color w:val="auto"/>
                      <w:sz w:val="21"/>
                      <w:szCs w:val="21"/>
                      <w:highlight w:val="none"/>
                    </w:rPr>
                    <w:t>COD</w:t>
                  </w:r>
                  <w:r>
                    <w:rPr>
                      <w:rFonts w:ascii="Times New Roman" w:hAnsi="Times New Roman" w:eastAsia="宋体"/>
                      <w:color w:val="auto"/>
                      <w:sz w:val="21"/>
                      <w:szCs w:val="21"/>
                      <w:highlight w:val="none"/>
                      <w:vertAlign w:val="subscript"/>
                    </w:rPr>
                    <w:t>Cr</w:t>
                  </w:r>
                  <w:r>
                    <w:rPr>
                      <w:rFonts w:ascii="Times New Roman" w:hAnsi="Times New Roman" w:eastAsia="宋体"/>
                      <w:color w:val="auto"/>
                      <w:sz w:val="21"/>
                      <w:szCs w:val="21"/>
                      <w:highlight w:val="none"/>
                      <w:lang w:val="zh-CN"/>
                    </w:rPr>
                    <w:t>、</w:t>
                  </w:r>
                  <w:r>
                    <w:rPr>
                      <w:rFonts w:ascii="Times New Roman" w:hAnsi="Times New Roman" w:eastAsia="宋体"/>
                      <w:color w:val="auto"/>
                      <w:sz w:val="21"/>
                      <w:szCs w:val="21"/>
                      <w:highlight w:val="none"/>
                    </w:rPr>
                    <w:t>BOD</w:t>
                  </w:r>
                  <w:r>
                    <w:rPr>
                      <w:rFonts w:ascii="Times New Roman" w:hAnsi="Times New Roman" w:eastAsia="宋体"/>
                      <w:color w:val="auto"/>
                      <w:sz w:val="21"/>
                      <w:szCs w:val="21"/>
                      <w:highlight w:val="none"/>
                      <w:vertAlign w:val="subscript"/>
                    </w:rPr>
                    <w:t>5</w:t>
                  </w:r>
                  <w:r>
                    <w:rPr>
                      <w:rFonts w:ascii="Times New Roman" w:hAnsi="Times New Roman" w:eastAsia="宋体"/>
                      <w:color w:val="auto"/>
                      <w:sz w:val="21"/>
                      <w:szCs w:val="21"/>
                      <w:highlight w:val="none"/>
                      <w:lang w:val="zh-CN"/>
                    </w:rPr>
                    <w:t>、</w:t>
                  </w:r>
                  <w:r>
                    <w:rPr>
                      <w:rFonts w:ascii="Times New Roman" w:hAnsi="Times New Roman" w:eastAsia="宋体"/>
                      <w:color w:val="auto"/>
                      <w:sz w:val="21"/>
                      <w:szCs w:val="21"/>
                      <w:highlight w:val="none"/>
                    </w:rPr>
                    <w:t>SS、氨氮</w:t>
                  </w:r>
                </w:p>
              </w:tc>
            </w:tr>
            <w:tr w14:paraId="732A68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1423" w:type="dxa"/>
                  <w:noWrap w:val="0"/>
                  <w:vAlign w:val="center"/>
                </w:tcPr>
                <w:p w14:paraId="28C0B8E1">
                  <w:pPr>
                    <w:adjustRightInd w:val="0"/>
                    <w:snapToGrid w:val="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lang w:val="zh-CN"/>
                    </w:rPr>
                    <w:t>噪声</w:t>
                  </w:r>
                </w:p>
              </w:tc>
              <w:tc>
                <w:tcPr>
                  <w:tcW w:w="1969" w:type="dxa"/>
                  <w:gridSpan w:val="2"/>
                  <w:noWrap w:val="0"/>
                  <w:vAlign w:val="center"/>
                </w:tcPr>
                <w:p w14:paraId="1FF58F19">
                  <w:pPr>
                    <w:adjustRightInd w:val="0"/>
                    <w:snapToGrid w:val="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lang w:val="zh-CN"/>
                    </w:rPr>
                    <w:t>设备</w:t>
                  </w:r>
                  <w:r>
                    <w:rPr>
                      <w:rFonts w:hint="eastAsia"/>
                      <w:color w:val="auto"/>
                      <w:sz w:val="21"/>
                      <w:szCs w:val="21"/>
                      <w:highlight w:val="none"/>
                      <w:lang w:val="zh-CN"/>
                    </w:rPr>
                    <w:t>运行</w:t>
                  </w:r>
                </w:p>
              </w:tc>
              <w:tc>
                <w:tcPr>
                  <w:tcW w:w="4553" w:type="dxa"/>
                  <w:noWrap w:val="0"/>
                  <w:vAlign w:val="center"/>
                </w:tcPr>
                <w:p w14:paraId="3A896C36">
                  <w:pPr>
                    <w:adjustRightInd w:val="0"/>
                    <w:snapToGrid w:val="0"/>
                    <w:jc w:val="center"/>
                    <w:rPr>
                      <w:rFonts w:ascii="Times New Roman" w:hAnsi="Times New Roman" w:eastAsia="宋体"/>
                      <w:color w:val="auto"/>
                      <w:sz w:val="21"/>
                      <w:szCs w:val="21"/>
                      <w:highlight w:val="none"/>
                    </w:rPr>
                  </w:pPr>
                  <w:r>
                    <w:rPr>
                      <w:rFonts w:ascii="Times New Roman" w:hAnsi="Times New Roman" w:eastAsia="宋体"/>
                      <w:color w:val="auto"/>
                      <w:sz w:val="21"/>
                      <w:szCs w:val="21"/>
                      <w:highlight w:val="none"/>
                      <w:lang w:val="zh-CN"/>
                    </w:rPr>
                    <w:t>噪声</w:t>
                  </w:r>
                </w:p>
              </w:tc>
            </w:tr>
            <w:tr w14:paraId="6812E6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23" w:type="dxa"/>
                  <w:vMerge w:val="restart"/>
                  <w:noWrap w:val="0"/>
                  <w:vAlign w:val="center"/>
                </w:tcPr>
                <w:p w14:paraId="0E77F2A6">
                  <w:pPr>
                    <w:adjustRightInd w:val="0"/>
                    <w:snapToGrid w:val="0"/>
                    <w:jc w:val="center"/>
                    <w:rPr>
                      <w:rFonts w:ascii="Times New Roman" w:hAnsi="Times New Roman" w:eastAsia="宋体"/>
                      <w:color w:val="auto"/>
                      <w:sz w:val="21"/>
                      <w:szCs w:val="21"/>
                      <w:highlight w:val="none"/>
                      <w:lang w:val="zh-CN"/>
                    </w:rPr>
                  </w:pPr>
                  <w:ins w:id="245" w:author="ZY" w:date="2025-06-30T11:31:00Z">
                    <w:r>
                      <w:rPr>
                        <w:rFonts w:hint="eastAsia"/>
                        <w:lang w:eastAsia="zh-CN"/>
                      </w:rPr>
                      <w:t>一般</w:t>
                    </w:r>
                  </w:ins>
                  <w:r>
                    <w:rPr>
                      <w:rFonts w:ascii="Times New Roman" w:hAnsi="Times New Roman" w:eastAsia="宋体"/>
                      <w:color w:val="auto"/>
                      <w:sz w:val="21"/>
                      <w:szCs w:val="21"/>
                      <w:highlight w:val="none"/>
                      <w:lang w:val="zh-CN"/>
                    </w:rPr>
                    <w:t>固体废物</w:t>
                  </w:r>
                </w:p>
              </w:tc>
              <w:tc>
                <w:tcPr>
                  <w:tcW w:w="1969" w:type="dxa"/>
                  <w:gridSpan w:val="2"/>
                  <w:noWrap w:val="0"/>
                  <w:vAlign w:val="center"/>
                </w:tcPr>
                <w:p w14:paraId="3495873C">
                  <w:pPr>
                    <w:adjustRightInd w:val="0"/>
                    <w:snapToGrid w:val="0"/>
                    <w:jc w:val="center"/>
                    <w:rPr>
                      <w:rFonts w:ascii="Times New Roman" w:hAnsi="Times New Roman" w:eastAsia="宋体" w:cs="Times New Roman"/>
                      <w:color w:val="auto"/>
                      <w:kern w:val="2"/>
                      <w:sz w:val="21"/>
                      <w:szCs w:val="21"/>
                      <w:highlight w:val="none"/>
                      <w:lang w:val="zh-CN" w:eastAsia="zh-CN" w:bidi="ar-SA"/>
                    </w:rPr>
                  </w:pPr>
                  <w:r>
                    <w:rPr>
                      <w:rFonts w:ascii="Times New Roman" w:hAnsi="Times New Roman" w:eastAsia="宋体"/>
                      <w:color w:val="auto"/>
                      <w:sz w:val="21"/>
                      <w:szCs w:val="21"/>
                      <w:highlight w:val="none"/>
                      <w:lang w:val="zh-CN"/>
                    </w:rPr>
                    <w:t>员工生活</w:t>
                  </w:r>
                </w:p>
              </w:tc>
              <w:tc>
                <w:tcPr>
                  <w:tcW w:w="4553" w:type="dxa"/>
                  <w:shd w:val="clear" w:color="auto" w:fill="auto"/>
                  <w:noWrap w:val="0"/>
                  <w:vAlign w:val="center"/>
                </w:tcPr>
                <w:p w14:paraId="220B88DD">
                  <w:pPr>
                    <w:adjustRightInd w:val="0"/>
                    <w:snapToGrid w:val="0"/>
                    <w:jc w:val="center"/>
                    <w:rPr>
                      <w:rFonts w:hint="eastAsia" w:ascii="Times New Roman" w:hAnsi="Times New Roman" w:eastAsia="宋体" w:cs="Times New Roman"/>
                      <w:color w:val="auto"/>
                      <w:kern w:val="2"/>
                      <w:sz w:val="21"/>
                      <w:szCs w:val="21"/>
                      <w:highlight w:val="none"/>
                      <w:lang w:val="en-US" w:eastAsia="zh-CN" w:bidi="ar-SA"/>
                    </w:rPr>
                  </w:pPr>
                  <w:r>
                    <w:rPr>
                      <w:rFonts w:ascii="Times New Roman" w:hAnsi="Times New Roman" w:eastAsia="宋体"/>
                      <w:color w:val="auto"/>
                      <w:sz w:val="21"/>
                      <w:szCs w:val="21"/>
                      <w:highlight w:val="none"/>
                      <w:lang w:val="zh-CN"/>
                    </w:rPr>
                    <w:t>生活垃圾</w:t>
                  </w:r>
                </w:p>
              </w:tc>
            </w:tr>
            <w:tr w14:paraId="12EF28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23" w:type="dxa"/>
                  <w:vMerge w:val="continue"/>
                  <w:noWrap w:val="0"/>
                  <w:vAlign w:val="center"/>
                </w:tcPr>
                <w:p w14:paraId="4B60B6A7">
                  <w:pPr>
                    <w:adjustRightInd w:val="0"/>
                    <w:snapToGrid w:val="0"/>
                    <w:jc w:val="center"/>
                    <w:rPr>
                      <w:rFonts w:ascii="Times New Roman" w:hAnsi="Times New Roman" w:eastAsia="宋体"/>
                      <w:color w:val="auto"/>
                      <w:sz w:val="21"/>
                      <w:szCs w:val="21"/>
                      <w:highlight w:val="none"/>
                      <w:lang w:val="zh-CN"/>
                    </w:rPr>
                  </w:pPr>
                </w:p>
              </w:tc>
              <w:tc>
                <w:tcPr>
                  <w:tcW w:w="1969" w:type="dxa"/>
                  <w:gridSpan w:val="2"/>
                  <w:noWrap w:val="0"/>
                  <w:vAlign w:val="center"/>
                </w:tcPr>
                <w:p w14:paraId="5643A398">
                  <w:pPr>
                    <w:adjustRightInd w:val="0"/>
                    <w:snapToGrid w:val="0"/>
                    <w:jc w:val="center"/>
                    <w:rPr>
                      <w:rFonts w:hint="eastAsia"/>
                      <w:color w:val="auto"/>
                      <w:sz w:val="21"/>
                      <w:szCs w:val="21"/>
                      <w:highlight w:val="none"/>
                      <w:lang w:val="zh-CN"/>
                    </w:rPr>
                  </w:pPr>
                  <w:r>
                    <w:rPr>
                      <w:rFonts w:hint="eastAsia"/>
                      <w:color w:val="auto"/>
                      <w:sz w:val="21"/>
                      <w:szCs w:val="21"/>
                      <w:highlight w:val="none"/>
                      <w:lang w:val="zh-CN"/>
                    </w:rPr>
                    <w:t>原料包装拆解过程</w:t>
                  </w:r>
                </w:p>
              </w:tc>
              <w:tc>
                <w:tcPr>
                  <w:tcW w:w="4553" w:type="dxa"/>
                  <w:noWrap w:val="0"/>
                  <w:vAlign w:val="center"/>
                </w:tcPr>
                <w:p w14:paraId="5ABFA5E9">
                  <w:pPr>
                    <w:adjustRightInd w:val="0"/>
                    <w:snapToGrid w:val="0"/>
                    <w:jc w:val="center"/>
                    <w:rPr>
                      <w:rFonts w:hint="eastAsia"/>
                      <w:color w:val="auto"/>
                      <w:sz w:val="21"/>
                      <w:szCs w:val="21"/>
                      <w:highlight w:val="none"/>
                      <w:lang w:val="en-US" w:eastAsia="zh-CN"/>
                    </w:rPr>
                  </w:pPr>
                  <w:r>
                    <w:rPr>
                      <w:rFonts w:hint="eastAsia"/>
                      <w:color w:val="auto"/>
                      <w:sz w:val="21"/>
                      <w:szCs w:val="21"/>
                      <w:highlight w:val="none"/>
                      <w:lang w:val="en-US" w:eastAsia="zh-CN"/>
                    </w:rPr>
                    <w:t>普通废包装物</w:t>
                  </w:r>
                </w:p>
              </w:tc>
            </w:tr>
            <w:tr w14:paraId="5E9EAB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423" w:type="dxa"/>
                  <w:vMerge w:val="continue"/>
                  <w:noWrap w:val="0"/>
                  <w:vAlign w:val="center"/>
                </w:tcPr>
                <w:p w14:paraId="61356E92">
                  <w:pPr>
                    <w:adjustRightInd w:val="0"/>
                    <w:snapToGrid w:val="0"/>
                    <w:jc w:val="center"/>
                    <w:rPr>
                      <w:rFonts w:ascii="Times New Roman" w:hAnsi="Times New Roman" w:eastAsia="宋体"/>
                      <w:color w:val="auto"/>
                      <w:sz w:val="21"/>
                      <w:szCs w:val="21"/>
                      <w:highlight w:val="none"/>
                      <w:lang w:val="zh-CN"/>
                    </w:rPr>
                  </w:pPr>
                </w:p>
              </w:tc>
              <w:tc>
                <w:tcPr>
                  <w:tcW w:w="838" w:type="dxa"/>
                  <w:vMerge w:val="restart"/>
                  <w:noWrap w:val="0"/>
                  <w:vAlign w:val="center"/>
                </w:tcPr>
                <w:p w14:paraId="40F4455B">
                  <w:pPr>
                    <w:adjustRightInd w:val="0"/>
                    <w:snapToGrid w:val="0"/>
                    <w:jc w:val="center"/>
                    <w:rPr>
                      <w:rFonts w:ascii="Times New Roman" w:hAnsi="Times New Roman" w:eastAsia="宋体" w:cs="Times New Roman"/>
                      <w:color w:val="auto"/>
                      <w:kern w:val="2"/>
                      <w:sz w:val="21"/>
                      <w:szCs w:val="21"/>
                      <w:highlight w:val="none"/>
                      <w:lang w:val="zh-CN" w:eastAsia="zh-CN" w:bidi="ar-SA"/>
                    </w:rPr>
                  </w:pPr>
                  <w:r>
                    <w:rPr>
                      <w:rFonts w:hint="eastAsia"/>
                      <w:color w:val="auto"/>
                      <w:sz w:val="21"/>
                      <w:szCs w:val="21"/>
                      <w:highlight w:val="none"/>
                      <w:lang w:val="zh-CN"/>
                    </w:rPr>
                    <w:t>生产过程</w:t>
                  </w:r>
                </w:p>
              </w:tc>
              <w:tc>
                <w:tcPr>
                  <w:tcW w:w="1131" w:type="dxa"/>
                  <w:noWrap w:val="0"/>
                  <w:vAlign w:val="center"/>
                </w:tcPr>
                <w:p w14:paraId="035E60DD">
                  <w:pPr>
                    <w:adjustRightInd w:val="0"/>
                    <w:snapToGrid w:val="0"/>
                    <w:jc w:val="center"/>
                    <w:rPr>
                      <w:rFonts w:hint="eastAsia"/>
                      <w:color w:val="auto"/>
                      <w:sz w:val="21"/>
                      <w:szCs w:val="21"/>
                      <w:highlight w:val="none"/>
                      <w:lang w:val="zh-CN"/>
                    </w:rPr>
                  </w:pPr>
                  <w:r>
                    <w:rPr>
                      <w:rFonts w:hint="eastAsia"/>
                      <w:color w:val="auto"/>
                      <w:sz w:val="21"/>
                      <w:szCs w:val="21"/>
                      <w:highlight w:val="none"/>
                      <w:lang w:val="zh-CN"/>
                    </w:rPr>
                    <w:t>裁剪、打磨、质检</w:t>
                  </w:r>
                </w:p>
              </w:tc>
              <w:tc>
                <w:tcPr>
                  <w:tcW w:w="4553" w:type="dxa"/>
                  <w:noWrap w:val="0"/>
                  <w:vAlign w:val="center"/>
                </w:tcPr>
                <w:p w14:paraId="2875671F">
                  <w:pPr>
                    <w:adjustRightInd w:val="0"/>
                    <w:snapToGrid w:val="0"/>
                    <w:jc w:val="center"/>
                    <w:rPr>
                      <w:rFonts w:hint="eastAsia"/>
                      <w:color w:val="auto"/>
                      <w:sz w:val="21"/>
                      <w:szCs w:val="21"/>
                      <w:highlight w:val="none"/>
                      <w:lang w:val="en-US" w:eastAsia="zh-CN"/>
                    </w:rPr>
                  </w:pPr>
                  <w:r>
                    <w:rPr>
                      <w:rFonts w:hint="eastAsia"/>
                      <w:color w:val="auto"/>
                      <w:sz w:val="21"/>
                      <w:szCs w:val="21"/>
                      <w:highlight w:val="none"/>
                      <w:lang w:val="en-US" w:eastAsia="zh-CN"/>
                    </w:rPr>
                    <w:t>废边角料、不合格产品、集尘粉尘、废布袋</w:t>
                  </w:r>
                </w:p>
              </w:tc>
            </w:tr>
            <w:tr w14:paraId="1AF85D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1423" w:type="dxa"/>
                  <w:vMerge w:val="continue"/>
                  <w:noWrap w:val="0"/>
                  <w:vAlign w:val="center"/>
                </w:tcPr>
                <w:p w14:paraId="5D509E01">
                  <w:pPr>
                    <w:adjustRightInd w:val="0"/>
                    <w:snapToGrid w:val="0"/>
                    <w:jc w:val="center"/>
                    <w:rPr>
                      <w:rFonts w:ascii="Times New Roman" w:hAnsi="Times New Roman" w:eastAsia="宋体"/>
                      <w:color w:val="auto"/>
                      <w:sz w:val="21"/>
                      <w:szCs w:val="21"/>
                      <w:highlight w:val="none"/>
                      <w:lang w:val="zh-CN"/>
                    </w:rPr>
                  </w:pPr>
                </w:p>
              </w:tc>
              <w:tc>
                <w:tcPr>
                  <w:tcW w:w="838" w:type="dxa"/>
                  <w:vMerge w:val="continue"/>
                  <w:noWrap w:val="0"/>
                  <w:vAlign w:val="center"/>
                </w:tcPr>
                <w:p w14:paraId="02A86884">
                  <w:pPr>
                    <w:adjustRightInd w:val="0"/>
                    <w:snapToGrid w:val="0"/>
                    <w:jc w:val="center"/>
                    <w:rPr>
                      <w:rFonts w:ascii="Times New Roman" w:hAnsi="Times New Roman" w:eastAsia="宋体" w:cs="Times New Roman"/>
                      <w:color w:val="auto"/>
                      <w:kern w:val="2"/>
                      <w:sz w:val="21"/>
                      <w:szCs w:val="21"/>
                      <w:highlight w:val="none"/>
                      <w:lang w:val="zh-CN" w:eastAsia="zh-CN" w:bidi="ar-SA"/>
                    </w:rPr>
                  </w:pPr>
                </w:p>
              </w:tc>
              <w:tc>
                <w:tcPr>
                  <w:tcW w:w="1131" w:type="dxa"/>
                  <w:noWrap w:val="0"/>
                  <w:vAlign w:val="center"/>
                </w:tcPr>
                <w:p w14:paraId="66BD9ABC">
                  <w:pPr>
                    <w:adjustRightInd w:val="0"/>
                    <w:snapToGrid w:val="0"/>
                    <w:jc w:val="center"/>
                    <w:rPr>
                      <w:rFonts w:ascii="Times New Roman" w:hAnsi="Times New Roman" w:eastAsia="宋体" w:cs="Times New Roman"/>
                      <w:color w:val="auto"/>
                      <w:kern w:val="2"/>
                      <w:sz w:val="21"/>
                      <w:szCs w:val="21"/>
                      <w:highlight w:val="none"/>
                      <w:lang w:val="zh-CN" w:eastAsia="zh-CN" w:bidi="ar-SA"/>
                    </w:rPr>
                  </w:pPr>
                  <w:r>
                    <w:rPr>
                      <w:rFonts w:hint="eastAsia" w:cs="Times New Roman"/>
                      <w:color w:val="auto"/>
                      <w:kern w:val="2"/>
                      <w:sz w:val="21"/>
                      <w:szCs w:val="21"/>
                      <w:highlight w:val="none"/>
                      <w:lang w:val="zh-CN" w:eastAsia="zh-CN" w:bidi="ar-SA"/>
                    </w:rPr>
                    <w:t>热压</w:t>
                  </w:r>
                </w:p>
              </w:tc>
              <w:tc>
                <w:tcPr>
                  <w:tcW w:w="4553" w:type="dxa"/>
                  <w:noWrap w:val="0"/>
                  <w:vAlign w:val="center"/>
                </w:tcPr>
                <w:p w14:paraId="30EEDF11">
                  <w:pPr>
                    <w:adjustRightInd w:val="0"/>
                    <w:snapToGrid w:val="0"/>
                    <w:jc w:val="center"/>
                    <w:rPr>
                      <w:rFonts w:hint="eastAsia" w:ascii="Times New Roman" w:hAnsi="Times New Roman" w:eastAsia="宋体" w:cs="Times New Roman"/>
                      <w:color w:val="auto"/>
                      <w:kern w:val="2"/>
                      <w:sz w:val="21"/>
                      <w:szCs w:val="21"/>
                      <w:highlight w:val="none"/>
                      <w:lang w:val="zh-CN" w:eastAsia="zh-CN" w:bidi="ar-SA"/>
                    </w:rPr>
                  </w:pPr>
                  <w:r>
                    <w:rPr>
                      <w:rFonts w:hint="eastAsia"/>
                      <w:color w:val="auto"/>
                      <w:sz w:val="21"/>
                      <w:szCs w:val="21"/>
                      <w:highlight w:val="none"/>
                      <w:lang w:val="en-US" w:eastAsia="zh-CN"/>
                    </w:rPr>
                    <w:t>废有孔隔离膜、无孔隔离膜、透气毡、真空袋膜</w:t>
                  </w:r>
                </w:p>
              </w:tc>
            </w:tr>
            <w:tr w14:paraId="22BD2E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1423" w:type="dxa"/>
                  <w:vMerge w:val="restart"/>
                  <w:noWrap w:val="0"/>
                  <w:vAlign w:val="center"/>
                </w:tcPr>
                <w:p w14:paraId="4F9354B5">
                  <w:pPr>
                    <w:adjustRightInd w:val="0"/>
                    <w:snapToGrid w:val="0"/>
                    <w:jc w:val="center"/>
                    <w:rPr>
                      <w:rFonts w:ascii="Times New Roman" w:hAnsi="Times New Roman" w:eastAsia="宋体"/>
                      <w:color w:val="auto"/>
                      <w:sz w:val="21"/>
                      <w:szCs w:val="21"/>
                      <w:highlight w:val="none"/>
                      <w:lang w:val="zh-CN"/>
                    </w:rPr>
                  </w:pPr>
                  <w:r>
                    <w:rPr>
                      <w:rFonts w:hint="eastAsia"/>
                      <w:color w:val="auto"/>
                      <w:sz w:val="21"/>
                      <w:szCs w:val="21"/>
                      <w:highlight w:val="none"/>
                      <w:lang w:val="zh-CN"/>
                    </w:rPr>
                    <w:t>危险废物</w:t>
                  </w:r>
                </w:p>
              </w:tc>
              <w:tc>
                <w:tcPr>
                  <w:tcW w:w="838" w:type="dxa"/>
                  <w:vMerge w:val="restart"/>
                  <w:noWrap w:val="0"/>
                  <w:vAlign w:val="center"/>
                </w:tcPr>
                <w:p w14:paraId="14E0A3B7">
                  <w:pPr>
                    <w:adjustRightInd w:val="0"/>
                    <w:snapToGrid w:val="0"/>
                    <w:spacing w:line="240" w:lineRule="auto"/>
                    <w:jc w:val="center"/>
                    <w:rPr>
                      <w:rFonts w:ascii="Times New Roman" w:hAnsi="Times New Roman" w:eastAsia="宋体"/>
                      <w:color w:val="auto"/>
                      <w:sz w:val="21"/>
                      <w:szCs w:val="21"/>
                      <w:highlight w:val="none"/>
                      <w:lang w:val="zh-CN"/>
                    </w:rPr>
                  </w:pPr>
                  <w:r>
                    <w:rPr>
                      <w:rFonts w:hint="eastAsia"/>
                      <w:color w:val="auto"/>
                      <w:sz w:val="21"/>
                      <w:szCs w:val="21"/>
                      <w:highlight w:val="none"/>
                      <w:lang w:val="en-US" w:eastAsia="zh-CN"/>
                    </w:rPr>
                    <w:t>生产过程</w:t>
                  </w:r>
                </w:p>
              </w:tc>
              <w:tc>
                <w:tcPr>
                  <w:tcW w:w="1131" w:type="dxa"/>
                  <w:noWrap w:val="0"/>
                  <w:vAlign w:val="center"/>
                </w:tcPr>
                <w:p w14:paraId="143B2356">
                  <w:pPr>
                    <w:adjustRightInd w:val="0"/>
                    <w:snapToGrid w:val="0"/>
                    <w:spacing w:line="240" w:lineRule="auto"/>
                    <w:jc w:val="center"/>
                    <w:rPr>
                      <w:rFonts w:hint="eastAsia"/>
                      <w:color w:val="auto"/>
                      <w:sz w:val="21"/>
                      <w:szCs w:val="21"/>
                      <w:highlight w:val="none"/>
                      <w:lang w:val="en-US" w:eastAsia="zh-CN"/>
                    </w:rPr>
                  </w:pPr>
                  <w:r>
                    <w:rPr>
                      <w:rFonts w:hint="eastAsia"/>
                      <w:color w:val="auto"/>
                      <w:sz w:val="21"/>
                      <w:szCs w:val="21"/>
                      <w:highlight w:val="none"/>
                      <w:lang w:val="en-US" w:eastAsia="zh-CN"/>
                    </w:rPr>
                    <w:t>裁剪</w:t>
                  </w:r>
                </w:p>
              </w:tc>
              <w:tc>
                <w:tcPr>
                  <w:tcW w:w="4553" w:type="dxa"/>
                  <w:noWrap w:val="0"/>
                  <w:vAlign w:val="center"/>
                </w:tcPr>
                <w:p w14:paraId="5804EC94">
                  <w:pPr>
                    <w:adjustRightInd w:val="0"/>
                    <w:snapToGrid w:val="0"/>
                    <w:jc w:val="center"/>
                    <w:rPr>
                      <w:rFonts w:ascii="Times New Roman" w:hAnsi="Times New Roman" w:eastAsia="宋体"/>
                      <w:color w:val="auto"/>
                      <w:sz w:val="21"/>
                      <w:szCs w:val="21"/>
                      <w:highlight w:val="none"/>
                      <w:lang w:val="zh-CN"/>
                    </w:rPr>
                  </w:pPr>
                  <w:r>
                    <w:rPr>
                      <w:rFonts w:hint="eastAsia"/>
                      <w:color w:val="auto"/>
                      <w:sz w:val="21"/>
                      <w:szCs w:val="21"/>
                      <w:highlight w:val="none"/>
                      <w:lang w:val="en-US" w:eastAsia="zh-CN"/>
                    </w:rPr>
                    <w:t>废预浸布</w:t>
                  </w:r>
                </w:p>
              </w:tc>
            </w:tr>
            <w:tr w14:paraId="2EAA9C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1423" w:type="dxa"/>
                  <w:vMerge w:val="continue"/>
                  <w:noWrap w:val="0"/>
                  <w:vAlign w:val="center"/>
                </w:tcPr>
                <w:p w14:paraId="135EE682">
                  <w:pPr>
                    <w:adjustRightInd w:val="0"/>
                    <w:snapToGrid w:val="0"/>
                    <w:jc w:val="center"/>
                  </w:pPr>
                </w:p>
              </w:tc>
              <w:tc>
                <w:tcPr>
                  <w:tcW w:w="838" w:type="dxa"/>
                  <w:vMerge w:val="continue"/>
                  <w:noWrap w:val="0"/>
                  <w:vAlign w:val="center"/>
                </w:tcPr>
                <w:p w14:paraId="4C97C512">
                  <w:pPr>
                    <w:adjustRightInd w:val="0"/>
                    <w:snapToGrid w:val="0"/>
                    <w:jc w:val="center"/>
                  </w:pPr>
                </w:p>
              </w:tc>
              <w:tc>
                <w:tcPr>
                  <w:tcW w:w="1131" w:type="dxa"/>
                  <w:noWrap w:val="0"/>
                  <w:vAlign w:val="center"/>
                </w:tcPr>
                <w:p w14:paraId="62225794">
                  <w:pPr>
                    <w:adjustRightInd w:val="0"/>
                    <w:snapToGrid w:val="0"/>
                    <w:jc w:val="center"/>
                    <w:rPr>
                      <w:rFonts w:hint="eastAsia" w:eastAsia="宋体"/>
                      <w:lang w:eastAsia="zh-CN"/>
                    </w:rPr>
                  </w:pPr>
                  <w:r>
                    <w:rPr>
                      <w:rFonts w:hint="eastAsia"/>
                      <w:lang w:eastAsia="zh-CN"/>
                    </w:rPr>
                    <w:t>日常维护</w:t>
                  </w:r>
                </w:p>
              </w:tc>
              <w:tc>
                <w:tcPr>
                  <w:tcW w:w="4553" w:type="dxa"/>
                  <w:noWrap w:val="0"/>
                  <w:vAlign w:val="center"/>
                </w:tcPr>
                <w:p w14:paraId="1CCE017B">
                  <w:pPr>
                    <w:adjustRightInd w:val="0"/>
                    <w:snapToGrid w:val="0"/>
                    <w:jc w:val="center"/>
                    <w:rPr>
                      <w:rFonts w:hint="eastAsia"/>
                      <w:color w:val="auto"/>
                      <w:sz w:val="21"/>
                      <w:szCs w:val="21"/>
                      <w:highlight w:val="none"/>
                      <w:lang w:val="en-US" w:eastAsia="zh-CN"/>
                    </w:rPr>
                  </w:pPr>
                  <w:r>
                    <w:rPr>
                      <w:rFonts w:hint="eastAsia"/>
                      <w:color w:val="auto"/>
                      <w:sz w:val="21"/>
                      <w:szCs w:val="21"/>
                      <w:highlight w:val="none"/>
                      <w:lang w:val="en-US" w:eastAsia="zh-CN"/>
                    </w:rPr>
                    <w:t>废矿物油</w:t>
                  </w:r>
                </w:p>
              </w:tc>
            </w:tr>
            <w:tr w14:paraId="3E3E3A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 w:hRule="atLeast"/>
                <w:jc w:val="center"/>
              </w:trPr>
              <w:tc>
                <w:tcPr>
                  <w:tcW w:w="1423" w:type="dxa"/>
                  <w:vMerge w:val="continue"/>
                  <w:noWrap w:val="0"/>
                  <w:vAlign w:val="center"/>
                </w:tcPr>
                <w:p w14:paraId="06354A95">
                  <w:pPr>
                    <w:adjustRightInd w:val="0"/>
                    <w:snapToGrid w:val="0"/>
                    <w:jc w:val="center"/>
                    <w:rPr>
                      <w:rFonts w:hint="eastAsia"/>
                      <w:color w:val="auto"/>
                      <w:sz w:val="21"/>
                      <w:szCs w:val="21"/>
                      <w:highlight w:val="none"/>
                      <w:lang w:val="en-US" w:eastAsia="zh-CN"/>
                    </w:rPr>
                  </w:pPr>
                </w:p>
              </w:tc>
              <w:tc>
                <w:tcPr>
                  <w:tcW w:w="1969" w:type="dxa"/>
                  <w:gridSpan w:val="2"/>
                  <w:noWrap w:val="0"/>
                  <w:vAlign w:val="center"/>
                </w:tcPr>
                <w:p w14:paraId="24A745F7">
                  <w:pPr>
                    <w:adjustRightInd w:val="0"/>
                    <w:snapToGrid w:val="0"/>
                    <w:jc w:val="center"/>
                    <w:rPr>
                      <w:rFonts w:hint="eastAsia"/>
                      <w:color w:val="auto"/>
                      <w:sz w:val="21"/>
                      <w:szCs w:val="21"/>
                      <w:highlight w:val="none"/>
                      <w:lang w:val="en-US" w:eastAsia="zh-CN"/>
                    </w:rPr>
                  </w:pPr>
                  <w:r>
                    <w:rPr>
                      <w:rFonts w:hint="eastAsia"/>
                      <w:color w:val="auto"/>
                      <w:sz w:val="21"/>
                      <w:szCs w:val="21"/>
                      <w:highlight w:val="none"/>
                      <w:lang w:val="en-US" w:eastAsia="zh-CN"/>
                    </w:rPr>
                    <w:t>废气处理过程</w:t>
                  </w:r>
                </w:p>
              </w:tc>
              <w:tc>
                <w:tcPr>
                  <w:tcW w:w="4553" w:type="dxa"/>
                  <w:noWrap w:val="0"/>
                  <w:vAlign w:val="center"/>
                </w:tcPr>
                <w:p w14:paraId="1D7E0784">
                  <w:pPr>
                    <w:adjustRightInd w:val="0"/>
                    <w:snapToGrid w:val="0"/>
                    <w:jc w:val="center"/>
                    <w:rPr>
                      <w:rFonts w:hint="eastAsia"/>
                      <w:color w:val="auto"/>
                      <w:sz w:val="21"/>
                      <w:szCs w:val="21"/>
                      <w:highlight w:val="none"/>
                      <w:lang w:val="en-US" w:eastAsia="zh-CN"/>
                    </w:rPr>
                  </w:pPr>
                  <w:r>
                    <w:rPr>
                      <w:rFonts w:hint="eastAsia"/>
                      <w:color w:val="auto"/>
                      <w:sz w:val="21"/>
                      <w:szCs w:val="21"/>
                      <w:highlight w:val="none"/>
                      <w:lang w:val="en-US" w:eastAsia="zh-CN"/>
                    </w:rPr>
                    <w:t>废活性炭</w:t>
                  </w:r>
                </w:p>
              </w:tc>
            </w:tr>
          </w:tbl>
          <w:p w14:paraId="3F9423CE">
            <w:pPr>
              <w:pStyle w:val="29"/>
              <w:spacing w:after="0" w:line="360" w:lineRule="auto"/>
              <w:ind w:firstLine="0" w:firstLineChars="0"/>
              <w:rPr>
                <w:rFonts w:ascii="Times New Roman" w:hAnsi="Times New Roman"/>
                <w:color w:val="auto"/>
                <w:sz w:val="24"/>
                <w:szCs w:val="24"/>
              </w:rPr>
            </w:pPr>
          </w:p>
        </w:tc>
      </w:tr>
      <w:tr w14:paraId="5B42C2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18" w:type="dxa"/>
          <w:trHeight w:val="90" w:hRule="atLeast"/>
          <w:jc w:val="center"/>
        </w:trPr>
        <w:tc>
          <w:tcPr>
            <w:tcW w:w="823" w:type="dxa"/>
            <w:vAlign w:val="center"/>
          </w:tcPr>
          <w:p w14:paraId="2216C4AE">
            <w:pPr>
              <w:pStyle w:val="12"/>
              <w:adjustRightInd w:val="0"/>
              <w:snapToGrid w:val="0"/>
              <w:spacing w:before="0" w:beforeAutospacing="0" w:after="0" w:afterAutospacing="0"/>
              <w:jc w:val="center"/>
              <w:rPr>
                <w:rFonts w:ascii="Times New Roman" w:hAnsi="Times New Roman"/>
                <w:color w:val="auto"/>
                <w:sz w:val="24"/>
                <w:szCs w:val="24"/>
              </w:rPr>
            </w:pPr>
            <w:r>
              <w:rPr>
                <w:rFonts w:ascii="Times New Roman" w:hAnsi="Times New Roman"/>
                <w:bCs/>
                <w:color w:val="auto"/>
                <w:kern w:val="2"/>
                <w:sz w:val="24"/>
                <w:szCs w:val="24"/>
              </w:rPr>
              <w:t>与项目有关的原有环境污染问题</w:t>
            </w:r>
          </w:p>
        </w:tc>
        <w:tc>
          <w:tcPr>
            <w:tcW w:w="8143" w:type="dxa"/>
            <w:vAlign w:val="center"/>
          </w:tcPr>
          <w:p w14:paraId="1643BFD6">
            <w:pPr>
              <w:numPr>
                <w:ilvl w:val="0"/>
                <w:numId w:val="28"/>
              </w:numPr>
              <w:adjustRightInd w:val="0"/>
              <w:snapToGrid w:val="0"/>
              <w:spacing w:line="360" w:lineRule="auto"/>
              <w:ind w:firstLine="482" w:firstLineChars="200"/>
              <w:rPr>
                <w:b/>
                <w:bCs/>
                <w:sz w:val="24"/>
                <w:highlight w:val="none"/>
              </w:rPr>
            </w:pPr>
            <w:r>
              <w:rPr>
                <w:b/>
                <w:bCs/>
                <w:sz w:val="24"/>
                <w:highlight w:val="none"/>
              </w:rPr>
              <w:t>现有项目环保手续</w:t>
            </w:r>
          </w:p>
          <w:p w14:paraId="39DAE841">
            <w:pPr>
              <w:numPr>
                <w:ilvl w:val="0"/>
                <w:numId w:val="0"/>
              </w:numPr>
              <w:spacing w:line="360" w:lineRule="auto"/>
              <w:ind w:firstLine="482" w:firstLineChars="200"/>
              <w:rPr>
                <w:rFonts w:hint="default"/>
                <w:b/>
                <w:bCs/>
                <w:kern w:val="0"/>
                <w:sz w:val="24"/>
                <w:highlight w:val="none"/>
                <w:lang w:val="en-US" w:eastAsia="zh-CN" w:bidi="ar"/>
              </w:rPr>
            </w:pPr>
            <w:r>
              <w:rPr>
                <w:rFonts w:hint="eastAsia"/>
                <w:b/>
                <w:bCs/>
                <w:kern w:val="0"/>
                <w:sz w:val="24"/>
                <w:highlight w:val="none"/>
                <w:lang w:val="en-US" w:eastAsia="zh-CN" w:bidi="ar"/>
              </w:rPr>
              <w:t>1.环境影响报告表</w:t>
            </w:r>
          </w:p>
          <w:p w14:paraId="4023387A">
            <w:pPr>
              <w:numPr>
                <w:ilvl w:val="0"/>
                <w:numId w:val="0"/>
              </w:numPr>
              <w:spacing w:line="360" w:lineRule="auto"/>
              <w:ind w:firstLine="480" w:firstLineChars="200"/>
              <w:rPr>
                <w:kern w:val="0"/>
                <w:sz w:val="24"/>
                <w:highlight w:val="none"/>
                <w:lang w:bidi="ar"/>
              </w:rPr>
            </w:pPr>
            <w:r>
              <w:rPr>
                <w:rFonts w:hint="eastAsia"/>
                <w:kern w:val="0"/>
                <w:sz w:val="24"/>
                <w:highlight w:val="none"/>
                <w:lang w:eastAsia="zh-CN" w:bidi="ar"/>
              </w:rPr>
              <w:t>北京飞航吉达航空科技有限公司</w:t>
            </w:r>
            <w:r>
              <w:rPr>
                <w:kern w:val="0"/>
                <w:sz w:val="24"/>
                <w:highlight w:val="none"/>
                <w:lang w:bidi="ar"/>
              </w:rPr>
              <w:t>于</w:t>
            </w:r>
            <w:r>
              <w:rPr>
                <w:rFonts w:hint="eastAsia"/>
                <w:kern w:val="0"/>
                <w:sz w:val="24"/>
                <w:highlight w:val="none"/>
                <w:lang w:val="en-US" w:eastAsia="zh-CN" w:bidi="ar"/>
              </w:rPr>
              <w:t>2012年7月</w:t>
            </w:r>
            <w:r>
              <w:rPr>
                <w:kern w:val="0"/>
                <w:sz w:val="24"/>
                <w:highlight w:val="none"/>
                <w:lang w:bidi="ar"/>
              </w:rPr>
              <w:t>委托环评单位编制《</w:t>
            </w:r>
            <w:r>
              <w:rPr>
                <w:rFonts w:hint="eastAsia"/>
                <w:kern w:val="0"/>
                <w:sz w:val="24"/>
                <w:highlight w:val="none"/>
                <w:lang w:eastAsia="zh-CN" w:bidi="ar"/>
              </w:rPr>
              <w:t>北京飞航吉达航空科技有限公司飞机环控系统各类导管外保温层包覆管制造项目</w:t>
            </w:r>
            <w:r>
              <w:rPr>
                <w:kern w:val="0"/>
                <w:sz w:val="24"/>
                <w:highlight w:val="none"/>
                <w:lang w:bidi="ar"/>
              </w:rPr>
              <w:t>》，建设</w:t>
            </w:r>
            <w:r>
              <w:rPr>
                <w:rFonts w:hint="eastAsia"/>
                <w:kern w:val="0"/>
                <w:sz w:val="24"/>
                <w:highlight w:val="none"/>
                <w:lang w:bidi="ar"/>
              </w:rPr>
              <w:t>地址</w:t>
            </w:r>
            <w:r>
              <w:rPr>
                <w:rFonts w:hint="eastAsia"/>
                <w:kern w:val="0"/>
                <w:sz w:val="24"/>
                <w:highlight w:val="none"/>
                <w:lang w:eastAsia="zh-CN" w:bidi="ar"/>
              </w:rPr>
              <w:t>为北京市房山区兴阎街19号2幢</w:t>
            </w:r>
            <w:del w:id="246" w:author="ZY" w:date="2025-06-30T10:34:54Z">
              <w:r>
                <w:rPr>
                  <w:rFonts w:hint="eastAsia"/>
                  <w:kern w:val="0"/>
                  <w:sz w:val="24"/>
                  <w:highlight w:val="none"/>
                  <w:lang w:eastAsia="zh-CN" w:bidi="ar"/>
                </w:rPr>
                <w:delText>一层部分</w:delText>
              </w:r>
            </w:del>
            <w:ins w:id="247" w:author="ZY" w:date="2025-06-30T10:34:54Z">
              <w:r>
                <w:rPr>
                  <w:rFonts w:hint="eastAsia"/>
                  <w:kern w:val="0"/>
                  <w:sz w:val="24"/>
                  <w:highlight w:val="none"/>
                  <w:lang w:eastAsia="zh-CN" w:bidi="ar"/>
                </w:rPr>
                <w:t>一层北侧部分</w:t>
              </w:r>
            </w:ins>
            <w:r>
              <w:rPr>
                <w:rFonts w:hint="eastAsia"/>
                <w:kern w:val="0"/>
                <w:sz w:val="24"/>
                <w:highlight w:val="none"/>
                <w:lang w:eastAsia="zh-CN" w:bidi="ar"/>
              </w:rPr>
              <w:t>，</w:t>
            </w:r>
            <w:r>
              <w:rPr>
                <w:kern w:val="0"/>
                <w:sz w:val="24"/>
                <w:highlight w:val="none"/>
                <w:lang w:bidi="ar"/>
              </w:rPr>
              <w:t>该项目已于</w:t>
            </w:r>
            <w:r>
              <w:rPr>
                <w:rFonts w:hint="eastAsia"/>
                <w:kern w:val="0"/>
                <w:sz w:val="24"/>
                <w:highlight w:val="none"/>
                <w:lang w:bidi="ar"/>
              </w:rPr>
              <w:t>2012年10月23日</w:t>
            </w:r>
            <w:r>
              <w:rPr>
                <w:rFonts w:hint="eastAsia"/>
                <w:kern w:val="0"/>
                <w:sz w:val="24"/>
                <w:highlight w:val="none"/>
                <w:lang w:eastAsia="zh-CN" w:bidi="ar"/>
              </w:rPr>
              <w:t>取得</w:t>
            </w:r>
            <w:r>
              <w:rPr>
                <w:rFonts w:hint="eastAsia"/>
                <w:kern w:val="0"/>
                <w:sz w:val="24"/>
                <w:highlight w:val="none"/>
                <w:lang w:bidi="ar"/>
              </w:rPr>
              <w:t>北京市房山区环境保护局</w:t>
            </w:r>
            <w:r>
              <w:rPr>
                <w:kern w:val="0"/>
                <w:sz w:val="24"/>
                <w:highlight w:val="none"/>
                <w:lang w:bidi="ar"/>
              </w:rPr>
              <w:t>《关于</w:t>
            </w:r>
            <w:r>
              <w:rPr>
                <w:rFonts w:hint="eastAsia"/>
                <w:kern w:val="0"/>
                <w:sz w:val="24"/>
                <w:highlight w:val="none"/>
                <w:lang w:eastAsia="zh-CN" w:bidi="ar"/>
              </w:rPr>
              <w:t>北京飞航吉达航空科技有限公司飞机环控系统各类导管外保温层包覆管制造建设项目</w:t>
            </w:r>
            <w:r>
              <w:rPr>
                <w:kern w:val="0"/>
                <w:sz w:val="24"/>
                <w:highlight w:val="none"/>
                <w:lang w:bidi="ar"/>
              </w:rPr>
              <w:t>环境影响报告表的批复》，批复</w:t>
            </w:r>
            <w:r>
              <w:rPr>
                <w:rFonts w:hint="eastAsia"/>
                <w:kern w:val="0"/>
                <w:sz w:val="24"/>
                <w:highlight w:val="none"/>
                <w:lang w:bidi="ar"/>
              </w:rPr>
              <w:t>文号：房环保审字【2012】0337号</w:t>
            </w:r>
            <w:r>
              <w:rPr>
                <w:kern w:val="0"/>
                <w:sz w:val="24"/>
                <w:highlight w:val="none"/>
                <w:lang w:bidi="ar"/>
              </w:rPr>
              <w:t>。并于</w:t>
            </w:r>
            <w:r>
              <w:rPr>
                <w:rFonts w:hint="eastAsia"/>
                <w:kern w:val="0"/>
                <w:sz w:val="24"/>
                <w:highlight w:val="none"/>
                <w:lang w:bidi="ar"/>
              </w:rPr>
              <w:t>2014年2月27日</w:t>
            </w:r>
            <w:r>
              <w:rPr>
                <w:rFonts w:hint="eastAsia"/>
                <w:kern w:val="0"/>
                <w:sz w:val="24"/>
                <w:highlight w:val="none"/>
                <w:lang w:eastAsia="zh-CN" w:bidi="ar"/>
              </w:rPr>
              <w:t>取得北京市房山区环境保护局的验收批复，文号：房环验〔2017〕0060号</w:t>
            </w:r>
            <w:r>
              <w:rPr>
                <w:kern w:val="0"/>
                <w:sz w:val="24"/>
                <w:highlight w:val="none"/>
                <w:lang w:bidi="ar"/>
              </w:rPr>
              <w:t>。</w:t>
            </w:r>
          </w:p>
          <w:p w14:paraId="2020C0B2">
            <w:pPr>
              <w:numPr>
                <w:ilvl w:val="0"/>
                <w:numId w:val="0"/>
              </w:numPr>
              <w:spacing w:line="360" w:lineRule="auto"/>
              <w:ind w:firstLine="480" w:firstLineChars="200"/>
              <w:rPr>
                <w:kern w:val="0"/>
                <w:sz w:val="24"/>
                <w:highlight w:val="none"/>
                <w:lang w:bidi="ar"/>
              </w:rPr>
            </w:pPr>
            <w:r>
              <w:rPr>
                <w:kern w:val="0"/>
                <w:sz w:val="24"/>
                <w:highlight w:val="none"/>
                <w:lang w:bidi="ar"/>
              </w:rPr>
              <w:t>现有项目生产能力、环评及三同时验收</w:t>
            </w:r>
            <w:r>
              <w:rPr>
                <w:rFonts w:hint="eastAsia"/>
                <w:color w:val="auto"/>
                <w:sz w:val="24"/>
                <w:szCs w:val="32"/>
                <w:lang w:val="en-US" w:eastAsia="zh-CN"/>
              </w:rPr>
              <w:t>情况</w:t>
            </w:r>
            <w:r>
              <w:rPr>
                <w:kern w:val="0"/>
                <w:sz w:val="24"/>
                <w:highlight w:val="none"/>
                <w:lang w:bidi="ar"/>
              </w:rPr>
              <w:t>详见表：</w:t>
            </w:r>
          </w:p>
          <w:p w14:paraId="238D3B7E">
            <w:pPr>
              <w:numPr>
                <w:ilvl w:val="0"/>
                <w:numId w:val="14"/>
              </w:numPr>
              <w:adjustRightInd w:val="0"/>
              <w:snapToGrid w:val="0"/>
              <w:spacing w:line="360" w:lineRule="auto"/>
              <w:jc w:val="center"/>
              <w:rPr>
                <w:b/>
                <w:bCs/>
                <w:kern w:val="0"/>
                <w:sz w:val="24"/>
                <w:highlight w:val="none"/>
                <w:lang w:bidi="ar"/>
              </w:rPr>
            </w:pPr>
            <w:r>
              <w:rPr>
                <w:b/>
                <w:bCs/>
                <w:kern w:val="0"/>
                <w:sz w:val="24"/>
                <w:highlight w:val="none"/>
                <w:lang w:bidi="ar"/>
              </w:rPr>
              <w:t>现有项目建设及环保手续情况</w:t>
            </w:r>
          </w:p>
          <w:tbl>
            <w:tblPr>
              <w:tblStyle w:val="15"/>
              <w:tblW w:w="7927"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20"/>
              <w:gridCol w:w="1178"/>
              <w:gridCol w:w="1585"/>
              <w:gridCol w:w="1886"/>
              <w:gridCol w:w="1558"/>
            </w:tblGrid>
            <w:tr w14:paraId="349B04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20" w:type="dxa"/>
                  <w:tcBorders>
                    <w:tl2br w:val="nil"/>
                    <w:tr2bl w:val="nil"/>
                  </w:tcBorders>
                  <w:shd w:val="clear" w:color="auto" w:fill="auto"/>
                  <w:vAlign w:val="center"/>
                </w:tcPr>
                <w:p w14:paraId="7C30078B">
                  <w:pPr>
                    <w:adjustRightInd w:val="0"/>
                    <w:snapToGrid w:val="0"/>
                    <w:jc w:val="center"/>
                    <w:rPr>
                      <w:b/>
                      <w:bCs/>
                      <w:szCs w:val="21"/>
                      <w:highlight w:val="none"/>
                    </w:rPr>
                  </w:pPr>
                  <w:r>
                    <w:rPr>
                      <w:b/>
                      <w:bCs/>
                      <w:szCs w:val="21"/>
                      <w:highlight w:val="none"/>
                      <w:lang w:val="zh-CN"/>
                    </w:rPr>
                    <w:t>项目名称</w:t>
                  </w:r>
                </w:p>
              </w:tc>
              <w:tc>
                <w:tcPr>
                  <w:tcW w:w="1178" w:type="dxa"/>
                  <w:tcBorders>
                    <w:tl2br w:val="nil"/>
                    <w:tr2bl w:val="nil"/>
                  </w:tcBorders>
                  <w:shd w:val="clear" w:color="auto" w:fill="auto"/>
                  <w:vAlign w:val="center"/>
                </w:tcPr>
                <w:p w14:paraId="599E573B">
                  <w:pPr>
                    <w:adjustRightInd w:val="0"/>
                    <w:snapToGrid w:val="0"/>
                    <w:jc w:val="center"/>
                    <w:rPr>
                      <w:b/>
                      <w:bCs/>
                      <w:szCs w:val="21"/>
                      <w:highlight w:val="none"/>
                    </w:rPr>
                  </w:pPr>
                  <w:r>
                    <w:rPr>
                      <w:b/>
                      <w:bCs/>
                      <w:szCs w:val="21"/>
                      <w:highlight w:val="none"/>
                      <w:lang w:val="zh-CN"/>
                    </w:rPr>
                    <w:t>项目地点</w:t>
                  </w:r>
                </w:p>
              </w:tc>
              <w:tc>
                <w:tcPr>
                  <w:tcW w:w="1585" w:type="dxa"/>
                  <w:tcBorders>
                    <w:tl2br w:val="nil"/>
                    <w:tr2bl w:val="nil"/>
                  </w:tcBorders>
                  <w:shd w:val="clear" w:color="auto" w:fill="auto"/>
                  <w:vAlign w:val="center"/>
                </w:tcPr>
                <w:p w14:paraId="2A855677">
                  <w:pPr>
                    <w:adjustRightInd w:val="0"/>
                    <w:snapToGrid w:val="0"/>
                    <w:jc w:val="center"/>
                    <w:rPr>
                      <w:b/>
                      <w:bCs/>
                      <w:szCs w:val="21"/>
                      <w:highlight w:val="none"/>
                    </w:rPr>
                  </w:pPr>
                  <w:r>
                    <w:rPr>
                      <w:rFonts w:hint="eastAsia"/>
                      <w:b/>
                      <w:bCs/>
                      <w:szCs w:val="21"/>
                      <w:highlight w:val="none"/>
                      <w:lang w:val="zh-CN"/>
                    </w:rPr>
                    <w:t>项目规模</w:t>
                  </w:r>
                </w:p>
              </w:tc>
              <w:tc>
                <w:tcPr>
                  <w:tcW w:w="1886" w:type="dxa"/>
                  <w:tcBorders>
                    <w:tl2br w:val="nil"/>
                    <w:tr2bl w:val="nil"/>
                  </w:tcBorders>
                  <w:shd w:val="clear" w:color="auto" w:fill="auto"/>
                  <w:vAlign w:val="center"/>
                </w:tcPr>
                <w:p w14:paraId="5852D983">
                  <w:pPr>
                    <w:adjustRightInd w:val="0"/>
                    <w:snapToGrid w:val="0"/>
                    <w:jc w:val="center"/>
                    <w:rPr>
                      <w:b/>
                      <w:bCs/>
                      <w:szCs w:val="21"/>
                      <w:highlight w:val="none"/>
                    </w:rPr>
                  </w:pPr>
                  <w:r>
                    <w:rPr>
                      <w:b/>
                      <w:bCs/>
                      <w:szCs w:val="21"/>
                      <w:highlight w:val="none"/>
                      <w:lang w:val="zh-CN"/>
                    </w:rPr>
                    <w:t>环评审批</w:t>
                  </w:r>
                </w:p>
              </w:tc>
              <w:tc>
                <w:tcPr>
                  <w:tcW w:w="1558" w:type="dxa"/>
                  <w:tcBorders>
                    <w:tl2br w:val="nil"/>
                    <w:tr2bl w:val="nil"/>
                  </w:tcBorders>
                  <w:shd w:val="clear" w:color="auto" w:fill="auto"/>
                  <w:vAlign w:val="center"/>
                </w:tcPr>
                <w:p w14:paraId="7D6F5EF6">
                  <w:pPr>
                    <w:adjustRightInd w:val="0"/>
                    <w:snapToGrid w:val="0"/>
                    <w:jc w:val="center"/>
                    <w:rPr>
                      <w:b/>
                      <w:bCs/>
                      <w:szCs w:val="21"/>
                      <w:highlight w:val="none"/>
                    </w:rPr>
                  </w:pPr>
                  <w:r>
                    <w:rPr>
                      <w:b/>
                      <w:bCs/>
                      <w:szCs w:val="21"/>
                      <w:highlight w:val="none"/>
                      <w:lang w:val="zh-CN"/>
                    </w:rPr>
                    <w:t>验收情况</w:t>
                  </w:r>
                </w:p>
              </w:tc>
            </w:tr>
            <w:tr w14:paraId="7704DE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20" w:type="dxa"/>
                  <w:tcBorders>
                    <w:tl2br w:val="nil"/>
                    <w:tr2bl w:val="nil"/>
                  </w:tcBorders>
                  <w:shd w:val="clear" w:color="auto" w:fill="auto"/>
                  <w:vAlign w:val="center"/>
                </w:tcPr>
                <w:p w14:paraId="3A0A2808">
                  <w:pPr>
                    <w:adjustRightInd w:val="0"/>
                    <w:snapToGrid w:val="0"/>
                    <w:jc w:val="center"/>
                    <w:rPr>
                      <w:szCs w:val="21"/>
                      <w:highlight w:val="green"/>
                    </w:rPr>
                  </w:pPr>
                  <w:r>
                    <w:rPr>
                      <w:rFonts w:hint="eastAsia"/>
                      <w:szCs w:val="21"/>
                      <w:highlight w:val="none"/>
                      <w:lang w:val="zh-CN"/>
                    </w:rPr>
                    <w:t>北京飞航吉达航空科技有限公司飞机环控系统各类导管外保温层包覆管制造项目</w:t>
                  </w:r>
                </w:p>
              </w:tc>
              <w:tc>
                <w:tcPr>
                  <w:tcW w:w="1178" w:type="dxa"/>
                  <w:tcBorders>
                    <w:tl2br w:val="nil"/>
                    <w:tr2bl w:val="nil"/>
                  </w:tcBorders>
                  <w:shd w:val="clear" w:color="auto" w:fill="auto"/>
                  <w:vAlign w:val="center"/>
                </w:tcPr>
                <w:p w14:paraId="32AE8516">
                  <w:pPr>
                    <w:adjustRightInd w:val="0"/>
                    <w:snapToGrid w:val="0"/>
                    <w:jc w:val="center"/>
                    <w:rPr>
                      <w:szCs w:val="21"/>
                      <w:highlight w:val="none"/>
                    </w:rPr>
                  </w:pPr>
                  <w:r>
                    <w:rPr>
                      <w:rFonts w:hint="eastAsia"/>
                      <w:szCs w:val="21"/>
                      <w:highlight w:val="none"/>
                      <w:lang w:val="zh-CN"/>
                    </w:rPr>
                    <w:t>北京市房山区兴阎街19号2幢</w:t>
                  </w:r>
                  <w:del w:id="248" w:author="ZY" w:date="2025-06-30T10:34:55Z">
                    <w:r>
                      <w:rPr>
                        <w:rFonts w:hint="eastAsia"/>
                        <w:szCs w:val="21"/>
                        <w:highlight w:val="none"/>
                        <w:lang w:val="zh-CN"/>
                      </w:rPr>
                      <w:delText>一层部分</w:delText>
                    </w:r>
                  </w:del>
                  <w:ins w:id="249" w:author="ZY" w:date="2025-06-30T10:34:55Z">
                    <w:r>
                      <w:rPr>
                        <w:rFonts w:hint="eastAsia"/>
                        <w:szCs w:val="21"/>
                        <w:highlight w:val="none"/>
                        <w:lang w:val="zh-CN"/>
                      </w:rPr>
                      <w:t>一层北侧部分</w:t>
                    </w:r>
                  </w:ins>
                </w:p>
              </w:tc>
              <w:tc>
                <w:tcPr>
                  <w:tcW w:w="1585" w:type="dxa"/>
                  <w:tcBorders>
                    <w:tl2br w:val="nil"/>
                    <w:tr2bl w:val="nil"/>
                  </w:tcBorders>
                  <w:shd w:val="clear" w:color="auto" w:fill="auto"/>
                  <w:vAlign w:val="center"/>
                </w:tcPr>
                <w:p w14:paraId="6C347016">
                  <w:pPr>
                    <w:adjustRightInd w:val="0"/>
                    <w:snapToGrid w:val="0"/>
                    <w:jc w:val="center"/>
                    <w:rPr>
                      <w:rFonts w:hint="eastAsia" w:eastAsia="宋体"/>
                      <w:szCs w:val="21"/>
                      <w:highlight w:val="none"/>
                      <w:lang w:val="en-US" w:eastAsia="zh-CN"/>
                    </w:rPr>
                  </w:pPr>
                  <w:r>
                    <w:rPr>
                      <w:rFonts w:hint="eastAsia"/>
                      <w:szCs w:val="21"/>
                      <w:highlight w:val="none"/>
                    </w:rPr>
                    <w:t>飞机环控系统各类导管外保温层包覆管件：32640件(套)</w:t>
                  </w:r>
                  <w:r>
                    <w:rPr>
                      <w:rFonts w:hint="eastAsia"/>
                      <w:szCs w:val="21"/>
                      <w:highlight w:val="none"/>
                      <w:lang w:val="en-US" w:eastAsia="zh-CN"/>
                    </w:rPr>
                    <w:t>/年</w:t>
                  </w:r>
                </w:p>
              </w:tc>
              <w:tc>
                <w:tcPr>
                  <w:tcW w:w="1886" w:type="dxa"/>
                  <w:tcBorders>
                    <w:tl2br w:val="nil"/>
                    <w:tr2bl w:val="nil"/>
                  </w:tcBorders>
                  <w:shd w:val="clear" w:color="auto" w:fill="auto"/>
                  <w:vAlign w:val="center"/>
                </w:tcPr>
                <w:p w14:paraId="0A152105">
                  <w:pPr>
                    <w:adjustRightInd w:val="0"/>
                    <w:snapToGrid w:val="0"/>
                    <w:jc w:val="center"/>
                    <w:rPr>
                      <w:rFonts w:hint="eastAsia"/>
                      <w:szCs w:val="21"/>
                      <w:highlight w:val="none"/>
                      <w:lang w:eastAsia="zh-CN"/>
                    </w:rPr>
                  </w:pPr>
                  <w:r>
                    <w:rPr>
                      <w:rFonts w:hint="eastAsia"/>
                      <w:szCs w:val="21"/>
                      <w:highlight w:val="none"/>
                      <w:lang w:eastAsia="zh-CN"/>
                    </w:rPr>
                    <w:t>北京市房山区环境保护局</w:t>
                  </w:r>
                </w:p>
                <w:p w14:paraId="34C4C383">
                  <w:pPr>
                    <w:adjustRightInd w:val="0"/>
                    <w:snapToGrid w:val="0"/>
                    <w:jc w:val="center"/>
                    <w:rPr>
                      <w:rFonts w:hint="eastAsia" w:eastAsia="宋体"/>
                      <w:szCs w:val="21"/>
                      <w:highlight w:val="none"/>
                      <w:lang w:eastAsia="zh-CN"/>
                    </w:rPr>
                  </w:pPr>
                  <w:r>
                    <w:rPr>
                      <w:rFonts w:hint="eastAsia"/>
                      <w:szCs w:val="21"/>
                      <w:highlight w:val="none"/>
                      <w:lang w:val="en-US" w:eastAsia="zh-CN"/>
                    </w:rPr>
                    <w:t xml:space="preserve">2012年10月23日 </w:t>
                  </w:r>
                  <w:r>
                    <w:rPr>
                      <w:rFonts w:hint="eastAsia"/>
                      <w:szCs w:val="21"/>
                      <w:highlight w:val="none"/>
                      <w:lang w:eastAsia="zh-CN"/>
                    </w:rPr>
                    <w:t>文号：房环保审字【2012】0337号</w:t>
                  </w:r>
                </w:p>
              </w:tc>
              <w:tc>
                <w:tcPr>
                  <w:tcW w:w="1558" w:type="dxa"/>
                  <w:tcBorders>
                    <w:tl2br w:val="nil"/>
                    <w:tr2bl w:val="nil"/>
                  </w:tcBorders>
                  <w:shd w:val="clear" w:color="auto" w:fill="auto"/>
                  <w:vAlign w:val="center"/>
                </w:tcPr>
                <w:p w14:paraId="7B8D4E61">
                  <w:pPr>
                    <w:adjustRightInd w:val="0"/>
                    <w:snapToGrid w:val="0"/>
                    <w:jc w:val="center"/>
                    <w:rPr>
                      <w:szCs w:val="21"/>
                      <w:highlight w:val="none"/>
                    </w:rPr>
                  </w:pPr>
                  <w:r>
                    <w:rPr>
                      <w:rFonts w:hint="eastAsia"/>
                      <w:szCs w:val="21"/>
                      <w:highlight w:val="none"/>
                      <w:lang w:val="en-US" w:eastAsia="zh-CN"/>
                    </w:rPr>
                    <w:t>2014年2月27</w:t>
                  </w:r>
                  <w:r>
                    <w:rPr>
                      <w:szCs w:val="21"/>
                      <w:highlight w:val="none"/>
                      <w:lang w:val="zh-CN"/>
                    </w:rPr>
                    <w:t>日</w:t>
                  </w:r>
                  <w:r>
                    <w:rPr>
                      <w:rFonts w:hint="eastAsia"/>
                      <w:szCs w:val="21"/>
                      <w:highlight w:val="none"/>
                      <w:lang w:val="zh-CN"/>
                    </w:rPr>
                    <w:t>取得验收批复，文号：房环验〔2017〕0060号</w:t>
                  </w:r>
                </w:p>
              </w:tc>
            </w:tr>
          </w:tbl>
          <w:p w14:paraId="107C88C2">
            <w:pPr>
              <w:numPr>
                <w:ilvl w:val="0"/>
                <w:numId w:val="0"/>
              </w:numPr>
              <w:spacing w:line="360" w:lineRule="auto"/>
              <w:ind w:firstLine="482" w:firstLineChars="200"/>
              <w:rPr>
                <w:rFonts w:hint="eastAsia"/>
                <w:b/>
                <w:bCs/>
                <w:kern w:val="0"/>
                <w:sz w:val="24"/>
                <w:highlight w:val="none"/>
                <w:lang w:val="en-US" w:eastAsia="zh-CN" w:bidi="ar"/>
              </w:rPr>
            </w:pPr>
            <w:r>
              <w:rPr>
                <w:rFonts w:hint="eastAsia"/>
                <w:b/>
                <w:bCs/>
                <w:kern w:val="0"/>
                <w:sz w:val="24"/>
                <w:highlight w:val="none"/>
                <w:lang w:val="en-US" w:eastAsia="zh-CN" w:bidi="ar"/>
              </w:rPr>
              <w:t>2.排污许可登记</w:t>
            </w:r>
          </w:p>
          <w:p w14:paraId="31158B27">
            <w:pPr>
              <w:numPr>
                <w:ilvl w:val="0"/>
                <w:numId w:val="0"/>
              </w:numPr>
              <w:spacing w:line="360" w:lineRule="auto"/>
              <w:ind w:firstLine="480" w:firstLineChars="200"/>
              <w:rPr>
                <w:rFonts w:hint="eastAsia" w:eastAsia="宋体"/>
                <w:b/>
                <w:bCs/>
                <w:kern w:val="0"/>
                <w:sz w:val="24"/>
                <w:highlight w:val="none"/>
                <w:lang w:val="en-US" w:eastAsia="zh-CN" w:bidi="ar"/>
              </w:rPr>
            </w:pPr>
            <w:r>
              <w:rPr>
                <w:rFonts w:hint="eastAsia"/>
                <w:kern w:val="0"/>
                <w:sz w:val="24"/>
                <w:highlight w:val="none"/>
                <w:lang w:eastAsia="zh-CN" w:bidi="ar"/>
              </w:rPr>
              <w:t>北京飞航吉达航空科技有限公司</w:t>
            </w:r>
            <w:r>
              <w:rPr>
                <w:kern w:val="0"/>
                <w:sz w:val="24"/>
                <w:highlight w:val="none"/>
                <w:lang w:bidi="ar"/>
              </w:rPr>
              <w:t>于</w:t>
            </w:r>
            <w:r>
              <w:rPr>
                <w:rFonts w:hint="eastAsia"/>
                <w:kern w:val="0"/>
                <w:sz w:val="24"/>
                <w:highlight w:val="none"/>
                <w:lang w:bidi="ar"/>
              </w:rPr>
              <w:t>2020</w:t>
            </w:r>
            <w:r>
              <w:rPr>
                <w:rFonts w:hint="eastAsia"/>
                <w:kern w:val="0"/>
                <w:sz w:val="24"/>
                <w:highlight w:val="none"/>
                <w:lang w:eastAsia="zh-CN" w:bidi="ar"/>
              </w:rPr>
              <w:t>年</w:t>
            </w:r>
            <w:r>
              <w:rPr>
                <w:rFonts w:hint="eastAsia"/>
                <w:kern w:val="0"/>
                <w:sz w:val="24"/>
                <w:highlight w:val="none"/>
                <w:lang w:bidi="ar"/>
              </w:rPr>
              <w:t>5</w:t>
            </w:r>
            <w:r>
              <w:rPr>
                <w:rFonts w:hint="eastAsia"/>
                <w:kern w:val="0"/>
                <w:sz w:val="24"/>
                <w:highlight w:val="none"/>
                <w:lang w:eastAsia="zh-CN" w:bidi="ar"/>
              </w:rPr>
              <w:t>月</w:t>
            </w:r>
            <w:r>
              <w:rPr>
                <w:rFonts w:hint="eastAsia"/>
                <w:kern w:val="0"/>
                <w:sz w:val="24"/>
                <w:highlight w:val="none"/>
                <w:lang w:bidi="ar"/>
              </w:rPr>
              <w:t>12</w:t>
            </w:r>
            <w:r>
              <w:rPr>
                <w:rFonts w:hint="eastAsia"/>
                <w:kern w:val="0"/>
                <w:sz w:val="24"/>
                <w:highlight w:val="none"/>
                <w:lang w:eastAsia="zh-CN" w:bidi="ar"/>
              </w:rPr>
              <w:t>日进行了排污许可登记，并于</w:t>
            </w:r>
            <w:r>
              <w:rPr>
                <w:rFonts w:hint="eastAsia"/>
                <w:kern w:val="0"/>
                <w:sz w:val="24"/>
                <w:highlight w:val="none"/>
                <w:lang w:val="en-US" w:eastAsia="zh-CN" w:bidi="ar"/>
              </w:rPr>
              <w:t>2020年10月29日进行了登记变更，排污许可登记编号为</w:t>
            </w:r>
            <w:r>
              <w:rPr>
                <w:rFonts w:hint="eastAsia"/>
                <w:kern w:val="0"/>
                <w:sz w:val="24"/>
                <w:highlight w:val="none"/>
                <w:lang w:bidi="ar"/>
              </w:rPr>
              <w:t>91110111562064049E001W</w:t>
            </w:r>
            <w:r>
              <w:rPr>
                <w:rFonts w:hint="eastAsia"/>
                <w:kern w:val="0"/>
                <w:sz w:val="24"/>
                <w:highlight w:val="none"/>
                <w:lang w:eastAsia="zh-CN" w:bidi="ar"/>
              </w:rPr>
              <w:t>，排污许可登记有效期为2020年</w:t>
            </w:r>
            <w:r>
              <w:rPr>
                <w:rFonts w:hint="eastAsia"/>
                <w:kern w:val="0"/>
                <w:sz w:val="24"/>
                <w:highlight w:val="none"/>
                <w:lang w:val="en-US" w:eastAsia="zh-CN" w:bidi="ar"/>
              </w:rPr>
              <w:t>10</w:t>
            </w:r>
            <w:r>
              <w:rPr>
                <w:rFonts w:hint="eastAsia"/>
                <w:kern w:val="0"/>
                <w:sz w:val="24"/>
                <w:highlight w:val="none"/>
                <w:lang w:eastAsia="zh-CN" w:bidi="ar"/>
              </w:rPr>
              <w:t>月</w:t>
            </w:r>
            <w:r>
              <w:rPr>
                <w:rFonts w:hint="eastAsia"/>
                <w:kern w:val="0"/>
                <w:sz w:val="24"/>
                <w:highlight w:val="none"/>
                <w:lang w:val="en-US" w:eastAsia="zh-CN" w:bidi="ar"/>
              </w:rPr>
              <w:t>29</w:t>
            </w:r>
            <w:r>
              <w:rPr>
                <w:rFonts w:hint="eastAsia"/>
                <w:kern w:val="0"/>
                <w:sz w:val="24"/>
                <w:highlight w:val="none"/>
                <w:lang w:eastAsia="zh-CN" w:bidi="ar"/>
              </w:rPr>
              <w:t>日至2025年</w:t>
            </w:r>
            <w:r>
              <w:rPr>
                <w:rFonts w:hint="eastAsia"/>
                <w:kern w:val="0"/>
                <w:sz w:val="24"/>
                <w:highlight w:val="none"/>
                <w:lang w:val="en-US" w:eastAsia="zh-CN" w:bidi="ar"/>
              </w:rPr>
              <w:t>10</w:t>
            </w:r>
            <w:r>
              <w:rPr>
                <w:rFonts w:hint="eastAsia"/>
                <w:kern w:val="0"/>
                <w:sz w:val="24"/>
                <w:highlight w:val="none"/>
                <w:lang w:eastAsia="zh-CN" w:bidi="ar"/>
              </w:rPr>
              <w:t>月</w:t>
            </w:r>
            <w:r>
              <w:rPr>
                <w:rFonts w:hint="eastAsia"/>
                <w:kern w:val="0"/>
                <w:sz w:val="24"/>
                <w:highlight w:val="none"/>
                <w:lang w:val="en-US" w:eastAsia="zh-CN" w:bidi="ar"/>
              </w:rPr>
              <w:t>28</w:t>
            </w:r>
            <w:r>
              <w:rPr>
                <w:rFonts w:hint="eastAsia"/>
                <w:kern w:val="0"/>
                <w:sz w:val="24"/>
                <w:highlight w:val="none"/>
                <w:lang w:eastAsia="zh-CN" w:bidi="ar"/>
              </w:rPr>
              <w:t>日。</w:t>
            </w:r>
          </w:p>
          <w:p w14:paraId="69110CC2">
            <w:pPr>
              <w:numPr>
                <w:ilvl w:val="0"/>
                <w:numId w:val="28"/>
              </w:numPr>
              <w:adjustRightInd w:val="0"/>
              <w:snapToGrid w:val="0"/>
              <w:spacing w:line="360" w:lineRule="auto"/>
              <w:ind w:firstLine="482" w:firstLineChars="200"/>
              <w:rPr>
                <w:b/>
                <w:bCs/>
                <w:kern w:val="0"/>
                <w:sz w:val="24"/>
                <w:highlight w:val="none"/>
                <w:lang w:bidi="ar"/>
              </w:rPr>
            </w:pPr>
            <w:r>
              <w:rPr>
                <w:b/>
                <w:bCs/>
                <w:kern w:val="0"/>
                <w:sz w:val="24"/>
                <w:highlight w:val="none"/>
                <w:lang w:bidi="ar"/>
              </w:rPr>
              <w:t>现有项目污染物排放情况及治理措施</w:t>
            </w:r>
          </w:p>
          <w:p w14:paraId="4E236098">
            <w:pPr>
              <w:widowControl/>
              <w:spacing w:line="360" w:lineRule="auto"/>
              <w:ind w:left="420" w:leftChars="200"/>
              <w:jc w:val="left"/>
              <w:rPr>
                <w:b/>
                <w:bCs/>
                <w:kern w:val="0"/>
                <w:sz w:val="24"/>
                <w:highlight w:val="none"/>
                <w:lang w:bidi="ar"/>
              </w:rPr>
            </w:pPr>
            <w:r>
              <w:rPr>
                <w:b/>
                <w:bCs/>
                <w:kern w:val="0"/>
                <w:sz w:val="24"/>
                <w:highlight w:val="none"/>
                <w:lang w:bidi="ar"/>
              </w:rPr>
              <w:t>(1)废气</w:t>
            </w:r>
          </w:p>
          <w:p w14:paraId="5679260C">
            <w:pPr>
              <w:spacing w:line="360" w:lineRule="auto"/>
              <w:ind w:firstLine="480" w:firstLineChars="200"/>
              <w:rPr>
                <w:kern w:val="0"/>
                <w:sz w:val="24"/>
                <w:highlight w:val="none"/>
                <w:lang w:bidi="ar"/>
              </w:rPr>
            </w:pPr>
            <w:r>
              <w:rPr>
                <w:rFonts w:hint="eastAsia"/>
                <w:kern w:val="0"/>
                <w:sz w:val="24"/>
                <w:highlight w:val="none"/>
                <w:lang w:eastAsia="zh-CN" w:bidi="ar"/>
              </w:rPr>
              <w:t>现有项目</w:t>
            </w:r>
            <w:r>
              <w:rPr>
                <w:kern w:val="0"/>
                <w:sz w:val="24"/>
                <w:highlight w:val="none"/>
                <w:lang w:bidi="ar"/>
              </w:rPr>
              <w:t>废气主要为</w:t>
            </w:r>
            <w:r>
              <w:rPr>
                <w:rFonts w:hint="eastAsia"/>
                <w:kern w:val="0"/>
                <w:sz w:val="24"/>
                <w:highlight w:val="none"/>
                <w:lang w:eastAsia="zh-CN" w:bidi="ar"/>
              </w:rPr>
              <w:t>破碎过程中产生的颗粒物（树脂尘）和注塑过程中产生的挥发性有机物（</w:t>
            </w:r>
            <w:r>
              <w:rPr>
                <w:rFonts w:hint="eastAsia"/>
                <w:kern w:val="0"/>
                <w:sz w:val="24"/>
                <w:highlight w:val="none"/>
                <w:lang w:val="en-US" w:eastAsia="zh-CN" w:bidi="ar"/>
              </w:rPr>
              <w:t>PEEk</w:t>
            </w:r>
            <w:r>
              <w:rPr>
                <w:rFonts w:hint="eastAsia"/>
                <w:kern w:val="0"/>
                <w:sz w:val="24"/>
                <w:highlight w:val="none"/>
                <w:lang w:eastAsia="zh-CN" w:bidi="ar"/>
              </w:rPr>
              <w:t>）</w:t>
            </w:r>
            <w:r>
              <w:rPr>
                <w:kern w:val="0"/>
                <w:sz w:val="24"/>
                <w:highlight w:val="none"/>
                <w:lang w:bidi="ar"/>
              </w:rPr>
              <w:t>；</w:t>
            </w:r>
            <w:r>
              <w:rPr>
                <w:rFonts w:hint="eastAsia"/>
                <w:kern w:val="0"/>
                <w:sz w:val="24"/>
                <w:highlight w:val="none"/>
                <w:lang w:eastAsia="zh-CN" w:bidi="ar"/>
              </w:rPr>
              <w:t>树脂尘经过布袋处理器收集处理后通过</w:t>
            </w:r>
            <w:r>
              <w:rPr>
                <w:rFonts w:hint="eastAsia"/>
                <w:kern w:val="0"/>
                <w:sz w:val="24"/>
                <w:highlight w:val="none"/>
                <w:lang w:val="en-US" w:eastAsia="zh-CN" w:bidi="ar"/>
              </w:rPr>
              <w:t>1根15m排气筒（DA001）排放</w:t>
            </w:r>
            <w:r>
              <w:rPr>
                <w:rFonts w:hint="eastAsia"/>
                <w:kern w:val="0"/>
                <w:sz w:val="24"/>
                <w:highlight w:val="none"/>
                <w:lang w:eastAsia="zh-CN" w:bidi="ar"/>
              </w:rPr>
              <w:t>，有机废气经活性炭吸附装置处理后通过</w:t>
            </w:r>
            <w:r>
              <w:rPr>
                <w:kern w:val="0"/>
                <w:sz w:val="24"/>
                <w:highlight w:val="none"/>
                <w:lang w:bidi="ar"/>
              </w:rPr>
              <w:t>1根</w:t>
            </w:r>
            <w:r>
              <w:rPr>
                <w:rFonts w:hint="eastAsia"/>
                <w:kern w:val="0"/>
                <w:sz w:val="24"/>
                <w:highlight w:val="none"/>
                <w:lang w:val="en-US" w:eastAsia="zh-CN" w:bidi="ar"/>
              </w:rPr>
              <w:t>15m高</w:t>
            </w:r>
            <w:r>
              <w:rPr>
                <w:kern w:val="0"/>
                <w:sz w:val="24"/>
                <w:highlight w:val="none"/>
                <w:lang w:bidi="ar"/>
              </w:rPr>
              <w:t>排气筒(DA00</w:t>
            </w:r>
            <w:r>
              <w:rPr>
                <w:rFonts w:hint="eastAsia"/>
                <w:kern w:val="0"/>
                <w:sz w:val="24"/>
                <w:highlight w:val="none"/>
                <w:lang w:val="en-US" w:eastAsia="zh-CN" w:bidi="ar"/>
              </w:rPr>
              <w:t>2</w:t>
            </w:r>
            <w:r>
              <w:rPr>
                <w:kern w:val="0"/>
                <w:sz w:val="24"/>
                <w:highlight w:val="none"/>
                <w:lang w:bidi="ar"/>
              </w:rPr>
              <w:t>)</w:t>
            </w:r>
            <w:r>
              <w:rPr>
                <w:rFonts w:hint="eastAsia"/>
                <w:kern w:val="0"/>
                <w:sz w:val="24"/>
                <w:highlight w:val="none"/>
                <w:lang w:eastAsia="zh-CN" w:bidi="ar"/>
              </w:rPr>
              <w:t>排放</w:t>
            </w:r>
            <w:r>
              <w:rPr>
                <w:kern w:val="0"/>
                <w:sz w:val="24"/>
                <w:highlight w:val="none"/>
                <w:lang w:bidi="ar"/>
              </w:rPr>
              <w:t>。根据2024</w:t>
            </w:r>
            <w:r>
              <w:rPr>
                <w:rFonts w:hint="eastAsia"/>
                <w:kern w:val="0"/>
                <w:sz w:val="24"/>
                <w:highlight w:val="none"/>
                <w:lang w:eastAsia="zh-CN" w:bidi="ar"/>
              </w:rPr>
              <w:t>年</w:t>
            </w:r>
            <w:r>
              <w:rPr>
                <w:rFonts w:hint="eastAsia"/>
                <w:kern w:val="0"/>
                <w:sz w:val="24"/>
                <w:highlight w:val="none"/>
                <w:lang w:val="en-US" w:eastAsia="zh-CN" w:bidi="ar"/>
              </w:rPr>
              <w:t>9</w:t>
            </w:r>
            <w:r>
              <w:rPr>
                <w:kern w:val="0"/>
                <w:sz w:val="24"/>
                <w:highlight w:val="none"/>
                <w:lang w:bidi="ar"/>
              </w:rPr>
              <w:t>月例行</w:t>
            </w:r>
            <w:r>
              <w:rPr>
                <w:rFonts w:hint="eastAsia"/>
                <w:kern w:val="0"/>
                <w:sz w:val="24"/>
                <w:highlight w:val="none"/>
                <w:lang w:eastAsia="zh-CN" w:bidi="ar"/>
              </w:rPr>
              <w:t>检测</w:t>
            </w:r>
            <w:r>
              <w:rPr>
                <w:kern w:val="0"/>
                <w:sz w:val="24"/>
                <w:highlight w:val="none"/>
                <w:lang w:bidi="ar"/>
              </w:rPr>
              <w:t>报告（报告编号：</w:t>
            </w:r>
            <w:r>
              <w:rPr>
                <w:rFonts w:hint="eastAsia"/>
                <w:kern w:val="0"/>
                <w:sz w:val="24"/>
                <w:highlight w:val="none"/>
                <w:lang w:bidi="ar"/>
              </w:rPr>
              <w:t>(H检)字(2024)第0924-13-2号</w:t>
            </w:r>
            <w:r>
              <w:rPr>
                <w:kern w:val="0"/>
                <w:sz w:val="24"/>
                <w:highlight w:val="none"/>
                <w:lang w:bidi="ar"/>
              </w:rPr>
              <w:t>），</w:t>
            </w:r>
            <w:r>
              <w:rPr>
                <w:rFonts w:hint="eastAsia"/>
                <w:kern w:val="0"/>
                <w:sz w:val="24"/>
                <w:highlight w:val="none"/>
                <w:lang w:eastAsia="zh-CN" w:bidi="ar"/>
              </w:rPr>
              <w:t>现有项目</w:t>
            </w:r>
            <w:r>
              <w:rPr>
                <w:kern w:val="0"/>
                <w:sz w:val="24"/>
                <w:highlight w:val="none"/>
                <w:lang w:bidi="ar"/>
              </w:rPr>
              <w:t>有组织废气排放情况见</w:t>
            </w:r>
            <w:r>
              <w:rPr>
                <w:rFonts w:hint="eastAsia"/>
                <w:kern w:val="0"/>
                <w:sz w:val="24"/>
                <w:highlight w:val="none"/>
                <w:lang w:bidi="ar"/>
              </w:rPr>
              <w:t>下表</w:t>
            </w:r>
            <w:r>
              <w:rPr>
                <w:kern w:val="0"/>
                <w:sz w:val="24"/>
                <w:highlight w:val="none"/>
                <w:lang w:bidi="ar"/>
              </w:rPr>
              <w:t>。</w:t>
            </w:r>
          </w:p>
          <w:p w14:paraId="00B56EE2">
            <w:pPr>
              <w:numPr>
                <w:ilvl w:val="0"/>
                <w:numId w:val="14"/>
              </w:numPr>
              <w:adjustRightInd w:val="0"/>
              <w:snapToGrid w:val="0"/>
              <w:spacing w:line="360" w:lineRule="auto"/>
              <w:jc w:val="center"/>
              <w:rPr>
                <w:b/>
                <w:bCs/>
                <w:kern w:val="0"/>
                <w:sz w:val="24"/>
                <w:highlight w:val="none"/>
                <w:lang w:bidi="ar"/>
              </w:rPr>
            </w:pPr>
            <w:r>
              <w:rPr>
                <w:b/>
                <w:bCs/>
                <w:kern w:val="0"/>
                <w:sz w:val="24"/>
                <w:highlight w:val="none"/>
                <w:lang w:bidi="ar"/>
              </w:rPr>
              <w:t xml:space="preserve"> </w:t>
            </w:r>
            <w:r>
              <w:rPr>
                <w:rFonts w:hint="eastAsia"/>
                <w:b/>
                <w:bCs/>
                <w:kern w:val="0"/>
                <w:sz w:val="24"/>
                <w:highlight w:val="none"/>
                <w:lang w:eastAsia="zh-CN" w:bidi="ar"/>
              </w:rPr>
              <w:t>现有项目</w:t>
            </w:r>
            <w:r>
              <w:rPr>
                <w:b/>
                <w:bCs/>
                <w:kern w:val="0"/>
                <w:sz w:val="24"/>
                <w:highlight w:val="none"/>
                <w:lang w:bidi="ar"/>
              </w:rPr>
              <w:t>有组织废气排放情况</w:t>
            </w:r>
          </w:p>
          <w:tbl>
            <w:tblPr>
              <w:tblStyle w:val="15"/>
              <w:tblW w:w="787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79"/>
              <w:gridCol w:w="695"/>
              <w:gridCol w:w="873"/>
              <w:gridCol w:w="804"/>
              <w:gridCol w:w="846"/>
              <w:gridCol w:w="668"/>
              <w:gridCol w:w="554"/>
              <w:gridCol w:w="2759"/>
            </w:tblGrid>
            <w:tr w14:paraId="578ED4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7" w:hRule="atLeast"/>
                <w:jc w:val="center"/>
              </w:trPr>
              <w:tc>
                <w:tcPr>
                  <w:tcW w:w="679" w:type="dxa"/>
                  <w:vMerge w:val="restart"/>
                  <w:tcBorders>
                    <w:tl2br w:val="nil"/>
                    <w:tr2bl w:val="nil"/>
                  </w:tcBorders>
                  <w:vAlign w:val="center"/>
                </w:tcPr>
                <w:p w14:paraId="4B6B8362">
                  <w:pPr>
                    <w:wordWrap w:val="0"/>
                    <w:topLinePunct/>
                    <w:adjustRightInd w:val="0"/>
                    <w:snapToGrid w:val="0"/>
                    <w:jc w:val="center"/>
                    <w:rPr>
                      <w:b/>
                      <w:bCs/>
                      <w:szCs w:val="21"/>
                      <w:highlight w:val="none"/>
                    </w:rPr>
                  </w:pPr>
                  <w:r>
                    <w:rPr>
                      <w:b/>
                      <w:bCs/>
                      <w:szCs w:val="21"/>
                      <w:highlight w:val="none"/>
                    </w:rPr>
                    <w:t>排放口</w:t>
                  </w:r>
                </w:p>
              </w:tc>
              <w:tc>
                <w:tcPr>
                  <w:tcW w:w="695" w:type="dxa"/>
                  <w:vMerge w:val="restart"/>
                  <w:tcBorders>
                    <w:tl2br w:val="nil"/>
                    <w:tr2bl w:val="nil"/>
                  </w:tcBorders>
                  <w:vAlign w:val="center"/>
                </w:tcPr>
                <w:p w14:paraId="769C11AE">
                  <w:pPr>
                    <w:wordWrap w:val="0"/>
                    <w:topLinePunct/>
                    <w:adjustRightInd w:val="0"/>
                    <w:snapToGrid w:val="0"/>
                    <w:jc w:val="center"/>
                    <w:rPr>
                      <w:b/>
                      <w:bCs/>
                      <w:szCs w:val="21"/>
                      <w:highlight w:val="none"/>
                    </w:rPr>
                  </w:pPr>
                  <w:r>
                    <w:rPr>
                      <w:b/>
                      <w:bCs/>
                      <w:szCs w:val="21"/>
                      <w:highlight w:val="none"/>
                    </w:rPr>
                    <w:t>检测项目</w:t>
                  </w:r>
                </w:p>
              </w:tc>
              <w:tc>
                <w:tcPr>
                  <w:tcW w:w="1677" w:type="dxa"/>
                  <w:gridSpan w:val="2"/>
                  <w:tcBorders>
                    <w:tl2br w:val="nil"/>
                    <w:tr2bl w:val="nil"/>
                  </w:tcBorders>
                  <w:vAlign w:val="center"/>
                </w:tcPr>
                <w:p w14:paraId="5C5F25AA">
                  <w:pPr>
                    <w:wordWrap w:val="0"/>
                    <w:topLinePunct/>
                    <w:adjustRightInd w:val="0"/>
                    <w:snapToGrid w:val="0"/>
                    <w:jc w:val="center"/>
                    <w:rPr>
                      <w:b/>
                      <w:bCs/>
                      <w:szCs w:val="21"/>
                      <w:highlight w:val="none"/>
                    </w:rPr>
                  </w:pPr>
                  <w:r>
                    <w:rPr>
                      <w:b/>
                      <w:bCs/>
                      <w:szCs w:val="21"/>
                      <w:highlight w:val="none"/>
                    </w:rPr>
                    <w:t>排放情况</w:t>
                  </w:r>
                </w:p>
              </w:tc>
              <w:tc>
                <w:tcPr>
                  <w:tcW w:w="1514" w:type="dxa"/>
                  <w:gridSpan w:val="2"/>
                  <w:tcBorders>
                    <w:tl2br w:val="nil"/>
                    <w:tr2bl w:val="nil"/>
                  </w:tcBorders>
                  <w:vAlign w:val="center"/>
                </w:tcPr>
                <w:p w14:paraId="4934C280">
                  <w:pPr>
                    <w:wordWrap w:val="0"/>
                    <w:topLinePunct/>
                    <w:adjustRightInd w:val="0"/>
                    <w:snapToGrid w:val="0"/>
                    <w:jc w:val="center"/>
                    <w:rPr>
                      <w:b/>
                      <w:bCs/>
                      <w:szCs w:val="21"/>
                      <w:highlight w:val="none"/>
                    </w:rPr>
                  </w:pPr>
                  <w:r>
                    <w:rPr>
                      <w:b/>
                      <w:bCs/>
                      <w:szCs w:val="21"/>
                      <w:highlight w:val="none"/>
                    </w:rPr>
                    <w:t>标准限值</w:t>
                  </w:r>
                </w:p>
              </w:tc>
              <w:tc>
                <w:tcPr>
                  <w:tcW w:w="554" w:type="dxa"/>
                  <w:vMerge w:val="restart"/>
                  <w:tcBorders>
                    <w:tl2br w:val="nil"/>
                    <w:tr2bl w:val="nil"/>
                  </w:tcBorders>
                  <w:vAlign w:val="center"/>
                </w:tcPr>
                <w:p w14:paraId="081676E1">
                  <w:pPr>
                    <w:wordWrap w:val="0"/>
                    <w:topLinePunct/>
                    <w:adjustRightInd w:val="0"/>
                    <w:snapToGrid w:val="0"/>
                    <w:jc w:val="center"/>
                    <w:rPr>
                      <w:b/>
                      <w:bCs/>
                      <w:szCs w:val="21"/>
                      <w:highlight w:val="none"/>
                    </w:rPr>
                  </w:pPr>
                  <w:r>
                    <w:rPr>
                      <w:b/>
                      <w:bCs/>
                      <w:szCs w:val="21"/>
                      <w:highlight w:val="none"/>
                    </w:rPr>
                    <w:t>达标情况</w:t>
                  </w:r>
                </w:p>
              </w:tc>
              <w:tc>
                <w:tcPr>
                  <w:tcW w:w="2759" w:type="dxa"/>
                  <w:vMerge w:val="restart"/>
                  <w:tcBorders>
                    <w:tl2br w:val="nil"/>
                    <w:tr2bl w:val="nil"/>
                  </w:tcBorders>
                  <w:vAlign w:val="center"/>
                </w:tcPr>
                <w:p w14:paraId="60DB4910">
                  <w:pPr>
                    <w:wordWrap w:val="0"/>
                    <w:topLinePunct/>
                    <w:adjustRightInd w:val="0"/>
                    <w:snapToGrid w:val="0"/>
                    <w:jc w:val="center"/>
                    <w:rPr>
                      <w:b/>
                      <w:bCs/>
                      <w:szCs w:val="21"/>
                      <w:highlight w:val="none"/>
                    </w:rPr>
                  </w:pPr>
                  <w:r>
                    <w:rPr>
                      <w:b/>
                      <w:bCs/>
                      <w:szCs w:val="21"/>
                      <w:highlight w:val="none"/>
                    </w:rPr>
                    <w:t>标准来源</w:t>
                  </w:r>
                </w:p>
              </w:tc>
            </w:tr>
            <w:tr w14:paraId="00BB18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79" w:type="dxa"/>
                  <w:vMerge w:val="continue"/>
                  <w:tcBorders>
                    <w:tl2br w:val="nil"/>
                    <w:tr2bl w:val="nil"/>
                  </w:tcBorders>
                  <w:vAlign w:val="center"/>
                </w:tcPr>
                <w:p w14:paraId="1D8AD047">
                  <w:pPr>
                    <w:wordWrap w:val="0"/>
                    <w:topLinePunct/>
                    <w:adjustRightInd w:val="0"/>
                    <w:snapToGrid w:val="0"/>
                    <w:jc w:val="center"/>
                    <w:rPr>
                      <w:b/>
                      <w:bCs/>
                      <w:szCs w:val="21"/>
                      <w:highlight w:val="none"/>
                    </w:rPr>
                  </w:pPr>
                </w:p>
              </w:tc>
              <w:tc>
                <w:tcPr>
                  <w:tcW w:w="695" w:type="dxa"/>
                  <w:vMerge w:val="continue"/>
                  <w:tcBorders>
                    <w:tl2br w:val="nil"/>
                    <w:tr2bl w:val="nil"/>
                  </w:tcBorders>
                  <w:vAlign w:val="center"/>
                </w:tcPr>
                <w:p w14:paraId="71650144">
                  <w:pPr>
                    <w:wordWrap w:val="0"/>
                    <w:topLinePunct/>
                    <w:adjustRightInd w:val="0"/>
                    <w:snapToGrid w:val="0"/>
                    <w:jc w:val="center"/>
                    <w:rPr>
                      <w:b/>
                      <w:bCs/>
                      <w:szCs w:val="21"/>
                      <w:highlight w:val="none"/>
                    </w:rPr>
                  </w:pPr>
                </w:p>
              </w:tc>
              <w:tc>
                <w:tcPr>
                  <w:tcW w:w="873" w:type="dxa"/>
                  <w:tcBorders>
                    <w:tl2br w:val="nil"/>
                    <w:tr2bl w:val="nil"/>
                  </w:tcBorders>
                  <w:vAlign w:val="center"/>
                </w:tcPr>
                <w:p w14:paraId="4AEE86DD">
                  <w:pPr>
                    <w:wordWrap w:val="0"/>
                    <w:topLinePunct/>
                    <w:adjustRightInd w:val="0"/>
                    <w:snapToGrid w:val="0"/>
                    <w:jc w:val="center"/>
                    <w:rPr>
                      <w:b/>
                      <w:bCs/>
                      <w:szCs w:val="21"/>
                      <w:highlight w:val="none"/>
                      <w:vertAlign w:val="superscript"/>
                    </w:rPr>
                  </w:pPr>
                  <w:r>
                    <w:rPr>
                      <w:b/>
                      <w:bCs/>
                      <w:szCs w:val="21"/>
                      <w:highlight w:val="none"/>
                    </w:rPr>
                    <w:t>排放浓度mg/m</w:t>
                  </w:r>
                  <w:r>
                    <w:rPr>
                      <w:b/>
                      <w:bCs/>
                      <w:szCs w:val="21"/>
                      <w:highlight w:val="none"/>
                      <w:vertAlign w:val="superscript"/>
                    </w:rPr>
                    <w:t>3</w:t>
                  </w:r>
                </w:p>
              </w:tc>
              <w:tc>
                <w:tcPr>
                  <w:tcW w:w="804" w:type="dxa"/>
                  <w:tcBorders>
                    <w:tl2br w:val="nil"/>
                    <w:tr2bl w:val="nil"/>
                  </w:tcBorders>
                  <w:vAlign w:val="center"/>
                </w:tcPr>
                <w:p w14:paraId="3BB89B2F">
                  <w:pPr>
                    <w:wordWrap w:val="0"/>
                    <w:topLinePunct/>
                    <w:adjustRightInd w:val="0"/>
                    <w:snapToGrid w:val="0"/>
                    <w:jc w:val="center"/>
                    <w:rPr>
                      <w:b/>
                      <w:bCs/>
                      <w:szCs w:val="21"/>
                      <w:highlight w:val="none"/>
                    </w:rPr>
                  </w:pPr>
                  <w:r>
                    <w:rPr>
                      <w:b/>
                      <w:bCs/>
                      <w:szCs w:val="21"/>
                      <w:highlight w:val="none"/>
                    </w:rPr>
                    <w:t>排放速率kg/h</w:t>
                  </w:r>
                </w:p>
              </w:tc>
              <w:tc>
                <w:tcPr>
                  <w:tcW w:w="846" w:type="dxa"/>
                  <w:tcBorders>
                    <w:tl2br w:val="nil"/>
                    <w:tr2bl w:val="nil"/>
                  </w:tcBorders>
                  <w:vAlign w:val="center"/>
                </w:tcPr>
                <w:p w14:paraId="34263E2E">
                  <w:pPr>
                    <w:wordWrap w:val="0"/>
                    <w:topLinePunct/>
                    <w:adjustRightInd w:val="0"/>
                    <w:snapToGrid w:val="0"/>
                    <w:jc w:val="center"/>
                    <w:rPr>
                      <w:b/>
                      <w:bCs/>
                      <w:szCs w:val="21"/>
                      <w:highlight w:val="none"/>
                      <w:vertAlign w:val="superscript"/>
                    </w:rPr>
                  </w:pPr>
                  <w:r>
                    <w:rPr>
                      <w:b/>
                      <w:bCs/>
                      <w:szCs w:val="21"/>
                      <w:highlight w:val="none"/>
                    </w:rPr>
                    <w:t>排放浓度mg/m</w:t>
                  </w:r>
                  <w:r>
                    <w:rPr>
                      <w:b/>
                      <w:bCs/>
                      <w:szCs w:val="21"/>
                      <w:highlight w:val="none"/>
                      <w:vertAlign w:val="superscript"/>
                    </w:rPr>
                    <w:t>3</w:t>
                  </w:r>
                </w:p>
              </w:tc>
              <w:tc>
                <w:tcPr>
                  <w:tcW w:w="668" w:type="dxa"/>
                  <w:tcBorders>
                    <w:tl2br w:val="nil"/>
                    <w:tr2bl w:val="nil"/>
                  </w:tcBorders>
                  <w:vAlign w:val="center"/>
                </w:tcPr>
                <w:p w14:paraId="3A2C37F6">
                  <w:pPr>
                    <w:wordWrap w:val="0"/>
                    <w:topLinePunct/>
                    <w:adjustRightInd w:val="0"/>
                    <w:snapToGrid w:val="0"/>
                    <w:jc w:val="center"/>
                    <w:rPr>
                      <w:b/>
                      <w:bCs/>
                      <w:szCs w:val="21"/>
                      <w:highlight w:val="none"/>
                    </w:rPr>
                  </w:pPr>
                  <w:r>
                    <w:rPr>
                      <w:b/>
                      <w:bCs/>
                      <w:szCs w:val="21"/>
                      <w:highlight w:val="none"/>
                    </w:rPr>
                    <w:t>排放速率kg/h</w:t>
                  </w:r>
                </w:p>
              </w:tc>
              <w:tc>
                <w:tcPr>
                  <w:tcW w:w="554" w:type="dxa"/>
                  <w:vMerge w:val="continue"/>
                  <w:tcBorders>
                    <w:tl2br w:val="nil"/>
                    <w:tr2bl w:val="nil"/>
                  </w:tcBorders>
                  <w:vAlign w:val="center"/>
                </w:tcPr>
                <w:p w14:paraId="4D6BBC9F">
                  <w:pPr>
                    <w:wordWrap w:val="0"/>
                    <w:topLinePunct/>
                    <w:adjustRightInd w:val="0"/>
                    <w:snapToGrid w:val="0"/>
                    <w:jc w:val="center"/>
                    <w:rPr>
                      <w:szCs w:val="21"/>
                      <w:highlight w:val="none"/>
                    </w:rPr>
                  </w:pPr>
                </w:p>
              </w:tc>
              <w:tc>
                <w:tcPr>
                  <w:tcW w:w="2759" w:type="dxa"/>
                  <w:vMerge w:val="continue"/>
                  <w:tcBorders>
                    <w:tl2br w:val="nil"/>
                    <w:tr2bl w:val="nil"/>
                  </w:tcBorders>
                  <w:vAlign w:val="center"/>
                </w:tcPr>
                <w:p w14:paraId="392FFAF3">
                  <w:pPr>
                    <w:wordWrap w:val="0"/>
                    <w:topLinePunct/>
                    <w:adjustRightInd w:val="0"/>
                    <w:snapToGrid w:val="0"/>
                    <w:jc w:val="center"/>
                    <w:rPr>
                      <w:szCs w:val="21"/>
                      <w:highlight w:val="none"/>
                    </w:rPr>
                  </w:pPr>
                </w:p>
              </w:tc>
            </w:tr>
            <w:tr w14:paraId="74E17A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679" w:type="dxa"/>
                  <w:tcBorders>
                    <w:tl2br w:val="nil"/>
                    <w:tr2bl w:val="nil"/>
                  </w:tcBorders>
                  <w:vAlign w:val="center"/>
                </w:tcPr>
                <w:p w14:paraId="249FAAD2">
                  <w:pPr>
                    <w:adjustRightInd w:val="0"/>
                    <w:snapToGrid w:val="0"/>
                    <w:jc w:val="center"/>
                    <w:rPr>
                      <w:rFonts w:hint="default" w:eastAsia="宋体"/>
                      <w:szCs w:val="21"/>
                      <w:highlight w:val="none"/>
                      <w:lang w:val="en-US" w:eastAsia="zh-CN"/>
                    </w:rPr>
                  </w:pPr>
                  <w:r>
                    <w:rPr>
                      <w:rFonts w:hint="eastAsia"/>
                      <w:szCs w:val="21"/>
                      <w:highlight w:val="none"/>
                      <w:lang w:val="en-US" w:eastAsia="zh-CN"/>
                    </w:rPr>
                    <w:t>DA001</w:t>
                  </w:r>
                </w:p>
              </w:tc>
              <w:tc>
                <w:tcPr>
                  <w:tcW w:w="695" w:type="dxa"/>
                  <w:tcBorders>
                    <w:tl2br w:val="nil"/>
                    <w:tr2bl w:val="nil"/>
                  </w:tcBorders>
                  <w:vAlign w:val="center"/>
                </w:tcPr>
                <w:p w14:paraId="1C690F43">
                  <w:pPr>
                    <w:adjustRightInd w:val="0"/>
                    <w:snapToGrid w:val="0"/>
                    <w:jc w:val="center"/>
                    <w:rPr>
                      <w:rFonts w:hint="eastAsia" w:eastAsia="宋体"/>
                      <w:szCs w:val="21"/>
                      <w:highlight w:val="none"/>
                      <w:lang w:eastAsia="zh-CN"/>
                    </w:rPr>
                  </w:pPr>
                  <w:r>
                    <w:rPr>
                      <w:rFonts w:hint="eastAsia"/>
                      <w:szCs w:val="21"/>
                      <w:highlight w:val="none"/>
                      <w:lang w:eastAsia="zh-CN"/>
                    </w:rPr>
                    <w:t>颗粒物</w:t>
                  </w:r>
                </w:p>
              </w:tc>
              <w:tc>
                <w:tcPr>
                  <w:tcW w:w="873" w:type="dxa"/>
                  <w:tcBorders>
                    <w:tl2br w:val="nil"/>
                    <w:tr2bl w:val="nil"/>
                  </w:tcBorders>
                  <w:vAlign w:val="center"/>
                </w:tcPr>
                <w:p w14:paraId="057B3B92">
                  <w:pPr>
                    <w:adjustRightInd w:val="0"/>
                    <w:snapToGrid w:val="0"/>
                    <w:jc w:val="center"/>
                    <w:rPr>
                      <w:rFonts w:hint="default" w:eastAsia="宋体"/>
                      <w:szCs w:val="21"/>
                      <w:highlight w:val="none"/>
                      <w:lang w:val="en-US" w:eastAsia="zh-CN"/>
                    </w:rPr>
                  </w:pPr>
                  <w:r>
                    <w:rPr>
                      <w:rFonts w:hint="eastAsia"/>
                      <w:szCs w:val="21"/>
                      <w:highlight w:val="none"/>
                      <w:lang w:val="en-US" w:eastAsia="zh-CN"/>
                    </w:rPr>
                    <w:t>3.8</w:t>
                  </w:r>
                </w:p>
              </w:tc>
              <w:tc>
                <w:tcPr>
                  <w:tcW w:w="804" w:type="dxa"/>
                  <w:tcBorders>
                    <w:tl2br w:val="nil"/>
                    <w:tr2bl w:val="nil"/>
                  </w:tcBorders>
                  <w:vAlign w:val="center"/>
                </w:tcPr>
                <w:p w14:paraId="63A9110A">
                  <w:pPr>
                    <w:adjustRightInd w:val="0"/>
                    <w:snapToGrid w:val="0"/>
                    <w:jc w:val="center"/>
                    <w:rPr>
                      <w:rFonts w:hint="default" w:eastAsia="宋体"/>
                      <w:szCs w:val="21"/>
                      <w:highlight w:val="none"/>
                      <w:lang w:val="en-US" w:eastAsia="zh-CN"/>
                    </w:rPr>
                  </w:pPr>
                  <w:r>
                    <w:rPr>
                      <w:rFonts w:hint="eastAsia"/>
                      <w:szCs w:val="21"/>
                      <w:highlight w:val="none"/>
                      <w:lang w:val="en-US" w:eastAsia="zh-CN"/>
                    </w:rPr>
                    <w:t>0.0087</w:t>
                  </w:r>
                </w:p>
              </w:tc>
              <w:tc>
                <w:tcPr>
                  <w:tcW w:w="846" w:type="dxa"/>
                  <w:tcBorders>
                    <w:tl2br w:val="nil"/>
                    <w:tr2bl w:val="nil"/>
                  </w:tcBorders>
                  <w:vAlign w:val="center"/>
                </w:tcPr>
                <w:p w14:paraId="67FF8948">
                  <w:pPr>
                    <w:adjustRightInd w:val="0"/>
                    <w:snapToGrid w:val="0"/>
                    <w:jc w:val="center"/>
                    <w:rPr>
                      <w:rFonts w:hint="default" w:eastAsia="宋体"/>
                      <w:szCs w:val="21"/>
                      <w:highlight w:val="none"/>
                      <w:lang w:val="en-US" w:eastAsia="zh-CN"/>
                    </w:rPr>
                  </w:pPr>
                  <w:r>
                    <w:rPr>
                      <w:rFonts w:hint="eastAsia"/>
                      <w:szCs w:val="21"/>
                      <w:highlight w:val="none"/>
                      <w:lang w:val="en-US" w:eastAsia="zh-CN"/>
                    </w:rPr>
                    <w:t>30</w:t>
                  </w:r>
                </w:p>
              </w:tc>
              <w:tc>
                <w:tcPr>
                  <w:tcW w:w="668" w:type="dxa"/>
                  <w:tcBorders>
                    <w:tl2br w:val="nil"/>
                    <w:tr2bl w:val="nil"/>
                  </w:tcBorders>
                  <w:vAlign w:val="center"/>
                </w:tcPr>
                <w:p w14:paraId="51426CD1">
                  <w:pPr>
                    <w:keepNext w:val="0"/>
                    <w:keepLines w:val="0"/>
                    <w:widowControl/>
                    <w:suppressLineNumbers w:val="0"/>
                    <w:jc w:val="center"/>
                    <w:textAlignment w:val="center"/>
                    <w:rPr>
                      <w:rFonts w:hint="default" w:eastAsia="宋体"/>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0.39</w:t>
                  </w:r>
                </w:p>
              </w:tc>
              <w:tc>
                <w:tcPr>
                  <w:tcW w:w="554" w:type="dxa"/>
                  <w:tcBorders>
                    <w:tl2br w:val="nil"/>
                    <w:tr2bl w:val="nil"/>
                  </w:tcBorders>
                  <w:vAlign w:val="center"/>
                </w:tcPr>
                <w:p w14:paraId="7C5569B6">
                  <w:pPr>
                    <w:adjustRightInd w:val="0"/>
                    <w:snapToGrid w:val="0"/>
                    <w:jc w:val="center"/>
                    <w:rPr>
                      <w:szCs w:val="21"/>
                      <w:highlight w:val="none"/>
                    </w:rPr>
                  </w:pPr>
                  <w:r>
                    <w:rPr>
                      <w:szCs w:val="21"/>
                      <w:highlight w:val="none"/>
                    </w:rPr>
                    <w:t>达标</w:t>
                  </w:r>
                </w:p>
              </w:tc>
              <w:tc>
                <w:tcPr>
                  <w:tcW w:w="2759" w:type="dxa"/>
                  <w:vMerge w:val="restart"/>
                  <w:tcBorders>
                    <w:tl2br w:val="nil"/>
                    <w:tr2bl w:val="nil"/>
                  </w:tcBorders>
                  <w:vAlign w:val="center"/>
                </w:tcPr>
                <w:p w14:paraId="73C55882">
                  <w:pPr>
                    <w:adjustRightInd w:val="0"/>
                    <w:snapToGrid w:val="0"/>
                    <w:jc w:val="center"/>
                    <w:rPr>
                      <w:szCs w:val="21"/>
                      <w:highlight w:val="none"/>
                    </w:rPr>
                  </w:pPr>
                  <w:r>
                    <w:rPr>
                      <w:szCs w:val="21"/>
                      <w:highlight w:val="none"/>
                    </w:rPr>
                    <w:t>《大气污染物综合排放标准》(DB11/501-2017)排气筒未高于200m半径范围内建筑物5m以上，排放速率按50%执行</w:t>
                  </w:r>
                </w:p>
              </w:tc>
            </w:tr>
            <w:tr w14:paraId="6876F6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31" w:hRule="atLeast"/>
                <w:jc w:val="center"/>
              </w:trPr>
              <w:tc>
                <w:tcPr>
                  <w:tcW w:w="679" w:type="dxa"/>
                  <w:tcBorders>
                    <w:tl2br w:val="nil"/>
                    <w:tr2bl w:val="nil"/>
                  </w:tcBorders>
                  <w:shd w:val="clear" w:color="auto" w:fill="auto"/>
                  <w:vAlign w:val="center"/>
                </w:tcPr>
                <w:p w14:paraId="07E50007">
                  <w:pPr>
                    <w:adjustRightInd w:val="0"/>
                    <w:snapToGrid w:val="0"/>
                    <w:jc w:val="center"/>
                    <w:rPr>
                      <w:rFonts w:hint="eastAsia" w:ascii="Times New Roman" w:hAnsi="Times New Roman" w:eastAsia="宋体" w:cs="Times New Roman"/>
                      <w:kern w:val="2"/>
                      <w:sz w:val="21"/>
                      <w:szCs w:val="21"/>
                      <w:highlight w:val="none"/>
                      <w:lang w:val="en-US" w:eastAsia="zh-CN" w:bidi="ar-SA"/>
                    </w:rPr>
                  </w:pPr>
                  <w:r>
                    <w:rPr>
                      <w:szCs w:val="21"/>
                      <w:highlight w:val="none"/>
                    </w:rPr>
                    <w:t>DA00</w:t>
                  </w:r>
                  <w:r>
                    <w:rPr>
                      <w:rFonts w:hint="eastAsia"/>
                      <w:szCs w:val="21"/>
                      <w:highlight w:val="none"/>
                      <w:lang w:val="en-US" w:eastAsia="zh-CN"/>
                    </w:rPr>
                    <w:t>2（1#</w:t>
                  </w:r>
                  <w:r>
                    <w:rPr>
                      <w:rFonts w:hint="eastAsia"/>
                      <w:szCs w:val="21"/>
                      <w:highlight w:val="none"/>
                      <w:vertAlign w:val="superscript"/>
                      <w:lang w:val="en-US" w:eastAsia="zh-CN"/>
                    </w:rPr>
                    <w:t>①</w:t>
                  </w:r>
                  <w:r>
                    <w:rPr>
                      <w:rFonts w:hint="eastAsia"/>
                      <w:szCs w:val="21"/>
                      <w:highlight w:val="none"/>
                      <w:lang w:val="en-US" w:eastAsia="zh-CN"/>
                    </w:rPr>
                    <w:t>）</w:t>
                  </w:r>
                </w:p>
              </w:tc>
              <w:tc>
                <w:tcPr>
                  <w:tcW w:w="695" w:type="dxa"/>
                  <w:vMerge w:val="restart"/>
                  <w:tcBorders>
                    <w:tl2br w:val="nil"/>
                    <w:tr2bl w:val="nil"/>
                  </w:tcBorders>
                  <w:shd w:val="clear" w:color="auto" w:fill="auto"/>
                  <w:vAlign w:val="center"/>
                </w:tcPr>
                <w:p w14:paraId="580640EE">
                  <w:pPr>
                    <w:adjustRightInd w:val="0"/>
                    <w:snapToGrid w:val="0"/>
                    <w:jc w:val="center"/>
                    <w:rPr>
                      <w:rFonts w:ascii="Times New Roman" w:hAnsi="Times New Roman" w:eastAsia="宋体" w:cs="Times New Roman"/>
                      <w:kern w:val="2"/>
                      <w:sz w:val="21"/>
                      <w:szCs w:val="21"/>
                      <w:highlight w:val="none"/>
                      <w:lang w:val="en-US" w:eastAsia="zh-CN" w:bidi="ar-SA"/>
                    </w:rPr>
                  </w:pPr>
                  <w:r>
                    <w:rPr>
                      <w:szCs w:val="21"/>
                      <w:highlight w:val="none"/>
                    </w:rPr>
                    <w:t>非甲烷总烃</w:t>
                  </w:r>
                </w:p>
              </w:tc>
              <w:tc>
                <w:tcPr>
                  <w:tcW w:w="873" w:type="dxa"/>
                  <w:tcBorders>
                    <w:tl2br w:val="nil"/>
                    <w:tr2bl w:val="nil"/>
                  </w:tcBorders>
                  <w:vAlign w:val="center"/>
                </w:tcPr>
                <w:p w14:paraId="71830BAA">
                  <w:pPr>
                    <w:adjustRightInd w:val="0"/>
                    <w:snapToGrid w:val="0"/>
                    <w:jc w:val="center"/>
                    <w:rPr>
                      <w:rFonts w:hint="default" w:eastAsia="宋体"/>
                      <w:szCs w:val="21"/>
                      <w:highlight w:val="none"/>
                      <w:lang w:val="en-US" w:eastAsia="zh-CN"/>
                    </w:rPr>
                  </w:pPr>
                  <w:r>
                    <w:rPr>
                      <w:rFonts w:hint="eastAsia"/>
                      <w:szCs w:val="21"/>
                      <w:highlight w:val="none"/>
                      <w:lang w:val="en-US" w:eastAsia="zh-CN"/>
                    </w:rPr>
                    <w:t>4.76</w:t>
                  </w:r>
                </w:p>
              </w:tc>
              <w:tc>
                <w:tcPr>
                  <w:tcW w:w="804" w:type="dxa"/>
                  <w:tcBorders>
                    <w:tl2br w:val="nil"/>
                    <w:tr2bl w:val="nil"/>
                  </w:tcBorders>
                  <w:vAlign w:val="center"/>
                </w:tcPr>
                <w:p w14:paraId="40A44B7D">
                  <w:pPr>
                    <w:adjustRightInd w:val="0"/>
                    <w:snapToGrid w:val="0"/>
                    <w:jc w:val="center"/>
                    <w:rPr>
                      <w:rFonts w:hint="default" w:eastAsia="宋体"/>
                      <w:szCs w:val="21"/>
                      <w:highlight w:val="none"/>
                      <w:lang w:val="en-US" w:eastAsia="zh-CN"/>
                    </w:rPr>
                  </w:pPr>
                  <w:r>
                    <w:rPr>
                      <w:rFonts w:hint="eastAsia"/>
                      <w:szCs w:val="21"/>
                      <w:highlight w:val="none"/>
                      <w:lang w:val="en-US" w:eastAsia="zh-CN"/>
                    </w:rPr>
                    <w:t>0.0446</w:t>
                  </w:r>
                </w:p>
              </w:tc>
              <w:tc>
                <w:tcPr>
                  <w:tcW w:w="846" w:type="dxa"/>
                  <w:tcBorders>
                    <w:tl2br w:val="nil"/>
                    <w:tr2bl w:val="nil"/>
                  </w:tcBorders>
                  <w:vAlign w:val="center"/>
                </w:tcPr>
                <w:p w14:paraId="42E1F835">
                  <w:pPr>
                    <w:adjustRightInd w:val="0"/>
                    <w:snapToGrid w:val="0"/>
                    <w:jc w:val="center"/>
                    <w:rPr>
                      <w:rFonts w:hint="default" w:eastAsia="宋体"/>
                      <w:szCs w:val="21"/>
                      <w:highlight w:val="none"/>
                      <w:lang w:val="en-US" w:eastAsia="zh-CN"/>
                    </w:rPr>
                  </w:pPr>
                  <w:r>
                    <w:rPr>
                      <w:rFonts w:hint="eastAsia"/>
                      <w:szCs w:val="21"/>
                      <w:highlight w:val="none"/>
                      <w:lang w:val="en-US" w:eastAsia="zh-CN"/>
                    </w:rPr>
                    <w:t>80</w:t>
                  </w:r>
                </w:p>
              </w:tc>
              <w:tc>
                <w:tcPr>
                  <w:tcW w:w="668" w:type="dxa"/>
                  <w:tcBorders>
                    <w:tl2br w:val="nil"/>
                    <w:tr2bl w:val="nil"/>
                  </w:tcBorders>
                  <w:vAlign w:val="center"/>
                </w:tcPr>
                <w:p w14:paraId="47DFE223">
                  <w:pPr>
                    <w:keepNext w:val="0"/>
                    <w:keepLines w:val="0"/>
                    <w:widowControl/>
                    <w:suppressLineNumbers w:val="0"/>
                    <w:jc w:val="center"/>
                    <w:textAlignment w:val="center"/>
                    <w:rPr>
                      <w:rFonts w:hint="default" w:eastAsia="宋体"/>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1.8</w:t>
                  </w:r>
                </w:p>
              </w:tc>
              <w:tc>
                <w:tcPr>
                  <w:tcW w:w="554" w:type="dxa"/>
                  <w:tcBorders>
                    <w:tl2br w:val="nil"/>
                    <w:tr2bl w:val="nil"/>
                  </w:tcBorders>
                  <w:vAlign w:val="center"/>
                </w:tcPr>
                <w:p w14:paraId="6061544A">
                  <w:pPr>
                    <w:adjustRightInd w:val="0"/>
                    <w:snapToGrid w:val="0"/>
                    <w:jc w:val="center"/>
                    <w:rPr>
                      <w:rFonts w:hint="eastAsia" w:eastAsia="宋体"/>
                      <w:szCs w:val="21"/>
                      <w:highlight w:val="none"/>
                      <w:lang w:eastAsia="zh-CN"/>
                    </w:rPr>
                  </w:pPr>
                  <w:r>
                    <w:rPr>
                      <w:rFonts w:hint="eastAsia"/>
                      <w:szCs w:val="21"/>
                      <w:highlight w:val="none"/>
                      <w:lang w:eastAsia="zh-CN"/>
                    </w:rPr>
                    <w:t>达标</w:t>
                  </w:r>
                </w:p>
              </w:tc>
              <w:tc>
                <w:tcPr>
                  <w:tcW w:w="2759" w:type="dxa"/>
                  <w:vMerge w:val="continue"/>
                  <w:tcBorders>
                    <w:tl2br w:val="nil"/>
                    <w:tr2bl w:val="nil"/>
                  </w:tcBorders>
                  <w:vAlign w:val="center"/>
                </w:tcPr>
                <w:p w14:paraId="4C3CF5A1">
                  <w:pPr>
                    <w:adjustRightInd w:val="0"/>
                    <w:snapToGrid w:val="0"/>
                    <w:jc w:val="center"/>
                    <w:rPr>
                      <w:szCs w:val="21"/>
                      <w:highlight w:val="none"/>
                    </w:rPr>
                  </w:pPr>
                </w:p>
              </w:tc>
            </w:tr>
            <w:tr w14:paraId="519E05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31" w:hRule="atLeast"/>
                <w:jc w:val="center"/>
              </w:trPr>
              <w:tc>
                <w:tcPr>
                  <w:tcW w:w="679" w:type="dxa"/>
                  <w:tcBorders>
                    <w:tl2br w:val="nil"/>
                    <w:tr2bl w:val="nil"/>
                  </w:tcBorders>
                  <w:shd w:val="clear" w:color="auto" w:fill="auto"/>
                  <w:vAlign w:val="center"/>
                </w:tcPr>
                <w:p w14:paraId="1B85807E">
                  <w:pPr>
                    <w:adjustRightInd w:val="0"/>
                    <w:snapToGrid w:val="0"/>
                    <w:jc w:val="center"/>
                    <w:rPr>
                      <w:rFonts w:hint="default" w:eastAsia="宋体"/>
                      <w:szCs w:val="21"/>
                      <w:highlight w:val="none"/>
                      <w:lang w:val="en-US" w:eastAsia="zh-CN"/>
                    </w:rPr>
                  </w:pPr>
                  <w:r>
                    <w:rPr>
                      <w:rFonts w:hint="eastAsia"/>
                      <w:szCs w:val="21"/>
                      <w:highlight w:val="none"/>
                      <w:lang w:val="en-US" w:eastAsia="zh-CN"/>
                    </w:rPr>
                    <w:t>DA002（2#</w:t>
                  </w:r>
                  <w:r>
                    <w:rPr>
                      <w:rFonts w:hint="eastAsia"/>
                      <w:szCs w:val="21"/>
                      <w:highlight w:val="none"/>
                      <w:vertAlign w:val="superscript"/>
                      <w:lang w:val="en-US" w:eastAsia="zh-CN"/>
                    </w:rPr>
                    <w:t>②</w:t>
                  </w:r>
                  <w:r>
                    <w:rPr>
                      <w:rFonts w:hint="eastAsia"/>
                      <w:szCs w:val="21"/>
                      <w:highlight w:val="none"/>
                      <w:lang w:val="en-US" w:eastAsia="zh-CN"/>
                    </w:rPr>
                    <w:t>）</w:t>
                  </w:r>
                </w:p>
              </w:tc>
              <w:tc>
                <w:tcPr>
                  <w:tcW w:w="695" w:type="dxa"/>
                  <w:vMerge w:val="continue"/>
                  <w:tcBorders>
                    <w:tl2br w:val="nil"/>
                    <w:tr2bl w:val="nil"/>
                  </w:tcBorders>
                  <w:shd w:val="clear" w:color="auto" w:fill="auto"/>
                  <w:vAlign w:val="center"/>
                </w:tcPr>
                <w:p w14:paraId="790BDFA5">
                  <w:pPr>
                    <w:adjustRightInd w:val="0"/>
                    <w:snapToGrid w:val="0"/>
                    <w:jc w:val="center"/>
                    <w:rPr>
                      <w:szCs w:val="21"/>
                      <w:highlight w:val="none"/>
                    </w:rPr>
                  </w:pPr>
                </w:p>
              </w:tc>
              <w:tc>
                <w:tcPr>
                  <w:tcW w:w="873" w:type="dxa"/>
                  <w:tcBorders>
                    <w:tl2br w:val="nil"/>
                    <w:tr2bl w:val="nil"/>
                  </w:tcBorders>
                  <w:shd w:val="clear" w:color="auto" w:fill="auto"/>
                  <w:vAlign w:val="center"/>
                </w:tcPr>
                <w:p w14:paraId="1C724985">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eastAsia"/>
                      <w:szCs w:val="21"/>
                      <w:highlight w:val="none"/>
                      <w:lang w:val="en-US" w:eastAsia="zh-CN"/>
                    </w:rPr>
                    <w:t>6.24</w:t>
                  </w:r>
                </w:p>
              </w:tc>
              <w:tc>
                <w:tcPr>
                  <w:tcW w:w="804" w:type="dxa"/>
                  <w:tcBorders>
                    <w:tl2br w:val="nil"/>
                    <w:tr2bl w:val="nil"/>
                  </w:tcBorders>
                  <w:shd w:val="clear" w:color="auto" w:fill="auto"/>
                  <w:vAlign w:val="center"/>
                </w:tcPr>
                <w:p w14:paraId="50CC18C1">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eastAsia"/>
                      <w:szCs w:val="21"/>
                      <w:highlight w:val="none"/>
                      <w:lang w:val="en-US" w:eastAsia="zh-CN"/>
                    </w:rPr>
                    <w:t>0.0488</w:t>
                  </w:r>
                </w:p>
              </w:tc>
              <w:tc>
                <w:tcPr>
                  <w:tcW w:w="846" w:type="dxa"/>
                  <w:tcBorders>
                    <w:tl2br w:val="nil"/>
                    <w:tr2bl w:val="nil"/>
                  </w:tcBorders>
                  <w:shd w:val="clear" w:color="auto" w:fill="auto"/>
                  <w:vAlign w:val="center"/>
                </w:tcPr>
                <w:p w14:paraId="348A0495">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eastAsia"/>
                      <w:szCs w:val="21"/>
                      <w:highlight w:val="none"/>
                      <w:lang w:val="en-US" w:eastAsia="zh-CN"/>
                    </w:rPr>
                    <w:t>80</w:t>
                  </w:r>
                </w:p>
              </w:tc>
              <w:tc>
                <w:tcPr>
                  <w:tcW w:w="668" w:type="dxa"/>
                  <w:tcBorders>
                    <w:tl2br w:val="nil"/>
                    <w:tr2bl w:val="nil"/>
                  </w:tcBorders>
                  <w:shd w:val="clear" w:color="auto" w:fill="auto"/>
                  <w:vAlign w:val="center"/>
                </w:tcPr>
                <w:p w14:paraId="039D4A11">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eastAsia"/>
                      <w:szCs w:val="21"/>
                      <w:highlight w:val="none"/>
                      <w:lang w:val="en-US" w:eastAsia="zh-CN"/>
                    </w:rPr>
                    <w:t>1.8</w:t>
                  </w:r>
                </w:p>
              </w:tc>
              <w:tc>
                <w:tcPr>
                  <w:tcW w:w="554" w:type="dxa"/>
                  <w:tcBorders>
                    <w:tl2br w:val="nil"/>
                    <w:tr2bl w:val="nil"/>
                  </w:tcBorders>
                  <w:shd w:val="clear" w:color="auto" w:fill="auto"/>
                  <w:vAlign w:val="center"/>
                </w:tcPr>
                <w:p w14:paraId="1E76B4C6">
                  <w:pPr>
                    <w:adjustRightInd w:val="0"/>
                    <w:snapToGrid w:val="0"/>
                    <w:jc w:val="center"/>
                    <w:rPr>
                      <w:rFonts w:hint="eastAsia" w:ascii="Times New Roman" w:hAnsi="Times New Roman" w:eastAsia="宋体" w:cs="Times New Roman"/>
                      <w:kern w:val="2"/>
                      <w:sz w:val="21"/>
                      <w:szCs w:val="21"/>
                      <w:highlight w:val="none"/>
                      <w:lang w:val="en-US" w:eastAsia="zh-CN" w:bidi="ar-SA"/>
                    </w:rPr>
                  </w:pPr>
                  <w:r>
                    <w:rPr>
                      <w:rFonts w:hint="eastAsia"/>
                      <w:szCs w:val="21"/>
                      <w:highlight w:val="none"/>
                      <w:lang w:eastAsia="zh-CN"/>
                    </w:rPr>
                    <w:t>达标</w:t>
                  </w:r>
                </w:p>
              </w:tc>
              <w:tc>
                <w:tcPr>
                  <w:tcW w:w="2759" w:type="dxa"/>
                  <w:vMerge w:val="continue"/>
                  <w:tcBorders>
                    <w:tl2br w:val="nil"/>
                    <w:tr2bl w:val="nil"/>
                  </w:tcBorders>
                  <w:vAlign w:val="center"/>
                </w:tcPr>
                <w:p w14:paraId="0EA576C6">
                  <w:pPr>
                    <w:adjustRightInd w:val="0"/>
                    <w:snapToGrid w:val="0"/>
                    <w:jc w:val="center"/>
                    <w:rPr>
                      <w:szCs w:val="21"/>
                      <w:highlight w:val="none"/>
                    </w:rPr>
                  </w:pPr>
                </w:p>
              </w:tc>
            </w:tr>
            <w:tr w14:paraId="56BEA7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7878" w:type="dxa"/>
                  <w:gridSpan w:val="8"/>
                  <w:tcBorders>
                    <w:tl2br w:val="nil"/>
                    <w:tr2bl w:val="nil"/>
                  </w:tcBorders>
                  <w:shd w:val="clear" w:color="auto" w:fill="auto"/>
                  <w:vAlign w:val="center"/>
                </w:tcPr>
                <w:p w14:paraId="3851E0F7">
                  <w:pPr>
                    <w:adjustRightInd w:val="0"/>
                    <w:snapToGrid w:val="0"/>
                    <w:jc w:val="left"/>
                    <w:rPr>
                      <w:rFonts w:hint="eastAsia"/>
                      <w:szCs w:val="21"/>
                      <w:highlight w:val="none"/>
                      <w:lang w:val="en-US" w:eastAsia="zh-CN"/>
                    </w:rPr>
                  </w:pPr>
                  <w:r>
                    <w:rPr>
                      <w:rFonts w:hint="eastAsia"/>
                      <w:szCs w:val="21"/>
                      <w:highlight w:val="none"/>
                      <w:lang w:eastAsia="zh-CN"/>
                    </w:rPr>
                    <w:t>注：现有项目废气排放执行大气污染物综合排放标准》(DB11/501-2017)表</w:t>
                  </w:r>
                  <w:r>
                    <w:rPr>
                      <w:rFonts w:hint="eastAsia"/>
                      <w:szCs w:val="21"/>
                      <w:highlight w:val="none"/>
                      <w:lang w:val="en-US" w:eastAsia="zh-CN"/>
                    </w:rPr>
                    <w:t>3中I时段的排放限值。</w:t>
                  </w:r>
                </w:p>
                <w:p w14:paraId="4AFB0875">
                  <w:pPr>
                    <w:adjustRightInd w:val="0"/>
                    <w:snapToGrid w:val="0"/>
                    <w:jc w:val="left"/>
                    <w:rPr>
                      <w:rFonts w:hint="default"/>
                      <w:szCs w:val="21"/>
                      <w:highlight w:val="none"/>
                      <w:lang w:val="en-US" w:eastAsia="zh-CN"/>
                    </w:rPr>
                  </w:pPr>
                  <w:r>
                    <w:rPr>
                      <w:rFonts w:hint="eastAsia"/>
                      <w:szCs w:val="21"/>
                      <w:highlight w:val="none"/>
                      <w:lang w:val="en-US" w:eastAsia="zh-CN"/>
                    </w:rPr>
                    <w:t>①、②：现有项目编号为1~4的注塑机产生的有机废气经过活性炭吸附装置（1#）处理，编号为5~7的注塑机产生的有机废气经过活性炭吸附装置（2#）处理。</w:t>
                  </w:r>
                </w:p>
              </w:tc>
            </w:tr>
          </w:tbl>
          <w:p w14:paraId="093587C7">
            <w:pPr>
              <w:spacing w:line="360" w:lineRule="auto"/>
              <w:ind w:firstLine="480" w:firstLineChars="200"/>
              <w:rPr>
                <w:kern w:val="0"/>
                <w:sz w:val="24"/>
                <w:highlight w:val="none"/>
                <w:lang w:bidi="ar"/>
              </w:rPr>
            </w:pPr>
            <w:r>
              <w:rPr>
                <w:kern w:val="0"/>
                <w:sz w:val="24"/>
                <w:highlight w:val="none"/>
                <w:lang w:bidi="ar"/>
              </w:rPr>
              <w:t>根据</w:t>
            </w:r>
            <w:r>
              <w:rPr>
                <w:rFonts w:hint="eastAsia"/>
                <w:kern w:val="0"/>
                <w:sz w:val="24"/>
                <w:highlight w:val="none"/>
                <w:lang w:bidi="ar"/>
              </w:rPr>
              <w:t>上表，</w:t>
            </w:r>
            <w:r>
              <w:rPr>
                <w:rFonts w:hint="eastAsia"/>
                <w:kern w:val="0"/>
                <w:sz w:val="24"/>
                <w:highlight w:val="none"/>
                <w:lang w:eastAsia="zh-CN" w:bidi="ar"/>
              </w:rPr>
              <w:t>现有项目</w:t>
            </w:r>
            <w:r>
              <w:rPr>
                <w:rFonts w:hint="eastAsia"/>
                <w:kern w:val="0"/>
                <w:sz w:val="24"/>
                <w:highlight w:val="none"/>
                <w:lang w:bidi="ar"/>
              </w:rPr>
              <w:t>DA001</w:t>
            </w:r>
            <w:r>
              <w:rPr>
                <w:rFonts w:hint="eastAsia"/>
                <w:sz w:val="24"/>
                <w:szCs w:val="32"/>
                <w:lang w:eastAsia="zh-CN"/>
              </w:rPr>
              <w:t>、</w:t>
            </w:r>
            <w:r>
              <w:rPr>
                <w:rFonts w:hint="eastAsia"/>
                <w:sz w:val="24"/>
                <w:szCs w:val="32"/>
                <w:lang w:val="en-US" w:eastAsia="zh-CN"/>
              </w:rPr>
              <w:t>DA002</w:t>
            </w:r>
            <w:r>
              <w:rPr>
                <w:rFonts w:hint="eastAsia"/>
                <w:kern w:val="0"/>
                <w:sz w:val="24"/>
                <w:highlight w:val="none"/>
                <w:lang w:bidi="ar"/>
              </w:rPr>
              <w:t>排气筒</w:t>
            </w:r>
            <w:r>
              <w:rPr>
                <w:kern w:val="0"/>
                <w:sz w:val="24"/>
                <w:highlight w:val="none"/>
                <w:lang w:bidi="ar"/>
              </w:rPr>
              <w:t>有组织</w:t>
            </w:r>
            <w:r>
              <w:rPr>
                <w:rFonts w:hint="eastAsia"/>
                <w:kern w:val="0"/>
                <w:sz w:val="24"/>
                <w:highlight w:val="none"/>
                <w:lang w:bidi="ar"/>
              </w:rPr>
              <w:t>废气</w:t>
            </w:r>
            <w:r>
              <w:rPr>
                <w:kern w:val="0"/>
                <w:sz w:val="24"/>
                <w:highlight w:val="none"/>
                <w:lang w:bidi="ar"/>
              </w:rPr>
              <w:t>排放满足《大气污染物综合排放标准》(DB11/501-2017)表3中相应限值，废气</w:t>
            </w:r>
            <w:r>
              <w:rPr>
                <w:rFonts w:hint="eastAsia"/>
                <w:kern w:val="0"/>
                <w:sz w:val="24"/>
                <w:highlight w:val="none"/>
                <w:lang w:bidi="ar"/>
              </w:rPr>
              <w:t>可</w:t>
            </w:r>
            <w:r>
              <w:rPr>
                <w:kern w:val="0"/>
                <w:sz w:val="24"/>
                <w:highlight w:val="none"/>
                <w:lang w:bidi="ar"/>
              </w:rPr>
              <w:t>达标排放。</w:t>
            </w:r>
          </w:p>
          <w:p w14:paraId="38B73347">
            <w:pPr>
              <w:spacing w:line="360" w:lineRule="auto"/>
              <w:ind w:firstLine="482" w:firstLineChars="200"/>
              <w:rPr>
                <w:b/>
                <w:bCs/>
                <w:kern w:val="0"/>
                <w:sz w:val="24"/>
                <w:highlight w:val="none"/>
                <w:lang w:bidi="ar"/>
              </w:rPr>
            </w:pPr>
            <w:r>
              <w:rPr>
                <w:b/>
                <w:bCs/>
                <w:kern w:val="0"/>
                <w:sz w:val="24"/>
                <w:highlight w:val="none"/>
                <w:lang w:bidi="ar"/>
              </w:rPr>
              <w:t>(2)废水</w:t>
            </w:r>
          </w:p>
          <w:p w14:paraId="41A03038">
            <w:pPr>
              <w:spacing w:line="360" w:lineRule="auto"/>
              <w:ind w:firstLine="480" w:firstLineChars="200"/>
              <w:rPr>
                <w:kern w:val="0"/>
                <w:sz w:val="24"/>
                <w:highlight w:val="none"/>
                <w:lang w:bidi="ar"/>
              </w:rPr>
            </w:pPr>
            <w:r>
              <w:rPr>
                <w:rFonts w:hint="eastAsia"/>
                <w:kern w:val="0"/>
                <w:sz w:val="24"/>
                <w:highlight w:val="none"/>
                <w:lang w:eastAsia="zh-CN" w:bidi="ar"/>
              </w:rPr>
              <w:t>现有项目</w:t>
            </w:r>
            <w:r>
              <w:rPr>
                <w:kern w:val="0"/>
                <w:sz w:val="24"/>
                <w:highlight w:val="none"/>
                <w:lang w:bidi="ar"/>
              </w:rPr>
              <w:t>产生的生活污水排入</w:t>
            </w:r>
            <w:del w:id="250" w:author="ZY" w:date="2025-06-30T10:36:32Z">
              <w:r>
                <w:rPr>
                  <w:kern w:val="0"/>
                  <w:sz w:val="24"/>
                  <w:highlight w:val="none"/>
                  <w:lang w:bidi="ar"/>
                </w:rPr>
                <w:delText>园区</w:delText>
              </w:r>
            </w:del>
            <w:r>
              <w:rPr>
                <w:kern w:val="0"/>
                <w:sz w:val="24"/>
                <w:highlight w:val="none"/>
                <w:lang w:bidi="ar"/>
              </w:rPr>
              <w:t>化粪池，经化粪池处理后</w:t>
            </w:r>
            <w:r>
              <w:rPr>
                <w:rFonts w:hint="eastAsia"/>
                <w:kern w:val="0"/>
                <w:sz w:val="24"/>
                <w:highlight w:val="none"/>
                <w:lang w:eastAsia="zh-CN" w:bidi="ar"/>
              </w:rPr>
              <w:t>由第三方单位北京奕洋盛制冷管道工程有限公司清运处置</w:t>
            </w:r>
            <w:r>
              <w:rPr>
                <w:kern w:val="0"/>
                <w:sz w:val="24"/>
                <w:highlight w:val="none"/>
                <w:lang w:bidi="ar"/>
              </w:rPr>
              <w:t>，废水排放量约</w:t>
            </w:r>
            <w:r>
              <w:rPr>
                <w:rFonts w:hint="eastAsia"/>
                <w:kern w:val="0"/>
                <w:sz w:val="24"/>
                <w:highlight w:val="none"/>
                <w:lang w:val="en-US" w:eastAsia="zh-CN" w:bidi="ar"/>
              </w:rPr>
              <w:t>775.625</w:t>
            </w:r>
            <w:r>
              <w:rPr>
                <w:kern w:val="0"/>
                <w:sz w:val="24"/>
                <w:highlight w:val="none"/>
                <w:lang w:bidi="ar"/>
              </w:rPr>
              <w:t>m</w:t>
            </w:r>
            <w:r>
              <w:rPr>
                <w:rFonts w:hint="eastAsia"/>
                <w:kern w:val="0"/>
                <w:sz w:val="24"/>
                <w:highlight w:val="none"/>
                <w:vertAlign w:val="superscript"/>
                <w:lang w:bidi="ar"/>
              </w:rPr>
              <w:t>3</w:t>
            </w:r>
            <w:r>
              <w:rPr>
                <w:kern w:val="0"/>
                <w:sz w:val="24"/>
                <w:highlight w:val="none"/>
                <w:lang w:bidi="ar"/>
              </w:rPr>
              <w:t>/a。</w:t>
            </w:r>
          </w:p>
          <w:p w14:paraId="41C0F196">
            <w:pPr>
              <w:spacing w:line="360" w:lineRule="auto"/>
              <w:ind w:firstLine="480" w:firstLineChars="200"/>
              <w:rPr>
                <w:kern w:val="0"/>
                <w:sz w:val="24"/>
                <w:highlight w:val="none"/>
                <w:u w:val="none"/>
                <w:lang w:bidi="ar"/>
              </w:rPr>
            </w:pPr>
            <w:r>
              <w:rPr>
                <w:rFonts w:hint="eastAsia"/>
                <w:kern w:val="0"/>
                <w:sz w:val="24"/>
                <w:highlight w:val="none"/>
                <w:u w:val="none"/>
                <w:lang w:eastAsia="zh-CN" w:bidi="ar"/>
              </w:rPr>
              <w:t>根据</w:t>
            </w:r>
            <w:r>
              <w:rPr>
                <w:rFonts w:hint="eastAsia"/>
                <w:kern w:val="0"/>
                <w:sz w:val="24"/>
                <w:highlight w:val="none"/>
                <w:u w:val="none"/>
                <w:lang w:val="en-US" w:eastAsia="zh-CN" w:bidi="ar"/>
              </w:rPr>
              <w:t>2025年5月29日出具的</w:t>
            </w:r>
            <w:r>
              <w:rPr>
                <w:rFonts w:hint="eastAsia"/>
                <w:kern w:val="0"/>
                <w:sz w:val="24"/>
                <w:highlight w:val="none"/>
                <w:u w:val="none"/>
                <w:lang w:bidi="ar"/>
              </w:rPr>
              <w:t>监测报告（报告编号</w:t>
            </w:r>
            <w:r>
              <w:rPr>
                <w:rFonts w:hint="eastAsia"/>
                <w:kern w:val="0"/>
                <w:sz w:val="24"/>
                <w:highlight w:val="none"/>
                <w:u w:val="none"/>
                <w:lang w:eastAsia="zh-CN" w:bidi="ar"/>
              </w:rPr>
              <w:t>：</w:t>
            </w:r>
            <w:r>
              <w:rPr>
                <w:rFonts w:hint="eastAsia"/>
                <w:kern w:val="0"/>
                <w:sz w:val="24"/>
                <w:highlight w:val="none"/>
                <w:u w:val="none"/>
                <w:lang w:val="en-US" w:eastAsia="zh-CN" w:bidi="ar"/>
              </w:rPr>
              <w:t>(H检)字(2025)第0522-01号</w:t>
            </w:r>
            <w:r>
              <w:rPr>
                <w:rFonts w:hint="eastAsia"/>
                <w:kern w:val="0"/>
                <w:sz w:val="24"/>
                <w:highlight w:val="none"/>
                <w:u w:val="none"/>
                <w:lang w:bidi="ar"/>
              </w:rPr>
              <w:t>）</w:t>
            </w:r>
            <w:r>
              <w:rPr>
                <w:kern w:val="0"/>
                <w:sz w:val="24"/>
                <w:highlight w:val="none"/>
                <w:u w:val="none"/>
                <w:lang w:bidi="ar"/>
              </w:rPr>
              <w:t>中废水监测数据，监测点位为：</w:t>
            </w:r>
            <w:del w:id="251" w:author="ZY" w:date="2025-06-30T10:36:33Z">
              <w:r>
                <w:rPr>
                  <w:kern w:val="0"/>
                  <w:sz w:val="24"/>
                  <w:highlight w:val="none"/>
                  <w:u w:val="none"/>
                  <w:lang w:bidi="ar"/>
                </w:rPr>
                <w:delText>园区</w:delText>
              </w:r>
            </w:del>
            <w:r>
              <w:rPr>
                <w:kern w:val="0"/>
                <w:sz w:val="24"/>
                <w:highlight w:val="none"/>
                <w:u w:val="none"/>
                <w:lang w:bidi="ar"/>
              </w:rPr>
              <w:t>化粪池出口，废水排放情况见下表。</w:t>
            </w:r>
          </w:p>
          <w:p w14:paraId="2200DDA9">
            <w:pPr>
              <w:numPr>
                <w:ilvl w:val="0"/>
                <w:numId w:val="14"/>
              </w:numPr>
              <w:adjustRightInd w:val="0"/>
              <w:snapToGrid w:val="0"/>
              <w:spacing w:before="120" w:beforeLines="50" w:line="360" w:lineRule="auto"/>
              <w:jc w:val="center"/>
              <w:rPr>
                <w:b/>
                <w:bCs/>
                <w:kern w:val="0"/>
                <w:sz w:val="24"/>
                <w:highlight w:val="none"/>
                <w:lang w:bidi="ar"/>
              </w:rPr>
            </w:pPr>
            <w:r>
              <w:rPr>
                <w:rFonts w:hint="eastAsia"/>
                <w:b/>
                <w:bCs/>
                <w:kern w:val="0"/>
                <w:sz w:val="24"/>
                <w:highlight w:val="none"/>
                <w:lang w:bidi="ar"/>
              </w:rPr>
              <w:t>现有项目废水排放情况</w:t>
            </w:r>
          </w:p>
          <w:tbl>
            <w:tblPr>
              <w:tblStyle w:val="15"/>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2050"/>
              <w:gridCol w:w="1949"/>
              <w:gridCol w:w="1623"/>
              <w:gridCol w:w="1145"/>
              <w:gridCol w:w="1090"/>
            </w:tblGrid>
            <w:tr w14:paraId="732E51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050" w:type="dxa"/>
                  <w:tcBorders>
                    <w:tl2br w:val="nil"/>
                    <w:tr2bl w:val="nil"/>
                  </w:tcBorders>
                  <w:shd w:val="clear" w:color="auto" w:fill="auto"/>
                  <w:vAlign w:val="center"/>
                </w:tcPr>
                <w:p w14:paraId="164471E4">
                  <w:pPr>
                    <w:adjustRightInd w:val="0"/>
                    <w:snapToGrid w:val="0"/>
                    <w:jc w:val="center"/>
                    <w:rPr>
                      <w:b/>
                      <w:bCs/>
                      <w:szCs w:val="21"/>
                      <w:highlight w:val="none"/>
                    </w:rPr>
                  </w:pPr>
                  <w:r>
                    <w:rPr>
                      <w:b/>
                      <w:bCs/>
                      <w:szCs w:val="21"/>
                      <w:highlight w:val="none"/>
                    </w:rPr>
                    <w:t>项目</w:t>
                  </w:r>
                </w:p>
              </w:tc>
              <w:tc>
                <w:tcPr>
                  <w:tcW w:w="1949" w:type="dxa"/>
                  <w:tcBorders>
                    <w:tl2br w:val="nil"/>
                    <w:tr2bl w:val="nil"/>
                  </w:tcBorders>
                  <w:shd w:val="clear" w:color="auto" w:fill="auto"/>
                  <w:vAlign w:val="center"/>
                </w:tcPr>
                <w:p w14:paraId="5AD1F4F8">
                  <w:pPr>
                    <w:adjustRightInd w:val="0"/>
                    <w:snapToGrid w:val="0"/>
                    <w:jc w:val="center"/>
                    <w:rPr>
                      <w:b/>
                      <w:bCs/>
                      <w:szCs w:val="21"/>
                      <w:highlight w:val="none"/>
                    </w:rPr>
                  </w:pPr>
                  <w:r>
                    <w:rPr>
                      <w:rFonts w:hint="eastAsia"/>
                      <w:b/>
                      <w:bCs/>
                      <w:szCs w:val="21"/>
                      <w:highlight w:val="none"/>
                    </w:rPr>
                    <w:t>平均</w:t>
                  </w:r>
                  <w:r>
                    <w:rPr>
                      <w:b/>
                      <w:bCs/>
                      <w:szCs w:val="21"/>
                      <w:highlight w:val="none"/>
                    </w:rPr>
                    <w:t>排放浓度mg/L</w:t>
                  </w:r>
                </w:p>
              </w:tc>
              <w:tc>
                <w:tcPr>
                  <w:tcW w:w="1623" w:type="dxa"/>
                  <w:tcBorders>
                    <w:tl2br w:val="nil"/>
                    <w:tr2bl w:val="nil"/>
                  </w:tcBorders>
                  <w:shd w:val="clear" w:color="auto" w:fill="auto"/>
                  <w:vAlign w:val="center"/>
                </w:tcPr>
                <w:p w14:paraId="43AFB053">
                  <w:pPr>
                    <w:adjustRightInd w:val="0"/>
                    <w:snapToGrid w:val="0"/>
                    <w:jc w:val="center"/>
                    <w:rPr>
                      <w:b/>
                      <w:bCs/>
                      <w:szCs w:val="21"/>
                      <w:highlight w:val="none"/>
                    </w:rPr>
                  </w:pPr>
                  <w:r>
                    <w:rPr>
                      <w:b/>
                      <w:bCs/>
                      <w:szCs w:val="21"/>
                      <w:highlight w:val="none"/>
                    </w:rPr>
                    <w:t>标准限值mg/L</w:t>
                  </w:r>
                </w:p>
              </w:tc>
              <w:tc>
                <w:tcPr>
                  <w:tcW w:w="1145" w:type="dxa"/>
                  <w:tcBorders>
                    <w:tl2br w:val="nil"/>
                    <w:tr2bl w:val="nil"/>
                  </w:tcBorders>
                  <w:shd w:val="clear" w:color="auto" w:fill="auto"/>
                  <w:vAlign w:val="center"/>
                </w:tcPr>
                <w:p w14:paraId="460C3F03">
                  <w:pPr>
                    <w:adjustRightInd w:val="0"/>
                    <w:snapToGrid w:val="0"/>
                    <w:jc w:val="center"/>
                    <w:rPr>
                      <w:b/>
                      <w:bCs/>
                      <w:szCs w:val="21"/>
                      <w:highlight w:val="none"/>
                    </w:rPr>
                  </w:pPr>
                  <w:r>
                    <w:rPr>
                      <w:b/>
                      <w:bCs/>
                      <w:szCs w:val="21"/>
                      <w:highlight w:val="none"/>
                    </w:rPr>
                    <w:t>达标情况</w:t>
                  </w:r>
                </w:p>
              </w:tc>
              <w:tc>
                <w:tcPr>
                  <w:tcW w:w="1090" w:type="dxa"/>
                  <w:tcBorders>
                    <w:tl2br w:val="nil"/>
                    <w:tr2bl w:val="nil"/>
                  </w:tcBorders>
                  <w:shd w:val="clear" w:color="auto" w:fill="auto"/>
                  <w:vAlign w:val="center"/>
                </w:tcPr>
                <w:p w14:paraId="5EDA2E47">
                  <w:pPr>
                    <w:adjustRightInd w:val="0"/>
                    <w:snapToGrid w:val="0"/>
                    <w:jc w:val="center"/>
                    <w:rPr>
                      <w:b/>
                      <w:bCs/>
                      <w:szCs w:val="21"/>
                      <w:highlight w:val="none"/>
                    </w:rPr>
                  </w:pPr>
                  <w:r>
                    <w:rPr>
                      <w:b/>
                      <w:bCs/>
                      <w:szCs w:val="21"/>
                      <w:highlight w:val="none"/>
                    </w:rPr>
                    <w:t>标准来源</w:t>
                  </w:r>
                </w:p>
              </w:tc>
            </w:tr>
            <w:tr w14:paraId="710839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050" w:type="dxa"/>
                  <w:tcBorders>
                    <w:tl2br w:val="nil"/>
                    <w:tr2bl w:val="nil"/>
                  </w:tcBorders>
                  <w:shd w:val="clear" w:color="auto" w:fill="auto"/>
                  <w:vAlign w:val="center"/>
                </w:tcPr>
                <w:p w14:paraId="530BCB25">
                  <w:pPr>
                    <w:widowControl/>
                    <w:jc w:val="center"/>
                    <w:textAlignment w:val="center"/>
                    <w:rPr>
                      <w:rFonts w:hint="eastAsia" w:ascii="Times New Roman" w:hAnsi="Times New Roman" w:eastAsia="宋体" w:cs="Times New Roman"/>
                      <w:kern w:val="2"/>
                      <w:sz w:val="21"/>
                      <w:szCs w:val="21"/>
                      <w:highlight w:val="none"/>
                      <w:lang w:val="en-US" w:eastAsia="zh-CN" w:bidi="ar-SA"/>
                    </w:rPr>
                  </w:pPr>
                  <w:r>
                    <w:rPr>
                      <w:rFonts w:hint="eastAsia" w:ascii="宋体" w:hAnsi="宋体" w:cs="宋体"/>
                      <w:color w:val="000000"/>
                      <w:kern w:val="0"/>
                      <w:szCs w:val="21"/>
                      <w:highlight w:val="none"/>
                      <w:lang w:bidi="ar"/>
                    </w:rPr>
                    <w:t>氨氮</w:t>
                  </w:r>
                </w:p>
              </w:tc>
              <w:tc>
                <w:tcPr>
                  <w:tcW w:w="1949" w:type="dxa"/>
                  <w:tcBorders>
                    <w:tl2br w:val="nil"/>
                    <w:tr2bl w:val="nil"/>
                  </w:tcBorders>
                  <w:shd w:val="clear" w:color="auto" w:fill="auto"/>
                  <w:vAlign w:val="center"/>
                </w:tcPr>
                <w:p w14:paraId="067D36DE">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eastAsia"/>
                      <w:szCs w:val="21"/>
                      <w:highlight w:val="none"/>
                      <w:lang w:val="en-US" w:eastAsia="zh-CN"/>
                    </w:rPr>
                    <w:t>19.3</w:t>
                  </w:r>
                </w:p>
              </w:tc>
              <w:tc>
                <w:tcPr>
                  <w:tcW w:w="1623" w:type="dxa"/>
                  <w:tcBorders>
                    <w:tl2br w:val="nil"/>
                    <w:tr2bl w:val="nil"/>
                  </w:tcBorders>
                  <w:shd w:val="clear" w:color="auto" w:fill="auto"/>
                  <w:vAlign w:val="center"/>
                </w:tcPr>
                <w:p w14:paraId="0CAE8FC2">
                  <w:pPr>
                    <w:widowControl/>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szCs w:val="21"/>
                      <w:highlight w:val="none"/>
                      <w:lang w:val="en-US" w:eastAsia="zh-CN"/>
                    </w:rPr>
                    <w:t>45</w:t>
                  </w:r>
                </w:p>
              </w:tc>
              <w:tc>
                <w:tcPr>
                  <w:tcW w:w="1145" w:type="dxa"/>
                  <w:tcBorders>
                    <w:tl2br w:val="nil"/>
                    <w:tr2bl w:val="nil"/>
                  </w:tcBorders>
                  <w:shd w:val="clear" w:color="auto" w:fill="auto"/>
                  <w:vAlign w:val="center"/>
                </w:tcPr>
                <w:p w14:paraId="1FCDC64B">
                  <w:pPr>
                    <w:adjustRightInd w:val="0"/>
                    <w:snapToGrid w:val="0"/>
                    <w:jc w:val="center"/>
                    <w:rPr>
                      <w:rFonts w:ascii="Times New Roman" w:hAnsi="Times New Roman" w:eastAsia="宋体" w:cs="Times New Roman"/>
                      <w:kern w:val="2"/>
                      <w:sz w:val="21"/>
                      <w:szCs w:val="21"/>
                      <w:highlight w:val="none"/>
                      <w:lang w:val="en-US" w:eastAsia="zh-CN" w:bidi="ar-SA"/>
                    </w:rPr>
                  </w:pPr>
                  <w:r>
                    <w:rPr>
                      <w:szCs w:val="21"/>
                      <w:highlight w:val="none"/>
                    </w:rPr>
                    <w:t>达标</w:t>
                  </w:r>
                </w:p>
              </w:tc>
              <w:tc>
                <w:tcPr>
                  <w:tcW w:w="1090" w:type="dxa"/>
                  <w:vMerge w:val="restart"/>
                  <w:tcBorders>
                    <w:tl2br w:val="nil"/>
                    <w:tr2bl w:val="nil"/>
                  </w:tcBorders>
                  <w:shd w:val="clear" w:color="auto" w:fill="auto"/>
                  <w:vAlign w:val="center"/>
                </w:tcPr>
                <w:p w14:paraId="343CE34B">
                  <w:pPr>
                    <w:adjustRightInd w:val="0"/>
                    <w:snapToGrid w:val="0"/>
                    <w:jc w:val="center"/>
                    <w:rPr>
                      <w:szCs w:val="21"/>
                      <w:highlight w:val="none"/>
                    </w:rPr>
                  </w:pPr>
                  <w:r>
                    <w:rPr>
                      <w:szCs w:val="21"/>
                      <w:highlight w:val="none"/>
                    </w:rPr>
                    <w:t>《水污染物综合排放标准》</w:t>
                  </w:r>
                </w:p>
                <w:p w14:paraId="1EE888FE">
                  <w:pPr>
                    <w:adjustRightInd w:val="0"/>
                    <w:snapToGrid w:val="0"/>
                    <w:jc w:val="center"/>
                    <w:rPr>
                      <w:szCs w:val="21"/>
                      <w:highlight w:val="none"/>
                    </w:rPr>
                  </w:pPr>
                  <w:r>
                    <w:rPr>
                      <w:szCs w:val="21"/>
                      <w:highlight w:val="none"/>
                    </w:rPr>
                    <w:t>(DB11、307-</w:t>
                  </w:r>
                </w:p>
                <w:p w14:paraId="59DC3C75">
                  <w:pPr>
                    <w:adjustRightInd w:val="0"/>
                    <w:snapToGrid w:val="0"/>
                    <w:jc w:val="center"/>
                    <w:rPr>
                      <w:szCs w:val="21"/>
                      <w:highlight w:val="none"/>
                    </w:rPr>
                  </w:pPr>
                  <w:r>
                    <w:rPr>
                      <w:szCs w:val="21"/>
                      <w:highlight w:val="none"/>
                    </w:rPr>
                    <w:t>2013)</w:t>
                  </w:r>
                </w:p>
              </w:tc>
            </w:tr>
            <w:tr w14:paraId="70F42F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050" w:type="dxa"/>
                  <w:tcBorders>
                    <w:tl2br w:val="nil"/>
                    <w:tr2bl w:val="nil"/>
                  </w:tcBorders>
                  <w:vAlign w:val="center"/>
                </w:tcPr>
                <w:p w14:paraId="65187517">
                  <w:pPr>
                    <w:widowControl/>
                    <w:jc w:val="center"/>
                    <w:textAlignment w:val="center"/>
                    <w:rPr>
                      <w:szCs w:val="21"/>
                      <w:highlight w:val="none"/>
                    </w:rPr>
                  </w:pPr>
                  <w:r>
                    <w:rPr>
                      <w:rFonts w:hint="eastAsia" w:ascii="宋体" w:hAnsi="宋体" w:cs="宋体"/>
                      <w:color w:val="000000"/>
                      <w:kern w:val="0"/>
                      <w:szCs w:val="21"/>
                      <w:highlight w:val="none"/>
                      <w:lang w:bidi="ar"/>
                    </w:rPr>
                    <w:t>悬浮物</w:t>
                  </w:r>
                </w:p>
              </w:tc>
              <w:tc>
                <w:tcPr>
                  <w:tcW w:w="1949" w:type="dxa"/>
                  <w:tcBorders>
                    <w:tl2br w:val="nil"/>
                    <w:tr2bl w:val="nil"/>
                  </w:tcBorders>
                  <w:vAlign w:val="center"/>
                </w:tcPr>
                <w:p w14:paraId="7650CF70">
                  <w:pPr>
                    <w:adjustRightInd w:val="0"/>
                    <w:snapToGrid w:val="0"/>
                    <w:jc w:val="center"/>
                    <w:rPr>
                      <w:rFonts w:hint="default" w:eastAsia="宋体"/>
                      <w:szCs w:val="21"/>
                      <w:highlight w:val="none"/>
                      <w:lang w:val="en-US" w:eastAsia="zh-CN"/>
                    </w:rPr>
                  </w:pPr>
                  <w:r>
                    <w:rPr>
                      <w:rFonts w:hint="eastAsia"/>
                      <w:szCs w:val="21"/>
                      <w:highlight w:val="none"/>
                      <w:lang w:val="en-US" w:eastAsia="zh-CN"/>
                    </w:rPr>
                    <w:t>74</w:t>
                  </w:r>
                </w:p>
              </w:tc>
              <w:tc>
                <w:tcPr>
                  <w:tcW w:w="1623" w:type="dxa"/>
                  <w:tcBorders>
                    <w:tl2br w:val="nil"/>
                    <w:tr2bl w:val="nil"/>
                  </w:tcBorders>
                  <w:vAlign w:val="center"/>
                </w:tcPr>
                <w:p w14:paraId="153304F6">
                  <w:pPr>
                    <w:widowControl/>
                    <w:jc w:val="center"/>
                    <w:textAlignment w:val="center"/>
                    <w:rPr>
                      <w:rFonts w:hint="default" w:eastAsia="宋体"/>
                      <w:szCs w:val="21"/>
                      <w:highlight w:val="none"/>
                      <w:lang w:val="en-US" w:eastAsia="zh-CN"/>
                    </w:rPr>
                  </w:pPr>
                  <w:r>
                    <w:rPr>
                      <w:rFonts w:hint="eastAsia"/>
                      <w:szCs w:val="21"/>
                      <w:highlight w:val="none"/>
                      <w:lang w:val="en-US" w:eastAsia="zh-CN"/>
                    </w:rPr>
                    <w:t>400</w:t>
                  </w:r>
                </w:p>
              </w:tc>
              <w:tc>
                <w:tcPr>
                  <w:tcW w:w="1145" w:type="dxa"/>
                  <w:tcBorders>
                    <w:tl2br w:val="nil"/>
                    <w:tr2bl w:val="nil"/>
                  </w:tcBorders>
                  <w:vAlign w:val="center"/>
                </w:tcPr>
                <w:p w14:paraId="6151FBDA">
                  <w:pPr>
                    <w:adjustRightInd w:val="0"/>
                    <w:snapToGrid w:val="0"/>
                    <w:jc w:val="center"/>
                    <w:rPr>
                      <w:szCs w:val="21"/>
                      <w:highlight w:val="none"/>
                    </w:rPr>
                  </w:pPr>
                  <w:r>
                    <w:rPr>
                      <w:szCs w:val="21"/>
                      <w:highlight w:val="none"/>
                    </w:rPr>
                    <w:t>达标</w:t>
                  </w:r>
                </w:p>
              </w:tc>
              <w:tc>
                <w:tcPr>
                  <w:tcW w:w="1090" w:type="dxa"/>
                  <w:vMerge w:val="continue"/>
                  <w:tcBorders>
                    <w:tl2br w:val="nil"/>
                    <w:tr2bl w:val="nil"/>
                  </w:tcBorders>
                  <w:vAlign w:val="center"/>
                </w:tcPr>
                <w:p w14:paraId="2137B3A9">
                  <w:pPr>
                    <w:adjustRightInd w:val="0"/>
                    <w:snapToGrid w:val="0"/>
                    <w:jc w:val="center"/>
                    <w:rPr>
                      <w:szCs w:val="21"/>
                      <w:highlight w:val="none"/>
                    </w:rPr>
                  </w:pPr>
                </w:p>
              </w:tc>
            </w:tr>
            <w:tr w14:paraId="424258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050" w:type="dxa"/>
                  <w:tcBorders>
                    <w:tl2br w:val="nil"/>
                    <w:tr2bl w:val="nil"/>
                  </w:tcBorders>
                  <w:vAlign w:val="center"/>
                </w:tcPr>
                <w:p w14:paraId="62D27B7C">
                  <w:pPr>
                    <w:widowControl/>
                    <w:jc w:val="center"/>
                    <w:textAlignment w:val="center"/>
                    <w:rPr>
                      <w:szCs w:val="21"/>
                      <w:highlight w:val="none"/>
                    </w:rPr>
                  </w:pPr>
                  <w:r>
                    <w:rPr>
                      <w:rFonts w:hint="eastAsia" w:ascii="宋体" w:hAnsi="宋体" w:cs="宋体"/>
                      <w:color w:val="000000"/>
                      <w:kern w:val="0"/>
                      <w:szCs w:val="21"/>
                      <w:highlight w:val="none"/>
                      <w:lang w:bidi="ar"/>
                    </w:rPr>
                    <w:t>化学需氧量</w:t>
                  </w:r>
                </w:p>
              </w:tc>
              <w:tc>
                <w:tcPr>
                  <w:tcW w:w="1949" w:type="dxa"/>
                  <w:tcBorders>
                    <w:tl2br w:val="nil"/>
                    <w:tr2bl w:val="nil"/>
                  </w:tcBorders>
                  <w:vAlign w:val="center"/>
                </w:tcPr>
                <w:p w14:paraId="3FD836C3">
                  <w:pPr>
                    <w:adjustRightInd w:val="0"/>
                    <w:snapToGrid w:val="0"/>
                    <w:jc w:val="center"/>
                    <w:rPr>
                      <w:rFonts w:hint="default" w:eastAsia="宋体"/>
                      <w:szCs w:val="21"/>
                      <w:highlight w:val="none"/>
                      <w:lang w:val="en-US" w:eastAsia="zh-CN"/>
                    </w:rPr>
                  </w:pPr>
                  <w:r>
                    <w:rPr>
                      <w:rFonts w:hint="eastAsia"/>
                      <w:szCs w:val="21"/>
                      <w:highlight w:val="none"/>
                      <w:lang w:val="en-US" w:eastAsia="zh-CN"/>
                    </w:rPr>
                    <w:t>189</w:t>
                  </w:r>
                </w:p>
              </w:tc>
              <w:tc>
                <w:tcPr>
                  <w:tcW w:w="1623" w:type="dxa"/>
                  <w:tcBorders>
                    <w:tl2br w:val="nil"/>
                    <w:tr2bl w:val="nil"/>
                  </w:tcBorders>
                  <w:vAlign w:val="center"/>
                </w:tcPr>
                <w:p w14:paraId="64B9B433">
                  <w:pPr>
                    <w:widowControl/>
                    <w:jc w:val="center"/>
                    <w:textAlignment w:val="center"/>
                    <w:rPr>
                      <w:rFonts w:hint="default" w:eastAsia="宋体"/>
                      <w:szCs w:val="21"/>
                      <w:highlight w:val="none"/>
                      <w:lang w:val="en-US" w:eastAsia="zh-CN"/>
                    </w:rPr>
                  </w:pPr>
                  <w:r>
                    <w:rPr>
                      <w:rFonts w:hint="eastAsia"/>
                      <w:szCs w:val="21"/>
                      <w:highlight w:val="none"/>
                      <w:lang w:val="en-US" w:eastAsia="zh-CN"/>
                    </w:rPr>
                    <w:t>500</w:t>
                  </w:r>
                </w:p>
              </w:tc>
              <w:tc>
                <w:tcPr>
                  <w:tcW w:w="1145" w:type="dxa"/>
                  <w:tcBorders>
                    <w:tl2br w:val="nil"/>
                    <w:tr2bl w:val="nil"/>
                  </w:tcBorders>
                  <w:vAlign w:val="center"/>
                </w:tcPr>
                <w:p w14:paraId="4342EECE">
                  <w:pPr>
                    <w:adjustRightInd w:val="0"/>
                    <w:snapToGrid w:val="0"/>
                    <w:jc w:val="center"/>
                    <w:rPr>
                      <w:szCs w:val="21"/>
                      <w:highlight w:val="none"/>
                    </w:rPr>
                  </w:pPr>
                  <w:r>
                    <w:rPr>
                      <w:szCs w:val="21"/>
                      <w:highlight w:val="none"/>
                    </w:rPr>
                    <w:t>达标</w:t>
                  </w:r>
                </w:p>
              </w:tc>
              <w:tc>
                <w:tcPr>
                  <w:tcW w:w="1090" w:type="dxa"/>
                  <w:vMerge w:val="continue"/>
                  <w:tcBorders>
                    <w:tl2br w:val="nil"/>
                    <w:tr2bl w:val="nil"/>
                  </w:tcBorders>
                  <w:vAlign w:val="center"/>
                </w:tcPr>
                <w:p w14:paraId="79D02C59">
                  <w:pPr>
                    <w:adjustRightInd w:val="0"/>
                    <w:snapToGrid w:val="0"/>
                    <w:jc w:val="center"/>
                    <w:rPr>
                      <w:szCs w:val="21"/>
                      <w:highlight w:val="none"/>
                    </w:rPr>
                  </w:pPr>
                </w:p>
              </w:tc>
            </w:tr>
            <w:tr w14:paraId="536BB6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2050" w:type="dxa"/>
                  <w:tcBorders>
                    <w:tl2br w:val="nil"/>
                    <w:tr2bl w:val="nil"/>
                  </w:tcBorders>
                  <w:vAlign w:val="center"/>
                </w:tcPr>
                <w:p w14:paraId="064B192D">
                  <w:pPr>
                    <w:widowControl/>
                    <w:jc w:val="center"/>
                    <w:textAlignment w:val="center"/>
                    <w:rPr>
                      <w:szCs w:val="21"/>
                      <w:highlight w:val="none"/>
                    </w:rPr>
                  </w:pPr>
                  <w:r>
                    <w:rPr>
                      <w:rFonts w:hint="eastAsia" w:ascii="宋体" w:hAnsi="宋体" w:cs="宋体"/>
                      <w:color w:val="000000"/>
                      <w:kern w:val="0"/>
                      <w:szCs w:val="21"/>
                      <w:highlight w:val="none"/>
                      <w:lang w:bidi="ar"/>
                    </w:rPr>
                    <w:t>五日生化需氧量</w:t>
                  </w:r>
                </w:p>
              </w:tc>
              <w:tc>
                <w:tcPr>
                  <w:tcW w:w="1949" w:type="dxa"/>
                  <w:tcBorders>
                    <w:tl2br w:val="nil"/>
                    <w:tr2bl w:val="nil"/>
                  </w:tcBorders>
                  <w:vAlign w:val="center"/>
                </w:tcPr>
                <w:p w14:paraId="0A117691">
                  <w:pPr>
                    <w:adjustRightInd w:val="0"/>
                    <w:snapToGrid w:val="0"/>
                    <w:jc w:val="center"/>
                    <w:rPr>
                      <w:rFonts w:hint="default" w:eastAsia="宋体"/>
                      <w:szCs w:val="21"/>
                      <w:highlight w:val="none"/>
                      <w:lang w:val="en-US" w:eastAsia="zh-CN"/>
                    </w:rPr>
                  </w:pPr>
                  <w:r>
                    <w:rPr>
                      <w:rFonts w:hint="eastAsia"/>
                      <w:szCs w:val="21"/>
                      <w:highlight w:val="none"/>
                      <w:lang w:val="en-US" w:eastAsia="zh-CN"/>
                    </w:rPr>
                    <w:t>47.4</w:t>
                  </w:r>
                </w:p>
              </w:tc>
              <w:tc>
                <w:tcPr>
                  <w:tcW w:w="1623" w:type="dxa"/>
                  <w:tcBorders>
                    <w:tl2br w:val="nil"/>
                    <w:tr2bl w:val="nil"/>
                  </w:tcBorders>
                  <w:vAlign w:val="center"/>
                </w:tcPr>
                <w:p w14:paraId="5AFE5A63">
                  <w:pPr>
                    <w:widowControl/>
                    <w:jc w:val="center"/>
                    <w:textAlignment w:val="center"/>
                    <w:rPr>
                      <w:rFonts w:hint="default" w:eastAsia="宋体"/>
                      <w:szCs w:val="21"/>
                      <w:highlight w:val="none"/>
                      <w:lang w:val="en-US" w:eastAsia="zh-CN"/>
                    </w:rPr>
                  </w:pPr>
                  <w:r>
                    <w:rPr>
                      <w:rFonts w:hint="eastAsia"/>
                      <w:szCs w:val="21"/>
                      <w:highlight w:val="none"/>
                      <w:lang w:val="en-US" w:eastAsia="zh-CN"/>
                    </w:rPr>
                    <w:t>300</w:t>
                  </w:r>
                </w:p>
              </w:tc>
              <w:tc>
                <w:tcPr>
                  <w:tcW w:w="1145" w:type="dxa"/>
                  <w:tcBorders>
                    <w:tl2br w:val="nil"/>
                    <w:tr2bl w:val="nil"/>
                  </w:tcBorders>
                  <w:vAlign w:val="center"/>
                </w:tcPr>
                <w:p w14:paraId="6ADE6D44">
                  <w:pPr>
                    <w:adjustRightInd w:val="0"/>
                    <w:snapToGrid w:val="0"/>
                    <w:jc w:val="center"/>
                    <w:rPr>
                      <w:szCs w:val="21"/>
                      <w:highlight w:val="none"/>
                    </w:rPr>
                  </w:pPr>
                  <w:r>
                    <w:rPr>
                      <w:szCs w:val="21"/>
                      <w:highlight w:val="none"/>
                    </w:rPr>
                    <w:t>达标</w:t>
                  </w:r>
                </w:p>
              </w:tc>
              <w:tc>
                <w:tcPr>
                  <w:tcW w:w="1090" w:type="dxa"/>
                  <w:vMerge w:val="continue"/>
                  <w:tcBorders>
                    <w:tl2br w:val="nil"/>
                    <w:tr2bl w:val="nil"/>
                  </w:tcBorders>
                  <w:vAlign w:val="center"/>
                </w:tcPr>
                <w:p w14:paraId="7212B9B8">
                  <w:pPr>
                    <w:adjustRightInd w:val="0"/>
                    <w:snapToGrid w:val="0"/>
                    <w:jc w:val="center"/>
                    <w:rPr>
                      <w:szCs w:val="21"/>
                      <w:highlight w:val="none"/>
                    </w:rPr>
                  </w:pPr>
                </w:p>
              </w:tc>
            </w:tr>
            <w:tr w14:paraId="0C0A71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02" w:hRule="atLeast"/>
              </w:trPr>
              <w:tc>
                <w:tcPr>
                  <w:tcW w:w="2050" w:type="dxa"/>
                  <w:tcBorders>
                    <w:tl2br w:val="nil"/>
                    <w:tr2bl w:val="nil"/>
                  </w:tcBorders>
                  <w:vAlign w:val="center"/>
                </w:tcPr>
                <w:p w14:paraId="6656E397">
                  <w:pPr>
                    <w:widowControl/>
                    <w:jc w:val="center"/>
                    <w:textAlignment w:val="center"/>
                    <w:rPr>
                      <w:rFonts w:hint="eastAsia" w:eastAsia="宋体"/>
                      <w:szCs w:val="21"/>
                      <w:highlight w:val="none"/>
                      <w:lang w:eastAsia="zh-CN"/>
                    </w:rPr>
                  </w:pPr>
                  <w:r>
                    <w:rPr>
                      <w:rFonts w:hint="eastAsia" w:ascii="宋体" w:hAnsi="宋体" w:cs="宋体"/>
                      <w:color w:val="000000"/>
                      <w:kern w:val="0"/>
                      <w:szCs w:val="21"/>
                      <w:highlight w:val="none"/>
                      <w:lang w:eastAsia="zh-CN" w:bidi="ar"/>
                    </w:rPr>
                    <w:t>动植物油</w:t>
                  </w:r>
                </w:p>
              </w:tc>
              <w:tc>
                <w:tcPr>
                  <w:tcW w:w="1949" w:type="dxa"/>
                  <w:tcBorders>
                    <w:tl2br w:val="nil"/>
                    <w:tr2bl w:val="nil"/>
                  </w:tcBorders>
                  <w:vAlign w:val="center"/>
                </w:tcPr>
                <w:p w14:paraId="2E660B19">
                  <w:pPr>
                    <w:adjustRightInd w:val="0"/>
                    <w:snapToGrid w:val="0"/>
                    <w:jc w:val="center"/>
                    <w:rPr>
                      <w:rFonts w:hint="default" w:eastAsia="宋体"/>
                      <w:szCs w:val="21"/>
                      <w:highlight w:val="none"/>
                      <w:lang w:val="en-US" w:eastAsia="zh-CN"/>
                    </w:rPr>
                  </w:pPr>
                  <w:r>
                    <w:rPr>
                      <w:rFonts w:hint="eastAsia"/>
                      <w:szCs w:val="21"/>
                      <w:highlight w:val="none"/>
                      <w:lang w:val="en-US" w:eastAsia="zh-CN"/>
                    </w:rPr>
                    <w:t>2.66</w:t>
                  </w:r>
                </w:p>
              </w:tc>
              <w:tc>
                <w:tcPr>
                  <w:tcW w:w="1623" w:type="dxa"/>
                  <w:tcBorders>
                    <w:tl2br w:val="nil"/>
                    <w:tr2bl w:val="nil"/>
                  </w:tcBorders>
                  <w:vAlign w:val="center"/>
                </w:tcPr>
                <w:p w14:paraId="1BC47F7F">
                  <w:pPr>
                    <w:widowControl/>
                    <w:jc w:val="center"/>
                    <w:textAlignment w:val="center"/>
                    <w:rPr>
                      <w:rFonts w:hint="default" w:eastAsia="宋体"/>
                      <w:szCs w:val="21"/>
                      <w:highlight w:val="none"/>
                      <w:lang w:val="en-US" w:eastAsia="zh-CN"/>
                    </w:rPr>
                  </w:pPr>
                  <w:r>
                    <w:rPr>
                      <w:rFonts w:hint="eastAsia"/>
                      <w:szCs w:val="21"/>
                      <w:highlight w:val="none"/>
                      <w:lang w:val="en-US" w:eastAsia="zh-CN"/>
                    </w:rPr>
                    <w:t>50</w:t>
                  </w:r>
                </w:p>
              </w:tc>
              <w:tc>
                <w:tcPr>
                  <w:tcW w:w="1145" w:type="dxa"/>
                  <w:tcBorders>
                    <w:tl2br w:val="nil"/>
                    <w:tr2bl w:val="nil"/>
                  </w:tcBorders>
                  <w:vAlign w:val="center"/>
                </w:tcPr>
                <w:p w14:paraId="5C5BF491">
                  <w:pPr>
                    <w:adjustRightInd w:val="0"/>
                    <w:snapToGrid w:val="0"/>
                    <w:jc w:val="center"/>
                    <w:rPr>
                      <w:szCs w:val="21"/>
                      <w:highlight w:val="none"/>
                    </w:rPr>
                  </w:pPr>
                  <w:r>
                    <w:rPr>
                      <w:szCs w:val="21"/>
                      <w:highlight w:val="none"/>
                    </w:rPr>
                    <w:t>达标</w:t>
                  </w:r>
                </w:p>
              </w:tc>
              <w:tc>
                <w:tcPr>
                  <w:tcW w:w="1090" w:type="dxa"/>
                  <w:vMerge w:val="continue"/>
                  <w:tcBorders>
                    <w:tl2br w:val="nil"/>
                    <w:tr2bl w:val="nil"/>
                  </w:tcBorders>
                  <w:vAlign w:val="center"/>
                </w:tcPr>
                <w:p w14:paraId="4EC238D0">
                  <w:pPr>
                    <w:adjustRightInd w:val="0"/>
                    <w:snapToGrid w:val="0"/>
                    <w:jc w:val="center"/>
                    <w:rPr>
                      <w:szCs w:val="21"/>
                      <w:highlight w:val="none"/>
                    </w:rPr>
                  </w:pPr>
                </w:p>
              </w:tc>
            </w:tr>
          </w:tbl>
          <w:p w14:paraId="5C895693">
            <w:pPr>
              <w:spacing w:line="360" w:lineRule="auto"/>
              <w:ind w:firstLine="480" w:firstLineChars="200"/>
              <w:rPr>
                <w:kern w:val="0"/>
                <w:sz w:val="24"/>
                <w:highlight w:val="none"/>
                <w:lang w:bidi="ar"/>
              </w:rPr>
            </w:pPr>
            <w:r>
              <w:rPr>
                <w:kern w:val="0"/>
                <w:sz w:val="24"/>
                <w:highlight w:val="none"/>
                <w:lang w:bidi="ar"/>
              </w:rPr>
              <w:t>根据上表，现有项目废水排放满足《水污染物综合排放标准》(DB11/307-</w:t>
            </w:r>
          </w:p>
          <w:p w14:paraId="1BCB2A2F">
            <w:pPr>
              <w:spacing w:line="360" w:lineRule="auto"/>
              <w:rPr>
                <w:kern w:val="0"/>
                <w:sz w:val="24"/>
                <w:highlight w:val="none"/>
                <w:lang w:bidi="ar"/>
              </w:rPr>
            </w:pPr>
            <w:r>
              <w:rPr>
                <w:kern w:val="0"/>
                <w:sz w:val="24"/>
                <w:highlight w:val="none"/>
                <w:lang w:bidi="ar"/>
              </w:rPr>
              <w:t>2013)中</w:t>
            </w:r>
            <w:del w:id="252" w:author="ZY" w:date="2025-06-30T14:13:50Z">
              <w:r>
                <w:rPr>
                  <w:rFonts w:hint="eastAsia"/>
                  <w:kern w:val="0"/>
                  <w:sz w:val="24"/>
                  <w:highlight w:val="none"/>
                  <w:lang w:eastAsia="zh-CN" w:bidi="ar"/>
                </w:rPr>
                <w:delText>“</w:delText>
              </w:r>
            </w:del>
            <w:ins w:id="253" w:author="ZY" w:date="2025-06-30T14:13:50Z">
              <w:r>
                <w:rPr>
                  <w:rFonts w:hint="eastAsia"/>
                  <w:kern w:val="0"/>
                  <w:sz w:val="24"/>
                  <w:highlight w:val="none"/>
                  <w:lang w:eastAsia="zh-CN" w:bidi="ar"/>
                </w:rPr>
                <w:t>“</w:t>
              </w:r>
            </w:ins>
            <w:r>
              <w:rPr>
                <w:kern w:val="0"/>
                <w:sz w:val="24"/>
                <w:highlight w:val="none"/>
                <w:lang w:bidi="ar"/>
              </w:rPr>
              <w:t>排入公共污水处理系统的水污染物排放限值</w:t>
            </w:r>
            <w:del w:id="254" w:author="ZY" w:date="2025-06-30T14:14:00Z">
              <w:r>
                <w:rPr>
                  <w:rFonts w:hint="eastAsia"/>
                  <w:kern w:val="0"/>
                  <w:sz w:val="24"/>
                  <w:highlight w:val="none"/>
                  <w:lang w:eastAsia="zh-CN" w:bidi="ar"/>
                </w:rPr>
                <w:delText>”</w:delText>
              </w:r>
            </w:del>
            <w:ins w:id="255" w:author="ZY" w:date="2025-06-30T14:14:00Z">
              <w:r>
                <w:rPr>
                  <w:rFonts w:hint="eastAsia"/>
                  <w:kern w:val="0"/>
                  <w:sz w:val="24"/>
                  <w:highlight w:val="none"/>
                  <w:lang w:eastAsia="zh-CN" w:bidi="ar"/>
                </w:rPr>
                <w:t>”</w:t>
              </w:r>
            </w:ins>
            <w:r>
              <w:rPr>
                <w:rFonts w:hint="eastAsia"/>
                <w:kern w:val="0"/>
                <w:sz w:val="24"/>
                <w:highlight w:val="none"/>
                <w:lang w:bidi="ar"/>
              </w:rPr>
              <w:t>，</w:t>
            </w:r>
            <w:r>
              <w:rPr>
                <w:kern w:val="0"/>
                <w:sz w:val="24"/>
                <w:highlight w:val="none"/>
                <w:lang w:bidi="ar"/>
              </w:rPr>
              <w:t>废水可达标排放。</w:t>
            </w:r>
          </w:p>
          <w:p w14:paraId="5C1E0C50">
            <w:pPr>
              <w:spacing w:line="360" w:lineRule="auto"/>
              <w:ind w:firstLine="482" w:firstLineChars="200"/>
              <w:rPr>
                <w:b/>
                <w:bCs/>
                <w:kern w:val="0"/>
                <w:sz w:val="24"/>
                <w:highlight w:val="none"/>
                <w:lang w:bidi="ar"/>
              </w:rPr>
            </w:pPr>
            <w:r>
              <w:rPr>
                <w:b/>
                <w:bCs/>
                <w:kern w:val="0"/>
                <w:sz w:val="24"/>
                <w:highlight w:val="none"/>
                <w:lang w:bidi="ar"/>
              </w:rPr>
              <w:t>(3)噪声</w:t>
            </w:r>
          </w:p>
          <w:p w14:paraId="1B2D056B">
            <w:pPr>
              <w:spacing w:line="360" w:lineRule="auto"/>
              <w:ind w:firstLine="480" w:firstLineChars="200"/>
              <w:rPr>
                <w:kern w:val="0"/>
                <w:sz w:val="24"/>
                <w:highlight w:val="none"/>
                <w:lang w:bidi="ar"/>
              </w:rPr>
            </w:pPr>
            <w:r>
              <w:rPr>
                <w:kern w:val="0"/>
                <w:sz w:val="24"/>
                <w:highlight w:val="none"/>
                <w:lang w:bidi="ar"/>
              </w:rPr>
              <w:t>根据</w:t>
            </w:r>
            <w:r>
              <w:rPr>
                <w:rFonts w:hint="eastAsia"/>
                <w:kern w:val="0"/>
                <w:sz w:val="24"/>
                <w:highlight w:val="none"/>
                <w:lang w:val="en-US" w:eastAsia="zh-CN" w:bidi="ar"/>
              </w:rPr>
              <w:t>2024年9月例行检测</w:t>
            </w:r>
            <w:r>
              <w:rPr>
                <w:rFonts w:hint="eastAsia"/>
                <w:kern w:val="0"/>
                <w:sz w:val="24"/>
                <w:highlight w:val="none"/>
                <w:lang w:bidi="ar"/>
              </w:rPr>
              <w:t>报告（报告编号</w:t>
            </w:r>
            <w:r>
              <w:rPr>
                <w:rFonts w:hint="eastAsia"/>
                <w:kern w:val="0"/>
                <w:sz w:val="24"/>
                <w:highlight w:val="none"/>
                <w:lang w:eastAsia="zh-CN" w:bidi="ar"/>
              </w:rPr>
              <w:t>：(Z检)字(2024)第0924-13-3号</w:t>
            </w:r>
            <w:r>
              <w:rPr>
                <w:rFonts w:hint="eastAsia"/>
                <w:kern w:val="0"/>
                <w:sz w:val="24"/>
                <w:highlight w:val="none"/>
                <w:lang w:bidi="ar"/>
              </w:rPr>
              <w:t>），</w:t>
            </w:r>
            <w:r>
              <w:rPr>
                <w:kern w:val="0"/>
                <w:sz w:val="24"/>
                <w:highlight w:val="none"/>
                <w:lang w:bidi="ar"/>
              </w:rPr>
              <w:t>厂界噪声排放情况见下表。</w:t>
            </w:r>
          </w:p>
          <w:p w14:paraId="29359631">
            <w:pPr>
              <w:numPr>
                <w:ilvl w:val="0"/>
                <w:numId w:val="14"/>
              </w:numPr>
              <w:adjustRightInd w:val="0"/>
              <w:snapToGrid w:val="0"/>
              <w:spacing w:before="120" w:beforeLines="50" w:line="360" w:lineRule="auto"/>
              <w:jc w:val="center"/>
              <w:rPr>
                <w:b/>
                <w:bCs/>
                <w:kern w:val="0"/>
                <w:sz w:val="24"/>
                <w:highlight w:val="none"/>
                <w:lang w:bidi="ar"/>
              </w:rPr>
            </w:pPr>
            <w:r>
              <w:rPr>
                <w:b/>
                <w:bCs/>
                <w:kern w:val="0"/>
                <w:sz w:val="24"/>
                <w:highlight w:val="none"/>
                <w:lang w:bidi="ar"/>
              </w:rPr>
              <w:t>现有</w:t>
            </w:r>
            <w:r>
              <w:rPr>
                <w:rFonts w:hint="eastAsia"/>
                <w:b/>
                <w:bCs/>
                <w:kern w:val="0"/>
                <w:sz w:val="24"/>
                <w:highlight w:val="none"/>
                <w:lang w:bidi="ar"/>
              </w:rPr>
              <w:t>工程</w:t>
            </w:r>
            <w:r>
              <w:rPr>
                <w:b/>
                <w:bCs/>
                <w:kern w:val="0"/>
                <w:sz w:val="24"/>
                <w:highlight w:val="none"/>
                <w:lang w:bidi="ar"/>
              </w:rPr>
              <w:t>噪声排放情况表(单位：dB(A))</w:t>
            </w:r>
          </w:p>
          <w:tbl>
            <w:tblPr>
              <w:tblStyle w:val="15"/>
              <w:tblW w:w="757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34"/>
              <w:gridCol w:w="640"/>
              <w:gridCol w:w="1754"/>
              <w:gridCol w:w="1336"/>
              <w:gridCol w:w="1251"/>
              <w:gridCol w:w="1263"/>
            </w:tblGrid>
            <w:tr w14:paraId="4BB3B8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1334" w:type="dxa"/>
                  <w:tcBorders>
                    <w:tl2br w:val="nil"/>
                    <w:tr2bl w:val="nil"/>
                  </w:tcBorders>
                  <w:vAlign w:val="center"/>
                </w:tcPr>
                <w:p w14:paraId="07CF91BF">
                  <w:pPr>
                    <w:adjustRightInd w:val="0"/>
                    <w:snapToGrid w:val="0"/>
                    <w:jc w:val="center"/>
                    <w:rPr>
                      <w:b/>
                      <w:bCs/>
                      <w:szCs w:val="21"/>
                      <w:highlight w:val="none"/>
                    </w:rPr>
                  </w:pPr>
                  <w:r>
                    <w:rPr>
                      <w:b/>
                      <w:bCs/>
                      <w:szCs w:val="21"/>
                      <w:highlight w:val="none"/>
                    </w:rPr>
                    <w:t>检测</w:t>
                  </w:r>
                  <w:r>
                    <w:rPr>
                      <w:rFonts w:hint="eastAsia"/>
                      <w:b/>
                      <w:bCs/>
                      <w:szCs w:val="21"/>
                      <w:highlight w:val="none"/>
                    </w:rPr>
                    <w:t>时间</w:t>
                  </w:r>
                </w:p>
              </w:tc>
              <w:tc>
                <w:tcPr>
                  <w:tcW w:w="2394" w:type="dxa"/>
                  <w:gridSpan w:val="2"/>
                  <w:tcBorders>
                    <w:tl2br w:val="nil"/>
                    <w:tr2bl w:val="nil"/>
                  </w:tcBorders>
                  <w:vAlign w:val="center"/>
                </w:tcPr>
                <w:p w14:paraId="41170BDA">
                  <w:pPr>
                    <w:adjustRightInd w:val="0"/>
                    <w:snapToGrid w:val="0"/>
                    <w:jc w:val="center"/>
                    <w:rPr>
                      <w:b/>
                      <w:bCs/>
                      <w:szCs w:val="21"/>
                      <w:highlight w:val="none"/>
                    </w:rPr>
                  </w:pPr>
                  <w:r>
                    <w:rPr>
                      <w:b/>
                      <w:bCs/>
                      <w:szCs w:val="21"/>
                      <w:highlight w:val="none"/>
                    </w:rPr>
                    <w:t>检测位置</w:t>
                  </w:r>
                </w:p>
              </w:tc>
              <w:tc>
                <w:tcPr>
                  <w:tcW w:w="1336" w:type="dxa"/>
                  <w:tcBorders>
                    <w:tl2br w:val="nil"/>
                    <w:tr2bl w:val="nil"/>
                  </w:tcBorders>
                  <w:vAlign w:val="center"/>
                </w:tcPr>
                <w:p w14:paraId="2C2E7E44">
                  <w:pPr>
                    <w:adjustRightInd w:val="0"/>
                    <w:snapToGrid w:val="0"/>
                    <w:jc w:val="center"/>
                    <w:rPr>
                      <w:b/>
                      <w:bCs/>
                      <w:szCs w:val="21"/>
                      <w:highlight w:val="none"/>
                    </w:rPr>
                  </w:pPr>
                  <w:r>
                    <w:rPr>
                      <w:rFonts w:hint="eastAsia"/>
                      <w:b/>
                      <w:bCs/>
                      <w:szCs w:val="21"/>
                      <w:highlight w:val="none"/>
                    </w:rPr>
                    <w:t>噪声</w:t>
                  </w:r>
                  <w:r>
                    <w:rPr>
                      <w:b/>
                      <w:bCs/>
                      <w:szCs w:val="21"/>
                      <w:highlight w:val="none"/>
                    </w:rPr>
                    <w:t>监测值 (昼间)</w:t>
                  </w:r>
                </w:p>
              </w:tc>
              <w:tc>
                <w:tcPr>
                  <w:tcW w:w="1251" w:type="dxa"/>
                  <w:tcBorders>
                    <w:tl2br w:val="nil"/>
                    <w:tr2bl w:val="nil"/>
                  </w:tcBorders>
                  <w:vAlign w:val="center"/>
                </w:tcPr>
                <w:p w14:paraId="0EAEC8E7">
                  <w:pPr>
                    <w:adjustRightInd w:val="0"/>
                    <w:snapToGrid w:val="0"/>
                    <w:jc w:val="center"/>
                    <w:rPr>
                      <w:b/>
                      <w:bCs/>
                      <w:szCs w:val="21"/>
                      <w:highlight w:val="none"/>
                    </w:rPr>
                  </w:pPr>
                  <w:r>
                    <w:rPr>
                      <w:rFonts w:hint="eastAsia"/>
                      <w:b/>
                      <w:bCs/>
                      <w:szCs w:val="21"/>
                      <w:highlight w:val="none"/>
                    </w:rPr>
                    <w:t>执行标准 (昼间)</w:t>
                  </w:r>
                </w:p>
              </w:tc>
              <w:tc>
                <w:tcPr>
                  <w:tcW w:w="1263" w:type="dxa"/>
                  <w:tcBorders>
                    <w:tl2br w:val="nil"/>
                    <w:tr2bl w:val="nil"/>
                  </w:tcBorders>
                  <w:vAlign w:val="center"/>
                </w:tcPr>
                <w:p w14:paraId="625E035B">
                  <w:pPr>
                    <w:adjustRightInd w:val="0"/>
                    <w:snapToGrid w:val="0"/>
                    <w:jc w:val="center"/>
                    <w:rPr>
                      <w:b/>
                      <w:bCs/>
                      <w:szCs w:val="21"/>
                      <w:highlight w:val="none"/>
                    </w:rPr>
                  </w:pPr>
                  <w:r>
                    <w:rPr>
                      <w:rFonts w:hint="eastAsia"/>
                      <w:b/>
                      <w:bCs/>
                      <w:szCs w:val="21"/>
                      <w:highlight w:val="none"/>
                    </w:rPr>
                    <w:t>达标情况</w:t>
                  </w:r>
                </w:p>
              </w:tc>
            </w:tr>
            <w:tr w14:paraId="2CF238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1334" w:type="dxa"/>
                  <w:vMerge w:val="restart"/>
                  <w:tcBorders>
                    <w:tl2br w:val="nil"/>
                    <w:tr2bl w:val="nil"/>
                  </w:tcBorders>
                  <w:vAlign w:val="center"/>
                </w:tcPr>
                <w:p w14:paraId="48ACF1A2">
                  <w:pPr>
                    <w:adjustRightInd w:val="0"/>
                    <w:snapToGrid w:val="0"/>
                    <w:jc w:val="center"/>
                    <w:rPr>
                      <w:rFonts w:hint="default" w:eastAsia="宋体"/>
                      <w:szCs w:val="21"/>
                      <w:highlight w:val="none"/>
                      <w:lang w:val="en-US" w:eastAsia="zh-CN"/>
                    </w:rPr>
                  </w:pPr>
                  <w:r>
                    <w:rPr>
                      <w:rFonts w:hint="eastAsia"/>
                      <w:szCs w:val="21"/>
                      <w:highlight w:val="none"/>
                      <w:lang w:val="en-US" w:eastAsia="zh-CN"/>
                    </w:rPr>
                    <w:t>2024.09.24</w:t>
                  </w:r>
                </w:p>
              </w:tc>
              <w:tc>
                <w:tcPr>
                  <w:tcW w:w="640" w:type="dxa"/>
                  <w:vMerge w:val="restart"/>
                  <w:tcBorders>
                    <w:tl2br w:val="nil"/>
                    <w:tr2bl w:val="nil"/>
                  </w:tcBorders>
                  <w:shd w:val="clear" w:color="auto" w:fill="auto"/>
                  <w:vAlign w:val="center"/>
                </w:tcPr>
                <w:p w14:paraId="2DBEAD8B">
                  <w:pPr>
                    <w:adjustRightInd w:val="0"/>
                    <w:snapToGrid w:val="0"/>
                    <w:jc w:val="center"/>
                    <w:rPr>
                      <w:szCs w:val="21"/>
                      <w:highlight w:val="none"/>
                    </w:rPr>
                  </w:pPr>
                  <w:r>
                    <w:rPr>
                      <w:rFonts w:hint="eastAsia"/>
                      <w:szCs w:val="21"/>
                      <w:highlight w:val="none"/>
                    </w:rPr>
                    <w:t>全厂</w:t>
                  </w:r>
                </w:p>
              </w:tc>
              <w:tc>
                <w:tcPr>
                  <w:tcW w:w="1754" w:type="dxa"/>
                  <w:tcBorders>
                    <w:tl2br w:val="nil"/>
                    <w:tr2bl w:val="nil"/>
                  </w:tcBorders>
                  <w:shd w:val="clear" w:color="auto" w:fill="auto"/>
                  <w:vAlign w:val="center"/>
                </w:tcPr>
                <w:p w14:paraId="0714713C">
                  <w:pPr>
                    <w:adjustRightInd w:val="0"/>
                    <w:snapToGrid w:val="0"/>
                    <w:jc w:val="center"/>
                    <w:rPr>
                      <w:rFonts w:hint="default" w:eastAsia="宋体"/>
                      <w:szCs w:val="21"/>
                      <w:highlight w:val="none"/>
                      <w:lang w:val="en-US" w:eastAsia="zh-CN"/>
                    </w:rPr>
                  </w:pPr>
                  <w:r>
                    <w:rPr>
                      <w:rFonts w:hint="eastAsia"/>
                      <w:szCs w:val="21"/>
                      <w:highlight w:val="none"/>
                      <w:lang w:eastAsia="zh-CN"/>
                    </w:rPr>
                    <w:t>北厂界外</w:t>
                  </w:r>
                  <w:r>
                    <w:rPr>
                      <w:rFonts w:hint="eastAsia"/>
                      <w:szCs w:val="21"/>
                      <w:highlight w:val="none"/>
                      <w:lang w:val="en-US" w:eastAsia="zh-CN"/>
                    </w:rPr>
                    <w:t>1m</w:t>
                  </w:r>
                </w:p>
              </w:tc>
              <w:tc>
                <w:tcPr>
                  <w:tcW w:w="1336" w:type="dxa"/>
                  <w:tcBorders>
                    <w:tl2br w:val="nil"/>
                    <w:tr2bl w:val="nil"/>
                  </w:tcBorders>
                  <w:shd w:val="clear" w:color="auto" w:fill="auto"/>
                  <w:vAlign w:val="center"/>
                </w:tcPr>
                <w:p w14:paraId="3648C611">
                  <w:pPr>
                    <w:adjustRightInd w:val="0"/>
                    <w:snapToGrid w:val="0"/>
                    <w:jc w:val="center"/>
                    <w:rPr>
                      <w:rFonts w:hint="default" w:eastAsia="宋体"/>
                      <w:szCs w:val="21"/>
                      <w:highlight w:val="none"/>
                      <w:lang w:val="en-US" w:eastAsia="zh-CN"/>
                    </w:rPr>
                  </w:pPr>
                  <w:r>
                    <w:rPr>
                      <w:rFonts w:hint="eastAsia"/>
                      <w:szCs w:val="21"/>
                      <w:highlight w:val="none"/>
                      <w:lang w:val="en-US" w:eastAsia="zh-CN"/>
                    </w:rPr>
                    <w:t>54</w:t>
                  </w:r>
                </w:p>
              </w:tc>
              <w:tc>
                <w:tcPr>
                  <w:tcW w:w="1251" w:type="dxa"/>
                  <w:vMerge w:val="restart"/>
                  <w:tcBorders>
                    <w:tl2br w:val="nil"/>
                    <w:tr2bl w:val="nil"/>
                  </w:tcBorders>
                  <w:vAlign w:val="center"/>
                </w:tcPr>
                <w:p w14:paraId="20E347A7">
                  <w:pPr>
                    <w:adjustRightInd w:val="0"/>
                    <w:snapToGrid w:val="0"/>
                    <w:jc w:val="center"/>
                    <w:rPr>
                      <w:rFonts w:hint="default" w:eastAsia="宋体"/>
                      <w:szCs w:val="21"/>
                      <w:highlight w:val="none"/>
                      <w:lang w:val="en-US" w:eastAsia="zh-CN"/>
                    </w:rPr>
                  </w:pPr>
                  <w:r>
                    <w:rPr>
                      <w:rFonts w:hint="eastAsia"/>
                      <w:szCs w:val="21"/>
                      <w:highlight w:val="none"/>
                      <w:lang w:val="en-US" w:eastAsia="zh-CN"/>
                    </w:rPr>
                    <w:t>55</w:t>
                  </w:r>
                </w:p>
              </w:tc>
              <w:tc>
                <w:tcPr>
                  <w:tcW w:w="1263" w:type="dxa"/>
                  <w:tcBorders>
                    <w:tl2br w:val="nil"/>
                    <w:tr2bl w:val="nil"/>
                  </w:tcBorders>
                  <w:shd w:val="clear" w:color="auto" w:fill="auto"/>
                  <w:vAlign w:val="center"/>
                </w:tcPr>
                <w:p w14:paraId="4A40A477">
                  <w:pPr>
                    <w:adjustRightInd w:val="0"/>
                    <w:snapToGrid w:val="0"/>
                    <w:jc w:val="center"/>
                    <w:rPr>
                      <w:szCs w:val="21"/>
                      <w:highlight w:val="none"/>
                    </w:rPr>
                  </w:pPr>
                  <w:r>
                    <w:rPr>
                      <w:rFonts w:hint="eastAsia"/>
                      <w:szCs w:val="21"/>
                      <w:highlight w:val="none"/>
                    </w:rPr>
                    <w:t>达标</w:t>
                  </w:r>
                </w:p>
              </w:tc>
            </w:tr>
            <w:tr w14:paraId="1D81F0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1334" w:type="dxa"/>
                  <w:vMerge w:val="continue"/>
                  <w:tcBorders>
                    <w:tl2br w:val="nil"/>
                    <w:tr2bl w:val="nil"/>
                  </w:tcBorders>
                  <w:vAlign w:val="center"/>
                </w:tcPr>
                <w:p w14:paraId="635D4E38">
                  <w:pPr>
                    <w:adjustRightInd w:val="0"/>
                    <w:snapToGrid w:val="0"/>
                    <w:jc w:val="center"/>
                    <w:rPr>
                      <w:szCs w:val="21"/>
                      <w:highlight w:val="none"/>
                    </w:rPr>
                  </w:pPr>
                </w:p>
              </w:tc>
              <w:tc>
                <w:tcPr>
                  <w:tcW w:w="640" w:type="dxa"/>
                  <w:vMerge w:val="continue"/>
                  <w:tcBorders>
                    <w:tl2br w:val="nil"/>
                    <w:tr2bl w:val="nil"/>
                  </w:tcBorders>
                  <w:shd w:val="clear" w:color="auto" w:fill="auto"/>
                  <w:vAlign w:val="center"/>
                </w:tcPr>
                <w:p w14:paraId="0D8EB215">
                  <w:pPr>
                    <w:adjustRightInd w:val="0"/>
                    <w:snapToGrid w:val="0"/>
                    <w:jc w:val="center"/>
                    <w:rPr>
                      <w:szCs w:val="21"/>
                      <w:highlight w:val="none"/>
                    </w:rPr>
                  </w:pPr>
                </w:p>
              </w:tc>
              <w:tc>
                <w:tcPr>
                  <w:tcW w:w="1754" w:type="dxa"/>
                  <w:tcBorders>
                    <w:tl2br w:val="nil"/>
                    <w:tr2bl w:val="nil"/>
                  </w:tcBorders>
                  <w:shd w:val="clear" w:color="auto" w:fill="auto"/>
                  <w:vAlign w:val="center"/>
                </w:tcPr>
                <w:p w14:paraId="36528D25">
                  <w:pPr>
                    <w:adjustRightInd w:val="0"/>
                    <w:snapToGrid w:val="0"/>
                    <w:jc w:val="center"/>
                    <w:rPr>
                      <w:rFonts w:hint="eastAsia" w:eastAsia="宋体"/>
                      <w:szCs w:val="21"/>
                      <w:highlight w:val="none"/>
                      <w:lang w:eastAsia="zh-CN"/>
                    </w:rPr>
                  </w:pPr>
                  <w:r>
                    <w:rPr>
                      <w:rFonts w:hint="eastAsia"/>
                      <w:szCs w:val="21"/>
                      <w:highlight w:val="none"/>
                      <w:lang w:eastAsia="zh-CN"/>
                    </w:rPr>
                    <w:t>西厂界外</w:t>
                  </w:r>
                  <w:r>
                    <w:rPr>
                      <w:rFonts w:hint="eastAsia"/>
                      <w:szCs w:val="21"/>
                      <w:highlight w:val="none"/>
                      <w:lang w:val="en-US" w:eastAsia="zh-CN"/>
                    </w:rPr>
                    <w:t>1m</w:t>
                  </w:r>
                </w:p>
              </w:tc>
              <w:tc>
                <w:tcPr>
                  <w:tcW w:w="1336" w:type="dxa"/>
                  <w:tcBorders>
                    <w:tl2br w:val="nil"/>
                    <w:tr2bl w:val="nil"/>
                  </w:tcBorders>
                  <w:shd w:val="clear" w:color="auto" w:fill="auto"/>
                  <w:vAlign w:val="center"/>
                </w:tcPr>
                <w:p w14:paraId="17FDA327">
                  <w:pPr>
                    <w:adjustRightInd w:val="0"/>
                    <w:snapToGrid w:val="0"/>
                    <w:jc w:val="center"/>
                    <w:rPr>
                      <w:rFonts w:hint="default" w:eastAsia="宋体"/>
                      <w:szCs w:val="21"/>
                      <w:highlight w:val="none"/>
                      <w:lang w:val="en-US" w:eastAsia="zh-CN"/>
                    </w:rPr>
                  </w:pPr>
                  <w:r>
                    <w:rPr>
                      <w:rFonts w:hint="eastAsia"/>
                      <w:szCs w:val="21"/>
                      <w:highlight w:val="none"/>
                      <w:lang w:val="en-US" w:eastAsia="zh-CN"/>
                    </w:rPr>
                    <w:t>52</w:t>
                  </w:r>
                </w:p>
              </w:tc>
              <w:tc>
                <w:tcPr>
                  <w:tcW w:w="1251" w:type="dxa"/>
                  <w:vMerge w:val="continue"/>
                  <w:tcBorders>
                    <w:tl2br w:val="nil"/>
                    <w:tr2bl w:val="nil"/>
                  </w:tcBorders>
                  <w:vAlign w:val="center"/>
                </w:tcPr>
                <w:p w14:paraId="7868D96B">
                  <w:pPr>
                    <w:adjustRightInd w:val="0"/>
                    <w:snapToGrid w:val="0"/>
                    <w:jc w:val="center"/>
                    <w:rPr>
                      <w:rFonts w:hint="default" w:eastAsia="宋体"/>
                      <w:szCs w:val="21"/>
                      <w:highlight w:val="none"/>
                      <w:lang w:val="en-US" w:eastAsia="zh-CN"/>
                    </w:rPr>
                  </w:pPr>
                </w:p>
              </w:tc>
              <w:tc>
                <w:tcPr>
                  <w:tcW w:w="1263" w:type="dxa"/>
                  <w:tcBorders>
                    <w:tl2br w:val="nil"/>
                    <w:tr2bl w:val="nil"/>
                  </w:tcBorders>
                  <w:shd w:val="clear" w:color="auto" w:fill="auto"/>
                  <w:vAlign w:val="center"/>
                </w:tcPr>
                <w:p w14:paraId="6969DE4C">
                  <w:pPr>
                    <w:adjustRightInd w:val="0"/>
                    <w:snapToGrid w:val="0"/>
                    <w:jc w:val="center"/>
                    <w:rPr>
                      <w:szCs w:val="21"/>
                      <w:highlight w:val="none"/>
                    </w:rPr>
                  </w:pPr>
                  <w:r>
                    <w:rPr>
                      <w:rFonts w:hint="eastAsia"/>
                      <w:szCs w:val="21"/>
                      <w:highlight w:val="none"/>
                    </w:rPr>
                    <w:t>达标</w:t>
                  </w:r>
                </w:p>
              </w:tc>
            </w:tr>
            <w:tr w14:paraId="5C16EB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1334" w:type="dxa"/>
                  <w:vMerge w:val="continue"/>
                  <w:tcBorders>
                    <w:tl2br w:val="nil"/>
                    <w:tr2bl w:val="nil"/>
                  </w:tcBorders>
                  <w:vAlign w:val="center"/>
                </w:tcPr>
                <w:p w14:paraId="1CEDEE35">
                  <w:pPr>
                    <w:adjustRightInd w:val="0"/>
                    <w:snapToGrid w:val="0"/>
                    <w:jc w:val="center"/>
                    <w:rPr>
                      <w:szCs w:val="21"/>
                      <w:highlight w:val="none"/>
                    </w:rPr>
                  </w:pPr>
                </w:p>
              </w:tc>
              <w:tc>
                <w:tcPr>
                  <w:tcW w:w="640" w:type="dxa"/>
                  <w:vMerge w:val="continue"/>
                  <w:tcBorders>
                    <w:tl2br w:val="nil"/>
                    <w:tr2bl w:val="nil"/>
                  </w:tcBorders>
                  <w:shd w:val="clear" w:color="auto" w:fill="auto"/>
                  <w:vAlign w:val="center"/>
                </w:tcPr>
                <w:p w14:paraId="6ED82E5C">
                  <w:pPr>
                    <w:adjustRightInd w:val="0"/>
                    <w:snapToGrid w:val="0"/>
                    <w:jc w:val="center"/>
                    <w:rPr>
                      <w:szCs w:val="21"/>
                      <w:highlight w:val="none"/>
                    </w:rPr>
                  </w:pPr>
                </w:p>
              </w:tc>
              <w:tc>
                <w:tcPr>
                  <w:tcW w:w="1754" w:type="dxa"/>
                  <w:tcBorders>
                    <w:tl2br w:val="nil"/>
                    <w:tr2bl w:val="nil"/>
                  </w:tcBorders>
                  <w:shd w:val="clear" w:color="auto" w:fill="auto"/>
                  <w:vAlign w:val="center"/>
                </w:tcPr>
                <w:p w14:paraId="767767B8">
                  <w:pPr>
                    <w:adjustRightInd w:val="0"/>
                    <w:snapToGrid w:val="0"/>
                    <w:jc w:val="center"/>
                    <w:rPr>
                      <w:rFonts w:hint="default" w:eastAsia="宋体"/>
                      <w:szCs w:val="21"/>
                      <w:highlight w:val="none"/>
                      <w:lang w:val="en-US" w:eastAsia="zh-CN"/>
                    </w:rPr>
                  </w:pPr>
                  <w:r>
                    <w:rPr>
                      <w:rFonts w:hint="eastAsia"/>
                      <w:szCs w:val="21"/>
                      <w:highlight w:val="none"/>
                      <w:lang w:eastAsia="zh-CN"/>
                    </w:rPr>
                    <w:t>南厂界外</w:t>
                  </w:r>
                  <w:r>
                    <w:rPr>
                      <w:rFonts w:hint="eastAsia"/>
                      <w:szCs w:val="21"/>
                      <w:highlight w:val="none"/>
                      <w:lang w:val="en-US" w:eastAsia="zh-CN"/>
                    </w:rPr>
                    <w:t>1m</w:t>
                  </w:r>
                </w:p>
              </w:tc>
              <w:tc>
                <w:tcPr>
                  <w:tcW w:w="1336" w:type="dxa"/>
                  <w:tcBorders>
                    <w:tl2br w:val="nil"/>
                    <w:tr2bl w:val="nil"/>
                  </w:tcBorders>
                  <w:shd w:val="clear" w:color="auto" w:fill="auto"/>
                  <w:vAlign w:val="center"/>
                </w:tcPr>
                <w:p w14:paraId="5DD2F80D">
                  <w:pPr>
                    <w:adjustRightInd w:val="0"/>
                    <w:snapToGrid w:val="0"/>
                    <w:jc w:val="center"/>
                    <w:rPr>
                      <w:rFonts w:hint="default" w:eastAsia="宋体"/>
                      <w:szCs w:val="21"/>
                      <w:highlight w:val="none"/>
                      <w:lang w:val="en-US" w:eastAsia="zh-CN"/>
                    </w:rPr>
                  </w:pPr>
                  <w:r>
                    <w:rPr>
                      <w:rFonts w:hint="eastAsia"/>
                      <w:szCs w:val="21"/>
                      <w:highlight w:val="none"/>
                      <w:lang w:val="en-US" w:eastAsia="zh-CN"/>
                    </w:rPr>
                    <w:t>53</w:t>
                  </w:r>
                </w:p>
              </w:tc>
              <w:tc>
                <w:tcPr>
                  <w:tcW w:w="1251" w:type="dxa"/>
                  <w:vMerge w:val="continue"/>
                  <w:tcBorders>
                    <w:tl2br w:val="nil"/>
                    <w:tr2bl w:val="nil"/>
                  </w:tcBorders>
                  <w:vAlign w:val="center"/>
                </w:tcPr>
                <w:p w14:paraId="0182EE75">
                  <w:pPr>
                    <w:adjustRightInd w:val="0"/>
                    <w:snapToGrid w:val="0"/>
                    <w:jc w:val="center"/>
                    <w:rPr>
                      <w:szCs w:val="21"/>
                      <w:highlight w:val="none"/>
                    </w:rPr>
                  </w:pPr>
                </w:p>
              </w:tc>
              <w:tc>
                <w:tcPr>
                  <w:tcW w:w="1263" w:type="dxa"/>
                  <w:tcBorders>
                    <w:tl2br w:val="nil"/>
                    <w:tr2bl w:val="nil"/>
                  </w:tcBorders>
                  <w:shd w:val="clear" w:color="auto" w:fill="auto"/>
                  <w:vAlign w:val="center"/>
                </w:tcPr>
                <w:p w14:paraId="1702A8EB">
                  <w:pPr>
                    <w:adjustRightInd w:val="0"/>
                    <w:snapToGrid w:val="0"/>
                    <w:jc w:val="center"/>
                    <w:rPr>
                      <w:szCs w:val="21"/>
                      <w:highlight w:val="none"/>
                    </w:rPr>
                  </w:pPr>
                  <w:r>
                    <w:rPr>
                      <w:rFonts w:hint="eastAsia"/>
                      <w:szCs w:val="21"/>
                      <w:highlight w:val="none"/>
                    </w:rPr>
                    <w:t>达标</w:t>
                  </w:r>
                </w:p>
              </w:tc>
            </w:tr>
            <w:tr w14:paraId="2442A2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1334" w:type="dxa"/>
                  <w:vMerge w:val="continue"/>
                  <w:tcBorders>
                    <w:bottom w:val="single" w:color="auto" w:sz="12" w:space="0"/>
                  </w:tcBorders>
                  <w:vAlign w:val="center"/>
                </w:tcPr>
                <w:p w14:paraId="765598AD">
                  <w:pPr>
                    <w:adjustRightInd w:val="0"/>
                    <w:snapToGrid w:val="0"/>
                    <w:jc w:val="center"/>
                    <w:rPr>
                      <w:szCs w:val="21"/>
                      <w:highlight w:val="none"/>
                    </w:rPr>
                  </w:pPr>
                </w:p>
              </w:tc>
              <w:tc>
                <w:tcPr>
                  <w:tcW w:w="640" w:type="dxa"/>
                  <w:vMerge w:val="continue"/>
                  <w:tcBorders>
                    <w:bottom w:val="single" w:color="auto" w:sz="12" w:space="0"/>
                  </w:tcBorders>
                  <w:shd w:val="clear" w:color="auto" w:fill="auto"/>
                  <w:vAlign w:val="center"/>
                </w:tcPr>
                <w:p w14:paraId="4CCF2114">
                  <w:pPr>
                    <w:adjustRightInd w:val="0"/>
                    <w:snapToGrid w:val="0"/>
                    <w:jc w:val="center"/>
                    <w:rPr>
                      <w:szCs w:val="21"/>
                      <w:highlight w:val="none"/>
                    </w:rPr>
                  </w:pPr>
                </w:p>
              </w:tc>
              <w:tc>
                <w:tcPr>
                  <w:tcW w:w="1754" w:type="dxa"/>
                  <w:tcBorders>
                    <w:bottom w:val="single" w:color="auto" w:sz="12" w:space="0"/>
                  </w:tcBorders>
                  <w:shd w:val="clear" w:color="auto" w:fill="auto"/>
                  <w:vAlign w:val="center"/>
                </w:tcPr>
                <w:p w14:paraId="4134DC66">
                  <w:pPr>
                    <w:adjustRightInd w:val="0"/>
                    <w:snapToGrid w:val="0"/>
                    <w:jc w:val="center"/>
                    <w:rPr>
                      <w:rFonts w:hint="eastAsia" w:eastAsia="宋体"/>
                      <w:szCs w:val="21"/>
                      <w:highlight w:val="none"/>
                      <w:lang w:eastAsia="zh-CN"/>
                    </w:rPr>
                  </w:pPr>
                  <w:r>
                    <w:rPr>
                      <w:rFonts w:hint="eastAsia"/>
                      <w:szCs w:val="21"/>
                      <w:highlight w:val="none"/>
                      <w:lang w:eastAsia="zh-CN"/>
                    </w:rPr>
                    <w:t>东厂界外</w:t>
                  </w:r>
                  <w:r>
                    <w:rPr>
                      <w:rFonts w:hint="eastAsia"/>
                      <w:szCs w:val="21"/>
                      <w:highlight w:val="none"/>
                      <w:lang w:val="en-US" w:eastAsia="zh-CN"/>
                    </w:rPr>
                    <w:t>1m</w:t>
                  </w:r>
                </w:p>
              </w:tc>
              <w:tc>
                <w:tcPr>
                  <w:tcW w:w="1336" w:type="dxa"/>
                  <w:tcBorders>
                    <w:bottom w:val="single" w:color="auto" w:sz="12" w:space="0"/>
                  </w:tcBorders>
                  <w:shd w:val="clear" w:color="auto" w:fill="auto"/>
                  <w:vAlign w:val="center"/>
                </w:tcPr>
                <w:p w14:paraId="23F8109E">
                  <w:pPr>
                    <w:adjustRightInd w:val="0"/>
                    <w:snapToGrid w:val="0"/>
                    <w:jc w:val="center"/>
                    <w:rPr>
                      <w:rFonts w:hint="default" w:eastAsia="宋体"/>
                      <w:szCs w:val="21"/>
                      <w:highlight w:val="none"/>
                      <w:lang w:val="en-US" w:eastAsia="zh-CN"/>
                    </w:rPr>
                  </w:pPr>
                  <w:r>
                    <w:rPr>
                      <w:rFonts w:hint="eastAsia"/>
                      <w:szCs w:val="21"/>
                      <w:highlight w:val="none"/>
                      <w:lang w:val="en-US" w:eastAsia="zh-CN"/>
                    </w:rPr>
                    <w:t>52</w:t>
                  </w:r>
                </w:p>
              </w:tc>
              <w:tc>
                <w:tcPr>
                  <w:tcW w:w="1251" w:type="dxa"/>
                  <w:vMerge w:val="continue"/>
                  <w:tcBorders>
                    <w:bottom w:val="single" w:color="auto" w:sz="12" w:space="0"/>
                  </w:tcBorders>
                  <w:vAlign w:val="center"/>
                </w:tcPr>
                <w:p w14:paraId="7EA255E3">
                  <w:pPr>
                    <w:adjustRightInd w:val="0"/>
                    <w:snapToGrid w:val="0"/>
                    <w:jc w:val="center"/>
                    <w:rPr>
                      <w:szCs w:val="21"/>
                      <w:highlight w:val="none"/>
                    </w:rPr>
                  </w:pPr>
                </w:p>
              </w:tc>
              <w:tc>
                <w:tcPr>
                  <w:tcW w:w="1263" w:type="dxa"/>
                  <w:tcBorders>
                    <w:bottom w:val="single" w:color="auto" w:sz="12" w:space="0"/>
                  </w:tcBorders>
                  <w:shd w:val="clear" w:color="auto" w:fill="auto"/>
                  <w:vAlign w:val="center"/>
                </w:tcPr>
                <w:p w14:paraId="34C5D329">
                  <w:pPr>
                    <w:adjustRightInd w:val="0"/>
                    <w:snapToGrid w:val="0"/>
                    <w:jc w:val="center"/>
                    <w:rPr>
                      <w:szCs w:val="21"/>
                      <w:highlight w:val="none"/>
                    </w:rPr>
                  </w:pPr>
                  <w:r>
                    <w:rPr>
                      <w:rFonts w:hint="eastAsia"/>
                      <w:szCs w:val="21"/>
                      <w:highlight w:val="none"/>
                    </w:rPr>
                    <w:t>达标</w:t>
                  </w:r>
                </w:p>
              </w:tc>
            </w:tr>
          </w:tbl>
          <w:p w14:paraId="6E2F3365">
            <w:pPr>
              <w:spacing w:line="360" w:lineRule="auto"/>
              <w:ind w:firstLine="480" w:firstLineChars="200"/>
              <w:rPr>
                <w:kern w:val="0"/>
                <w:sz w:val="24"/>
                <w:highlight w:val="none"/>
                <w:lang w:bidi="ar"/>
              </w:rPr>
            </w:pPr>
            <w:r>
              <w:rPr>
                <w:rFonts w:hint="eastAsia"/>
                <w:kern w:val="0"/>
                <w:sz w:val="24"/>
                <w:highlight w:val="none"/>
                <w:lang w:bidi="ar"/>
              </w:rPr>
              <w:t>根据上表，</w:t>
            </w:r>
            <w:r>
              <w:rPr>
                <w:rFonts w:hint="eastAsia"/>
                <w:kern w:val="0"/>
                <w:sz w:val="24"/>
                <w:highlight w:val="none"/>
                <w:lang w:eastAsia="zh-CN" w:bidi="ar"/>
              </w:rPr>
              <w:t>北京飞航吉达航空科技有限公司东、西、南、北</w:t>
            </w:r>
            <w:r>
              <w:rPr>
                <w:rFonts w:hint="eastAsia"/>
                <w:kern w:val="0"/>
                <w:sz w:val="24"/>
                <w:highlight w:val="none"/>
                <w:lang w:bidi="ar"/>
              </w:rPr>
              <w:t>厂界噪声排放满足《工业企业厂界环境噪声排放标准》(GB12348-2008)中</w:t>
            </w:r>
            <w:r>
              <w:rPr>
                <w:rFonts w:hint="eastAsia"/>
                <w:kern w:val="0"/>
                <w:sz w:val="24"/>
                <w:highlight w:val="none"/>
                <w:lang w:val="en-US" w:eastAsia="zh-CN" w:bidi="ar"/>
              </w:rPr>
              <w:t>1</w:t>
            </w:r>
            <w:r>
              <w:rPr>
                <w:rFonts w:hint="eastAsia"/>
                <w:kern w:val="0"/>
                <w:sz w:val="24"/>
                <w:highlight w:val="none"/>
                <w:lang w:bidi="ar"/>
              </w:rPr>
              <w:t>类限值。</w:t>
            </w:r>
          </w:p>
          <w:p w14:paraId="23D3A88C">
            <w:pPr>
              <w:spacing w:line="360" w:lineRule="auto"/>
              <w:ind w:firstLine="482" w:firstLineChars="200"/>
              <w:rPr>
                <w:b/>
                <w:bCs/>
                <w:kern w:val="0"/>
                <w:sz w:val="24"/>
                <w:highlight w:val="none"/>
                <w:lang w:bidi="ar"/>
              </w:rPr>
            </w:pPr>
            <w:r>
              <w:rPr>
                <w:b/>
                <w:bCs/>
                <w:kern w:val="0"/>
                <w:sz w:val="24"/>
                <w:highlight w:val="none"/>
                <w:lang w:bidi="ar"/>
              </w:rPr>
              <w:t>(4)固体废物</w:t>
            </w:r>
          </w:p>
          <w:p w14:paraId="520897A9">
            <w:pPr>
              <w:spacing w:line="360" w:lineRule="auto"/>
              <w:ind w:firstLine="480" w:firstLineChars="200"/>
              <w:rPr>
                <w:rFonts w:hint="default" w:eastAsia="宋体"/>
                <w:kern w:val="0"/>
                <w:sz w:val="24"/>
                <w:highlight w:val="none"/>
                <w:u w:val="none"/>
                <w:lang w:val="en-US" w:eastAsia="zh-CN" w:bidi="ar"/>
              </w:rPr>
            </w:pPr>
            <w:r>
              <w:rPr>
                <w:rFonts w:hint="eastAsia"/>
                <w:kern w:val="0"/>
                <w:sz w:val="24"/>
                <w:highlight w:val="none"/>
                <w:u w:val="none"/>
                <w:lang w:val="en-US" w:eastAsia="zh-CN" w:bidi="ar"/>
              </w:rPr>
              <w:t>现有项目固体废物产生及处理情况见下表：</w:t>
            </w:r>
          </w:p>
          <w:p w14:paraId="3BA42647">
            <w:pPr>
              <w:numPr>
                <w:ilvl w:val="0"/>
                <w:numId w:val="14"/>
              </w:numPr>
              <w:adjustRightInd w:val="0"/>
              <w:snapToGrid w:val="0"/>
              <w:spacing w:before="120" w:beforeLines="50" w:line="360" w:lineRule="auto"/>
              <w:jc w:val="center"/>
              <w:rPr>
                <w:rFonts w:ascii="Times New Roman" w:hAnsi="Times New Roman" w:cs="Times New Roman"/>
                <w:b/>
                <w:bCs/>
                <w:kern w:val="0"/>
                <w:sz w:val="24"/>
                <w:highlight w:val="none"/>
                <w:lang w:bidi="ar"/>
              </w:rPr>
            </w:pPr>
            <w:r>
              <w:rPr>
                <w:rFonts w:hint="eastAsia" w:cs="Times New Roman"/>
                <w:b/>
                <w:bCs/>
                <w:kern w:val="0"/>
                <w:sz w:val="24"/>
                <w:highlight w:val="none"/>
                <w:lang w:val="en-US" w:eastAsia="zh-CN" w:bidi="ar"/>
              </w:rPr>
              <w:t>现有项目</w:t>
            </w:r>
            <w:r>
              <w:rPr>
                <w:rFonts w:hint="eastAsia" w:ascii="Times New Roman" w:hAnsi="Times New Roman" w:cs="Times New Roman"/>
                <w:b/>
                <w:bCs/>
                <w:kern w:val="0"/>
                <w:sz w:val="24"/>
                <w:highlight w:val="none"/>
                <w:lang w:val="en-US" w:eastAsia="zh-CN" w:bidi="ar"/>
              </w:rPr>
              <w:t>固体废物产生及处理情况</w:t>
            </w:r>
          </w:p>
          <w:tbl>
            <w:tblPr>
              <w:tblStyle w:val="15"/>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060"/>
              <w:gridCol w:w="3091"/>
              <w:gridCol w:w="1375"/>
              <w:gridCol w:w="2401"/>
            </w:tblGrid>
            <w:tr w14:paraId="18937C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1060" w:type="dxa"/>
                  <w:tcBorders>
                    <w:tl2br w:val="nil"/>
                    <w:tr2bl w:val="nil"/>
                  </w:tcBorders>
                  <w:vAlign w:val="center"/>
                </w:tcPr>
                <w:p w14:paraId="62719B09">
                  <w:pPr>
                    <w:adjustRightInd w:val="0"/>
                    <w:snapToGrid w:val="0"/>
                    <w:jc w:val="center"/>
                    <w:rPr>
                      <w:rFonts w:hint="eastAsia" w:ascii="Times New Roman" w:hAnsi="Times New Roman" w:cs="Times New Roman"/>
                      <w:b/>
                      <w:bCs/>
                      <w:szCs w:val="21"/>
                      <w:highlight w:val="none"/>
                      <w:lang w:eastAsia="zh-CN"/>
                    </w:rPr>
                  </w:pPr>
                  <w:r>
                    <w:rPr>
                      <w:rFonts w:hint="eastAsia" w:ascii="Times New Roman" w:hAnsi="Times New Roman" w:cs="Times New Roman"/>
                      <w:b/>
                      <w:bCs/>
                      <w:szCs w:val="21"/>
                      <w:highlight w:val="none"/>
                      <w:lang w:eastAsia="zh-CN"/>
                    </w:rPr>
                    <w:t>类别</w:t>
                  </w:r>
                </w:p>
              </w:tc>
              <w:tc>
                <w:tcPr>
                  <w:tcW w:w="3091" w:type="dxa"/>
                  <w:tcBorders>
                    <w:tl2br w:val="nil"/>
                    <w:tr2bl w:val="nil"/>
                  </w:tcBorders>
                  <w:vAlign w:val="center"/>
                </w:tcPr>
                <w:p w14:paraId="4C1A04FF">
                  <w:pPr>
                    <w:adjustRightInd w:val="0"/>
                    <w:snapToGrid w:val="0"/>
                    <w:jc w:val="center"/>
                    <w:rPr>
                      <w:rFonts w:hint="eastAsia" w:ascii="Times New Roman" w:hAnsi="Times New Roman" w:cs="Times New Roman"/>
                      <w:b/>
                      <w:bCs/>
                      <w:szCs w:val="21"/>
                      <w:highlight w:val="none"/>
                      <w:lang w:eastAsia="zh-CN"/>
                    </w:rPr>
                  </w:pPr>
                  <w:r>
                    <w:rPr>
                      <w:rFonts w:hint="eastAsia" w:ascii="Times New Roman" w:hAnsi="Times New Roman" w:cs="Times New Roman"/>
                      <w:b/>
                      <w:bCs/>
                      <w:szCs w:val="21"/>
                      <w:highlight w:val="none"/>
                      <w:lang w:eastAsia="zh-CN"/>
                    </w:rPr>
                    <w:t>固体废物名称</w:t>
                  </w:r>
                </w:p>
              </w:tc>
              <w:tc>
                <w:tcPr>
                  <w:tcW w:w="1375" w:type="dxa"/>
                  <w:tcBorders>
                    <w:tl2br w:val="nil"/>
                    <w:tr2bl w:val="nil"/>
                  </w:tcBorders>
                  <w:vAlign w:val="center"/>
                </w:tcPr>
                <w:p w14:paraId="522E4267">
                  <w:pPr>
                    <w:adjustRightInd w:val="0"/>
                    <w:snapToGrid w:val="0"/>
                    <w:jc w:val="center"/>
                    <w:rPr>
                      <w:rFonts w:hint="eastAsia" w:ascii="Times New Roman" w:hAnsi="Times New Roman" w:cs="Times New Roman"/>
                      <w:b/>
                      <w:bCs/>
                      <w:szCs w:val="21"/>
                      <w:highlight w:val="none"/>
                      <w:lang w:eastAsia="zh-CN"/>
                    </w:rPr>
                  </w:pPr>
                  <w:r>
                    <w:rPr>
                      <w:rFonts w:hint="eastAsia" w:ascii="Times New Roman" w:hAnsi="Times New Roman" w:cs="Times New Roman"/>
                      <w:b/>
                      <w:bCs/>
                      <w:szCs w:val="21"/>
                      <w:highlight w:val="none"/>
                      <w:lang w:eastAsia="zh-CN"/>
                    </w:rPr>
                    <w:t>产生量（</w:t>
                  </w:r>
                  <w:r>
                    <w:rPr>
                      <w:rFonts w:hint="eastAsia" w:ascii="Times New Roman" w:hAnsi="Times New Roman" w:cs="Times New Roman"/>
                      <w:b/>
                      <w:bCs/>
                      <w:szCs w:val="21"/>
                      <w:highlight w:val="none"/>
                      <w:lang w:val="en-US" w:eastAsia="zh-CN"/>
                    </w:rPr>
                    <w:t>t/a</w:t>
                  </w:r>
                  <w:r>
                    <w:rPr>
                      <w:rFonts w:hint="eastAsia" w:ascii="Times New Roman" w:hAnsi="Times New Roman" w:cs="Times New Roman"/>
                      <w:b/>
                      <w:bCs/>
                      <w:szCs w:val="21"/>
                      <w:highlight w:val="none"/>
                      <w:lang w:eastAsia="zh-CN"/>
                    </w:rPr>
                    <w:t>）</w:t>
                  </w:r>
                </w:p>
              </w:tc>
              <w:tc>
                <w:tcPr>
                  <w:tcW w:w="2401" w:type="dxa"/>
                  <w:tcBorders>
                    <w:tl2br w:val="nil"/>
                    <w:tr2bl w:val="nil"/>
                  </w:tcBorders>
                  <w:vAlign w:val="center"/>
                </w:tcPr>
                <w:p w14:paraId="767D478F">
                  <w:pPr>
                    <w:adjustRightInd w:val="0"/>
                    <w:snapToGrid w:val="0"/>
                    <w:jc w:val="center"/>
                    <w:rPr>
                      <w:rFonts w:hint="eastAsia" w:ascii="Times New Roman" w:hAnsi="Times New Roman" w:cs="Times New Roman"/>
                      <w:b/>
                      <w:bCs/>
                      <w:szCs w:val="21"/>
                      <w:highlight w:val="none"/>
                      <w:lang w:eastAsia="zh-CN"/>
                    </w:rPr>
                  </w:pPr>
                  <w:r>
                    <w:rPr>
                      <w:rFonts w:hint="eastAsia" w:ascii="Times New Roman" w:hAnsi="Times New Roman" w:cs="Times New Roman"/>
                      <w:b/>
                      <w:bCs/>
                      <w:szCs w:val="21"/>
                      <w:highlight w:val="none"/>
                      <w:lang w:eastAsia="zh-CN"/>
                    </w:rPr>
                    <w:t>治理措施</w:t>
                  </w:r>
                </w:p>
              </w:tc>
            </w:tr>
            <w:tr w14:paraId="15EC2E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1060" w:type="dxa"/>
                  <w:vMerge w:val="restart"/>
                  <w:tcBorders>
                    <w:tl2br w:val="nil"/>
                    <w:tr2bl w:val="nil"/>
                  </w:tcBorders>
                  <w:vAlign w:val="center"/>
                </w:tcPr>
                <w:p w14:paraId="38773D60">
                  <w:pPr>
                    <w:adjustRightInd w:val="0"/>
                    <w:snapToGrid w:val="0"/>
                    <w:jc w:val="center"/>
                    <w:rPr>
                      <w:rFonts w:hint="eastAsia" w:ascii="Times New Roman" w:hAnsi="Times New Roman" w:eastAsia="宋体" w:cs="Times New Roman"/>
                      <w:b w:val="0"/>
                      <w:bCs w:val="0"/>
                      <w:szCs w:val="21"/>
                      <w:highlight w:val="none"/>
                      <w:lang w:eastAsia="zh-CN"/>
                    </w:rPr>
                  </w:pPr>
                  <w:r>
                    <w:rPr>
                      <w:rFonts w:hint="eastAsia" w:ascii="Times New Roman" w:hAnsi="Times New Roman" w:cs="Times New Roman"/>
                      <w:b w:val="0"/>
                      <w:bCs w:val="0"/>
                      <w:szCs w:val="21"/>
                      <w:highlight w:val="none"/>
                      <w:lang w:eastAsia="zh-CN"/>
                    </w:rPr>
                    <w:t>一般工业固体废物</w:t>
                  </w:r>
                </w:p>
              </w:tc>
              <w:tc>
                <w:tcPr>
                  <w:tcW w:w="3091" w:type="dxa"/>
                  <w:tcBorders>
                    <w:tl2br w:val="nil"/>
                    <w:tr2bl w:val="nil"/>
                  </w:tcBorders>
                  <w:vAlign w:val="center"/>
                </w:tcPr>
                <w:p w14:paraId="172644B8">
                  <w:pPr>
                    <w:adjustRightInd w:val="0"/>
                    <w:snapToGrid w:val="0"/>
                    <w:jc w:val="center"/>
                    <w:rPr>
                      <w:rFonts w:hint="eastAsia" w:ascii="Times New Roman" w:hAnsi="Times New Roman" w:cs="Times New Roman"/>
                      <w:b w:val="0"/>
                      <w:bCs w:val="0"/>
                      <w:szCs w:val="21"/>
                      <w:highlight w:val="none"/>
                      <w:lang w:eastAsia="zh-CN"/>
                    </w:rPr>
                  </w:pPr>
                  <w:r>
                    <w:rPr>
                      <w:rFonts w:hint="eastAsia" w:cs="Times New Roman"/>
                      <w:b w:val="0"/>
                      <w:bCs w:val="0"/>
                      <w:szCs w:val="21"/>
                      <w:highlight w:val="none"/>
                      <w:lang w:eastAsia="zh-CN"/>
                    </w:rPr>
                    <w:t>废边角料、不合格产品、集尘粉尘、废布袋</w:t>
                  </w:r>
                </w:p>
              </w:tc>
              <w:tc>
                <w:tcPr>
                  <w:tcW w:w="1375" w:type="dxa"/>
                  <w:tcBorders>
                    <w:tl2br w:val="nil"/>
                    <w:tr2bl w:val="nil"/>
                  </w:tcBorders>
                  <w:vAlign w:val="center"/>
                </w:tcPr>
                <w:p w14:paraId="17291855">
                  <w:pPr>
                    <w:adjustRightInd w:val="0"/>
                    <w:snapToGrid w:val="0"/>
                    <w:jc w:val="center"/>
                    <w:rPr>
                      <w:rFonts w:hint="default" w:ascii="Times New Roman" w:hAnsi="Times New Roman" w:eastAsia="宋体" w:cs="Times New Roman"/>
                      <w:b w:val="0"/>
                      <w:bCs w:val="0"/>
                      <w:szCs w:val="21"/>
                      <w:highlight w:val="none"/>
                      <w:lang w:val="en-US" w:eastAsia="zh-CN"/>
                    </w:rPr>
                  </w:pPr>
                  <w:r>
                    <w:rPr>
                      <w:rFonts w:hint="eastAsia" w:cs="Times New Roman"/>
                      <w:b w:val="0"/>
                      <w:bCs w:val="0"/>
                      <w:szCs w:val="21"/>
                      <w:highlight w:val="none"/>
                      <w:lang w:val="en-US" w:eastAsia="zh-CN"/>
                    </w:rPr>
                    <w:t>0.6</w:t>
                  </w:r>
                </w:p>
              </w:tc>
              <w:tc>
                <w:tcPr>
                  <w:tcW w:w="2401" w:type="dxa"/>
                  <w:vMerge w:val="restart"/>
                  <w:tcBorders>
                    <w:tl2br w:val="nil"/>
                    <w:tr2bl w:val="nil"/>
                  </w:tcBorders>
                  <w:vAlign w:val="center"/>
                </w:tcPr>
                <w:p w14:paraId="176714ED">
                  <w:pPr>
                    <w:adjustRightInd w:val="0"/>
                    <w:snapToGrid w:val="0"/>
                    <w:jc w:val="center"/>
                    <w:rPr>
                      <w:rFonts w:hint="eastAsia" w:ascii="Times New Roman" w:hAnsi="Times New Roman" w:eastAsia="宋体" w:cs="Times New Roman"/>
                      <w:b w:val="0"/>
                      <w:bCs w:val="0"/>
                      <w:szCs w:val="21"/>
                      <w:highlight w:val="none"/>
                      <w:lang w:eastAsia="zh-CN"/>
                    </w:rPr>
                  </w:pPr>
                  <w:r>
                    <w:rPr>
                      <w:rFonts w:hint="eastAsia" w:ascii="Times New Roman" w:hAnsi="Times New Roman" w:cs="Times New Roman"/>
                      <w:b w:val="0"/>
                      <w:bCs w:val="0"/>
                      <w:szCs w:val="21"/>
                      <w:highlight w:val="none"/>
                      <w:lang w:eastAsia="zh-CN"/>
                    </w:rPr>
                    <w:t>外售处置</w:t>
                  </w:r>
                </w:p>
              </w:tc>
            </w:tr>
            <w:tr w14:paraId="11F865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1060" w:type="dxa"/>
                  <w:vMerge w:val="continue"/>
                  <w:tcBorders>
                    <w:tl2br w:val="nil"/>
                    <w:tr2bl w:val="nil"/>
                  </w:tcBorders>
                  <w:vAlign w:val="center"/>
                </w:tcPr>
                <w:p w14:paraId="4DB9F10E">
                  <w:pPr>
                    <w:adjustRightInd w:val="0"/>
                    <w:snapToGrid w:val="0"/>
                    <w:jc w:val="center"/>
                    <w:rPr>
                      <w:rFonts w:ascii="Times New Roman" w:hAnsi="Times New Roman" w:cs="Times New Roman"/>
                      <w:b w:val="0"/>
                      <w:bCs w:val="0"/>
                      <w:szCs w:val="21"/>
                      <w:highlight w:val="none"/>
                    </w:rPr>
                  </w:pPr>
                </w:p>
              </w:tc>
              <w:tc>
                <w:tcPr>
                  <w:tcW w:w="3091" w:type="dxa"/>
                  <w:tcBorders>
                    <w:tl2br w:val="nil"/>
                    <w:tr2bl w:val="nil"/>
                  </w:tcBorders>
                  <w:vAlign w:val="center"/>
                </w:tcPr>
                <w:p w14:paraId="57C723EA">
                  <w:pPr>
                    <w:adjustRightInd w:val="0"/>
                    <w:snapToGrid w:val="0"/>
                    <w:jc w:val="center"/>
                    <w:rPr>
                      <w:rFonts w:hint="eastAsia" w:ascii="Times New Roman" w:hAnsi="Times New Roman" w:cs="Times New Roman"/>
                      <w:b w:val="0"/>
                      <w:bCs w:val="0"/>
                      <w:szCs w:val="21"/>
                      <w:highlight w:val="none"/>
                      <w:lang w:eastAsia="zh-CN"/>
                    </w:rPr>
                  </w:pPr>
                  <w:r>
                    <w:rPr>
                      <w:rFonts w:hint="eastAsia" w:cs="Times New Roman"/>
                      <w:b w:val="0"/>
                      <w:bCs w:val="0"/>
                      <w:szCs w:val="21"/>
                      <w:highlight w:val="none"/>
                      <w:lang w:eastAsia="zh-CN"/>
                    </w:rPr>
                    <w:t>废包装物</w:t>
                  </w:r>
                </w:p>
              </w:tc>
              <w:tc>
                <w:tcPr>
                  <w:tcW w:w="1375" w:type="dxa"/>
                  <w:tcBorders>
                    <w:tl2br w:val="nil"/>
                    <w:tr2bl w:val="nil"/>
                  </w:tcBorders>
                  <w:vAlign w:val="center"/>
                </w:tcPr>
                <w:p w14:paraId="403D1BF1">
                  <w:pPr>
                    <w:adjustRightInd w:val="0"/>
                    <w:snapToGrid w:val="0"/>
                    <w:jc w:val="center"/>
                    <w:rPr>
                      <w:rFonts w:hint="default" w:ascii="Times New Roman" w:hAnsi="Times New Roman" w:eastAsia="宋体" w:cs="Times New Roman"/>
                      <w:b w:val="0"/>
                      <w:bCs w:val="0"/>
                      <w:szCs w:val="21"/>
                      <w:highlight w:val="none"/>
                      <w:lang w:val="en-US" w:eastAsia="zh-CN"/>
                    </w:rPr>
                  </w:pPr>
                  <w:r>
                    <w:rPr>
                      <w:rFonts w:hint="eastAsia" w:cs="Times New Roman"/>
                      <w:b w:val="0"/>
                      <w:bCs w:val="0"/>
                      <w:szCs w:val="21"/>
                      <w:highlight w:val="none"/>
                      <w:lang w:val="en-US" w:eastAsia="zh-CN"/>
                    </w:rPr>
                    <w:t>0.5</w:t>
                  </w:r>
                </w:p>
              </w:tc>
              <w:tc>
                <w:tcPr>
                  <w:tcW w:w="2401" w:type="dxa"/>
                  <w:vMerge w:val="continue"/>
                  <w:tcBorders>
                    <w:tl2br w:val="nil"/>
                    <w:tr2bl w:val="nil"/>
                  </w:tcBorders>
                  <w:vAlign w:val="center"/>
                </w:tcPr>
                <w:p w14:paraId="4AB9A256">
                  <w:pPr>
                    <w:adjustRightInd w:val="0"/>
                    <w:snapToGrid w:val="0"/>
                    <w:jc w:val="center"/>
                    <w:rPr>
                      <w:rFonts w:ascii="Times New Roman" w:hAnsi="Times New Roman" w:cs="Times New Roman"/>
                      <w:b w:val="0"/>
                      <w:bCs w:val="0"/>
                      <w:szCs w:val="21"/>
                      <w:highlight w:val="none"/>
                    </w:rPr>
                  </w:pPr>
                </w:p>
              </w:tc>
            </w:tr>
            <w:tr w14:paraId="217386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1060" w:type="dxa"/>
                  <w:tcBorders>
                    <w:tl2br w:val="nil"/>
                    <w:tr2bl w:val="nil"/>
                  </w:tcBorders>
                  <w:vAlign w:val="center"/>
                </w:tcPr>
                <w:p w14:paraId="7B98A7CC">
                  <w:pPr>
                    <w:adjustRightInd w:val="0"/>
                    <w:snapToGrid w:val="0"/>
                    <w:jc w:val="center"/>
                    <w:rPr>
                      <w:rFonts w:hint="eastAsia" w:ascii="Times New Roman" w:hAnsi="Times New Roman" w:eastAsia="宋体" w:cs="Times New Roman"/>
                      <w:b w:val="0"/>
                      <w:bCs w:val="0"/>
                      <w:szCs w:val="21"/>
                      <w:highlight w:val="none"/>
                      <w:lang w:eastAsia="zh-CN"/>
                    </w:rPr>
                  </w:pPr>
                  <w:r>
                    <w:rPr>
                      <w:rFonts w:hint="eastAsia" w:ascii="Times New Roman" w:hAnsi="Times New Roman" w:cs="Times New Roman"/>
                      <w:b w:val="0"/>
                      <w:bCs w:val="0"/>
                      <w:szCs w:val="21"/>
                      <w:highlight w:val="none"/>
                      <w:lang w:eastAsia="zh-CN"/>
                    </w:rPr>
                    <w:t>危险废物</w:t>
                  </w:r>
                </w:p>
              </w:tc>
              <w:tc>
                <w:tcPr>
                  <w:tcW w:w="3091" w:type="dxa"/>
                  <w:tcBorders>
                    <w:tl2br w:val="nil"/>
                    <w:tr2bl w:val="nil"/>
                  </w:tcBorders>
                  <w:vAlign w:val="center"/>
                </w:tcPr>
                <w:p w14:paraId="7C25DCCC">
                  <w:pPr>
                    <w:adjustRightInd w:val="0"/>
                    <w:snapToGrid w:val="0"/>
                    <w:jc w:val="center"/>
                    <w:rPr>
                      <w:rFonts w:hint="eastAsia" w:ascii="Times New Roman" w:hAnsi="Times New Roman" w:cs="Times New Roman"/>
                      <w:b w:val="0"/>
                      <w:bCs w:val="0"/>
                      <w:szCs w:val="21"/>
                      <w:highlight w:val="none"/>
                      <w:lang w:eastAsia="zh-CN"/>
                    </w:rPr>
                  </w:pPr>
                  <w:r>
                    <w:rPr>
                      <w:rFonts w:hint="eastAsia" w:cs="Times New Roman"/>
                      <w:b w:val="0"/>
                      <w:bCs w:val="0"/>
                      <w:szCs w:val="21"/>
                      <w:highlight w:val="none"/>
                      <w:lang w:eastAsia="zh-CN"/>
                    </w:rPr>
                    <w:t>废活性炭</w:t>
                  </w:r>
                </w:p>
              </w:tc>
              <w:tc>
                <w:tcPr>
                  <w:tcW w:w="1375" w:type="dxa"/>
                  <w:tcBorders>
                    <w:tl2br w:val="nil"/>
                    <w:tr2bl w:val="nil"/>
                  </w:tcBorders>
                  <w:vAlign w:val="center"/>
                </w:tcPr>
                <w:p w14:paraId="54580BE9">
                  <w:pPr>
                    <w:adjustRightInd w:val="0"/>
                    <w:snapToGrid w:val="0"/>
                    <w:jc w:val="center"/>
                    <w:rPr>
                      <w:rFonts w:hint="default" w:ascii="Times New Roman" w:hAnsi="Times New Roman" w:eastAsia="宋体" w:cs="Times New Roman"/>
                      <w:b w:val="0"/>
                      <w:bCs w:val="0"/>
                      <w:szCs w:val="21"/>
                      <w:highlight w:val="none"/>
                      <w:lang w:val="en-US" w:eastAsia="zh-CN"/>
                    </w:rPr>
                  </w:pPr>
                  <w:r>
                    <w:rPr>
                      <w:rFonts w:hint="eastAsia" w:cs="Times New Roman"/>
                      <w:b w:val="0"/>
                      <w:bCs w:val="0"/>
                      <w:szCs w:val="21"/>
                      <w:highlight w:val="none"/>
                      <w:lang w:val="en-US" w:eastAsia="zh-CN"/>
                    </w:rPr>
                    <w:t>0.05</w:t>
                  </w:r>
                </w:p>
              </w:tc>
              <w:tc>
                <w:tcPr>
                  <w:tcW w:w="2401" w:type="dxa"/>
                  <w:tcBorders>
                    <w:tl2br w:val="nil"/>
                    <w:tr2bl w:val="nil"/>
                  </w:tcBorders>
                  <w:vAlign w:val="center"/>
                </w:tcPr>
                <w:p w14:paraId="0BE685BF">
                  <w:pPr>
                    <w:adjustRightInd w:val="0"/>
                    <w:snapToGrid w:val="0"/>
                    <w:jc w:val="center"/>
                    <w:rPr>
                      <w:rFonts w:ascii="Times New Roman" w:hAnsi="Times New Roman" w:cs="Times New Roman"/>
                      <w:b w:val="0"/>
                      <w:bCs w:val="0"/>
                      <w:szCs w:val="21"/>
                      <w:highlight w:val="none"/>
                    </w:rPr>
                  </w:pPr>
                  <w:r>
                    <w:rPr>
                      <w:rFonts w:hint="eastAsia" w:ascii="Times New Roman" w:hAnsi="Times New Roman" w:cs="Times New Roman"/>
                      <w:b w:val="0"/>
                      <w:bCs w:val="0"/>
                      <w:szCs w:val="21"/>
                      <w:highlight w:val="none"/>
                    </w:rPr>
                    <w:t>暂存在危废暂存间，定期委托有资质单位处置</w:t>
                  </w:r>
                </w:p>
              </w:tc>
            </w:tr>
            <w:tr w14:paraId="7EF71C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4151" w:type="dxa"/>
                  <w:gridSpan w:val="2"/>
                  <w:tcBorders>
                    <w:tl2br w:val="nil"/>
                    <w:tr2bl w:val="nil"/>
                  </w:tcBorders>
                  <w:vAlign w:val="center"/>
                </w:tcPr>
                <w:p w14:paraId="26CBA628">
                  <w:pPr>
                    <w:adjustRightInd w:val="0"/>
                    <w:snapToGrid w:val="0"/>
                    <w:jc w:val="center"/>
                    <w:rPr>
                      <w:rFonts w:ascii="Times New Roman" w:hAnsi="Times New Roman" w:cs="Times New Roman"/>
                      <w:b w:val="0"/>
                      <w:bCs w:val="0"/>
                      <w:szCs w:val="21"/>
                      <w:highlight w:val="none"/>
                    </w:rPr>
                  </w:pPr>
                  <w:r>
                    <w:rPr>
                      <w:rFonts w:hint="eastAsia" w:ascii="Times New Roman" w:hAnsi="Times New Roman" w:cs="Times New Roman"/>
                      <w:b w:val="0"/>
                      <w:bCs w:val="0"/>
                      <w:szCs w:val="21"/>
                      <w:highlight w:val="none"/>
                      <w:lang w:eastAsia="zh-CN"/>
                    </w:rPr>
                    <w:t>生活垃圾</w:t>
                  </w:r>
                </w:p>
              </w:tc>
              <w:tc>
                <w:tcPr>
                  <w:tcW w:w="1375" w:type="dxa"/>
                  <w:tcBorders>
                    <w:tl2br w:val="nil"/>
                    <w:tr2bl w:val="nil"/>
                  </w:tcBorders>
                  <w:vAlign w:val="center"/>
                </w:tcPr>
                <w:p w14:paraId="2679A3A2">
                  <w:pPr>
                    <w:adjustRightInd w:val="0"/>
                    <w:snapToGrid w:val="0"/>
                    <w:jc w:val="center"/>
                    <w:rPr>
                      <w:rFonts w:hint="default" w:ascii="Times New Roman" w:hAnsi="Times New Roman" w:eastAsia="宋体" w:cs="Times New Roman"/>
                      <w:b w:val="0"/>
                      <w:bCs w:val="0"/>
                      <w:szCs w:val="21"/>
                      <w:highlight w:val="none"/>
                      <w:lang w:val="en-US" w:eastAsia="zh-CN"/>
                    </w:rPr>
                  </w:pPr>
                  <w:r>
                    <w:rPr>
                      <w:rFonts w:hint="eastAsia" w:cs="Times New Roman"/>
                      <w:b w:val="0"/>
                      <w:bCs w:val="0"/>
                      <w:szCs w:val="21"/>
                      <w:highlight w:val="none"/>
                      <w:lang w:val="en-US" w:eastAsia="zh-CN"/>
                    </w:rPr>
                    <w:t>10.95</w:t>
                  </w:r>
                </w:p>
              </w:tc>
              <w:tc>
                <w:tcPr>
                  <w:tcW w:w="2401" w:type="dxa"/>
                  <w:tcBorders>
                    <w:tl2br w:val="nil"/>
                    <w:tr2bl w:val="nil"/>
                  </w:tcBorders>
                  <w:vAlign w:val="center"/>
                </w:tcPr>
                <w:p w14:paraId="5038E15B">
                  <w:pPr>
                    <w:adjustRightInd w:val="0"/>
                    <w:snapToGrid w:val="0"/>
                    <w:jc w:val="center"/>
                    <w:rPr>
                      <w:rFonts w:ascii="Times New Roman" w:hAnsi="Times New Roman" w:cs="Times New Roman"/>
                      <w:b w:val="0"/>
                      <w:bCs w:val="0"/>
                      <w:szCs w:val="21"/>
                      <w:highlight w:val="none"/>
                    </w:rPr>
                  </w:pPr>
                  <w:r>
                    <w:rPr>
                      <w:rFonts w:hint="eastAsia" w:ascii="Times New Roman" w:hAnsi="Times New Roman" w:cs="Times New Roman"/>
                      <w:b w:val="0"/>
                      <w:bCs w:val="0"/>
                      <w:szCs w:val="21"/>
                      <w:highlight w:val="none"/>
                    </w:rPr>
                    <w:t>委托环卫部门清运</w:t>
                  </w:r>
                </w:p>
              </w:tc>
            </w:tr>
          </w:tbl>
          <w:p w14:paraId="0A335C57">
            <w:pPr>
              <w:spacing w:line="360" w:lineRule="auto"/>
              <w:ind w:firstLine="480" w:firstLineChars="200"/>
              <w:rPr>
                <w:rFonts w:hint="eastAsia"/>
                <w:kern w:val="0"/>
                <w:sz w:val="24"/>
                <w:highlight w:val="green"/>
                <w:lang w:bidi="ar"/>
              </w:rPr>
            </w:pPr>
          </w:p>
          <w:p w14:paraId="6F355FBA">
            <w:pPr>
              <w:spacing w:line="360" w:lineRule="auto"/>
              <w:ind w:firstLine="480" w:firstLineChars="200"/>
              <w:rPr>
                <w:kern w:val="0"/>
                <w:sz w:val="24"/>
                <w:highlight w:val="green"/>
                <w:lang w:bidi="ar"/>
              </w:rPr>
            </w:pPr>
            <w:r>
              <w:rPr>
                <w:rFonts w:hint="eastAsia"/>
                <w:kern w:val="0"/>
                <w:sz w:val="24"/>
                <w:highlight w:val="none"/>
                <w:lang w:eastAsia="zh-CN" w:bidi="ar"/>
              </w:rPr>
              <w:t>北京飞航吉达航空科技有限公司</w:t>
            </w:r>
            <w:del w:id="256" w:author="ZY" w:date="2025-06-30T14:14:18Z">
              <w:r>
                <w:rPr>
                  <w:kern w:val="0"/>
                  <w:sz w:val="24"/>
                  <w:highlight w:val="none"/>
                  <w:lang w:bidi="ar"/>
                </w:rPr>
                <w:delText>共设置</w:delText>
              </w:r>
            </w:del>
            <w:ins w:id="257" w:author="ZY" w:date="2025-06-30T14:14:18Z">
              <w:r>
                <w:rPr>
                  <w:rFonts w:hint="eastAsia"/>
                  <w:kern w:val="0"/>
                  <w:sz w:val="24"/>
                  <w:highlight w:val="none"/>
                  <w:lang w:eastAsia="zh-CN" w:bidi="ar"/>
                </w:rPr>
                <w:t>现有</w:t>
              </w:r>
            </w:ins>
            <w:r>
              <w:rPr>
                <w:kern w:val="0"/>
                <w:sz w:val="24"/>
                <w:highlight w:val="none"/>
                <w:lang w:bidi="ar"/>
              </w:rPr>
              <w:t>1个危废暂存间，暂存</w:t>
            </w:r>
            <w:r>
              <w:rPr>
                <w:rFonts w:hint="eastAsia"/>
                <w:kern w:val="0"/>
                <w:sz w:val="24"/>
                <w:highlight w:val="none"/>
                <w:lang w:eastAsia="zh-CN" w:bidi="ar"/>
              </w:rPr>
              <w:t>现有项目</w:t>
            </w:r>
            <w:r>
              <w:rPr>
                <w:kern w:val="0"/>
                <w:sz w:val="24"/>
                <w:highlight w:val="none"/>
                <w:lang w:bidi="ar"/>
              </w:rPr>
              <w:t>产生的危险废物，危废暂存间设置于</w:t>
            </w:r>
            <w:r>
              <w:rPr>
                <w:rFonts w:hint="eastAsia"/>
                <w:kern w:val="0"/>
                <w:sz w:val="24"/>
                <w:highlight w:val="none"/>
                <w:lang w:val="en-US" w:eastAsia="zh-CN" w:bidi="ar"/>
              </w:rPr>
              <w:t>该幢建筑东侧仓储部分的一层</w:t>
            </w:r>
            <w:r>
              <w:rPr>
                <w:kern w:val="0"/>
                <w:sz w:val="24"/>
                <w:highlight w:val="none"/>
                <w:lang w:bidi="ar"/>
              </w:rPr>
              <w:t>，建筑面积为</w:t>
            </w:r>
            <w:r>
              <w:rPr>
                <w:rFonts w:hint="eastAsia"/>
                <w:kern w:val="0"/>
                <w:sz w:val="24"/>
                <w:highlight w:val="none"/>
                <w:lang w:val="en-US" w:eastAsia="zh-CN" w:bidi="ar"/>
              </w:rPr>
              <w:t>8</w:t>
            </w:r>
            <w:r>
              <w:rPr>
                <w:kern w:val="0"/>
                <w:sz w:val="24"/>
                <w:highlight w:val="none"/>
                <w:lang w:bidi="ar"/>
              </w:rPr>
              <w:t>m</w:t>
            </w:r>
            <w:r>
              <w:rPr>
                <w:rFonts w:hint="eastAsia"/>
                <w:kern w:val="0"/>
                <w:sz w:val="24"/>
                <w:highlight w:val="none"/>
                <w:vertAlign w:val="superscript"/>
                <w:lang w:bidi="ar"/>
              </w:rPr>
              <w:t>2</w:t>
            </w:r>
            <w:r>
              <w:rPr>
                <w:kern w:val="0"/>
                <w:sz w:val="24"/>
                <w:highlight w:val="none"/>
                <w:lang w:bidi="ar"/>
              </w:rPr>
              <w:t>；地面及四周</w:t>
            </w:r>
            <w:r>
              <w:rPr>
                <w:rFonts w:hint="eastAsia"/>
                <w:kern w:val="0"/>
                <w:sz w:val="24"/>
                <w:highlight w:val="none"/>
                <w:lang w:eastAsia="zh-CN" w:bidi="ar"/>
              </w:rPr>
              <w:t>已</w:t>
            </w:r>
            <w:r>
              <w:rPr>
                <w:kern w:val="0"/>
                <w:sz w:val="24"/>
                <w:highlight w:val="none"/>
                <w:lang w:bidi="ar"/>
              </w:rPr>
              <w:t>做防渗处理</w:t>
            </w:r>
            <w:r>
              <w:rPr>
                <w:rFonts w:hint="eastAsia"/>
                <w:kern w:val="0"/>
                <w:sz w:val="24"/>
                <w:highlight w:val="none"/>
                <w:lang w:bidi="ar"/>
              </w:rPr>
              <w:t>；</w:t>
            </w:r>
            <w:r>
              <w:rPr>
                <w:kern w:val="0"/>
                <w:sz w:val="24"/>
                <w:highlight w:val="none"/>
                <w:lang w:bidi="ar"/>
              </w:rPr>
              <w:t>危废暂存间已按最新环保要求更新标识牌，符合《危险废物贮存污染控制标准》(GB18597-2023)相关要求。危废暂存间内配有通讯设备、照明设施、安全防护服装及工具，并设有应急防护设施。危险废物在收集、转移及贮存过程中均采取密闭形式，不会对环境空气造成不良影响，危废暂存间位于室内且进行严格的防渗处理，具有较好的防风、防雨、防晒、防渗漏作用，不会对地表水、地下水及土壤造成污染。</w:t>
            </w:r>
          </w:p>
          <w:p w14:paraId="6DA65A01">
            <w:pPr>
              <w:spacing w:line="360" w:lineRule="auto"/>
              <w:ind w:firstLine="482" w:firstLineChars="200"/>
              <w:rPr>
                <w:b/>
                <w:bCs/>
                <w:kern w:val="0"/>
                <w:sz w:val="24"/>
                <w:highlight w:val="none"/>
                <w:lang w:bidi="ar"/>
              </w:rPr>
            </w:pPr>
            <w:r>
              <w:rPr>
                <w:b/>
                <w:bCs/>
                <w:kern w:val="0"/>
                <w:sz w:val="24"/>
                <w:highlight w:val="none"/>
                <w:lang w:bidi="ar"/>
              </w:rPr>
              <w:t>三、现有项目污染物排放量及总量情况</w:t>
            </w:r>
          </w:p>
          <w:p w14:paraId="21D7C6E2">
            <w:pPr>
              <w:spacing w:line="360" w:lineRule="auto"/>
              <w:ind w:firstLine="482" w:firstLineChars="200"/>
              <w:rPr>
                <w:b/>
                <w:bCs/>
                <w:kern w:val="0"/>
                <w:sz w:val="24"/>
                <w:highlight w:val="none"/>
                <w:lang w:bidi="ar"/>
              </w:rPr>
            </w:pPr>
            <w:r>
              <w:rPr>
                <w:b/>
                <w:bCs/>
                <w:kern w:val="0"/>
                <w:sz w:val="24"/>
                <w:highlight w:val="none"/>
                <w:lang w:bidi="ar"/>
              </w:rPr>
              <w:t>1、废气</w:t>
            </w:r>
          </w:p>
          <w:p w14:paraId="0CFB335C">
            <w:pPr>
              <w:wordWrap w:val="0"/>
              <w:topLinePunct/>
              <w:spacing w:line="360" w:lineRule="auto"/>
              <w:ind w:firstLine="480" w:firstLineChars="200"/>
              <w:rPr>
                <w:rFonts w:hint="eastAsia"/>
                <w:kern w:val="0"/>
                <w:sz w:val="24"/>
                <w:highlight w:val="none"/>
                <w:lang w:eastAsia="zh-CN" w:bidi="ar"/>
              </w:rPr>
            </w:pPr>
            <w:r>
              <w:rPr>
                <w:rFonts w:hint="eastAsia"/>
                <w:kern w:val="0"/>
                <w:sz w:val="24"/>
                <w:highlight w:val="none"/>
                <w:lang w:eastAsia="zh-CN" w:bidi="ar"/>
              </w:rPr>
              <w:t>（</w:t>
            </w:r>
            <w:r>
              <w:rPr>
                <w:rFonts w:hint="eastAsia"/>
                <w:kern w:val="0"/>
                <w:sz w:val="24"/>
                <w:highlight w:val="none"/>
                <w:lang w:val="en-US" w:eastAsia="zh-CN" w:bidi="ar"/>
              </w:rPr>
              <w:t>1</w:t>
            </w:r>
            <w:r>
              <w:rPr>
                <w:rFonts w:hint="eastAsia"/>
                <w:kern w:val="0"/>
                <w:sz w:val="24"/>
                <w:highlight w:val="none"/>
                <w:lang w:eastAsia="zh-CN" w:bidi="ar"/>
              </w:rPr>
              <w:t>）颗粒物</w:t>
            </w:r>
          </w:p>
          <w:p w14:paraId="090AC223">
            <w:pPr>
              <w:wordWrap w:val="0"/>
              <w:topLinePunct/>
              <w:spacing w:line="360" w:lineRule="auto"/>
              <w:ind w:firstLine="480" w:firstLineChars="200"/>
              <w:rPr>
                <w:rFonts w:hint="default" w:eastAsia="宋体"/>
                <w:kern w:val="0"/>
                <w:sz w:val="24"/>
                <w:highlight w:val="none"/>
                <w:lang w:val="en-US" w:eastAsia="zh-CN" w:bidi="ar"/>
              </w:rPr>
            </w:pPr>
            <w:r>
              <w:rPr>
                <w:rFonts w:hint="eastAsia"/>
                <w:kern w:val="0"/>
                <w:sz w:val="24"/>
                <w:highlight w:val="none"/>
                <w:lang w:eastAsia="zh-CN" w:bidi="ar"/>
              </w:rPr>
              <w:t>现有项目有组织颗粒物实测排放速率为</w:t>
            </w:r>
            <w:r>
              <w:rPr>
                <w:rFonts w:hint="eastAsia"/>
                <w:kern w:val="0"/>
                <w:sz w:val="24"/>
                <w:highlight w:val="none"/>
                <w:lang w:val="en-US" w:eastAsia="zh-CN" w:bidi="ar"/>
              </w:rPr>
              <w:t>0.0087kg/h，年产生颗粒物300h。有组织颗粒物排放量=0.0087</w:t>
            </w:r>
            <w:r>
              <w:rPr>
                <w:kern w:val="0"/>
                <w:sz w:val="24"/>
                <w:highlight w:val="none"/>
                <w:lang w:bidi="ar"/>
              </w:rPr>
              <w:t>×</w:t>
            </w:r>
            <w:r>
              <w:rPr>
                <w:rFonts w:hint="eastAsia"/>
                <w:kern w:val="0"/>
                <w:sz w:val="24"/>
                <w:highlight w:val="none"/>
                <w:lang w:val="en-US" w:eastAsia="zh-CN" w:bidi="ar"/>
              </w:rPr>
              <w:t>30</w:t>
            </w:r>
            <w:r>
              <w:rPr>
                <w:kern w:val="0"/>
                <w:sz w:val="24"/>
                <w:highlight w:val="none"/>
                <w:lang w:bidi="ar"/>
              </w:rPr>
              <w:t>0h×10</w:t>
            </w:r>
            <w:r>
              <w:rPr>
                <w:rFonts w:hint="eastAsia"/>
                <w:kern w:val="0"/>
                <w:sz w:val="24"/>
                <w:highlight w:val="none"/>
                <w:vertAlign w:val="superscript"/>
                <w:lang w:val="en-US" w:eastAsia="zh-CN" w:bidi="ar"/>
              </w:rPr>
              <w:t>-</w:t>
            </w:r>
            <w:r>
              <w:rPr>
                <w:rFonts w:hint="eastAsia"/>
                <w:kern w:val="0"/>
                <w:sz w:val="24"/>
                <w:highlight w:val="none"/>
                <w:vertAlign w:val="superscript"/>
                <w:lang w:bidi="ar"/>
              </w:rPr>
              <w:t>3</w:t>
            </w:r>
            <w:r>
              <w:rPr>
                <w:kern w:val="0"/>
                <w:sz w:val="24"/>
                <w:highlight w:val="none"/>
                <w:lang w:bidi="ar"/>
              </w:rPr>
              <w:t>=</w:t>
            </w:r>
            <w:r>
              <w:rPr>
                <w:rFonts w:hint="eastAsia"/>
                <w:kern w:val="0"/>
                <w:sz w:val="24"/>
                <w:highlight w:val="none"/>
                <w:lang w:eastAsia="zh-CN" w:bidi="ar"/>
              </w:rPr>
              <w:t>0.00261</w:t>
            </w:r>
            <w:r>
              <w:rPr>
                <w:rFonts w:hint="eastAsia"/>
                <w:kern w:val="0"/>
                <w:sz w:val="24"/>
                <w:highlight w:val="none"/>
                <w:lang w:val="en-US" w:eastAsia="zh-CN" w:bidi="ar"/>
              </w:rPr>
              <w:t>t/a。</w:t>
            </w:r>
          </w:p>
          <w:p w14:paraId="728041D4">
            <w:pPr>
              <w:wordWrap w:val="0"/>
              <w:topLinePunct/>
              <w:spacing w:line="360" w:lineRule="auto"/>
              <w:ind w:firstLine="480" w:firstLineChars="200"/>
              <w:rPr>
                <w:rFonts w:hint="eastAsia"/>
                <w:kern w:val="0"/>
                <w:sz w:val="24"/>
                <w:highlight w:val="none"/>
                <w:lang w:eastAsia="zh-CN" w:bidi="ar"/>
              </w:rPr>
            </w:pPr>
            <w:r>
              <w:rPr>
                <w:rFonts w:hint="eastAsia"/>
                <w:kern w:val="0"/>
                <w:sz w:val="24"/>
                <w:highlight w:val="none"/>
                <w:lang w:eastAsia="zh-CN" w:bidi="ar"/>
              </w:rPr>
              <w:t>（</w:t>
            </w:r>
            <w:r>
              <w:rPr>
                <w:rFonts w:hint="eastAsia"/>
                <w:kern w:val="0"/>
                <w:sz w:val="24"/>
                <w:highlight w:val="none"/>
                <w:lang w:val="en-US" w:eastAsia="zh-CN" w:bidi="ar"/>
              </w:rPr>
              <w:t>2</w:t>
            </w:r>
            <w:r>
              <w:rPr>
                <w:rFonts w:hint="eastAsia"/>
                <w:kern w:val="0"/>
                <w:sz w:val="24"/>
                <w:highlight w:val="none"/>
                <w:lang w:eastAsia="zh-CN" w:bidi="ar"/>
              </w:rPr>
              <w:t>）非甲烷总烃</w:t>
            </w:r>
          </w:p>
          <w:p w14:paraId="0378E566">
            <w:pPr>
              <w:wordWrap w:val="0"/>
              <w:topLinePunct/>
              <w:spacing w:line="360" w:lineRule="auto"/>
              <w:ind w:firstLine="480" w:firstLineChars="200"/>
              <w:rPr>
                <w:rFonts w:hint="eastAsia"/>
                <w:kern w:val="0"/>
                <w:sz w:val="24"/>
                <w:highlight w:val="none"/>
                <w:lang w:eastAsia="zh-CN" w:bidi="ar"/>
              </w:rPr>
            </w:pPr>
            <w:r>
              <w:rPr>
                <w:rFonts w:hint="eastAsia"/>
                <w:kern w:val="0"/>
                <w:sz w:val="24"/>
                <w:highlight w:val="none"/>
                <w:lang w:eastAsia="zh-CN" w:bidi="ar"/>
              </w:rPr>
              <w:t>现有项目</w:t>
            </w:r>
            <w:r>
              <w:rPr>
                <w:kern w:val="0"/>
                <w:sz w:val="24"/>
                <w:highlight w:val="none"/>
                <w:lang w:bidi="ar"/>
              </w:rPr>
              <w:t>有组织非甲烷总烃</w:t>
            </w:r>
            <w:r>
              <w:rPr>
                <w:rFonts w:hint="eastAsia"/>
                <w:kern w:val="0"/>
                <w:sz w:val="24"/>
                <w:highlight w:val="none"/>
                <w:lang w:eastAsia="zh-CN" w:bidi="ar"/>
              </w:rPr>
              <w:t>实测</w:t>
            </w:r>
            <w:r>
              <w:rPr>
                <w:kern w:val="0"/>
                <w:sz w:val="24"/>
                <w:highlight w:val="none"/>
                <w:lang w:bidi="ar"/>
              </w:rPr>
              <w:t>最大排放速率为</w:t>
            </w:r>
            <w:r>
              <w:rPr>
                <w:rFonts w:hint="eastAsia"/>
                <w:kern w:val="0"/>
                <w:sz w:val="24"/>
                <w:highlight w:val="none"/>
                <w:lang w:bidi="ar"/>
              </w:rPr>
              <w:t>0.0488</w:t>
            </w:r>
            <w:r>
              <w:rPr>
                <w:kern w:val="0"/>
                <w:sz w:val="24"/>
                <w:highlight w:val="none"/>
                <w:lang w:bidi="ar"/>
              </w:rPr>
              <w:t>kg/h</w:t>
            </w:r>
            <w:r>
              <w:rPr>
                <w:rFonts w:hint="eastAsia"/>
                <w:kern w:val="0"/>
                <w:sz w:val="24"/>
                <w:highlight w:val="none"/>
                <w:lang w:bidi="ar"/>
              </w:rPr>
              <w:t>，</w:t>
            </w:r>
            <w:r>
              <w:rPr>
                <w:kern w:val="0"/>
                <w:sz w:val="24"/>
                <w:highlight w:val="none"/>
                <w:lang w:bidi="ar"/>
              </w:rPr>
              <w:t>年使用挥发性有机</w:t>
            </w:r>
            <w:r>
              <w:rPr>
                <w:rFonts w:hint="eastAsia"/>
                <w:kern w:val="0"/>
                <w:sz w:val="24"/>
                <w:highlight w:val="none"/>
                <w:lang w:eastAsia="zh-CN" w:bidi="ar"/>
              </w:rPr>
              <w:t>物质</w:t>
            </w:r>
            <w:r>
              <w:rPr>
                <w:rFonts w:hint="eastAsia"/>
                <w:kern w:val="0"/>
                <w:sz w:val="24"/>
                <w:highlight w:val="none"/>
                <w:lang w:val="en-US" w:eastAsia="zh-CN" w:bidi="ar"/>
              </w:rPr>
              <w:t>480</w:t>
            </w:r>
            <w:r>
              <w:rPr>
                <w:kern w:val="0"/>
                <w:sz w:val="24"/>
                <w:highlight w:val="none"/>
                <w:lang w:bidi="ar"/>
              </w:rPr>
              <w:t>h。有组织挥发性有机物排放量=</w:t>
            </w:r>
            <w:r>
              <w:rPr>
                <w:rFonts w:hint="eastAsia"/>
                <w:kern w:val="0"/>
                <w:sz w:val="24"/>
                <w:highlight w:val="none"/>
                <w:lang w:bidi="ar"/>
              </w:rPr>
              <w:t>0.0488</w:t>
            </w:r>
            <w:r>
              <w:rPr>
                <w:kern w:val="0"/>
                <w:sz w:val="24"/>
                <w:highlight w:val="none"/>
                <w:lang w:bidi="ar"/>
              </w:rPr>
              <w:t>kg/h×</w:t>
            </w:r>
            <w:r>
              <w:rPr>
                <w:rFonts w:hint="eastAsia"/>
                <w:kern w:val="0"/>
                <w:sz w:val="24"/>
                <w:highlight w:val="none"/>
                <w:lang w:val="en-US" w:eastAsia="zh-CN" w:bidi="ar"/>
              </w:rPr>
              <w:t>50</w:t>
            </w:r>
            <w:r>
              <w:rPr>
                <w:kern w:val="0"/>
                <w:sz w:val="24"/>
                <w:highlight w:val="none"/>
                <w:lang w:bidi="ar"/>
              </w:rPr>
              <w:t>0h×10</w:t>
            </w:r>
            <w:r>
              <w:rPr>
                <w:rFonts w:hint="eastAsia"/>
                <w:kern w:val="0"/>
                <w:sz w:val="24"/>
                <w:highlight w:val="none"/>
                <w:vertAlign w:val="superscript"/>
                <w:lang w:val="en-US" w:eastAsia="zh-CN" w:bidi="ar"/>
              </w:rPr>
              <w:t>-</w:t>
            </w:r>
            <w:r>
              <w:rPr>
                <w:rFonts w:hint="eastAsia"/>
                <w:kern w:val="0"/>
                <w:sz w:val="24"/>
                <w:highlight w:val="none"/>
                <w:vertAlign w:val="superscript"/>
                <w:lang w:bidi="ar"/>
              </w:rPr>
              <w:t>3</w:t>
            </w:r>
            <w:r>
              <w:rPr>
                <w:kern w:val="0"/>
                <w:sz w:val="24"/>
                <w:highlight w:val="none"/>
                <w:lang w:bidi="ar"/>
              </w:rPr>
              <w:t>=</w:t>
            </w:r>
            <w:r>
              <w:rPr>
                <w:rFonts w:hint="eastAsia"/>
                <w:kern w:val="0"/>
                <w:sz w:val="24"/>
                <w:highlight w:val="none"/>
                <w:lang w:eastAsia="zh-CN" w:bidi="ar"/>
              </w:rPr>
              <w:t>0.023424</w:t>
            </w:r>
            <w:r>
              <w:rPr>
                <w:kern w:val="0"/>
                <w:sz w:val="24"/>
                <w:highlight w:val="none"/>
                <w:lang w:bidi="ar"/>
              </w:rPr>
              <w:t>t/a</w:t>
            </w:r>
            <w:r>
              <w:rPr>
                <w:rFonts w:hint="eastAsia"/>
                <w:kern w:val="0"/>
                <w:sz w:val="24"/>
                <w:highlight w:val="none"/>
                <w:lang w:eastAsia="zh-CN" w:bidi="ar"/>
              </w:rPr>
              <w:t>。</w:t>
            </w:r>
          </w:p>
          <w:p w14:paraId="13DF9537">
            <w:pPr>
              <w:numPr>
                <w:ilvl w:val="0"/>
                <w:numId w:val="29"/>
              </w:numPr>
              <w:spacing w:line="360" w:lineRule="auto"/>
              <w:ind w:firstLine="482" w:firstLineChars="200"/>
              <w:rPr>
                <w:b/>
                <w:bCs/>
                <w:kern w:val="0"/>
                <w:sz w:val="24"/>
                <w:highlight w:val="none"/>
                <w:lang w:bidi="ar"/>
              </w:rPr>
            </w:pPr>
            <w:r>
              <w:rPr>
                <w:b/>
                <w:bCs/>
                <w:kern w:val="0"/>
                <w:sz w:val="24"/>
                <w:highlight w:val="none"/>
                <w:lang w:bidi="ar"/>
              </w:rPr>
              <w:t>废水</w:t>
            </w:r>
          </w:p>
          <w:p w14:paraId="64466196">
            <w:pPr>
              <w:spacing w:line="360" w:lineRule="auto"/>
              <w:ind w:firstLine="480" w:firstLineChars="200"/>
              <w:rPr>
                <w:kern w:val="0"/>
                <w:sz w:val="24"/>
                <w:highlight w:val="none"/>
                <w:lang w:bidi="ar"/>
              </w:rPr>
            </w:pPr>
            <w:r>
              <w:rPr>
                <w:kern w:val="0"/>
                <w:sz w:val="24"/>
                <w:highlight w:val="none"/>
                <w:lang w:bidi="ar"/>
              </w:rPr>
              <w:t>化学需氧量实际排放量为：</w:t>
            </w:r>
            <w:r>
              <w:rPr>
                <w:rFonts w:hint="eastAsia"/>
                <w:kern w:val="0"/>
                <w:sz w:val="24"/>
                <w:highlight w:val="none"/>
                <w:lang w:val="en-US" w:eastAsia="zh-CN" w:bidi="ar"/>
              </w:rPr>
              <w:t>775.625</w:t>
            </w:r>
            <w:r>
              <w:rPr>
                <w:kern w:val="0"/>
                <w:sz w:val="24"/>
                <w:highlight w:val="none"/>
                <w:lang w:bidi="ar"/>
              </w:rPr>
              <w:t>m³/a×</w:t>
            </w:r>
            <w:r>
              <w:rPr>
                <w:rFonts w:hint="eastAsia"/>
                <w:kern w:val="0"/>
                <w:sz w:val="24"/>
                <w:highlight w:val="none"/>
                <w:lang w:val="en-US" w:eastAsia="zh-CN" w:bidi="ar"/>
              </w:rPr>
              <w:t>189</w:t>
            </w:r>
            <w:r>
              <w:rPr>
                <w:rFonts w:hint="eastAsia"/>
                <w:kern w:val="0"/>
                <w:sz w:val="24"/>
                <w:highlight w:val="none"/>
                <w:lang w:bidi="ar"/>
              </w:rPr>
              <w:t>mg/L</w:t>
            </w:r>
            <w:r>
              <w:rPr>
                <w:kern w:val="0"/>
                <w:sz w:val="24"/>
                <w:highlight w:val="none"/>
                <w:lang w:bidi="ar"/>
              </w:rPr>
              <w:t>×10</w:t>
            </w:r>
            <w:r>
              <w:rPr>
                <w:rFonts w:hint="eastAsia"/>
                <w:kern w:val="0"/>
                <w:sz w:val="24"/>
                <w:highlight w:val="none"/>
                <w:vertAlign w:val="superscript"/>
                <w:lang w:bidi="ar"/>
              </w:rPr>
              <w:t>-</w:t>
            </w:r>
            <w:r>
              <w:rPr>
                <w:rFonts w:hint="eastAsia"/>
                <w:kern w:val="0"/>
                <w:sz w:val="24"/>
                <w:highlight w:val="none"/>
                <w:vertAlign w:val="superscript"/>
                <w:lang w:val="en-US" w:eastAsia="zh-CN" w:bidi="ar"/>
              </w:rPr>
              <w:t>6</w:t>
            </w:r>
            <w:r>
              <w:rPr>
                <w:kern w:val="0"/>
                <w:sz w:val="24"/>
                <w:highlight w:val="none"/>
                <w:lang w:bidi="ar"/>
              </w:rPr>
              <w:t>=</w:t>
            </w:r>
            <w:r>
              <w:rPr>
                <w:rFonts w:hint="eastAsia"/>
                <w:kern w:val="0"/>
                <w:sz w:val="24"/>
                <w:highlight w:val="none"/>
                <w:lang w:val="en-US" w:eastAsia="zh-CN" w:bidi="ar"/>
              </w:rPr>
              <w:t>0.147</w:t>
            </w:r>
            <w:r>
              <w:rPr>
                <w:kern w:val="0"/>
                <w:sz w:val="24"/>
                <w:highlight w:val="none"/>
                <w:lang w:bidi="ar"/>
              </w:rPr>
              <w:t>t/a</w:t>
            </w:r>
            <w:r>
              <w:rPr>
                <w:rFonts w:hint="eastAsia"/>
                <w:kern w:val="0"/>
                <w:sz w:val="24"/>
                <w:highlight w:val="none"/>
                <w:lang w:bidi="ar"/>
              </w:rPr>
              <w:t>；</w:t>
            </w:r>
            <w:r>
              <w:rPr>
                <w:kern w:val="0"/>
                <w:sz w:val="24"/>
                <w:highlight w:val="none"/>
                <w:lang w:bidi="ar"/>
              </w:rPr>
              <w:t>氨氮实际排放量为：</w:t>
            </w:r>
            <w:r>
              <w:rPr>
                <w:rFonts w:hint="eastAsia"/>
                <w:kern w:val="0"/>
                <w:sz w:val="24"/>
                <w:highlight w:val="none"/>
                <w:lang w:val="en-US" w:eastAsia="zh-CN" w:bidi="ar"/>
              </w:rPr>
              <w:t>775.625</w:t>
            </w:r>
            <w:r>
              <w:rPr>
                <w:kern w:val="0"/>
                <w:sz w:val="24"/>
                <w:highlight w:val="none"/>
                <w:lang w:bidi="ar"/>
              </w:rPr>
              <w:t>m</w:t>
            </w:r>
            <w:r>
              <w:rPr>
                <w:rFonts w:hint="eastAsia"/>
                <w:kern w:val="0"/>
                <w:sz w:val="24"/>
                <w:highlight w:val="none"/>
                <w:vertAlign w:val="superscript"/>
                <w:lang w:bidi="ar"/>
              </w:rPr>
              <w:t>3</w:t>
            </w:r>
            <w:r>
              <w:rPr>
                <w:kern w:val="0"/>
                <w:sz w:val="24"/>
                <w:highlight w:val="none"/>
                <w:lang w:bidi="ar"/>
              </w:rPr>
              <w:t>/a×</w:t>
            </w:r>
            <w:r>
              <w:rPr>
                <w:rFonts w:hint="eastAsia"/>
                <w:kern w:val="0"/>
                <w:sz w:val="24"/>
                <w:highlight w:val="none"/>
                <w:lang w:val="en-US" w:eastAsia="zh-CN" w:bidi="ar"/>
              </w:rPr>
              <w:t>19.3</w:t>
            </w:r>
            <w:r>
              <w:rPr>
                <w:kern w:val="0"/>
                <w:sz w:val="24"/>
                <w:highlight w:val="none"/>
                <w:lang w:bidi="ar"/>
              </w:rPr>
              <w:t>mg/L×10</w:t>
            </w:r>
            <w:r>
              <w:rPr>
                <w:rFonts w:hint="eastAsia"/>
                <w:kern w:val="0"/>
                <w:sz w:val="24"/>
                <w:highlight w:val="none"/>
                <w:vertAlign w:val="superscript"/>
                <w:lang w:bidi="ar"/>
              </w:rPr>
              <w:t>-</w:t>
            </w:r>
            <w:r>
              <w:rPr>
                <w:rFonts w:hint="eastAsia"/>
                <w:kern w:val="0"/>
                <w:sz w:val="24"/>
                <w:highlight w:val="none"/>
                <w:vertAlign w:val="superscript"/>
                <w:lang w:val="en-US" w:eastAsia="zh-CN" w:bidi="ar"/>
              </w:rPr>
              <w:t>6</w:t>
            </w:r>
            <w:r>
              <w:rPr>
                <w:kern w:val="0"/>
                <w:sz w:val="24"/>
                <w:highlight w:val="none"/>
                <w:lang w:bidi="ar"/>
              </w:rPr>
              <w:t>=</w:t>
            </w:r>
            <w:r>
              <w:rPr>
                <w:rFonts w:hint="eastAsia"/>
                <w:kern w:val="0"/>
                <w:sz w:val="24"/>
                <w:highlight w:val="none"/>
                <w:lang w:val="en-US" w:eastAsia="zh-CN" w:bidi="ar"/>
              </w:rPr>
              <w:t>0.015</w:t>
            </w:r>
            <w:r>
              <w:rPr>
                <w:kern w:val="0"/>
                <w:sz w:val="24"/>
                <w:highlight w:val="none"/>
                <w:lang w:bidi="ar"/>
              </w:rPr>
              <w:t>t/a。</w:t>
            </w:r>
          </w:p>
          <w:p w14:paraId="0B25C90A">
            <w:pPr>
              <w:spacing w:line="360" w:lineRule="auto"/>
              <w:ind w:firstLine="480" w:firstLineChars="200"/>
              <w:rPr>
                <w:rFonts w:hint="eastAsia" w:eastAsia="宋体"/>
                <w:kern w:val="0"/>
                <w:sz w:val="24"/>
                <w:highlight w:val="none"/>
                <w:lang w:eastAsia="zh-CN" w:bidi="ar"/>
              </w:rPr>
            </w:pPr>
            <w:r>
              <w:rPr>
                <w:rFonts w:hint="eastAsia"/>
                <w:kern w:val="0"/>
                <w:sz w:val="24"/>
                <w:highlight w:val="none"/>
                <w:lang w:eastAsia="zh-CN" w:bidi="ar"/>
              </w:rPr>
              <w:t>现有工程污染物实际排放量情况见下表。</w:t>
            </w:r>
          </w:p>
          <w:p w14:paraId="40C7E8E9">
            <w:pPr>
              <w:numPr>
                <w:ilvl w:val="0"/>
                <w:numId w:val="14"/>
              </w:numPr>
              <w:adjustRightInd w:val="0"/>
              <w:snapToGrid w:val="0"/>
              <w:spacing w:before="120" w:beforeLines="50" w:line="360" w:lineRule="auto"/>
              <w:jc w:val="center"/>
              <w:rPr>
                <w:kern w:val="0"/>
                <w:sz w:val="24"/>
                <w:highlight w:val="none"/>
                <w:lang w:bidi="ar"/>
              </w:rPr>
            </w:pPr>
            <w:r>
              <w:rPr>
                <w:rFonts w:hint="eastAsia"/>
                <w:b/>
                <w:bCs/>
                <w:kern w:val="0"/>
                <w:sz w:val="24"/>
                <w:highlight w:val="none"/>
                <w:lang w:eastAsia="zh-CN" w:bidi="ar"/>
              </w:rPr>
              <w:t>现有工程</w:t>
            </w:r>
            <w:r>
              <w:rPr>
                <w:b/>
                <w:bCs/>
                <w:kern w:val="0"/>
                <w:sz w:val="24"/>
                <w:highlight w:val="none"/>
                <w:lang w:bidi="ar"/>
              </w:rPr>
              <w:t>污染物实际排放量排放量情况</w:t>
            </w:r>
          </w:p>
          <w:tbl>
            <w:tblPr>
              <w:tblStyle w:val="15"/>
              <w:tblW w:w="7958"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63"/>
              <w:gridCol w:w="1225"/>
              <w:gridCol w:w="4200"/>
              <w:gridCol w:w="1070"/>
            </w:tblGrid>
            <w:tr w14:paraId="3C5F00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463" w:type="dxa"/>
                  <w:tcBorders>
                    <w:tl2br w:val="nil"/>
                    <w:tr2bl w:val="nil"/>
                  </w:tcBorders>
                  <w:shd w:val="clear" w:color="auto" w:fill="auto"/>
                  <w:vAlign w:val="center"/>
                </w:tcPr>
                <w:p w14:paraId="503F0E35">
                  <w:pPr>
                    <w:widowControl/>
                    <w:jc w:val="center"/>
                    <w:textAlignment w:val="center"/>
                    <w:rPr>
                      <w:b/>
                      <w:bCs/>
                      <w:color w:val="000000"/>
                      <w:kern w:val="0"/>
                      <w:szCs w:val="21"/>
                      <w:highlight w:val="none"/>
                      <w:lang w:bidi="ar"/>
                    </w:rPr>
                  </w:pPr>
                  <w:r>
                    <w:rPr>
                      <w:b/>
                      <w:bCs/>
                      <w:color w:val="000000"/>
                      <w:kern w:val="0"/>
                      <w:szCs w:val="21"/>
                      <w:highlight w:val="none"/>
                      <w:lang w:bidi="ar"/>
                    </w:rPr>
                    <w:t>项目</w:t>
                  </w:r>
                </w:p>
              </w:tc>
              <w:tc>
                <w:tcPr>
                  <w:tcW w:w="1225" w:type="dxa"/>
                  <w:tcBorders>
                    <w:tl2br w:val="nil"/>
                    <w:tr2bl w:val="nil"/>
                  </w:tcBorders>
                  <w:shd w:val="clear" w:color="auto" w:fill="auto"/>
                  <w:vAlign w:val="center"/>
                </w:tcPr>
                <w:p w14:paraId="1E10DFBF">
                  <w:pPr>
                    <w:widowControl/>
                    <w:jc w:val="center"/>
                    <w:textAlignment w:val="center"/>
                    <w:rPr>
                      <w:b/>
                      <w:bCs/>
                      <w:color w:val="000000"/>
                      <w:kern w:val="0"/>
                      <w:szCs w:val="21"/>
                      <w:highlight w:val="none"/>
                      <w:lang w:bidi="ar"/>
                    </w:rPr>
                  </w:pPr>
                  <w:r>
                    <w:rPr>
                      <w:b/>
                      <w:bCs/>
                      <w:color w:val="000000"/>
                      <w:kern w:val="0"/>
                      <w:szCs w:val="21"/>
                      <w:highlight w:val="none"/>
                      <w:lang w:bidi="ar"/>
                    </w:rPr>
                    <w:t>种类</w:t>
                  </w:r>
                </w:p>
              </w:tc>
              <w:tc>
                <w:tcPr>
                  <w:tcW w:w="4200" w:type="dxa"/>
                  <w:tcBorders>
                    <w:tl2br w:val="nil"/>
                    <w:tr2bl w:val="nil"/>
                  </w:tcBorders>
                  <w:shd w:val="clear" w:color="auto" w:fill="auto"/>
                  <w:vAlign w:val="center"/>
                </w:tcPr>
                <w:p w14:paraId="086469B9">
                  <w:pPr>
                    <w:widowControl/>
                    <w:jc w:val="center"/>
                    <w:textAlignment w:val="center"/>
                    <w:rPr>
                      <w:b/>
                      <w:bCs/>
                      <w:color w:val="000000"/>
                      <w:kern w:val="0"/>
                      <w:szCs w:val="21"/>
                      <w:highlight w:val="none"/>
                      <w:lang w:bidi="ar"/>
                    </w:rPr>
                  </w:pPr>
                  <w:r>
                    <w:rPr>
                      <w:b/>
                      <w:bCs/>
                      <w:color w:val="000000"/>
                      <w:kern w:val="0"/>
                      <w:szCs w:val="21"/>
                      <w:highlight w:val="none"/>
                      <w:lang w:bidi="ar"/>
                    </w:rPr>
                    <w:t>污染物名称</w:t>
                  </w:r>
                </w:p>
              </w:tc>
              <w:tc>
                <w:tcPr>
                  <w:tcW w:w="1070" w:type="dxa"/>
                  <w:tcBorders>
                    <w:tl2br w:val="nil"/>
                    <w:tr2bl w:val="nil"/>
                  </w:tcBorders>
                  <w:shd w:val="clear" w:color="auto" w:fill="auto"/>
                  <w:vAlign w:val="center"/>
                </w:tcPr>
                <w:p w14:paraId="07C6BD6C">
                  <w:pPr>
                    <w:widowControl/>
                    <w:jc w:val="center"/>
                    <w:textAlignment w:val="center"/>
                    <w:rPr>
                      <w:b/>
                      <w:bCs/>
                      <w:color w:val="000000"/>
                      <w:kern w:val="0"/>
                      <w:szCs w:val="21"/>
                      <w:highlight w:val="none"/>
                      <w:lang w:bidi="ar"/>
                    </w:rPr>
                  </w:pPr>
                  <w:r>
                    <w:rPr>
                      <w:b/>
                      <w:bCs/>
                      <w:color w:val="000000"/>
                      <w:kern w:val="0"/>
                      <w:szCs w:val="21"/>
                      <w:highlight w:val="none"/>
                      <w:lang w:bidi="ar"/>
                    </w:rPr>
                    <w:t>实际排放量(t/a)</w:t>
                  </w:r>
                </w:p>
              </w:tc>
            </w:tr>
            <w:tr w14:paraId="5F6C39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1463" w:type="dxa"/>
                  <w:vMerge w:val="restart"/>
                  <w:tcBorders>
                    <w:tl2br w:val="nil"/>
                    <w:tr2bl w:val="nil"/>
                  </w:tcBorders>
                  <w:shd w:val="clear" w:color="auto" w:fill="auto"/>
                  <w:vAlign w:val="center"/>
                </w:tcPr>
                <w:p w14:paraId="23AEE3C3">
                  <w:pPr>
                    <w:widowControl/>
                    <w:jc w:val="center"/>
                    <w:textAlignment w:val="center"/>
                    <w:rPr>
                      <w:rFonts w:hint="eastAsia" w:eastAsia="宋体"/>
                      <w:color w:val="000000"/>
                      <w:kern w:val="0"/>
                      <w:szCs w:val="21"/>
                      <w:highlight w:val="green"/>
                      <w:lang w:eastAsia="zh-CN" w:bidi="ar"/>
                    </w:rPr>
                  </w:pPr>
                  <w:r>
                    <w:rPr>
                      <w:rFonts w:hint="eastAsia"/>
                      <w:szCs w:val="21"/>
                      <w:highlight w:val="none"/>
                      <w:lang w:val="zh-CN"/>
                    </w:rPr>
                    <w:t>北京飞航吉达航空科技有限公司飞机环控系统各类导管外保温层包覆管制造项目</w:t>
                  </w:r>
                </w:p>
              </w:tc>
              <w:tc>
                <w:tcPr>
                  <w:tcW w:w="1225" w:type="dxa"/>
                  <w:vMerge w:val="restart"/>
                  <w:tcBorders>
                    <w:tl2br w:val="nil"/>
                    <w:tr2bl w:val="nil"/>
                  </w:tcBorders>
                  <w:shd w:val="clear" w:color="auto" w:fill="auto"/>
                  <w:vAlign w:val="center"/>
                </w:tcPr>
                <w:p w14:paraId="07646C29">
                  <w:pPr>
                    <w:widowControl/>
                    <w:jc w:val="center"/>
                    <w:textAlignment w:val="center"/>
                    <w:rPr>
                      <w:color w:val="000000"/>
                      <w:kern w:val="0"/>
                      <w:szCs w:val="21"/>
                      <w:highlight w:val="none"/>
                      <w:lang w:bidi="ar"/>
                    </w:rPr>
                  </w:pPr>
                  <w:r>
                    <w:rPr>
                      <w:color w:val="000000"/>
                      <w:kern w:val="0"/>
                      <w:szCs w:val="21"/>
                      <w:highlight w:val="none"/>
                      <w:lang w:bidi="ar"/>
                    </w:rPr>
                    <w:t>废气</w:t>
                  </w:r>
                </w:p>
              </w:tc>
              <w:tc>
                <w:tcPr>
                  <w:tcW w:w="4200" w:type="dxa"/>
                  <w:tcBorders>
                    <w:tl2br w:val="nil"/>
                    <w:tr2bl w:val="nil"/>
                  </w:tcBorders>
                  <w:shd w:val="clear" w:color="auto" w:fill="auto"/>
                  <w:vAlign w:val="center"/>
                </w:tcPr>
                <w:p w14:paraId="32961CD7">
                  <w:pPr>
                    <w:widowControl/>
                    <w:jc w:val="center"/>
                    <w:textAlignment w:val="center"/>
                    <w:rPr>
                      <w:rFonts w:hint="eastAsia" w:eastAsia="宋体"/>
                      <w:color w:val="000000"/>
                      <w:kern w:val="0"/>
                      <w:szCs w:val="21"/>
                      <w:highlight w:val="none"/>
                      <w:lang w:eastAsia="zh-CN" w:bidi="ar"/>
                    </w:rPr>
                  </w:pPr>
                  <w:r>
                    <w:rPr>
                      <w:rFonts w:hint="eastAsia"/>
                      <w:color w:val="000000"/>
                      <w:kern w:val="0"/>
                      <w:szCs w:val="21"/>
                      <w:highlight w:val="none"/>
                      <w:lang w:eastAsia="zh-CN" w:bidi="ar"/>
                    </w:rPr>
                    <w:t>颗粒物</w:t>
                  </w:r>
                </w:p>
              </w:tc>
              <w:tc>
                <w:tcPr>
                  <w:tcW w:w="1070" w:type="dxa"/>
                  <w:tcBorders>
                    <w:tl2br w:val="nil"/>
                    <w:tr2bl w:val="nil"/>
                  </w:tcBorders>
                  <w:shd w:val="clear" w:color="auto" w:fill="auto"/>
                  <w:vAlign w:val="center"/>
                </w:tcPr>
                <w:p w14:paraId="43DD2392">
                  <w:pPr>
                    <w:widowControl/>
                    <w:jc w:val="center"/>
                    <w:textAlignment w:val="center"/>
                    <w:rPr>
                      <w:rFonts w:hint="eastAsia" w:eastAsia="宋体"/>
                      <w:color w:val="000000"/>
                      <w:kern w:val="0"/>
                      <w:szCs w:val="21"/>
                      <w:highlight w:val="none"/>
                      <w:lang w:eastAsia="zh-CN" w:bidi="ar"/>
                    </w:rPr>
                  </w:pPr>
                  <w:r>
                    <w:rPr>
                      <w:rFonts w:hint="eastAsia"/>
                      <w:color w:val="000000"/>
                      <w:kern w:val="0"/>
                      <w:szCs w:val="21"/>
                      <w:highlight w:val="none"/>
                      <w:lang w:eastAsia="zh-CN" w:bidi="ar"/>
                    </w:rPr>
                    <w:t>0.00261</w:t>
                  </w:r>
                </w:p>
              </w:tc>
            </w:tr>
            <w:tr w14:paraId="09A183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1463" w:type="dxa"/>
                  <w:vMerge w:val="continue"/>
                  <w:tcBorders>
                    <w:tl2br w:val="nil"/>
                    <w:tr2bl w:val="nil"/>
                  </w:tcBorders>
                  <w:shd w:val="clear" w:color="auto" w:fill="auto"/>
                  <w:vAlign w:val="center"/>
                </w:tcPr>
                <w:p w14:paraId="72840D49">
                  <w:pPr>
                    <w:widowControl/>
                    <w:jc w:val="center"/>
                    <w:textAlignment w:val="center"/>
                  </w:pPr>
                </w:p>
              </w:tc>
              <w:tc>
                <w:tcPr>
                  <w:tcW w:w="1225" w:type="dxa"/>
                  <w:vMerge w:val="continue"/>
                  <w:tcBorders>
                    <w:tl2br w:val="nil"/>
                    <w:tr2bl w:val="nil"/>
                  </w:tcBorders>
                  <w:shd w:val="clear" w:color="auto" w:fill="auto"/>
                  <w:vAlign w:val="center"/>
                </w:tcPr>
                <w:p w14:paraId="2161E0FD">
                  <w:pPr>
                    <w:widowControl/>
                    <w:jc w:val="center"/>
                    <w:textAlignment w:val="center"/>
                  </w:pPr>
                </w:p>
              </w:tc>
              <w:tc>
                <w:tcPr>
                  <w:tcW w:w="4200" w:type="dxa"/>
                  <w:tcBorders>
                    <w:tl2br w:val="nil"/>
                    <w:tr2bl w:val="nil"/>
                  </w:tcBorders>
                  <w:shd w:val="clear" w:color="auto" w:fill="auto"/>
                  <w:vAlign w:val="center"/>
                </w:tcPr>
                <w:p w14:paraId="3A3E3125">
                  <w:pPr>
                    <w:widowControl/>
                    <w:jc w:val="center"/>
                    <w:textAlignment w:val="center"/>
                    <w:rPr>
                      <w:rFonts w:ascii="Times New Roman" w:hAnsi="Times New Roman" w:eastAsia="宋体" w:cs="Times New Roman"/>
                      <w:color w:val="000000"/>
                      <w:kern w:val="0"/>
                      <w:sz w:val="21"/>
                      <w:szCs w:val="21"/>
                      <w:highlight w:val="none"/>
                      <w:lang w:val="en-US" w:eastAsia="zh-CN" w:bidi="ar"/>
                    </w:rPr>
                  </w:pPr>
                  <w:r>
                    <w:rPr>
                      <w:color w:val="000000"/>
                      <w:kern w:val="0"/>
                      <w:szCs w:val="21"/>
                      <w:highlight w:val="none"/>
                      <w:lang w:bidi="ar"/>
                    </w:rPr>
                    <w:t>非甲烷总烃</w:t>
                  </w:r>
                </w:p>
              </w:tc>
              <w:tc>
                <w:tcPr>
                  <w:tcW w:w="1070" w:type="dxa"/>
                  <w:tcBorders>
                    <w:tl2br w:val="nil"/>
                    <w:tr2bl w:val="nil"/>
                  </w:tcBorders>
                  <w:shd w:val="clear" w:color="auto" w:fill="auto"/>
                  <w:vAlign w:val="center"/>
                </w:tcPr>
                <w:p w14:paraId="22B52786">
                  <w:pPr>
                    <w:widowControl/>
                    <w:jc w:val="center"/>
                    <w:textAlignment w:val="center"/>
                    <w:rPr>
                      <w:rFonts w:hint="eastAsia" w:ascii="Times New Roman" w:hAnsi="Times New Roman" w:eastAsia="宋体" w:cs="Times New Roman"/>
                      <w:color w:val="000000"/>
                      <w:kern w:val="0"/>
                      <w:sz w:val="21"/>
                      <w:szCs w:val="21"/>
                      <w:highlight w:val="none"/>
                      <w:lang w:val="en-US" w:eastAsia="zh-CN" w:bidi="ar"/>
                    </w:rPr>
                  </w:pPr>
                  <w:r>
                    <w:rPr>
                      <w:rFonts w:hint="eastAsia"/>
                      <w:color w:val="000000"/>
                      <w:kern w:val="0"/>
                      <w:szCs w:val="21"/>
                      <w:highlight w:val="none"/>
                      <w:lang w:eastAsia="zh-CN" w:bidi="ar"/>
                    </w:rPr>
                    <w:t>0.023424</w:t>
                  </w:r>
                </w:p>
              </w:tc>
            </w:tr>
            <w:tr w14:paraId="134406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3" w:hRule="atLeast"/>
              </w:trPr>
              <w:tc>
                <w:tcPr>
                  <w:tcW w:w="1463" w:type="dxa"/>
                  <w:vMerge w:val="continue"/>
                  <w:tcBorders>
                    <w:tl2br w:val="nil"/>
                    <w:tr2bl w:val="nil"/>
                  </w:tcBorders>
                  <w:vAlign w:val="center"/>
                </w:tcPr>
                <w:p w14:paraId="55F81D61">
                  <w:pPr>
                    <w:widowControl/>
                    <w:jc w:val="center"/>
                    <w:textAlignment w:val="center"/>
                    <w:rPr>
                      <w:color w:val="000000"/>
                      <w:kern w:val="0"/>
                      <w:szCs w:val="21"/>
                      <w:highlight w:val="green"/>
                      <w:lang w:bidi="ar"/>
                    </w:rPr>
                  </w:pPr>
                </w:p>
              </w:tc>
              <w:tc>
                <w:tcPr>
                  <w:tcW w:w="1225" w:type="dxa"/>
                  <w:vMerge w:val="restart"/>
                  <w:tcBorders>
                    <w:tl2br w:val="nil"/>
                    <w:tr2bl w:val="nil"/>
                  </w:tcBorders>
                  <w:shd w:val="clear" w:color="auto" w:fill="auto"/>
                  <w:vAlign w:val="center"/>
                </w:tcPr>
                <w:p w14:paraId="2A8C06FA">
                  <w:pPr>
                    <w:widowControl/>
                    <w:jc w:val="center"/>
                    <w:textAlignment w:val="center"/>
                    <w:rPr>
                      <w:color w:val="000000"/>
                      <w:kern w:val="0"/>
                      <w:szCs w:val="21"/>
                      <w:highlight w:val="none"/>
                      <w:lang w:bidi="ar"/>
                    </w:rPr>
                  </w:pPr>
                  <w:r>
                    <w:rPr>
                      <w:color w:val="000000"/>
                      <w:kern w:val="0"/>
                      <w:szCs w:val="21"/>
                      <w:highlight w:val="none"/>
                      <w:lang w:bidi="ar"/>
                    </w:rPr>
                    <w:t>废水</w:t>
                  </w:r>
                </w:p>
              </w:tc>
              <w:tc>
                <w:tcPr>
                  <w:tcW w:w="4200" w:type="dxa"/>
                  <w:tcBorders>
                    <w:tl2br w:val="nil"/>
                    <w:tr2bl w:val="nil"/>
                  </w:tcBorders>
                  <w:shd w:val="clear" w:color="auto" w:fill="auto"/>
                  <w:vAlign w:val="center"/>
                </w:tcPr>
                <w:p w14:paraId="58F47E82">
                  <w:pPr>
                    <w:widowControl/>
                    <w:jc w:val="center"/>
                    <w:textAlignment w:val="center"/>
                    <w:rPr>
                      <w:color w:val="000000"/>
                      <w:kern w:val="0"/>
                      <w:szCs w:val="21"/>
                      <w:highlight w:val="none"/>
                      <w:vertAlign w:val="subscript"/>
                      <w:lang w:bidi="ar"/>
                    </w:rPr>
                  </w:pPr>
                  <w:r>
                    <w:rPr>
                      <w:color w:val="000000"/>
                      <w:kern w:val="0"/>
                      <w:szCs w:val="21"/>
                      <w:highlight w:val="none"/>
                      <w:lang w:bidi="ar"/>
                    </w:rPr>
                    <w:t>COD</w:t>
                  </w:r>
                  <w:r>
                    <w:rPr>
                      <w:rFonts w:hint="eastAsia"/>
                      <w:color w:val="000000"/>
                      <w:kern w:val="0"/>
                      <w:szCs w:val="21"/>
                      <w:highlight w:val="none"/>
                      <w:vertAlign w:val="subscript"/>
                      <w:lang w:bidi="ar"/>
                    </w:rPr>
                    <w:t>Cr</w:t>
                  </w:r>
                </w:p>
              </w:tc>
              <w:tc>
                <w:tcPr>
                  <w:tcW w:w="1070" w:type="dxa"/>
                  <w:tcBorders>
                    <w:tl2br w:val="nil"/>
                    <w:tr2bl w:val="nil"/>
                  </w:tcBorders>
                  <w:shd w:val="clear" w:color="auto" w:fill="auto"/>
                  <w:vAlign w:val="center"/>
                </w:tcPr>
                <w:p w14:paraId="36A62B53">
                  <w:pPr>
                    <w:widowControl/>
                    <w:jc w:val="center"/>
                    <w:textAlignment w:val="center"/>
                    <w:rPr>
                      <w:rFonts w:hint="default" w:eastAsia="宋体"/>
                      <w:color w:val="000000"/>
                      <w:kern w:val="0"/>
                      <w:szCs w:val="21"/>
                      <w:highlight w:val="none"/>
                      <w:lang w:val="en-US" w:eastAsia="zh-CN" w:bidi="ar"/>
                    </w:rPr>
                  </w:pPr>
                  <w:r>
                    <w:rPr>
                      <w:rFonts w:hint="eastAsia"/>
                      <w:color w:val="000000"/>
                      <w:kern w:val="0"/>
                      <w:szCs w:val="21"/>
                      <w:highlight w:val="none"/>
                      <w:lang w:val="en-US" w:eastAsia="zh-CN" w:bidi="ar"/>
                    </w:rPr>
                    <w:t>0.147</w:t>
                  </w:r>
                </w:p>
              </w:tc>
            </w:tr>
            <w:tr w14:paraId="6613FA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3" w:hRule="atLeast"/>
              </w:trPr>
              <w:tc>
                <w:tcPr>
                  <w:tcW w:w="1463" w:type="dxa"/>
                  <w:vMerge w:val="continue"/>
                  <w:tcBorders>
                    <w:tl2br w:val="nil"/>
                    <w:tr2bl w:val="nil"/>
                  </w:tcBorders>
                  <w:vAlign w:val="center"/>
                </w:tcPr>
                <w:p w14:paraId="33CACDA6">
                  <w:pPr>
                    <w:widowControl/>
                    <w:jc w:val="center"/>
                    <w:textAlignment w:val="center"/>
                    <w:rPr>
                      <w:color w:val="000000"/>
                      <w:kern w:val="0"/>
                      <w:szCs w:val="21"/>
                      <w:highlight w:val="green"/>
                      <w:lang w:bidi="ar"/>
                    </w:rPr>
                  </w:pPr>
                </w:p>
              </w:tc>
              <w:tc>
                <w:tcPr>
                  <w:tcW w:w="1225" w:type="dxa"/>
                  <w:vMerge w:val="continue"/>
                  <w:tcBorders>
                    <w:tl2br w:val="nil"/>
                    <w:tr2bl w:val="nil"/>
                  </w:tcBorders>
                  <w:vAlign w:val="center"/>
                </w:tcPr>
                <w:p w14:paraId="06403672">
                  <w:pPr>
                    <w:widowControl/>
                    <w:jc w:val="center"/>
                    <w:textAlignment w:val="center"/>
                    <w:rPr>
                      <w:color w:val="000000"/>
                      <w:kern w:val="0"/>
                      <w:szCs w:val="21"/>
                      <w:highlight w:val="none"/>
                      <w:lang w:bidi="ar"/>
                    </w:rPr>
                  </w:pPr>
                </w:p>
              </w:tc>
              <w:tc>
                <w:tcPr>
                  <w:tcW w:w="4200" w:type="dxa"/>
                  <w:tcBorders>
                    <w:tl2br w:val="nil"/>
                    <w:tr2bl w:val="nil"/>
                  </w:tcBorders>
                  <w:shd w:val="clear" w:color="auto" w:fill="auto"/>
                  <w:vAlign w:val="center"/>
                </w:tcPr>
                <w:p w14:paraId="68755E6C">
                  <w:pPr>
                    <w:widowControl/>
                    <w:jc w:val="center"/>
                    <w:textAlignment w:val="center"/>
                    <w:rPr>
                      <w:color w:val="000000"/>
                      <w:kern w:val="0"/>
                      <w:szCs w:val="21"/>
                      <w:highlight w:val="none"/>
                      <w:lang w:bidi="ar"/>
                    </w:rPr>
                  </w:pPr>
                  <w:r>
                    <w:rPr>
                      <w:color w:val="000000"/>
                      <w:kern w:val="0"/>
                      <w:szCs w:val="21"/>
                      <w:highlight w:val="none"/>
                      <w:lang w:bidi="ar"/>
                    </w:rPr>
                    <w:t>NH</w:t>
                  </w:r>
                  <w:r>
                    <w:rPr>
                      <w:rFonts w:hint="eastAsia"/>
                      <w:color w:val="000000"/>
                      <w:kern w:val="0"/>
                      <w:szCs w:val="21"/>
                      <w:highlight w:val="none"/>
                      <w:vertAlign w:val="subscript"/>
                      <w:lang w:bidi="ar"/>
                    </w:rPr>
                    <w:t>3</w:t>
                  </w:r>
                  <w:r>
                    <w:rPr>
                      <w:color w:val="000000"/>
                      <w:kern w:val="0"/>
                      <w:szCs w:val="21"/>
                      <w:highlight w:val="none"/>
                      <w:lang w:bidi="ar"/>
                    </w:rPr>
                    <w:t>-N</w:t>
                  </w:r>
                </w:p>
              </w:tc>
              <w:tc>
                <w:tcPr>
                  <w:tcW w:w="1070" w:type="dxa"/>
                  <w:tcBorders>
                    <w:tl2br w:val="nil"/>
                    <w:tr2bl w:val="nil"/>
                  </w:tcBorders>
                  <w:shd w:val="clear" w:color="auto" w:fill="auto"/>
                  <w:vAlign w:val="center"/>
                </w:tcPr>
                <w:p w14:paraId="79B4391C">
                  <w:pPr>
                    <w:widowControl/>
                    <w:jc w:val="center"/>
                    <w:textAlignment w:val="center"/>
                    <w:rPr>
                      <w:rFonts w:hint="default" w:eastAsia="宋体"/>
                      <w:color w:val="000000"/>
                      <w:kern w:val="0"/>
                      <w:szCs w:val="21"/>
                      <w:highlight w:val="none"/>
                      <w:lang w:val="en-US" w:eastAsia="zh-CN" w:bidi="ar"/>
                    </w:rPr>
                  </w:pPr>
                  <w:r>
                    <w:rPr>
                      <w:rFonts w:hint="eastAsia"/>
                      <w:color w:val="000000"/>
                      <w:kern w:val="0"/>
                      <w:szCs w:val="21"/>
                      <w:highlight w:val="none"/>
                      <w:lang w:val="en-US" w:eastAsia="zh-CN" w:bidi="ar"/>
                    </w:rPr>
                    <w:t>0.015</w:t>
                  </w:r>
                </w:p>
              </w:tc>
            </w:tr>
            <w:tr w14:paraId="489B62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1463" w:type="dxa"/>
                  <w:vMerge w:val="continue"/>
                  <w:tcBorders>
                    <w:tl2br w:val="nil"/>
                    <w:tr2bl w:val="nil"/>
                  </w:tcBorders>
                  <w:vAlign w:val="center"/>
                </w:tcPr>
                <w:p w14:paraId="2AB4774E">
                  <w:pPr>
                    <w:widowControl/>
                    <w:jc w:val="center"/>
                    <w:textAlignment w:val="center"/>
                    <w:rPr>
                      <w:color w:val="000000"/>
                      <w:kern w:val="0"/>
                      <w:szCs w:val="21"/>
                      <w:highlight w:val="green"/>
                      <w:lang w:bidi="ar"/>
                    </w:rPr>
                  </w:pPr>
                </w:p>
              </w:tc>
              <w:tc>
                <w:tcPr>
                  <w:tcW w:w="1225" w:type="dxa"/>
                  <w:vMerge w:val="restart"/>
                  <w:tcBorders>
                    <w:tl2br w:val="nil"/>
                    <w:tr2bl w:val="nil"/>
                  </w:tcBorders>
                  <w:vAlign w:val="center"/>
                </w:tcPr>
                <w:p w14:paraId="13126057">
                  <w:pPr>
                    <w:widowControl/>
                    <w:jc w:val="center"/>
                    <w:textAlignment w:val="center"/>
                    <w:rPr>
                      <w:rFonts w:hint="eastAsia" w:eastAsia="宋体"/>
                      <w:color w:val="000000"/>
                      <w:kern w:val="0"/>
                      <w:szCs w:val="21"/>
                      <w:highlight w:val="none"/>
                      <w:lang w:eastAsia="zh-CN" w:bidi="ar"/>
                    </w:rPr>
                  </w:pPr>
                  <w:r>
                    <w:rPr>
                      <w:rFonts w:hint="eastAsia"/>
                      <w:color w:val="000000"/>
                      <w:kern w:val="0"/>
                      <w:szCs w:val="21"/>
                      <w:highlight w:val="none"/>
                      <w:lang w:eastAsia="zh-CN" w:bidi="ar"/>
                    </w:rPr>
                    <w:t>一般工业固体废物</w:t>
                  </w:r>
                </w:p>
              </w:tc>
              <w:tc>
                <w:tcPr>
                  <w:tcW w:w="4200" w:type="dxa"/>
                  <w:tcBorders>
                    <w:tl2br w:val="nil"/>
                    <w:tr2bl w:val="nil"/>
                  </w:tcBorders>
                  <w:shd w:val="clear" w:color="auto" w:fill="auto"/>
                  <w:vAlign w:val="center"/>
                </w:tcPr>
                <w:p w14:paraId="0963C6DF">
                  <w:pPr>
                    <w:adjustRightInd w:val="0"/>
                    <w:snapToGrid w:val="0"/>
                    <w:jc w:val="center"/>
                    <w:rPr>
                      <w:rFonts w:hint="eastAsia" w:ascii="Times New Roman" w:hAnsi="Times New Roman" w:eastAsia="宋体" w:cs="Times New Roman"/>
                      <w:b w:val="0"/>
                      <w:bCs w:val="0"/>
                      <w:kern w:val="2"/>
                      <w:sz w:val="21"/>
                      <w:szCs w:val="21"/>
                      <w:highlight w:val="none"/>
                      <w:lang w:val="en-US" w:eastAsia="zh-CN" w:bidi="ar-SA"/>
                    </w:rPr>
                  </w:pPr>
                  <w:r>
                    <w:rPr>
                      <w:rFonts w:hint="eastAsia" w:cs="Times New Roman"/>
                      <w:b w:val="0"/>
                      <w:bCs w:val="0"/>
                      <w:szCs w:val="21"/>
                      <w:highlight w:val="none"/>
                      <w:lang w:eastAsia="zh-CN"/>
                    </w:rPr>
                    <w:t>废边角料、不合格产品、集尘粉尘、废布袋</w:t>
                  </w:r>
                </w:p>
              </w:tc>
              <w:tc>
                <w:tcPr>
                  <w:tcW w:w="1070" w:type="dxa"/>
                  <w:tcBorders>
                    <w:tl2br w:val="nil"/>
                    <w:tr2bl w:val="nil"/>
                  </w:tcBorders>
                  <w:shd w:val="clear" w:color="auto" w:fill="auto"/>
                  <w:vAlign w:val="center"/>
                </w:tcPr>
                <w:p w14:paraId="5327FFCE">
                  <w:pPr>
                    <w:adjustRightInd w:val="0"/>
                    <w:snapToGrid w:val="0"/>
                    <w:jc w:val="center"/>
                    <w:rPr>
                      <w:rFonts w:hint="default" w:ascii="Times New Roman" w:hAnsi="Times New Roman" w:eastAsia="宋体" w:cs="Times New Roman"/>
                      <w:b w:val="0"/>
                      <w:bCs w:val="0"/>
                      <w:kern w:val="2"/>
                      <w:sz w:val="21"/>
                      <w:szCs w:val="21"/>
                      <w:highlight w:val="none"/>
                      <w:lang w:val="en-US" w:eastAsia="zh-CN" w:bidi="ar-SA"/>
                    </w:rPr>
                  </w:pPr>
                  <w:r>
                    <w:rPr>
                      <w:rFonts w:hint="eastAsia" w:cs="Times New Roman"/>
                      <w:b w:val="0"/>
                      <w:bCs w:val="0"/>
                      <w:szCs w:val="21"/>
                      <w:highlight w:val="none"/>
                      <w:lang w:val="en-US" w:eastAsia="zh-CN"/>
                    </w:rPr>
                    <w:t>0.6</w:t>
                  </w:r>
                </w:p>
              </w:tc>
            </w:tr>
            <w:tr w14:paraId="020DE4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1463" w:type="dxa"/>
                  <w:vMerge w:val="continue"/>
                  <w:tcBorders>
                    <w:tl2br w:val="nil"/>
                    <w:tr2bl w:val="nil"/>
                  </w:tcBorders>
                  <w:vAlign w:val="center"/>
                </w:tcPr>
                <w:p w14:paraId="6908AC84">
                  <w:pPr>
                    <w:widowControl/>
                    <w:jc w:val="center"/>
                    <w:textAlignment w:val="center"/>
                    <w:rPr>
                      <w:color w:val="000000"/>
                      <w:kern w:val="0"/>
                      <w:szCs w:val="21"/>
                      <w:highlight w:val="green"/>
                      <w:lang w:bidi="ar"/>
                    </w:rPr>
                  </w:pPr>
                </w:p>
              </w:tc>
              <w:tc>
                <w:tcPr>
                  <w:tcW w:w="1225" w:type="dxa"/>
                  <w:vMerge w:val="continue"/>
                  <w:tcBorders>
                    <w:tl2br w:val="nil"/>
                    <w:tr2bl w:val="nil"/>
                  </w:tcBorders>
                  <w:vAlign w:val="center"/>
                </w:tcPr>
                <w:p w14:paraId="0A54C6E4">
                  <w:pPr>
                    <w:widowControl/>
                    <w:jc w:val="center"/>
                    <w:textAlignment w:val="center"/>
                    <w:rPr>
                      <w:rFonts w:hint="eastAsia"/>
                      <w:color w:val="000000"/>
                      <w:kern w:val="0"/>
                      <w:szCs w:val="21"/>
                      <w:highlight w:val="none"/>
                      <w:lang w:eastAsia="zh-CN" w:bidi="ar"/>
                    </w:rPr>
                  </w:pPr>
                </w:p>
              </w:tc>
              <w:tc>
                <w:tcPr>
                  <w:tcW w:w="4200" w:type="dxa"/>
                  <w:tcBorders>
                    <w:tl2br w:val="nil"/>
                    <w:tr2bl w:val="nil"/>
                  </w:tcBorders>
                  <w:shd w:val="clear" w:color="auto" w:fill="auto"/>
                  <w:vAlign w:val="center"/>
                </w:tcPr>
                <w:p w14:paraId="4376975A">
                  <w:pPr>
                    <w:adjustRightInd w:val="0"/>
                    <w:snapToGrid w:val="0"/>
                    <w:jc w:val="center"/>
                    <w:rPr>
                      <w:rFonts w:hint="eastAsia" w:ascii="Times New Roman" w:hAnsi="Times New Roman" w:eastAsia="宋体" w:cs="Times New Roman"/>
                      <w:b w:val="0"/>
                      <w:bCs w:val="0"/>
                      <w:kern w:val="2"/>
                      <w:sz w:val="21"/>
                      <w:szCs w:val="21"/>
                      <w:highlight w:val="none"/>
                      <w:lang w:val="en-US" w:eastAsia="zh-CN" w:bidi="ar-SA"/>
                    </w:rPr>
                  </w:pPr>
                  <w:r>
                    <w:rPr>
                      <w:rFonts w:hint="eastAsia" w:cs="Times New Roman"/>
                      <w:b w:val="0"/>
                      <w:bCs w:val="0"/>
                      <w:szCs w:val="21"/>
                      <w:highlight w:val="none"/>
                      <w:lang w:eastAsia="zh-CN"/>
                    </w:rPr>
                    <w:t>废包装物</w:t>
                  </w:r>
                </w:p>
              </w:tc>
              <w:tc>
                <w:tcPr>
                  <w:tcW w:w="1070" w:type="dxa"/>
                  <w:tcBorders>
                    <w:tl2br w:val="nil"/>
                    <w:tr2bl w:val="nil"/>
                  </w:tcBorders>
                  <w:shd w:val="clear" w:color="auto" w:fill="auto"/>
                  <w:vAlign w:val="center"/>
                </w:tcPr>
                <w:p w14:paraId="67318AB4">
                  <w:pPr>
                    <w:adjustRightInd w:val="0"/>
                    <w:snapToGrid w:val="0"/>
                    <w:jc w:val="center"/>
                    <w:rPr>
                      <w:rFonts w:hint="default" w:ascii="Times New Roman" w:hAnsi="Times New Roman" w:eastAsia="宋体" w:cs="Times New Roman"/>
                      <w:b w:val="0"/>
                      <w:bCs w:val="0"/>
                      <w:kern w:val="2"/>
                      <w:sz w:val="21"/>
                      <w:szCs w:val="21"/>
                      <w:highlight w:val="none"/>
                      <w:lang w:val="en-US" w:eastAsia="zh-CN" w:bidi="ar-SA"/>
                    </w:rPr>
                  </w:pPr>
                  <w:r>
                    <w:rPr>
                      <w:rFonts w:hint="eastAsia" w:cs="Times New Roman"/>
                      <w:b w:val="0"/>
                      <w:bCs w:val="0"/>
                      <w:szCs w:val="21"/>
                      <w:highlight w:val="none"/>
                      <w:lang w:val="en-US" w:eastAsia="zh-CN"/>
                    </w:rPr>
                    <w:t>0.5</w:t>
                  </w:r>
                </w:p>
              </w:tc>
            </w:tr>
            <w:tr w14:paraId="075249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5" w:hRule="atLeast"/>
              </w:trPr>
              <w:tc>
                <w:tcPr>
                  <w:tcW w:w="1463" w:type="dxa"/>
                  <w:vMerge w:val="continue"/>
                  <w:tcBorders>
                    <w:tl2br w:val="nil"/>
                    <w:tr2bl w:val="nil"/>
                  </w:tcBorders>
                  <w:vAlign w:val="center"/>
                </w:tcPr>
                <w:p w14:paraId="448B88AE">
                  <w:pPr>
                    <w:widowControl/>
                    <w:jc w:val="center"/>
                    <w:textAlignment w:val="center"/>
                    <w:rPr>
                      <w:color w:val="000000"/>
                      <w:kern w:val="0"/>
                      <w:szCs w:val="21"/>
                      <w:highlight w:val="green"/>
                      <w:lang w:bidi="ar"/>
                    </w:rPr>
                  </w:pPr>
                </w:p>
              </w:tc>
              <w:tc>
                <w:tcPr>
                  <w:tcW w:w="1225" w:type="dxa"/>
                  <w:tcBorders>
                    <w:tl2br w:val="nil"/>
                    <w:tr2bl w:val="nil"/>
                  </w:tcBorders>
                  <w:vAlign w:val="center"/>
                </w:tcPr>
                <w:p w14:paraId="20555F10">
                  <w:pPr>
                    <w:widowControl/>
                    <w:jc w:val="center"/>
                    <w:textAlignment w:val="center"/>
                    <w:rPr>
                      <w:rFonts w:hint="eastAsia" w:eastAsia="宋体"/>
                      <w:color w:val="000000"/>
                      <w:kern w:val="0"/>
                      <w:szCs w:val="21"/>
                      <w:highlight w:val="none"/>
                      <w:lang w:eastAsia="zh-CN" w:bidi="ar"/>
                    </w:rPr>
                  </w:pPr>
                  <w:r>
                    <w:rPr>
                      <w:rFonts w:hint="eastAsia"/>
                      <w:color w:val="000000"/>
                      <w:kern w:val="0"/>
                      <w:szCs w:val="21"/>
                      <w:highlight w:val="none"/>
                      <w:lang w:eastAsia="zh-CN" w:bidi="ar"/>
                    </w:rPr>
                    <w:t>危险废物</w:t>
                  </w:r>
                </w:p>
              </w:tc>
              <w:tc>
                <w:tcPr>
                  <w:tcW w:w="4200" w:type="dxa"/>
                  <w:tcBorders>
                    <w:tl2br w:val="nil"/>
                    <w:tr2bl w:val="nil"/>
                  </w:tcBorders>
                  <w:shd w:val="clear" w:color="auto" w:fill="auto"/>
                  <w:vAlign w:val="center"/>
                </w:tcPr>
                <w:p w14:paraId="6BE93128">
                  <w:pPr>
                    <w:adjustRightInd w:val="0"/>
                    <w:snapToGrid w:val="0"/>
                    <w:jc w:val="center"/>
                    <w:rPr>
                      <w:rFonts w:hint="eastAsia" w:ascii="Times New Roman" w:hAnsi="Times New Roman" w:eastAsia="宋体" w:cs="Times New Roman"/>
                      <w:b w:val="0"/>
                      <w:bCs w:val="0"/>
                      <w:kern w:val="2"/>
                      <w:sz w:val="21"/>
                      <w:szCs w:val="21"/>
                      <w:highlight w:val="none"/>
                      <w:lang w:val="en-US" w:eastAsia="zh-CN" w:bidi="ar-SA"/>
                    </w:rPr>
                  </w:pPr>
                  <w:r>
                    <w:rPr>
                      <w:rFonts w:hint="eastAsia" w:cs="Times New Roman"/>
                      <w:b w:val="0"/>
                      <w:bCs w:val="0"/>
                      <w:szCs w:val="21"/>
                      <w:highlight w:val="none"/>
                      <w:lang w:eastAsia="zh-CN"/>
                    </w:rPr>
                    <w:t>废活性炭</w:t>
                  </w:r>
                </w:p>
              </w:tc>
              <w:tc>
                <w:tcPr>
                  <w:tcW w:w="1070" w:type="dxa"/>
                  <w:tcBorders>
                    <w:tl2br w:val="nil"/>
                    <w:tr2bl w:val="nil"/>
                  </w:tcBorders>
                  <w:shd w:val="clear" w:color="auto" w:fill="auto"/>
                  <w:vAlign w:val="center"/>
                </w:tcPr>
                <w:p w14:paraId="1D89078B">
                  <w:pPr>
                    <w:adjustRightInd w:val="0"/>
                    <w:snapToGrid w:val="0"/>
                    <w:jc w:val="center"/>
                    <w:rPr>
                      <w:rFonts w:hint="default" w:ascii="Times New Roman" w:hAnsi="Times New Roman" w:eastAsia="宋体" w:cs="Times New Roman"/>
                      <w:b w:val="0"/>
                      <w:bCs w:val="0"/>
                      <w:kern w:val="2"/>
                      <w:sz w:val="21"/>
                      <w:szCs w:val="21"/>
                      <w:highlight w:val="none"/>
                      <w:lang w:val="en-US" w:eastAsia="zh-CN" w:bidi="ar-SA"/>
                    </w:rPr>
                  </w:pPr>
                  <w:r>
                    <w:rPr>
                      <w:rFonts w:hint="eastAsia" w:cs="Times New Roman"/>
                      <w:b w:val="0"/>
                      <w:bCs w:val="0"/>
                      <w:szCs w:val="21"/>
                      <w:highlight w:val="none"/>
                      <w:lang w:val="en-US" w:eastAsia="zh-CN"/>
                    </w:rPr>
                    <w:t>0.05</w:t>
                  </w:r>
                </w:p>
              </w:tc>
            </w:tr>
            <w:tr w14:paraId="1D6EFC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463" w:type="dxa"/>
                  <w:vMerge w:val="continue"/>
                  <w:tcBorders>
                    <w:tl2br w:val="nil"/>
                    <w:tr2bl w:val="nil"/>
                  </w:tcBorders>
                  <w:vAlign w:val="center"/>
                </w:tcPr>
                <w:p w14:paraId="76B7E9C6">
                  <w:pPr>
                    <w:widowControl/>
                    <w:jc w:val="center"/>
                    <w:textAlignment w:val="center"/>
                    <w:rPr>
                      <w:color w:val="000000"/>
                      <w:kern w:val="0"/>
                      <w:szCs w:val="21"/>
                      <w:highlight w:val="green"/>
                      <w:lang w:bidi="ar"/>
                    </w:rPr>
                  </w:pPr>
                </w:p>
              </w:tc>
              <w:tc>
                <w:tcPr>
                  <w:tcW w:w="1225" w:type="dxa"/>
                  <w:tcBorders>
                    <w:tl2br w:val="nil"/>
                    <w:tr2bl w:val="nil"/>
                  </w:tcBorders>
                  <w:vAlign w:val="center"/>
                </w:tcPr>
                <w:p w14:paraId="06169815">
                  <w:pPr>
                    <w:widowControl/>
                    <w:jc w:val="center"/>
                    <w:textAlignment w:val="center"/>
                    <w:rPr>
                      <w:rFonts w:hint="eastAsia" w:eastAsia="宋体"/>
                      <w:color w:val="000000"/>
                      <w:kern w:val="0"/>
                      <w:szCs w:val="21"/>
                      <w:highlight w:val="none"/>
                      <w:lang w:eastAsia="zh-CN" w:bidi="ar"/>
                    </w:rPr>
                  </w:pPr>
                  <w:r>
                    <w:rPr>
                      <w:rFonts w:hint="eastAsia"/>
                      <w:color w:val="000000"/>
                      <w:kern w:val="0"/>
                      <w:szCs w:val="21"/>
                      <w:highlight w:val="none"/>
                      <w:lang w:eastAsia="zh-CN" w:bidi="ar"/>
                    </w:rPr>
                    <w:t>生活垃圾</w:t>
                  </w:r>
                </w:p>
              </w:tc>
              <w:tc>
                <w:tcPr>
                  <w:tcW w:w="4200" w:type="dxa"/>
                  <w:tcBorders>
                    <w:tl2br w:val="nil"/>
                    <w:tr2bl w:val="nil"/>
                  </w:tcBorders>
                  <w:shd w:val="clear" w:color="auto" w:fill="auto"/>
                  <w:vAlign w:val="center"/>
                </w:tcPr>
                <w:p w14:paraId="52AE647B">
                  <w:pPr>
                    <w:widowControl/>
                    <w:jc w:val="center"/>
                    <w:textAlignment w:val="center"/>
                    <w:rPr>
                      <w:color w:val="000000"/>
                      <w:kern w:val="0"/>
                      <w:szCs w:val="21"/>
                      <w:highlight w:val="none"/>
                      <w:lang w:bidi="ar"/>
                    </w:rPr>
                  </w:pPr>
                  <w:r>
                    <w:rPr>
                      <w:rFonts w:hint="eastAsia"/>
                      <w:color w:val="000000"/>
                      <w:kern w:val="0"/>
                      <w:szCs w:val="21"/>
                      <w:highlight w:val="none"/>
                      <w:lang w:eastAsia="zh-CN" w:bidi="ar"/>
                    </w:rPr>
                    <w:t>生活垃圾</w:t>
                  </w:r>
                </w:p>
              </w:tc>
              <w:tc>
                <w:tcPr>
                  <w:tcW w:w="1070" w:type="dxa"/>
                  <w:tcBorders>
                    <w:tl2br w:val="nil"/>
                    <w:tr2bl w:val="nil"/>
                  </w:tcBorders>
                  <w:shd w:val="clear" w:color="auto" w:fill="auto"/>
                  <w:vAlign w:val="center"/>
                </w:tcPr>
                <w:p w14:paraId="44B9461B">
                  <w:pPr>
                    <w:widowControl/>
                    <w:jc w:val="center"/>
                    <w:textAlignment w:val="center"/>
                    <w:rPr>
                      <w:rFonts w:hint="default" w:eastAsia="宋体"/>
                      <w:color w:val="000000"/>
                      <w:kern w:val="0"/>
                      <w:szCs w:val="21"/>
                      <w:highlight w:val="none"/>
                      <w:lang w:val="en-US" w:eastAsia="zh-CN" w:bidi="ar"/>
                    </w:rPr>
                  </w:pPr>
                  <w:r>
                    <w:rPr>
                      <w:rFonts w:hint="eastAsia" w:cs="Times New Roman"/>
                      <w:b w:val="0"/>
                      <w:bCs w:val="0"/>
                      <w:szCs w:val="21"/>
                      <w:highlight w:val="none"/>
                      <w:lang w:val="en-US" w:eastAsia="zh-CN"/>
                    </w:rPr>
                    <w:t>10.95</w:t>
                  </w:r>
                </w:p>
              </w:tc>
            </w:tr>
          </w:tbl>
          <w:p w14:paraId="11A37E6A">
            <w:pPr>
              <w:spacing w:line="360" w:lineRule="auto"/>
              <w:ind w:firstLine="482" w:firstLineChars="200"/>
              <w:rPr>
                <w:rFonts w:hint="eastAsia" w:eastAsia="宋体"/>
                <w:b/>
                <w:bCs/>
                <w:kern w:val="0"/>
                <w:sz w:val="24"/>
                <w:highlight w:val="none"/>
                <w:lang w:eastAsia="zh-CN" w:bidi="ar"/>
              </w:rPr>
            </w:pPr>
            <w:r>
              <w:rPr>
                <w:b/>
                <w:bCs/>
                <w:kern w:val="0"/>
                <w:sz w:val="24"/>
                <w:highlight w:val="none"/>
                <w:lang w:bidi="ar"/>
              </w:rPr>
              <w:t>四、拟建项目情况</w:t>
            </w:r>
            <w:r>
              <w:rPr>
                <w:rFonts w:hint="eastAsia"/>
                <w:b/>
                <w:bCs/>
                <w:kern w:val="0"/>
                <w:sz w:val="24"/>
                <w:highlight w:val="none"/>
                <w:lang w:eastAsia="zh-CN" w:bidi="ar"/>
              </w:rPr>
              <w:t>及原有污染问题</w:t>
            </w:r>
          </w:p>
          <w:p w14:paraId="53FAA960">
            <w:pPr>
              <w:spacing w:line="360" w:lineRule="auto"/>
              <w:ind w:firstLine="480" w:firstLineChars="200"/>
              <w:rPr>
                <w:bCs/>
                <w:color w:val="auto"/>
                <w:sz w:val="24"/>
                <w:szCs w:val="24"/>
              </w:rPr>
            </w:pPr>
            <w:r>
              <w:rPr>
                <w:rFonts w:hint="eastAsia"/>
                <w:kern w:val="0"/>
                <w:sz w:val="24"/>
                <w:highlight w:val="none"/>
                <w:lang w:bidi="ar"/>
              </w:rPr>
              <w:t>本项目使用北京市房山区兴阎街19号2幢一层</w:t>
            </w:r>
            <w:r>
              <w:rPr>
                <w:rFonts w:hint="eastAsia"/>
                <w:kern w:val="0"/>
                <w:sz w:val="24"/>
                <w:highlight w:val="none"/>
                <w:lang w:val="en-US" w:eastAsia="zh-CN" w:bidi="ar"/>
              </w:rPr>
              <w:t>南侧部分</w:t>
            </w:r>
            <w:r>
              <w:rPr>
                <w:rFonts w:hint="eastAsia"/>
                <w:kern w:val="0"/>
                <w:sz w:val="24"/>
                <w:highlight w:val="none"/>
                <w:lang w:eastAsia="zh-CN" w:bidi="ar"/>
              </w:rPr>
              <w:t>进行建设</w:t>
            </w:r>
            <w:r>
              <w:rPr>
                <w:rFonts w:hint="eastAsia"/>
                <w:kern w:val="0"/>
                <w:sz w:val="24"/>
                <w:highlight w:val="none"/>
                <w:lang w:bidi="ar"/>
              </w:rPr>
              <w:t>。现有项目各项污染物达标排放</w:t>
            </w:r>
            <w:r>
              <w:rPr>
                <w:rFonts w:hint="eastAsia"/>
                <w:kern w:val="0"/>
                <w:sz w:val="24"/>
                <w:highlight w:val="none"/>
                <w:lang w:eastAsia="zh-CN" w:bidi="ar"/>
              </w:rPr>
              <w:t>。</w:t>
            </w:r>
            <w:r>
              <w:rPr>
                <w:rFonts w:hint="eastAsia"/>
                <w:kern w:val="0"/>
                <w:sz w:val="24"/>
                <w:highlight w:val="none"/>
                <w:lang w:bidi="ar"/>
              </w:rPr>
              <w:t>经过现场勘探，</w:t>
            </w:r>
            <w:r>
              <w:rPr>
                <w:kern w:val="0"/>
                <w:sz w:val="24"/>
                <w:highlight w:val="none"/>
                <w:lang w:bidi="ar"/>
              </w:rPr>
              <w:t>无原有污染及环境问题。</w:t>
            </w:r>
          </w:p>
        </w:tc>
      </w:tr>
    </w:tbl>
    <w:p w14:paraId="6F6D0891">
      <w:pPr>
        <w:rPr>
          <w:rFonts w:hint="eastAsia"/>
          <w:b w:val="0"/>
          <w:bCs w:val="0"/>
          <w:color w:val="auto"/>
          <w:sz w:val="24"/>
          <w:szCs w:val="32"/>
        </w:rPr>
      </w:pPr>
      <w:r>
        <w:rPr>
          <w:rFonts w:hint="eastAsia"/>
          <w:b w:val="0"/>
          <w:bCs w:val="0"/>
          <w:color w:val="auto"/>
          <w:sz w:val="24"/>
          <w:szCs w:val="32"/>
        </w:rPr>
        <w:br w:type="page"/>
      </w:r>
    </w:p>
    <w:p w14:paraId="584BC356">
      <w:pPr>
        <w:pStyle w:val="2"/>
        <w:bidi w:val="0"/>
        <w:jc w:val="center"/>
        <w:rPr>
          <w:color w:val="auto"/>
          <w:sz w:val="36"/>
          <w:szCs w:val="36"/>
        </w:rPr>
      </w:pPr>
      <w:r>
        <w:rPr>
          <w:rFonts w:hint="eastAsia"/>
          <w:b w:val="0"/>
          <w:bCs w:val="0"/>
          <w:color w:val="auto"/>
          <w:sz w:val="36"/>
          <w:szCs w:val="36"/>
        </w:rPr>
        <w:t>三、区域环境质量现状、环境保护目标及评价标准</w:t>
      </w:r>
    </w:p>
    <w:tbl>
      <w:tblPr>
        <w:tblStyle w:val="1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00"/>
        <w:gridCol w:w="8190"/>
      </w:tblGrid>
      <w:tr w14:paraId="74DC58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800" w:type="dxa"/>
            <w:vAlign w:val="center"/>
          </w:tcPr>
          <w:p w14:paraId="3087BA51">
            <w:pPr>
              <w:adjustRightInd w:val="0"/>
              <w:snapToGrid w:val="0"/>
              <w:jc w:val="center"/>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区域环境质量现状</w:t>
            </w:r>
          </w:p>
        </w:tc>
        <w:tc>
          <w:tcPr>
            <w:tcW w:w="8190" w:type="dxa"/>
            <w:vAlign w:val="center"/>
          </w:tcPr>
          <w:p w14:paraId="6E6DFEB1">
            <w:pPr>
              <w:pStyle w:val="12"/>
              <w:numPr>
                <w:ilvl w:val="0"/>
                <w:numId w:val="30"/>
              </w:numPr>
              <w:adjustRightInd w:val="0"/>
              <w:snapToGrid w:val="0"/>
              <w:spacing w:before="0" w:beforeAutospacing="0" w:after="0" w:afterAutospacing="0" w:line="360" w:lineRule="auto"/>
              <w:ind w:left="0" w:leftChars="0" w:firstLine="420" w:firstLineChars="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大气环境</w:t>
            </w:r>
          </w:p>
          <w:p w14:paraId="3BEE10C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rPr>
              <w:t>本项目所在区域环境空气质量执行《环境空气质量标准》（GB3095-2012）及其修改单中的二级标准。</w:t>
            </w:r>
          </w:p>
          <w:p w14:paraId="0F0CC46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根据北京市生态环境局202</w:t>
            </w:r>
            <w:r>
              <w:rPr>
                <w:rFonts w:hint="default" w:ascii="Times New Roman" w:hAnsi="Times New Roman" w:cs="Times New Roman"/>
                <w:color w:val="auto"/>
                <w:sz w:val="24"/>
                <w:szCs w:val="24"/>
                <w:highlight w:val="none"/>
                <w:lang w:val="en-US" w:eastAsia="zh-CN"/>
              </w:rPr>
              <w:t>5</w:t>
            </w:r>
            <w:r>
              <w:rPr>
                <w:rFonts w:hint="default" w:ascii="Times New Roman" w:hAnsi="Times New Roman" w:cs="Times New Roman"/>
                <w:color w:val="auto"/>
                <w:sz w:val="24"/>
                <w:szCs w:val="24"/>
                <w:highlight w:val="none"/>
              </w:rPr>
              <w:t>年5月公布的《202</w:t>
            </w:r>
            <w:r>
              <w:rPr>
                <w:rFonts w:hint="default" w:ascii="Times New Roman" w:hAnsi="Times New Roman" w:cs="Times New Roman"/>
                <w:color w:val="auto"/>
                <w:sz w:val="24"/>
                <w:szCs w:val="24"/>
                <w:highlight w:val="none"/>
                <w:lang w:val="en-US" w:eastAsia="zh-CN"/>
              </w:rPr>
              <w:t>4</w:t>
            </w:r>
            <w:r>
              <w:rPr>
                <w:rFonts w:hint="default" w:ascii="Times New Roman" w:hAnsi="Times New Roman" w:cs="Times New Roman"/>
                <w:color w:val="auto"/>
                <w:sz w:val="24"/>
                <w:szCs w:val="24"/>
                <w:highlight w:val="none"/>
              </w:rPr>
              <w:t>年北京市生态环境状况公报》中关于北京市及房山区环境空气质量状况的监测数据，详见下表。</w:t>
            </w:r>
          </w:p>
          <w:p w14:paraId="79F49490">
            <w:pPr>
              <w:numPr>
                <w:ilvl w:val="0"/>
                <w:numId w:val="31"/>
              </w:numPr>
              <w:spacing w:line="360" w:lineRule="auto"/>
              <w:ind w:left="425" w:leftChars="0" w:hanging="425" w:firstLineChars="0"/>
              <w:jc w:val="center"/>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rPr>
              <w:t>北京市</w:t>
            </w:r>
            <w:r>
              <w:rPr>
                <w:rFonts w:hint="default" w:ascii="Times New Roman" w:hAnsi="Times New Roman" w:cs="Times New Roman"/>
                <w:b/>
                <w:bCs/>
                <w:color w:val="auto"/>
                <w:sz w:val="24"/>
                <w:szCs w:val="24"/>
                <w:highlight w:val="none"/>
                <w:lang w:eastAsia="zh-CN"/>
              </w:rPr>
              <w:t>及房山区2023年</w:t>
            </w:r>
            <w:r>
              <w:rPr>
                <w:rFonts w:hint="default" w:ascii="Times New Roman" w:hAnsi="Times New Roman" w:cs="Times New Roman"/>
                <w:b/>
                <w:bCs/>
                <w:color w:val="auto"/>
                <w:sz w:val="24"/>
                <w:szCs w:val="24"/>
                <w:highlight w:val="none"/>
              </w:rPr>
              <w:t>环境空气质量数据</w:t>
            </w:r>
          </w:p>
          <w:tbl>
            <w:tblPr>
              <w:tblStyle w:val="40"/>
              <w:tblW w:w="7876" w:type="dxa"/>
              <w:tblInd w:w="130" w:type="dxa"/>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643"/>
              <w:gridCol w:w="779"/>
              <w:gridCol w:w="2167"/>
              <w:gridCol w:w="1200"/>
              <w:gridCol w:w="1112"/>
              <w:gridCol w:w="1063"/>
              <w:gridCol w:w="912"/>
            </w:tblGrid>
            <w:tr w14:paraId="663D15D3">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08" w:hRule="atLeast"/>
              </w:trPr>
              <w:tc>
                <w:tcPr>
                  <w:tcW w:w="643" w:type="dxa"/>
                  <w:tcBorders>
                    <w:tl2br w:val="nil"/>
                    <w:tr2bl w:val="nil"/>
                  </w:tcBorders>
                  <w:vAlign w:val="center"/>
                </w:tcPr>
                <w:p w14:paraId="6582F081">
                  <w:pPr>
                    <w:adjustRightInd w:val="0"/>
                    <w:snapToGrid w:val="0"/>
                    <w:spacing w:line="240" w:lineRule="auto"/>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区域</w:t>
                  </w:r>
                </w:p>
              </w:tc>
              <w:tc>
                <w:tcPr>
                  <w:tcW w:w="779" w:type="dxa"/>
                  <w:tcBorders>
                    <w:tl2br w:val="nil"/>
                    <w:tr2bl w:val="nil"/>
                  </w:tcBorders>
                  <w:vAlign w:val="center"/>
                </w:tcPr>
                <w:p w14:paraId="398DDD88">
                  <w:pPr>
                    <w:adjustRightInd w:val="0"/>
                    <w:snapToGrid w:val="0"/>
                    <w:spacing w:line="240" w:lineRule="auto"/>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污染物</w:t>
                  </w:r>
                </w:p>
              </w:tc>
              <w:tc>
                <w:tcPr>
                  <w:tcW w:w="2167" w:type="dxa"/>
                  <w:tcBorders>
                    <w:tl2br w:val="nil"/>
                    <w:tr2bl w:val="nil"/>
                  </w:tcBorders>
                  <w:vAlign w:val="center"/>
                </w:tcPr>
                <w:p w14:paraId="037DB596">
                  <w:pPr>
                    <w:adjustRightInd w:val="0"/>
                    <w:snapToGrid w:val="0"/>
                    <w:spacing w:line="240" w:lineRule="auto"/>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评价指标</w:t>
                  </w:r>
                </w:p>
              </w:tc>
              <w:tc>
                <w:tcPr>
                  <w:tcW w:w="1200" w:type="dxa"/>
                  <w:tcBorders>
                    <w:tl2br w:val="nil"/>
                    <w:tr2bl w:val="nil"/>
                  </w:tcBorders>
                  <w:vAlign w:val="center"/>
                </w:tcPr>
                <w:p w14:paraId="5EF1430D">
                  <w:pPr>
                    <w:adjustRightInd w:val="0"/>
                    <w:snapToGrid w:val="0"/>
                    <w:spacing w:line="240" w:lineRule="auto"/>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平均浓度值/(μg/m</w:t>
                  </w:r>
                  <w:r>
                    <w:rPr>
                      <w:rFonts w:hint="default" w:ascii="Times New Roman" w:hAnsi="Times New Roman" w:eastAsia="宋体" w:cs="Times New Roman"/>
                      <w:b/>
                      <w:bCs/>
                      <w:color w:val="auto"/>
                      <w:kern w:val="2"/>
                      <w:sz w:val="21"/>
                      <w:szCs w:val="21"/>
                      <w:highlight w:val="none"/>
                      <w:vertAlign w:val="superscript"/>
                      <w:lang w:val="en-US" w:eastAsia="zh-CN" w:bidi="ar-SA"/>
                    </w:rPr>
                    <w:t>3</w:t>
                  </w:r>
                  <w:r>
                    <w:rPr>
                      <w:rFonts w:hint="default" w:ascii="Times New Roman" w:hAnsi="Times New Roman" w:eastAsia="宋体" w:cs="Times New Roman"/>
                      <w:b/>
                      <w:bCs/>
                      <w:color w:val="auto"/>
                      <w:kern w:val="2"/>
                      <w:sz w:val="21"/>
                      <w:szCs w:val="21"/>
                      <w:highlight w:val="none"/>
                      <w:lang w:val="en-US" w:eastAsia="zh-CN" w:bidi="ar-SA"/>
                    </w:rPr>
                    <w:t>）</w:t>
                  </w:r>
                </w:p>
              </w:tc>
              <w:tc>
                <w:tcPr>
                  <w:tcW w:w="1112" w:type="dxa"/>
                  <w:tcBorders>
                    <w:tl2br w:val="nil"/>
                    <w:tr2bl w:val="nil"/>
                  </w:tcBorders>
                  <w:vAlign w:val="center"/>
                </w:tcPr>
                <w:p w14:paraId="65407B8F">
                  <w:pPr>
                    <w:adjustRightInd w:val="0"/>
                    <w:snapToGrid w:val="0"/>
                    <w:spacing w:line="240" w:lineRule="auto"/>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标准值/(μg/m</w:t>
                  </w:r>
                  <w:r>
                    <w:rPr>
                      <w:rFonts w:hint="default" w:ascii="Times New Roman" w:hAnsi="Times New Roman" w:eastAsia="宋体" w:cs="Times New Roman"/>
                      <w:b/>
                      <w:bCs/>
                      <w:color w:val="auto"/>
                      <w:kern w:val="2"/>
                      <w:sz w:val="21"/>
                      <w:szCs w:val="21"/>
                      <w:highlight w:val="none"/>
                      <w:vertAlign w:val="superscript"/>
                      <w:lang w:val="en-US" w:eastAsia="zh-CN" w:bidi="ar-SA"/>
                    </w:rPr>
                    <w:t>3</w:t>
                  </w:r>
                  <w:r>
                    <w:rPr>
                      <w:rFonts w:hint="default" w:ascii="Times New Roman" w:hAnsi="Times New Roman" w:eastAsia="宋体" w:cs="Times New Roman"/>
                      <w:b/>
                      <w:bCs/>
                      <w:color w:val="auto"/>
                      <w:kern w:val="2"/>
                      <w:sz w:val="21"/>
                      <w:szCs w:val="21"/>
                      <w:highlight w:val="none"/>
                      <w:lang w:val="en-US" w:eastAsia="zh-CN" w:bidi="ar-SA"/>
                    </w:rPr>
                    <w:t>）</w:t>
                  </w:r>
                </w:p>
              </w:tc>
              <w:tc>
                <w:tcPr>
                  <w:tcW w:w="1063" w:type="dxa"/>
                  <w:tcBorders>
                    <w:tl2br w:val="nil"/>
                    <w:tr2bl w:val="nil"/>
                  </w:tcBorders>
                  <w:vAlign w:val="center"/>
                </w:tcPr>
                <w:p w14:paraId="5BDE004D">
                  <w:pPr>
                    <w:adjustRightInd w:val="0"/>
                    <w:snapToGrid w:val="0"/>
                    <w:spacing w:line="240" w:lineRule="auto"/>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最大浓度占标率/%</w:t>
                  </w:r>
                </w:p>
              </w:tc>
              <w:tc>
                <w:tcPr>
                  <w:tcW w:w="912" w:type="dxa"/>
                  <w:tcBorders>
                    <w:tl2br w:val="nil"/>
                    <w:tr2bl w:val="nil"/>
                  </w:tcBorders>
                  <w:vAlign w:val="center"/>
                </w:tcPr>
                <w:p w14:paraId="2213D2EC">
                  <w:pPr>
                    <w:adjustRightInd w:val="0"/>
                    <w:snapToGrid w:val="0"/>
                    <w:spacing w:line="240" w:lineRule="auto"/>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达标情况</w:t>
                  </w:r>
                </w:p>
              </w:tc>
            </w:tr>
            <w:tr w14:paraId="4F6E1CDE">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643" w:type="dxa"/>
                  <w:vMerge w:val="restart"/>
                  <w:tcBorders>
                    <w:tl2br w:val="nil"/>
                    <w:tr2bl w:val="nil"/>
                  </w:tcBorders>
                  <w:vAlign w:val="center"/>
                </w:tcPr>
                <w:p w14:paraId="71C25C83">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北京市</w:t>
                  </w:r>
                </w:p>
              </w:tc>
              <w:tc>
                <w:tcPr>
                  <w:tcW w:w="779" w:type="dxa"/>
                  <w:tcBorders>
                    <w:tl2br w:val="nil"/>
                    <w:tr2bl w:val="nil"/>
                  </w:tcBorders>
                  <w:vAlign w:val="center"/>
                </w:tcPr>
                <w:p w14:paraId="0D3CBE06">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PM</w:t>
                  </w:r>
                  <w:r>
                    <w:rPr>
                      <w:rFonts w:hint="default" w:ascii="Times New Roman" w:hAnsi="Times New Roman" w:eastAsia="宋体" w:cs="Times New Roman"/>
                      <w:color w:val="auto"/>
                      <w:kern w:val="2"/>
                      <w:sz w:val="21"/>
                      <w:szCs w:val="21"/>
                      <w:highlight w:val="none"/>
                      <w:vertAlign w:val="subscript"/>
                      <w:lang w:val="en-US" w:eastAsia="zh-CN" w:bidi="ar-SA"/>
                    </w:rPr>
                    <w:t>2.5</w:t>
                  </w:r>
                </w:p>
              </w:tc>
              <w:tc>
                <w:tcPr>
                  <w:tcW w:w="2167" w:type="dxa"/>
                  <w:vMerge w:val="restart"/>
                  <w:tcBorders>
                    <w:tl2br w:val="nil"/>
                    <w:tr2bl w:val="nil"/>
                  </w:tcBorders>
                  <w:vAlign w:val="center"/>
                </w:tcPr>
                <w:p w14:paraId="7315D546">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年平均质量浓度值</w:t>
                  </w:r>
                </w:p>
              </w:tc>
              <w:tc>
                <w:tcPr>
                  <w:tcW w:w="1200" w:type="dxa"/>
                  <w:tcBorders>
                    <w:tl2br w:val="nil"/>
                    <w:tr2bl w:val="nil"/>
                  </w:tcBorders>
                  <w:vAlign w:val="center"/>
                </w:tcPr>
                <w:p w14:paraId="1998E89E">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30.5</w:t>
                  </w:r>
                </w:p>
              </w:tc>
              <w:tc>
                <w:tcPr>
                  <w:tcW w:w="1112" w:type="dxa"/>
                  <w:tcBorders>
                    <w:tl2br w:val="nil"/>
                    <w:tr2bl w:val="nil"/>
                  </w:tcBorders>
                  <w:vAlign w:val="center"/>
                </w:tcPr>
                <w:p w14:paraId="3C144298">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35</w:t>
                  </w:r>
                </w:p>
              </w:tc>
              <w:tc>
                <w:tcPr>
                  <w:tcW w:w="1063" w:type="dxa"/>
                  <w:tcBorders>
                    <w:tl2br w:val="nil"/>
                    <w:tr2bl w:val="nil"/>
                  </w:tcBorders>
                  <w:vAlign w:val="center"/>
                </w:tcPr>
                <w:p w14:paraId="0DDBD949">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87.1</w:t>
                  </w:r>
                </w:p>
              </w:tc>
              <w:tc>
                <w:tcPr>
                  <w:tcW w:w="912" w:type="dxa"/>
                  <w:tcBorders>
                    <w:tl2br w:val="nil"/>
                    <w:tr2bl w:val="nil"/>
                  </w:tcBorders>
                  <w:vAlign w:val="center"/>
                </w:tcPr>
                <w:p w14:paraId="59742D75">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达标</w:t>
                  </w:r>
                </w:p>
              </w:tc>
            </w:tr>
            <w:tr w14:paraId="50C9026E">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58" w:hRule="atLeast"/>
              </w:trPr>
              <w:tc>
                <w:tcPr>
                  <w:tcW w:w="643" w:type="dxa"/>
                  <w:vMerge w:val="continue"/>
                  <w:tcBorders>
                    <w:tl2br w:val="nil"/>
                    <w:tr2bl w:val="nil"/>
                  </w:tcBorders>
                  <w:vAlign w:val="center"/>
                </w:tcPr>
                <w:p w14:paraId="2FA72D4B">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779" w:type="dxa"/>
                  <w:tcBorders>
                    <w:tl2br w:val="nil"/>
                    <w:tr2bl w:val="nil"/>
                  </w:tcBorders>
                  <w:vAlign w:val="center"/>
                </w:tcPr>
                <w:p w14:paraId="14E61AB7">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SO</w:t>
                  </w:r>
                  <w:r>
                    <w:rPr>
                      <w:rFonts w:hint="default" w:ascii="Times New Roman" w:hAnsi="Times New Roman" w:eastAsia="宋体" w:cs="Times New Roman"/>
                      <w:color w:val="auto"/>
                      <w:kern w:val="2"/>
                      <w:sz w:val="21"/>
                      <w:szCs w:val="21"/>
                      <w:highlight w:val="none"/>
                      <w:vertAlign w:val="subscript"/>
                      <w:lang w:val="en-US" w:eastAsia="zh-CN" w:bidi="ar-SA"/>
                    </w:rPr>
                    <w:t>2</w:t>
                  </w:r>
                </w:p>
              </w:tc>
              <w:tc>
                <w:tcPr>
                  <w:tcW w:w="2167" w:type="dxa"/>
                  <w:vMerge w:val="continue"/>
                  <w:tcBorders>
                    <w:tl2br w:val="nil"/>
                    <w:tr2bl w:val="nil"/>
                  </w:tcBorders>
                  <w:vAlign w:val="center"/>
                </w:tcPr>
                <w:p w14:paraId="1E4C475D">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1200" w:type="dxa"/>
                  <w:tcBorders>
                    <w:tl2br w:val="nil"/>
                    <w:tr2bl w:val="nil"/>
                  </w:tcBorders>
                  <w:vAlign w:val="center"/>
                </w:tcPr>
                <w:p w14:paraId="000BD043">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w:t>
                  </w:r>
                </w:p>
              </w:tc>
              <w:tc>
                <w:tcPr>
                  <w:tcW w:w="1112" w:type="dxa"/>
                  <w:tcBorders>
                    <w:tl2br w:val="nil"/>
                    <w:tr2bl w:val="nil"/>
                  </w:tcBorders>
                  <w:vAlign w:val="center"/>
                </w:tcPr>
                <w:p w14:paraId="7766EE4E">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60</w:t>
                  </w:r>
                </w:p>
              </w:tc>
              <w:tc>
                <w:tcPr>
                  <w:tcW w:w="1063" w:type="dxa"/>
                  <w:tcBorders>
                    <w:tl2br w:val="nil"/>
                    <w:tr2bl w:val="nil"/>
                  </w:tcBorders>
                  <w:vAlign w:val="center"/>
                </w:tcPr>
                <w:p w14:paraId="78BAF5AF">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5</w:t>
                  </w:r>
                </w:p>
              </w:tc>
              <w:tc>
                <w:tcPr>
                  <w:tcW w:w="912" w:type="dxa"/>
                  <w:tcBorders>
                    <w:tl2br w:val="nil"/>
                    <w:tr2bl w:val="nil"/>
                  </w:tcBorders>
                  <w:vAlign w:val="center"/>
                </w:tcPr>
                <w:p w14:paraId="4DA6BC58">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达标</w:t>
                  </w:r>
                </w:p>
              </w:tc>
            </w:tr>
            <w:tr w14:paraId="1598D246">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59" w:hRule="atLeast"/>
              </w:trPr>
              <w:tc>
                <w:tcPr>
                  <w:tcW w:w="643" w:type="dxa"/>
                  <w:vMerge w:val="continue"/>
                  <w:tcBorders>
                    <w:tl2br w:val="nil"/>
                    <w:tr2bl w:val="nil"/>
                  </w:tcBorders>
                  <w:vAlign w:val="center"/>
                </w:tcPr>
                <w:p w14:paraId="0A8E8BF2">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779" w:type="dxa"/>
                  <w:tcBorders>
                    <w:tl2br w:val="nil"/>
                    <w:tr2bl w:val="nil"/>
                  </w:tcBorders>
                  <w:vAlign w:val="center"/>
                </w:tcPr>
                <w:p w14:paraId="0B9027EA">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NO</w:t>
                  </w:r>
                  <w:r>
                    <w:rPr>
                      <w:rFonts w:hint="default" w:ascii="Times New Roman" w:hAnsi="Times New Roman" w:eastAsia="宋体" w:cs="Times New Roman"/>
                      <w:color w:val="auto"/>
                      <w:kern w:val="2"/>
                      <w:sz w:val="21"/>
                      <w:szCs w:val="21"/>
                      <w:highlight w:val="none"/>
                      <w:vertAlign w:val="subscript"/>
                      <w:lang w:val="en-US" w:eastAsia="zh-CN" w:bidi="ar-SA"/>
                    </w:rPr>
                    <w:t>2</w:t>
                  </w:r>
                </w:p>
              </w:tc>
              <w:tc>
                <w:tcPr>
                  <w:tcW w:w="2167" w:type="dxa"/>
                  <w:vMerge w:val="continue"/>
                  <w:tcBorders>
                    <w:tl2br w:val="nil"/>
                    <w:tr2bl w:val="nil"/>
                  </w:tcBorders>
                  <w:vAlign w:val="center"/>
                </w:tcPr>
                <w:p w14:paraId="3AFD9718">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1200" w:type="dxa"/>
                  <w:tcBorders>
                    <w:tl2br w:val="nil"/>
                    <w:tr2bl w:val="nil"/>
                  </w:tcBorders>
                  <w:vAlign w:val="center"/>
                </w:tcPr>
                <w:p w14:paraId="51F0A63F">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24</w:t>
                  </w:r>
                </w:p>
              </w:tc>
              <w:tc>
                <w:tcPr>
                  <w:tcW w:w="1112" w:type="dxa"/>
                  <w:tcBorders>
                    <w:tl2br w:val="nil"/>
                    <w:tr2bl w:val="nil"/>
                  </w:tcBorders>
                  <w:vAlign w:val="center"/>
                </w:tcPr>
                <w:p w14:paraId="6EF7C5A1">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40</w:t>
                  </w:r>
                </w:p>
              </w:tc>
              <w:tc>
                <w:tcPr>
                  <w:tcW w:w="1063" w:type="dxa"/>
                  <w:tcBorders>
                    <w:tl2br w:val="nil"/>
                    <w:tr2bl w:val="nil"/>
                  </w:tcBorders>
                  <w:vAlign w:val="center"/>
                </w:tcPr>
                <w:p w14:paraId="50266E3D">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6</w:t>
                  </w:r>
                  <w:r>
                    <w:rPr>
                      <w:rFonts w:hint="default" w:ascii="Times New Roman" w:hAnsi="Times New Roman" w:cs="Times New Roman"/>
                      <w:color w:val="auto"/>
                      <w:kern w:val="2"/>
                      <w:sz w:val="21"/>
                      <w:szCs w:val="21"/>
                      <w:highlight w:val="none"/>
                      <w:lang w:val="en-US" w:eastAsia="zh-CN" w:bidi="ar-SA"/>
                    </w:rPr>
                    <w:t>0</w:t>
                  </w:r>
                </w:p>
              </w:tc>
              <w:tc>
                <w:tcPr>
                  <w:tcW w:w="912" w:type="dxa"/>
                  <w:tcBorders>
                    <w:tl2br w:val="nil"/>
                    <w:tr2bl w:val="nil"/>
                  </w:tcBorders>
                  <w:vAlign w:val="center"/>
                </w:tcPr>
                <w:p w14:paraId="0F699ABA">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达标</w:t>
                  </w:r>
                </w:p>
              </w:tc>
            </w:tr>
            <w:tr w14:paraId="71DBD28C">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58" w:hRule="atLeast"/>
              </w:trPr>
              <w:tc>
                <w:tcPr>
                  <w:tcW w:w="643" w:type="dxa"/>
                  <w:vMerge w:val="continue"/>
                  <w:tcBorders>
                    <w:tl2br w:val="nil"/>
                    <w:tr2bl w:val="nil"/>
                  </w:tcBorders>
                  <w:vAlign w:val="center"/>
                </w:tcPr>
                <w:p w14:paraId="64BCB81C">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779" w:type="dxa"/>
                  <w:tcBorders>
                    <w:tl2br w:val="nil"/>
                    <w:tr2bl w:val="nil"/>
                  </w:tcBorders>
                  <w:vAlign w:val="center"/>
                </w:tcPr>
                <w:p w14:paraId="74B9D369">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PM</w:t>
                  </w:r>
                  <w:r>
                    <w:rPr>
                      <w:rFonts w:hint="default" w:ascii="Times New Roman" w:hAnsi="Times New Roman" w:eastAsia="宋体" w:cs="Times New Roman"/>
                      <w:color w:val="auto"/>
                      <w:kern w:val="2"/>
                      <w:sz w:val="21"/>
                      <w:szCs w:val="21"/>
                      <w:highlight w:val="none"/>
                      <w:vertAlign w:val="subscript"/>
                      <w:lang w:val="en-US" w:eastAsia="zh-CN" w:bidi="ar-SA"/>
                    </w:rPr>
                    <w:t>10</w:t>
                  </w:r>
                </w:p>
              </w:tc>
              <w:tc>
                <w:tcPr>
                  <w:tcW w:w="2167" w:type="dxa"/>
                  <w:vMerge w:val="continue"/>
                  <w:tcBorders>
                    <w:tl2br w:val="nil"/>
                    <w:tr2bl w:val="nil"/>
                  </w:tcBorders>
                  <w:vAlign w:val="center"/>
                </w:tcPr>
                <w:p w14:paraId="3A90284B">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1200" w:type="dxa"/>
                  <w:tcBorders>
                    <w:tl2br w:val="nil"/>
                    <w:tr2bl w:val="nil"/>
                  </w:tcBorders>
                  <w:vAlign w:val="center"/>
                </w:tcPr>
                <w:p w14:paraId="00AF1CA9">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54</w:t>
                  </w:r>
                </w:p>
              </w:tc>
              <w:tc>
                <w:tcPr>
                  <w:tcW w:w="1112" w:type="dxa"/>
                  <w:tcBorders>
                    <w:tl2br w:val="nil"/>
                    <w:tr2bl w:val="nil"/>
                  </w:tcBorders>
                  <w:vAlign w:val="center"/>
                </w:tcPr>
                <w:p w14:paraId="322C2897">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70</w:t>
                  </w:r>
                </w:p>
              </w:tc>
              <w:tc>
                <w:tcPr>
                  <w:tcW w:w="1063" w:type="dxa"/>
                  <w:tcBorders>
                    <w:tl2br w:val="nil"/>
                    <w:tr2bl w:val="nil"/>
                  </w:tcBorders>
                  <w:vAlign w:val="center"/>
                </w:tcPr>
                <w:p w14:paraId="13A218CC">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7</w:t>
                  </w:r>
                  <w:r>
                    <w:rPr>
                      <w:rFonts w:hint="default" w:ascii="Times New Roman" w:hAnsi="Times New Roman" w:eastAsia="宋体" w:cs="Times New Roman"/>
                      <w:color w:val="auto"/>
                      <w:kern w:val="2"/>
                      <w:sz w:val="21"/>
                      <w:szCs w:val="21"/>
                      <w:highlight w:val="none"/>
                      <w:lang w:val="en-US" w:eastAsia="zh-CN" w:bidi="ar-SA"/>
                    </w:rPr>
                    <w:t>7.1</w:t>
                  </w:r>
                </w:p>
              </w:tc>
              <w:tc>
                <w:tcPr>
                  <w:tcW w:w="912" w:type="dxa"/>
                  <w:tcBorders>
                    <w:tl2br w:val="nil"/>
                    <w:tr2bl w:val="nil"/>
                  </w:tcBorders>
                  <w:vAlign w:val="center"/>
                </w:tcPr>
                <w:p w14:paraId="1EBC3EF2">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达标</w:t>
                  </w:r>
                </w:p>
              </w:tc>
            </w:tr>
            <w:tr w14:paraId="05A86CBD">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11" w:hRule="atLeast"/>
              </w:trPr>
              <w:tc>
                <w:tcPr>
                  <w:tcW w:w="643" w:type="dxa"/>
                  <w:vMerge w:val="continue"/>
                  <w:tcBorders>
                    <w:tl2br w:val="nil"/>
                    <w:tr2bl w:val="nil"/>
                  </w:tcBorders>
                  <w:vAlign w:val="center"/>
                </w:tcPr>
                <w:p w14:paraId="2F7D07E8">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779" w:type="dxa"/>
                  <w:tcBorders>
                    <w:tl2br w:val="nil"/>
                    <w:tr2bl w:val="nil"/>
                  </w:tcBorders>
                  <w:vAlign w:val="center"/>
                </w:tcPr>
                <w:p w14:paraId="18D2A41E">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CO</w:t>
                  </w:r>
                </w:p>
              </w:tc>
              <w:tc>
                <w:tcPr>
                  <w:tcW w:w="2167" w:type="dxa"/>
                  <w:tcBorders>
                    <w:tl2br w:val="nil"/>
                    <w:tr2bl w:val="nil"/>
                  </w:tcBorders>
                  <w:vAlign w:val="center"/>
                </w:tcPr>
                <w:p w14:paraId="3E269314">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24小时平均第95百分位浓度值</w:t>
                  </w:r>
                </w:p>
              </w:tc>
              <w:tc>
                <w:tcPr>
                  <w:tcW w:w="1200" w:type="dxa"/>
                  <w:tcBorders>
                    <w:tl2br w:val="nil"/>
                    <w:tr2bl w:val="nil"/>
                  </w:tcBorders>
                  <w:vAlign w:val="center"/>
                </w:tcPr>
                <w:p w14:paraId="1D28DF7B">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900</w:t>
                  </w:r>
                </w:p>
              </w:tc>
              <w:tc>
                <w:tcPr>
                  <w:tcW w:w="1112" w:type="dxa"/>
                  <w:tcBorders>
                    <w:tl2br w:val="nil"/>
                    <w:tr2bl w:val="nil"/>
                  </w:tcBorders>
                  <w:vAlign w:val="center"/>
                </w:tcPr>
                <w:p w14:paraId="2E543C70">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4000</w:t>
                  </w:r>
                </w:p>
              </w:tc>
              <w:tc>
                <w:tcPr>
                  <w:tcW w:w="1063" w:type="dxa"/>
                  <w:tcBorders>
                    <w:tl2br w:val="nil"/>
                    <w:tr2bl w:val="nil"/>
                  </w:tcBorders>
                  <w:vAlign w:val="center"/>
                </w:tcPr>
                <w:p w14:paraId="0AA6B624">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22.5</w:t>
                  </w:r>
                </w:p>
              </w:tc>
              <w:tc>
                <w:tcPr>
                  <w:tcW w:w="912" w:type="dxa"/>
                  <w:tcBorders>
                    <w:tl2br w:val="nil"/>
                    <w:tr2bl w:val="nil"/>
                  </w:tcBorders>
                  <w:vAlign w:val="center"/>
                </w:tcPr>
                <w:p w14:paraId="3CE8514A">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达标</w:t>
                  </w:r>
                </w:p>
              </w:tc>
            </w:tr>
            <w:tr w14:paraId="59B115E0">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450" w:hRule="atLeast"/>
              </w:trPr>
              <w:tc>
                <w:tcPr>
                  <w:tcW w:w="643" w:type="dxa"/>
                  <w:vMerge w:val="continue"/>
                  <w:tcBorders>
                    <w:tl2br w:val="nil"/>
                    <w:tr2bl w:val="nil"/>
                  </w:tcBorders>
                  <w:vAlign w:val="center"/>
                </w:tcPr>
                <w:p w14:paraId="4DF7A129">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779" w:type="dxa"/>
                  <w:tcBorders>
                    <w:tl2br w:val="nil"/>
                    <w:tr2bl w:val="nil"/>
                  </w:tcBorders>
                  <w:vAlign w:val="center"/>
                </w:tcPr>
                <w:p w14:paraId="4E63A853">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O</w:t>
                  </w:r>
                  <w:r>
                    <w:rPr>
                      <w:rFonts w:hint="default" w:ascii="Times New Roman" w:hAnsi="Times New Roman" w:eastAsia="宋体" w:cs="Times New Roman"/>
                      <w:color w:val="auto"/>
                      <w:kern w:val="2"/>
                      <w:sz w:val="21"/>
                      <w:szCs w:val="21"/>
                      <w:highlight w:val="none"/>
                      <w:vertAlign w:val="subscript"/>
                      <w:lang w:val="en-US" w:eastAsia="zh-CN" w:bidi="ar-SA"/>
                    </w:rPr>
                    <w:t>3</w:t>
                  </w:r>
                </w:p>
              </w:tc>
              <w:tc>
                <w:tcPr>
                  <w:tcW w:w="2167" w:type="dxa"/>
                  <w:tcBorders>
                    <w:tl2br w:val="nil"/>
                    <w:tr2bl w:val="nil"/>
                  </w:tcBorders>
                  <w:vAlign w:val="center"/>
                </w:tcPr>
                <w:p w14:paraId="534656E6">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日最大8小时滑动平均第90百分位浓度值</w:t>
                  </w:r>
                </w:p>
              </w:tc>
              <w:tc>
                <w:tcPr>
                  <w:tcW w:w="1200" w:type="dxa"/>
                  <w:tcBorders>
                    <w:tl2br w:val="nil"/>
                    <w:tr2bl w:val="nil"/>
                  </w:tcBorders>
                  <w:vAlign w:val="center"/>
                </w:tcPr>
                <w:p w14:paraId="59CCD75B">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17</w:t>
                  </w:r>
                  <w:r>
                    <w:rPr>
                      <w:rFonts w:hint="default" w:ascii="Times New Roman" w:hAnsi="Times New Roman" w:cs="Times New Roman"/>
                      <w:color w:val="auto"/>
                      <w:kern w:val="2"/>
                      <w:sz w:val="21"/>
                      <w:szCs w:val="21"/>
                      <w:highlight w:val="none"/>
                      <w:lang w:val="en-US" w:eastAsia="zh-CN" w:bidi="ar-SA"/>
                    </w:rPr>
                    <w:t>1</w:t>
                  </w:r>
                </w:p>
              </w:tc>
              <w:tc>
                <w:tcPr>
                  <w:tcW w:w="1112" w:type="dxa"/>
                  <w:tcBorders>
                    <w:tl2br w:val="nil"/>
                    <w:tr2bl w:val="nil"/>
                  </w:tcBorders>
                  <w:vAlign w:val="center"/>
                </w:tcPr>
                <w:p w14:paraId="0F0BF6E3">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160</w:t>
                  </w:r>
                </w:p>
              </w:tc>
              <w:tc>
                <w:tcPr>
                  <w:tcW w:w="1063" w:type="dxa"/>
                  <w:tcBorders>
                    <w:tl2br w:val="nil"/>
                    <w:tr2bl w:val="nil"/>
                  </w:tcBorders>
                  <w:vAlign w:val="center"/>
                </w:tcPr>
                <w:p w14:paraId="3E28E2AA">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10</w:t>
                  </w:r>
                  <w:r>
                    <w:rPr>
                      <w:rFonts w:hint="default" w:ascii="Times New Roman" w:hAnsi="Times New Roman" w:cs="Times New Roman"/>
                      <w:color w:val="auto"/>
                      <w:kern w:val="2"/>
                      <w:sz w:val="21"/>
                      <w:szCs w:val="21"/>
                      <w:highlight w:val="none"/>
                      <w:lang w:val="en-US" w:eastAsia="zh-CN" w:bidi="ar-SA"/>
                    </w:rPr>
                    <w:t>6.9</w:t>
                  </w:r>
                </w:p>
              </w:tc>
              <w:tc>
                <w:tcPr>
                  <w:tcW w:w="912" w:type="dxa"/>
                  <w:tcBorders>
                    <w:tl2br w:val="nil"/>
                    <w:tr2bl w:val="nil"/>
                  </w:tcBorders>
                  <w:vAlign w:val="center"/>
                </w:tcPr>
                <w:p w14:paraId="4A5A92AD">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超标</w:t>
                  </w:r>
                </w:p>
              </w:tc>
            </w:tr>
            <w:tr w14:paraId="01E330B4">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58" w:hRule="atLeast"/>
              </w:trPr>
              <w:tc>
                <w:tcPr>
                  <w:tcW w:w="643" w:type="dxa"/>
                  <w:vMerge w:val="restart"/>
                  <w:tcBorders>
                    <w:tl2br w:val="nil"/>
                    <w:tr2bl w:val="nil"/>
                  </w:tcBorders>
                  <w:vAlign w:val="center"/>
                </w:tcPr>
                <w:p w14:paraId="6973ACF7">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房山区</w:t>
                  </w:r>
                </w:p>
              </w:tc>
              <w:tc>
                <w:tcPr>
                  <w:tcW w:w="779" w:type="dxa"/>
                  <w:tcBorders>
                    <w:tl2br w:val="nil"/>
                    <w:tr2bl w:val="nil"/>
                  </w:tcBorders>
                  <w:vAlign w:val="center"/>
                </w:tcPr>
                <w:p w14:paraId="6387BE4E">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PM</w:t>
                  </w:r>
                  <w:r>
                    <w:rPr>
                      <w:rFonts w:hint="default" w:ascii="Times New Roman" w:hAnsi="Times New Roman" w:eastAsia="宋体" w:cs="Times New Roman"/>
                      <w:color w:val="auto"/>
                      <w:kern w:val="2"/>
                      <w:sz w:val="21"/>
                      <w:szCs w:val="21"/>
                      <w:highlight w:val="none"/>
                      <w:vertAlign w:val="subscript"/>
                      <w:lang w:val="en-US" w:eastAsia="zh-CN" w:bidi="ar-SA"/>
                    </w:rPr>
                    <w:t>2.5</w:t>
                  </w:r>
                </w:p>
              </w:tc>
              <w:tc>
                <w:tcPr>
                  <w:tcW w:w="2167" w:type="dxa"/>
                  <w:vMerge w:val="restart"/>
                  <w:tcBorders>
                    <w:tl2br w:val="nil"/>
                    <w:tr2bl w:val="nil"/>
                  </w:tcBorders>
                  <w:vAlign w:val="center"/>
                </w:tcPr>
                <w:p w14:paraId="4079AD6F">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年平均质量浓度值</w:t>
                  </w:r>
                </w:p>
              </w:tc>
              <w:tc>
                <w:tcPr>
                  <w:tcW w:w="1200" w:type="dxa"/>
                  <w:tcBorders>
                    <w:tl2br w:val="nil"/>
                    <w:tr2bl w:val="nil"/>
                  </w:tcBorders>
                  <w:vAlign w:val="center"/>
                </w:tcPr>
                <w:p w14:paraId="3094C953">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32.8</w:t>
                  </w:r>
                </w:p>
              </w:tc>
              <w:tc>
                <w:tcPr>
                  <w:tcW w:w="1112" w:type="dxa"/>
                  <w:tcBorders>
                    <w:tl2br w:val="nil"/>
                    <w:tr2bl w:val="nil"/>
                  </w:tcBorders>
                  <w:vAlign w:val="center"/>
                </w:tcPr>
                <w:p w14:paraId="70F0BFDB">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35</w:t>
                  </w:r>
                </w:p>
              </w:tc>
              <w:tc>
                <w:tcPr>
                  <w:tcW w:w="1063" w:type="dxa"/>
                  <w:tcBorders>
                    <w:tl2br w:val="nil"/>
                    <w:tr2bl w:val="nil"/>
                  </w:tcBorders>
                  <w:vAlign w:val="center"/>
                </w:tcPr>
                <w:p w14:paraId="25207E80">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93.7</w:t>
                  </w:r>
                </w:p>
              </w:tc>
              <w:tc>
                <w:tcPr>
                  <w:tcW w:w="912" w:type="dxa"/>
                  <w:tcBorders>
                    <w:tl2br w:val="nil"/>
                    <w:tr2bl w:val="nil"/>
                  </w:tcBorders>
                  <w:vAlign w:val="center"/>
                </w:tcPr>
                <w:p w14:paraId="69803D02">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达标</w:t>
                  </w:r>
                </w:p>
              </w:tc>
            </w:tr>
            <w:tr w14:paraId="03D15133">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59" w:hRule="atLeast"/>
              </w:trPr>
              <w:tc>
                <w:tcPr>
                  <w:tcW w:w="643" w:type="dxa"/>
                  <w:vMerge w:val="continue"/>
                  <w:tcBorders>
                    <w:tl2br w:val="nil"/>
                    <w:tr2bl w:val="nil"/>
                  </w:tcBorders>
                  <w:vAlign w:val="center"/>
                </w:tcPr>
                <w:p w14:paraId="5C8F698E">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779" w:type="dxa"/>
                  <w:tcBorders>
                    <w:tl2br w:val="nil"/>
                    <w:tr2bl w:val="nil"/>
                  </w:tcBorders>
                  <w:vAlign w:val="center"/>
                </w:tcPr>
                <w:p w14:paraId="52A80AF6">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SO</w:t>
                  </w:r>
                  <w:r>
                    <w:rPr>
                      <w:rFonts w:hint="default" w:ascii="Times New Roman" w:hAnsi="Times New Roman" w:eastAsia="宋体" w:cs="Times New Roman"/>
                      <w:color w:val="auto"/>
                      <w:kern w:val="2"/>
                      <w:sz w:val="21"/>
                      <w:szCs w:val="21"/>
                      <w:highlight w:val="none"/>
                      <w:vertAlign w:val="subscript"/>
                      <w:lang w:val="en-US" w:eastAsia="zh-CN" w:bidi="ar-SA"/>
                    </w:rPr>
                    <w:t>2</w:t>
                  </w:r>
                </w:p>
              </w:tc>
              <w:tc>
                <w:tcPr>
                  <w:tcW w:w="2167" w:type="dxa"/>
                  <w:vMerge w:val="continue"/>
                  <w:tcBorders>
                    <w:tl2br w:val="nil"/>
                    <w:tr2bl w:val="nil"/>
                  </w:tcBorders>
                  <w:vAlign w:val="center"/>
                </w:tcPr>
                <w:p w14:paraId="79552CBB">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1200" w:type="dxa"/>
                  <w:tcBorders>
                    <w:tl2br w:val="nil"/>
                    <w:tr2bl w:val="nil"/>
                  </w:tcBorders>
                  <w:vAlign w:val="center"/>
                </w:tcPr>
                <w:p w14:paraId="104A1EEA">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2</w:t>
                  </w:r>
                </w:p>
              </w:tc>
              <w:tc>
                <w:tcPr>
                  <w:tcW w:w="1112" w:type="dxa"/>
                  <w:tcBorders>
                    <w:tl2br w:val="nil"/>
                    <w:tr2bl w:val="nil"/>
                  </w:tcBorders>
                  <w:vAlign w:val="center"/>
                </w:tcPr>
                <w:p w14:paraId="47BF42B1">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60</w:t>
                  </w:r>
                </w:p>
              </w:tc>
              <w:tc>
                <w:tcPr>
                  <w:tcW w:w="1063" w:type="dxa"/>
                  <w:tcBorders>
                    <w:tl2br w:val="nil"/>
                    <w:tr2bl w:val="nil"/>
                  </w:tcBorders>
                  <w:vAlign w:val="center"/>
                </w:tcPr>
                <w:p w14:paraId="5759351F">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3.33</w:t>
                  </w:r>
                </w:p>
              </w:tc>
              <w:tc>
                <w:tcPr>
                  <w:tcW w:w="912" w:type="dxa"/>
                  <w:tcBorders>
                    <w:tl2br w:val="nil"/>
                    <w:tr2bl w:val="nil"/>
                  </w:tcBorders>
                  <w:vAlign w:val="center"/>
                </w:tcPr>
                <w:p w14:paraId="670F179D">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达标</w:t>
                  </w:r>
                </w:p>
              </w:tc>
            </w:tr>
            <w:tr w14:paraId="376D5F2A">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58" w:hRule="atLeast"/>
              </w:trPr>
              <w:tc>
                <w:tcPr>
                  <w:tcW w:w="643" w:type="dxa"/>
                  <w:vMerge w:val="continue"/>
                  <w:tcBorders>
                    <w:tl2br w:val="nil"/>
                    <w:tr2bl w:val="nil"/>
                  </w:tcBorders>
                  <w:vAlign w:val="center"/>
                </w:tcPr>
                <w:p w14:paraId="61B3F010">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779" w:type="dxa"/>
                  <w:tcBorders>
                    <w:tl2br w:val="nil"/>
                    <w:tr2bl w:val="nil"/>
                  </w:tcBorders>
                  <w:vAlign w:val="center"/>
                </w:tcPr>
                <w:p w14:paraId="00DAB2B9">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NO</w:t>
                  </w:r>
                  <w:r>
                    <w:rPr>
                      <w:rFonts w:hint="default" w:ascii="Times New Roman" w:hAnsi="Times New Roman" w:eastAsia="宋体" w:cs="Times New Roman"/>
                      <w:color w:val="auto"/>
                      <w:kern w:val="2"/>
                      <w:sz w:val="21"/>
                      <w:szCs w:val="21"/>
                      <w:highlight w:val="none"/>
                      <w:vertAlign w:val="subscript"/>
                      <w:lang w:val="en-US" w:eastAsia="zh-CN" w:bidi="ar-SA"/>
                    </w:rPr>
                    <w:t>2</w:t>
                  </w:r>
                </w:p>
              </w:tc>
              <w:tc>
                <w:tcPr>
                  <w:tcW w:w="2167" w:type="dxa"/>
                  <w:vMerge w:val="continue"/>
                  <w:tcBorders>
                    <w:tl2br w:val="nil"/>
                    <w:tr2bl w:val="nil"/>
                  </w:tcBorders>
                  <w:vAlign w:val="center"/>
                </w:tcPr>
                <w:p w14:paraId="76159D81">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1200" w:type="dxa"/>
                  <w:tcBorders>
                    <w:tl2br w:val="nil"/>
                    <w:tr2bl w:val="nil"/>
                  </w:tcBorders>
                  <w:vAlign w:val="center"/>
                </w:tcPr>
                <w:p w14:paraId="1F9C4F9D">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23</w:t>
                  </w:r>
                </w:p>
              </w:tc>
              <w:tc>
                <w:tcPr>
                  <w:tcW w:w="1112" w:type="dxa"/>
                  <w:tcBorders>
                    <w:tl2br w:val="nil"/>
                    <w:tr2bl w:val="nil"/>
                  </w:tcBorders>
                  <w:vAlign w:val="center"/>
                </w:tcPr>
                <w:p w14:paraId="1B46C2A4">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40</w:t>
                  </w:r>
                </w:p>
              </w:tc>
              <w:tc>
                <w:tcPr>
                  <w:tcW w:w="1063" w:type="dxa"/>
                  <w:tcBorders>
                    <w:tl2br w:val="nil"/>
                    <w:tr2bl w:val="nil"/>
                  </w:tcBorders>
                  <w:vAlign w:val="center"/>
                </w:tcPr>
                <w:p w14:paraId="7D471D13">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57.5</w:t>
                  </w:r>
                </w:p>
              </w:tc>
              <w:tc>
                <w:tcPr>
                  <w:tcW w:w="912" w:type="dxa"/>
                  <w:tcBorders>
                    <w:tl2br w:val="nil"/>
                    <w:tr2bl w:val="nil"/>
                  </w:tcBorders>
                  <w:vAlign w:val="center"/>
                </w:tcPr>
                <w:p w14:paraId="271EE751">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达标</w:t>
                  </w:r>
                </w:p>
              </w:tc>
            </w:tr>
            <w:tr w14:paraId="504BACF1">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191" w:hRule="atLeast"/>
              </w:trPr>
              <w:tc>
                <w:tcPr>
                  <w:tcW w:w="643" w:type="dxa"/>
                  <w:vMerge w:val="continue"/>
                  <w:tcBorders>
                    <w:tl2br w:val="nil"/>
                    <w:tr2bl w:val="nil"/>
                  </w:tcBorders>
                  <w:vAlign w:val="center"/>
                </w:tcPr>
                <w:p w14:paraId="01C414ED">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779" w:type="dxa"/>
                  <w:tcBorders>
                    <w:tl2br w:val="nil"/>
                    <w:tr2bl w:val="nil"/>
                  </w:tcBorders>
                  <w:vAlign w:val="center"/>
                </w:tcPr>
                <w:p w14:paraId="12DEE655">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PM</w:t>
                  </w:r>
                  <w:r>
                    <w:rPr>
                      <w:rFonts w:hint="default" w:ascii="Times New Roman" w:hAnsi="Times New Roman" w:eastAsia="宋体" w:cs="Times New Roman"/>
                      <w:color w:val="auto"/>
                      <w:kern w:val="2"/>
                      <w:sz w:val="21"/>
                      <w:szCs w:val="21"/>
                      <w:highlight w:val="none"/>
                      <w:vertAlign w:val="subscript"/>
                      <w:lang w:val="en-US" w:eastAsia="zh-CN" w:bidi="ar-SA"/>
                    </w:rPr>
                    <w:t>10</w:t>
                  </w:r>
                </w:p>
              </w:tc>
              <w:tc>
                <w:tcPr>
                  <w:tcW w:w="2167" w:type="dxa"/>
                  <w:vMerge w:val="continue"/>
                  <w:tcBorders>
                    <w:tl2br w:val="nil"/>
                    <w:tr2bl w:val="nil"/>
                  </w:tcBorders>
                  <w:vAlign w:val="center"/>
                </w:tcPr>
                <w:p w14:paraId="410A53E4">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p>
              </w:tc>
              <w:tc>
                <w:tcPr>
                  <w:tcW w:w="1200" w:type="dxa"/>
                  <w:tcBorders>
                    <w:tl2br w:val="nil"/>
                    <w:tr2bl w:val="nil"/>
                  </w:tcBorders>
                  <w:vAlign w:val="center"/>
                </w:tcPr>
                <w:p w14:paraId="0D4AEA70">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61</w:t>
                  </w:r>
                </w:p>
              </w:tc>
              <w:tc>
                <w:tcPr>
                  <w:tcW w:w="1112" w:type="dxa"/>
                  <w:tcBorders>
                    <w:tl2br w:val="nil"/>
                    <w:tr2bl w:val="nil"/>
                  </w:tcBorders>
                  <w:vAlign w:val="center"/>
                </w:tcPr>
                <w:p w14:paraId="62573E79">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70</w:t>
                  </w:r>
                </w:p>
              </w:tc>
              <w:tc>
                <w:tcPr>
                  <w:tcW w:w="1063" w:type="dxa"/>
                  <w:tcBorders>
                    <w:tl2br w:val="nil"/>
                    <w:tr2bl w:val="nil"/>
                  </w:tcBorders>
                  <w:vAlign w:val="center"/>
                </w:tcPr>
                <w:p w14:paraId="2647F57E">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87.1</w:t>
                  </w:r>
                </w:p>
              </w:tc>
              <w:tc>
                <w:tcPr>
                  <w:tcW w:w="912" w:type="dxa"/>
                  <w:tcBorders>
                    <w:tl2br w:val="nil"/>
                    <w:tr2bl w:val="nil"/>
                  </w:tcBorders>
                  <w:vAlign w:val="center"/>
                </w:tcPr>
                <w:p w14:paraId="5A1A3C7D">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达标</w:t>
                  </w:r>
                </w:p>
              </w:tc>
            </w:tr>
          </w:tbl>
          <w:p w14:paraId="0189E6DF">
            <w:pPr>
              <w:pStyle w:val="39"/>
              <w:spacing w:before="35" w:line="347" w:lineRule="auto"/>
              <w:ind w:left="103" w:right="37" w:firstLine="514"/>
              <w:jc w:val="both"/>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监测结果表明，房山区SO</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eastAsia="宋体" w:cs="Times New Roman"/>
                <w:color w:val="auto"/>
                <w:sz w:val="24"/>
                <w:szCs w:val="24"/>
                <w:highlight w:val="none"/>
              </w:rPr>
              <w:t>、NO</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eastAsia="宋体" w:cs="Times New Roman"/>
                <w:color w:val="auto"/>
                <w:sz w:val="24"/>
                <w:szCs w:val="24"/>
                <w:highlight w:val="none"/>
              </w:rPr>
              <w:t>、PM</w:t>
            </w:r>
            <w:r>
              <w:rPr>
                <w:rFonts w:hint="default" w:ascii="Times New Roman" w:hAnsi="Times New Roman" w:eastAsia="宋体" w:cs="Times New Roman"/>
                <w:color w:val="auto"/>
                <w:sz w:val="24"/>
                <w:szCs w:val="24"/>
                <w:highlight w:val="none"/>
                <w:vertAlign w:val="subscript"/>
              </w:rPr>
              <w:t>10</w:t>
            </w:r>
            <w:r>
              <w:rPr>
                <w:rFonts w:hint="default" w:ascii="Times New Roman" w:hAnsi="Times New Roman" w:eastAsia="宋体" w:cs="Times New Roman"/>
                <w:color w:val="auto"/>
                <w:sz w:val="24"/>
                <w:szCs w:val="24"/>
                <w:highlight w:val="none"/>
              </w:rPr>
              <w:t>、PM</w:t>
            </w:r>
            <w:r>
              <w:rPr>
                <w:rFonts w:hint="default" w:ascii="Times New Roman" w:hAnsi="Times New Roman" w:eastAsia="宋体" w:cs="Times New Roman"/>
                <w:color w:val="auto"/>
                <w:sz w:val="24"/>
                <w:szCs w:val="24"/>
                <w:highlight w:val="none"/>
                <w:vertAlign w:val="subscript"/>
              </w:rPr>
              <w:t>2.5</w:t>
            </w:r>
            <w:r>
              <w:rPr>
                <w:rFonts w:hint="default" w:ascii="Times New Roman" w:hAnsi="Times New Roman" w:eastAsia="宋体" w:cs="Times New Roman"/>
                <w:color w:val="auto"/>
                <w:sz w:val="24"/>
                <w:szCs w:val="24"/>
                <w:highlight w:val="none"/>
              </w:rPr>
              <w:t>四项污染物均满足《环境空气质量标准》（GB3095-2012）及其修改单中的二级标准；CO及O</w:t>
            </w:r>
            <w:r>
              <w:rPr>
                <w:rFonts w:hint="default" w:ascii="Times New Roman" w:hAnsi="Times New Roman" w:eastAsia="宋体" w:cs="Times New Roman"/>
                <w:color w:val="auto"/>
                <w:sz w:val="24"/>
                <w:szCs w:val="24"/>
                <w:highlight w:val="none"/>
                <w:vertAlign w:val="subscript"/>
              </w:rPr>
              <w:t>3</w:t>
            </w:r>
            <w:r>
              <w:rPr>
                <w:rFonts w:hint="default" w:ascii="Times New Roman" w:hAnsi="Times New Roman" w:eastAsia="宋体" w:cs="Times New Roman"/>
                <w:color w:val="auto"/>
                <w:sz w:val="24"/>
                <w:szCs w:val="24"/>
                <w:highlight w:val="none"/>
              </w:rPr>
              <w:t>参考北京市202</w:t>
            </w:r>
            <w:r>
              <w:rPr>
                <w:rFonts w:hint="default" w:ascii="Times New Roman" w:hAnsi="Times New Roman"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rPr>
              <w:t>年空气质量监测数据，CO</w:t>
            </w:r>
            <w:r>
              <w:rPr>
                <w:rFonts w:hint="default" w:ascii="Times New Roman" w:hAnsi="Times New Roman"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rPr>
              <w:t>24小时平均第95百分位浓度值满足《环境空气质量标准》（GB3095-2012）及其修改单中的二级标准，但O</w:t>
            </w:r>
            <w:r>
              <w:rPr>
                <w:rFonts w:hint="default" w:ascii="Times New Roman" w:hAnsi="Times New Roman" w:eastAsia="宋体" w:cs="Times New Roman"/>
                <w:color w:val="auto"/>
                <w:sz w:val="24"/>
                <w:szCs w:val="24"/>
                <w:highlight w:val="none"/>
                <w:vertAlign w:val="subscript"/>
              </w:rPr>
              <w:t>3</w:t>
            </w:r>
            <w:r>
              <w:rPr>
                <w:rFonts w:hint="default" w:ascii="Times New Roman" w:hAnsi="Times New Roman" w:eastAsia="宋体" w:cs="Times New Roman"/>
                <w:color w:val="auto"/>
                <w:sz w:val="24"/>
                <w:szCs w:val="24"/>
                <w:highlight w:val="none"/>
              </w:rPr>
              <w:t>日最大8小时平均第90百分位浓度值超过《环境空气质量标准》（GB3095-2012）及其修改单中的二级标准限值。</w:t>
            </w:r>
          </w:p>
          <w:p w14:paraId="4CCEF441">
            <w:pPr>
              <w:pStyle w:val="39"/>
              <w:spacing w:before="35" w:line="347" w:lineRule="auto"/>
              <w:ind w:left="103" w:right="37" w:firstLine="514"/>
              <w:jc w:val="both"/>
              <w:rPr>
                <w:rFonts w:hint="default" w:ascii="Times New Roman" w:hAnsi="Times New Roman" w:cs="Times New Roman"/>
                <w:color w:val="auto"/>
                <w:sz w:val="24"/>
                <w:szCs w:val="24"/>
                <w:highlight w:val="none"/>
              </w:rPr>
            </w:pPr>
            <w:r>
              <w:rPr>
                <w:rFonts w:hint="default" w:ascii="Times New Roman" w:hAnsi="Times New Roman" w:eastAsia="宋体" w:cs="Times New Roman"/>
                <w:color w:val="auto"/>
                <w:sz w:val="24"/>
                <w:szCs w:val="24"/>
                <w:highlight w:val="none"/>
              </w:rPr>
              <w:t>因此，本项目所在区域为环境空气质量不达标区。</w:t>
            </w:r>
          </w:p>
          <w:p w14:paraId="7A771A91">
            <w:pPr>
              <w:pStyle w:val="12"/>
              <w:numPr>
                <w:ilvl w:val="0"/>
                <w:numId w:val="30"/>
              </w:numPr>
              <w:adjustRightInd w:val="0"/>
              <w:snapToGrid w:val="0"/>
              <w:spacing w:before="0" w:beforeAutospacing="0" w:after="0" w:afterAutospacing="0" w:line="360" w:lineRule="auto"/>
              <w:ind w:left="0" w:leftChars="0" w:firstLine="420" w:firstLineChars="0"/>
              <w:rPr>
                <w:rFonts w:hint="default" w:ascii="Times New Roman" w:hAnsi="Times New Roman" w:cs="Times New Roman"/>
                <w:b/>
                <w:bCs/>
                <w:color w:val="auto"/>
                <w:sz w:val="24"/>
                <w:szCs w:val="21"/>
              </w:rPr>
            </w:pPr>
            <w:r>
              <w:rPr>
                <w:rFonts w:hint="default" w:ascii="Times New Roman" w:hAnsi="Times New Roman" w:cs="Times New Roman"/>
                <w:b/>
                <w:bCs/>
                <w:color w:val="auto"/>
                <w:sz w:val="24"/>
                <w:szCs w:val="21"/>
              </w:rPr>
              <w:t>地表水环境</w:t>
            </w:r>
          </w:p>
          <w:p w14:paraId="7550C08F">
            <w:pPr>
              <w:adjustRightInd w:val="0"/>
              <w:spacing w:line="360" w:lineRule="auto"/>
              <w:ind w:firstLine="480" w:firstLineChars="200"/>
              <w:jc w:val="left"/>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rPr>
              <w:t>项目所在地附近地表水为</w:t>
            </w:r>
            <w:r>
              <w:rPr>
                <w:rFonts w:hint="default" w:ascii="Times New Roman" w:hAnsi="Times New Roman" w:cs="Times New Roman"/>
                <w:color w:val="auto"/>
                <w:sz w:val="24"/>
                <w:szCs w:val="24"/>
                <w:highlight w:val="none"/>
                <w:lang w:eastAsia="zh-CN"/>
              </w:rPr>
              <w:t>大石河下段</w:t>
            </w:r>
            <w:r>
              <w:rPr>
                <w:rFonts w:hint="default" w:ascii="Times New Roman" w:hAnsi="Times New Roman" w:cs="Times New Roman"/>
                <w:color w:val="auto"/>
                <w:sz w:val="24"/>
                <w:szCs w:val="24"/>
              </w:rPr>
              <w:t>，位于项目</w:t>
            </w:r>
            <w:r>
              <w:rPr>
                <w:rFonts w:hint="default" w:ascii="Times New Roman" w:hAnsi="Times New Roman" w:cs="Times New Roman"/>
                <w:color w:val="auto"/>
                <w:sz w:val="24"/>
                <w:szCs w:val="24"/>
                <w:lang w:val="en-US" w:eastAsia="zh-CN"/>
              </w:rPr>
              <w:t>西</w:t>
            </w:r>
            <w:r>
              <w:rPr>
                <w:rFonts w:hint="default" w:ascii="Times New Roman" w:hAnsi="Times New Roman" w:cs="Times New Roman"/>
                <w:color w:val="auto"/>
                <w:sz w:val="24"/>
                <w:szCs w:val="32"/>
                <w:highlight w:val="none"/>
                <w:lang w:eastAsia="zh-CN"/>
              </w:rPr>
              <w:t>侧</w:t>
            </w:r>
            <w:r>
              <w:rPr>
                <w:rFonts w:hint="default" w:ascii="Times New Roman" w:hAnsi="Times New Roman" w:cs="Times New Roman"/>
                <w:color w:val="auto"/>
                <w:sz w:val="24"/>
                <w:szCs w:val="32"/>
                <w:highlight w:val="none"/>
                <w:lang w:val="en-US" w:eastAsia="zh-CN"/>
              </w:rPr>
              <w:t>890</w:t>
            </w:r>
            <w:r>
              <w:rPr>
                <w:rFonts w:hint="default" w:ascii="Times New Roman" w:hAnsi="Times New Roman" w:cs="Times New Roman"/>
                <w:color w:val="auto"/>
                <w:sz w:val="24"/>
                <w:szCs w:val="32"/>
                <w:highlight w:val="none"/>
              </w:rPr>
              <w:t>m</w:t>
            </w:r>
            <w:r>
              <w:rPr>
                <w:rFonts w:hint="default" w:ascii="Times New Roman" w:hAnsi="Times New Roman" w:cs="Times New Roman"/>
                <w:color w:val="auto"/>
                <w:sz w:val="24"/>
                <w:szCs w:val="24"/>
              </w:rPr>
              <w:t>。根据北京市五大水系各河流、水库水体功能划分与水质分类，</w:t>
            </w:r>
            <w:r>
              <w:rPr>
                <w:rFonts w:hint="default" w:ascii="Times New Roman" w:hAnsi="Times New Roman" w:cs="Times New Roman"/>
                <w:color w:val="auto"/>
                <w:sz w:val="24"/>
                <w:szCs w:val="24"/>
                <w:highlight w:val="none"/>
              </w:rPr>
              <w:t>大石河下段水体功能为人体非直接接触的娱乐用水区，水质分类为Ⅳ类，故地表水环境质量评价选用《地表水环境质量标准》（GB3838-2002）中的Ⅳ类标准要求。</w:t>
            </w:r>
          </w:p>
          <w:p w14:paraId="1EE561CE">
            <w:pPr>
              <w:adjustRightInd w:val="0"/>
              <w:spacing w:line="360" w:lineRule="auto"/>
              <w:ind w:firstLine="480" w:firstLineChars="200"/>
              <w:jc w:val="left"/>
              <w:rPr>
                <w:rFonts w:hint="default" w:ascii="Times New Roman" w:hAnsi="Times New Roman" w:cs="Times New Roman"/>
                <w:b/>
                <w:bCs/>
                <w:color w:val="auto"/>
                <w:sz w:val="24"/>
                <w:szCs w:val="24"/>
                <w:highlight w:val="none"/>
              </w:rPr>
            </w:pPr>
            <w:r>
              <w:rPr>
                <w:rFonts w:hint="default" w:ascii="Times New Roman" w:hAnsi="Times New Roman" w:cs="Times New Roman"/>
                <w:color w:val="auto"/>
                <w:sz w:val="24"/>
                <w:szCs w:val="24"/>
                <w:highlight w:val="none"/>
              </w:rPr>
              <w:t>根据北京市生态环境局网站公布的20</w:t>
            </w:r>
            <w:r>
              <w:rPr>
                <w:rFonts w:hint="default" w:ascii="Times New Roman" w:hAnsi="Times New Roman" w:cs="Times New Roman"/>
                <w:color w:val="auto"/>
                <w:sz w:val="24"/>
                <w:szCs w:val="24"/>
                <w:highlight w:val="none"/>
                <w:lang w:val="en-US" w:eastAsia="zh-CN"/>
              </w:rPr>
              <w:t>24</w:t>
            </w:r>
            <w:r>
              <w:rPr>
                <w:rFonts w:hint="default" w:ascii="Times New Roman" w:hAnsi="Times New Roman" w:cs="Times New Roman"/>
                <w:color w:val="auto"/>
                <w:sz w:val="24"/>
                <w:szCs w:val="24"/>
                <w:highlight w:val="none"/>
              </w:rPr>
              <w:t>年河流水质状况，</w:t>
            </w:r>
            <w:r>
              <w:rPr>
                <w:rFonts w:hint="default" w:ascii="Times New Roman" w:hAnsi="Times New Roman" w:cs="Times New Roman"/>
                <w:color w:val="auto"/>
                <w:sz w:val="24"/>
                <w:szCs w:val="24"/>
                <w:highlight w:val="none"/>
                <w:lang w:eastAsia="zh-CN"/>
              </w:rPr>
              <w:t>大石河</w:t>
            </w:r>
            <w:r>
              <w:rPr>
                <w:rFonts w:hint="default" w:ascii="Times New Roman" w:hAnsi="Times New Roman" w:cs="Times New Roman"/>
                <w:color w:val="auto"/>
                <w:sz w:val="24"/>
                <w:szCs w:val="24"/>
                <w:highlight w:val="none"/>
              </w:rPr>
              <w:t>水质均能达到《地表水环境质量标准》（GB3838-2002）中的Ⅳ类水质标准要求。具体统计结果见下表。</w:t>
            </w:r>
          </w:p>
          <w:p w14:paraId="2139E7B7">
            <w:pPr>
              <w:numPr>
                <w:ilvl w:val="0"/>
                <w:numId w:val="31"/>
              </w:numPr>
              <w:spacing w:line="360" w:lineRule="auto"/>
              <w:ind w:left="425" w:leftChars="0" w:hanging="425" w:firstLineChars="0"/>
              <w:jc w:val="center"/>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lang w:eastAsia="zh-CN"/>
              </w:rPr>
              <w:t>大石河下段近一年</w:t>
            </w:r>
            <w:r>
              <w:rPr>
                <w:rFonts w:hint="default" w:ascii="Times New Roman" w:hAnsi="Times New Roman" w:cs="Times New Roman"/>
                <w:b/>
                <w:bCs/>
                <w:color w:val="auto"/>
                <w:sz w:val="24"/>
                <w:szCs w:val="24"/>
                <w:highlight w:val="none"/>
              </w:rPr>
              <w:t>水质状况一览表</w:t>
            </w:r>
          </w:p>
          <w:tbl>
            <w:tblPr>
              <w:tblStyle w:val="14"/>
              <w:tblW w:w="787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65"/>
              <w:gridCol w:w="600"/>
              <w:gridCol w:w="600"/>
              <w:gridCol w:w="600"/>
              <w:gridCol w:w="600"/>
              <w:gridCol w:w="600"/>
              <w:gridCol w:w="600"/>
              <w:gridCol w:w="600"/>
              <w:gridCol w:w="600"/>
              <w:gridCol w:w="8"/>
              <w:gridCol w:w="592"/>
              <w:gridCol w:w="600"/>
              <w:gridCol w:w="600"/>
              <w:gridCol w:w="614"/>
            </w:tblGrid>
            <w:tr w14:paraId="5B1DF3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665" w:type="dxa"/>
                  <w:vMerge w:val="restart"/>
                  <w:tcBorders>
                    <w:tl2br w:val="nil"/>
                    <w:tr2bl w:val="nil"/>
                  </w:tcBorders>
                  <w:tcMar>
                    <w:top w:w="0" w:type="dxa"/>
                    <w:left w:w="0" w:type="dxa"/>
                    <w:bottom w:w="0" w:type="dxa"/>
                    <w:right w:w="0" w:type="dxa"/>
                  </w:tcMar>
                  <w:vAlign w:val="center"/>
                </w:tcPr>
                <w:p w14:paraId="3B3F07B6">
                  <w:pPr>
                    <w:adjustRightInd w:val="0"/>
                    <w:snapToGrid w:val="0"/>
                    <w:spacing w:line="240" w:lineRule="auto"/>
                    <w:jc w:val="center"/>
                    <w:rPr>
                      <w:rFonts w:hint="default" w:ascii="Times New Roman" w:hAnsi="Times New Roman" w:cs="Times New Roman"/>
                      <w:b/>
                      <w:bCs/>
                      <w:color w:val="auto"/>
                      <w:sz w:val="21"/>
                      <w:szCs w:val="21"/>
                      <w:highlight w:val="none"/>
                      <w:lang w:eastAsia="zh-CN"/>
                    </w:rPr>
                  </w:pPr>
                  <w:r>
                    <w:rPr>
                      <w:rFonts w:hint="default" w:ascii="Times New Roman" w:hAnsi="Times New Roman" w:cs="Times New Roman"/>
                      <w:b/>
                      <w:bCs/>
                      <w:color w:val="auto"/>
                      <w:sz w:val="21"/>
                      <w:szCs w:val="21"/>
                      <w:highlight w:val="none"/>
                      <w:lang w:eastAsia="zh-CN"/>
                    </w:rPr>
                    <w:t>日期</w:t>
                  </w:r>
                </w:p>
              </w:tc>
              <w:tc>
                <w:tcPr>
                  <w:tcW w:w="4808" w:type="dxa"/>
                  <w:gridSpan w:val="9"/>
                  <w:tcBorders>
                    <w:tl2br w:val="nil"/>
                    <w:tr2bl w:val="nil"/>
                  </w:tcBorders>
                  <w:tcMar>
                    <w:top w:w="0" w:type="dxa"/>
                    <w:left w:w="0" w:type="dxa"/>
                    <w:bottom w:w="0" w:type="dxa"/>
                    <w:right w:w="0" w:type="dxa"/>
                  </w:tcMar>
                  <w:vAlign w:val="center"/>
                </w:tcPr>
                <w:p w14:paraId="7ABA1F0C">
                  <w:pPr>
                    <w:adjustRightInd w:val="0"/>
                    <w:snapToGrid w:val="0"/>
                    <w:spacing w:line="240" w:lineRule="auto"/>
                    <w:jc w:val="center"/>
                    <w:rPr>
                      <w:rFonts w:hint="default" w:ascii="Times New Roman" w:hAnsi="Times New Roman" w:cs="Times New Roman"/>
                      <w:b/>
                      <w:bCs/>
                      <w:color w:val="auto"/>
                      <w:sz w:val="21"/>
                      <w:szCs w:val="21"/>
                      <w:highlight w:val="none"/>
                      <w:lang w:eastAsia="zh-CN"/>
                    </w:rPr>
                  </w:pPr>
                  <w:r>
                    <w:rPr>
                      <w:rFonts w:hint="default" w:ascii="Times New Roman" w:hAnsi="Times New Roman" w:cs="Times New Roman"/>
                      <w:b/>
                      <w:bCs/>
                      <w:color w:val="auto"/>
                      <w:sz w:val="21"/>
                      <w:szCs w:val="21"/>
                      <w:highlight w:val="none"/>
                      <w:lang w:eastAsia="zh-CN"/>
                    </w:rPr>
                    <w:t>202</w:t>
                  </w:r>
                  <w:r>
                    <w:rPr>
                      <w:rFonts w:hint="default" w:ascii="Times New Roman" w:hAnsi="Times New Roman" w:cs="Times New Roman"/>
                      <w:b/>
                      <w:bCs/>
                      <w:color w:val="auto"/>
                      <w:sz w:val="21"/>
                      <w:szCs w:val="21"/>
                      <w:highlight w:val="none"/>
                      <w:lang w:val="en-US" w:eastAsia="zh-CN"/>
                    </w:rPr>
                    <w:t>4</w:t>
                  </w:r>
                  <w:r>
                    <w:rPr>
                      <w:rFonts w:hint="default" w:ascii="Times New Roman" w:hAnsi="Times New Roman" w:cs="Times New Roman"/>
                      <w:b/>
                      <w:bCs/>
                      <w:color w:val="auto"/>
                      <w:sz w:val="21"/>
                      <w:szCs w:val="21"/>
                      <w:highlight w:val="none"/>
                      <w:lang w:eastAsia="zh-CN"/>
                    </w:rPr>
                    <w:t>年</w:t>
                  </w:r>
                </w:p>
              </w:tc>
              <w:tc>
                <w:tcPr>
                  <w:tcW w:w="2406" w:type="dxa"/>
                  <w:gridSpan w:val="4"/>
                  <w:tcBorders>
                    <w:tl2br w:val="nil"/>
                    <w:tr2bl w:val="nil"/>
                  </w:tcBorders>
                  <w:tcMar>
                    <w:top w:w="0" w:type="dxa"/>
                    <w:left w:w="0" w:type="dxa"/>
                    <w:bottom w:w="0" w:type="dxa"/>
                    <w:right w:w="0" w:type="dxa"/>
                  </w:tcMar>
                  <w:vAlign w:val="center"/>
                </w:tcPr>
                <w:p w14:paraId="6EFCD4E7">
                  <w:pPr>
                    <w:adjustRightInd w:val="0"/>
                    <w:snapToGrid w:val="0"/>
                    <w:spacing w:line="240" w:lineRule="auto"/>
                    <w:jc w:val="center"/>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2025年</w:t>
                  </w:r>
                </w:p>
              </w:tc>
            </w:tr>
            <w:tr w14:paraId="32D2A8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665" w:type="dxa"/>
                  <w:vMerge w:val="continue"/>
                  <w:tcBorders>
                    <w:tl2br w:val="nil"/>
                    <w:tr2bl w:val="nil"/>
                  </w:tcBorders>
                  <w:tcMar>
                    <w:top w:w="0" w:type="dxa"/>
                    <w:left w:w="0" w:type="dxa"/>
                    <w:bottom w:w="0" w:type="dxa"/>
                    <w:right w:w="0" w:type="dxa"/>
                  </w:tcMar>
                  <w:vAlign w:val="center"/>
                </w:tcPr>
                <w:p w14:paraId="5FE9A4FB">
                  <w:pPr>
                    <w:adjustRightInd w:val="0"/>
                    <w:snapToGrid w:val="0"/>
                    <w:spacing w:line="240" w:lineRule="auto"/>
                    <w:jc w:val="center"/>
                    <w:rPr>
                      <w:rFonts w:hint="default" w:ascii="Times New Roman" w:hAnsi="Times New Roman" w:cs="Times New Roman"/>
                      <w:b/>
                      <w:bCs/>
                      <w:color w:val="auto"/>
                      <w:sz w:val="21"/>
                      <w:szCs w:val="21"/>
                      <w:highlight w:val="none"/>
                      <w:lang w:eastAsia="zh-CN"/>
                    </w:rPr>
                  </w:pPr>
                </w:p>
              </w:tc>
              <w:tc>
                <w:tcPr>
                  <w:tcW w:w="600" w:type="dxa"/>
                  <w:tcBorders>
                    <w:tl2br w:val="nil"/>
                    <w:tr2bl w:val="nil"/>
                  </w:tcBorders>
                  <w:shd w:val="clear" w:color="auto" w:fill="auto"/>
                  <w:tcMar>
                    <w:top w:w="0" w:type="dxa"/>
                    <w:left w:w="0" w:type="dxa"/>
                    <w:bottom w:w="0" w:type="dxa"/>
                    <w:right w:w="0" w:type="dxa"/>
                  </w:tcMar>
                  <w:vAlign w:val="center"/>
                </w:tcPr>
                <w:p w14:paraId="543157E6">
                  <w:pPr>
                    <w:adjustRightInd w:val="0"/>
                    <w:snapToGrid w:val="0"/>
                    <w:spacing w:line="240" w:lineRule="auto"/>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cs="Times New Roman"/>
                      <w:b/>
                      <w:bCs/>
                      <w:color w:val="auto"/>
                      <w:sz w:val="21"/>
                      <w:szCs w:val="21"/>
                      <w:highlight w:val="none"/>
                      <w:lang w:eastAsia="zh-CN"/>
                    </w:rPr>
                    <w:t>5月</w:t>
                  </w:r>
                </w:p>
              </w:tc>
              <w:tc>
                <w:tcPr>
                  <w:tcW w:w="600" w:type="dxa"/>
                  <w:tcBorders>
                    <w:tl2br w:val="nil"/>
                    <w:tr2bl w:val="nil"/>
                  </w:tcBorders>
                  <w:shd w:val="clear" w:color="auto" w:fill="auto"/>
                  <w:tcMar>
                    <w:top w:w="0" w:type="dxa"/>
                    <w:left w:w="0" w:type="dxa"/>
                    <w:bottom w:w="0" w:type="dxa"/>
                    <w:right w:w="0" w:type="dxa"/>
                  </w:tcMar>
                  <w:vAlign w:val="center"/>
                </w:tcPr>
                <w:p w14:paraId="2F3252E6">
                  <w:pPr>
                    <w:adjustRightInd w:val="0"/>
                    <w:snapToGrid w:val="0"/>
                    <w:spacing w:line="240" w:lineRule="auto"/>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cs="Times New Roman"/>
                      <w:b/>
                      <w:bCs/>
                      <w:color w:val="auto"/>
                      <w:sz w:val="21"/>
                      <w:szCs w:val="21"/>
                      <w:highlight w:val="none"/>
                      <w:lang w:eastAsia="zh-CN"/>
                    </w:rPr>
                    <w:t>6月</w:t>
                  </w:r>
                </w:p>
              </w:tc>
              <w:tc>
                <w:tcPr>
                  <w:tcW w:w="600" w:type="dxa"/>
                  <w:tcBorders>
                    <w:tl2br w:val="nil"/>
                    <w:tr2bl w:val="nil"/>
                  </w:tcBorders>
                  <w:shd w:val="clear" w:color="auto" w:fill="auto"/>
                  <w:tcMar>
                    <w:top w:w="0" w:type="dxa"/>
                    <w:left w:w="0" w:type="dxa"/>
                    <w:bottom w:w="0" w:type="dxa"/>
                    <w:right w:w="0" w:type="dxa"/>
                  </w:tcMar>
                  <w:vAlign w:val="center"/>
                </w:tcPr>
                <w:p w14:paraId="461C0202">
                  <w:pPr>
                    <w:adjustRightInd w:val="0"/>
                    <w:snapToGrid w:val="0"/>
                    <w:spacing w:line="240" w:lineRule="auto"/>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cs="Times New Roman"/>
                      <w:b/>
                      <w:bCs/>
                      <w:color w:val="auto"/>
                      <w:sz w:val="21"/>
                      <w:szCs w:val="21"/>
                      <w:highlight w:val="none"/>
                      <w:lang w:eastAsia="zh-CN"/>
                    </w:rPr>
                    <w:t>7月</w:t>
                  </w:r>
                </w:p>
              </w:tc>
              <w:tc>
                <w:tcPr>
                  <w:tcW w:w="600" w:type="dxa"/>
                  <w:tcBorders>
                    <w:tl2br w:val="nil"/>
                    <w:tr2bl w:val="nil"/>
                  </w:tcBorders>
                  <w:shd w:val="clear" w:color="auto" w:fill="auto"/>
                  <w:tcMar>
                    <w:top w:w="0" w:type="dxa"/>
                    <w:left w:w="0" w:type="dxa"/>
                    <w:bottom w:w="0" w:type="dxa"/>
                    <w:right w:w="0" w:type="dxa"/>
                  </w:tcMar>
                  <w:vAlign w:val="center"/>
                </w:tcPr>
                <w:p w14:paraId="020219A9">
                  <w:pPr>
                    <w:adjustRightInd w:val="0"/>
                    <w:snapToGrid w:val="0"/>
                    <w:spacing w:line="240" w:lineRule="auto"/>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cs="Times New Roman"/>
                      <w:b/>
                      <w:bCs/>
                      <w:color w:val="auto"/>
                      <w:sz w:val="21"/>
                      <w:szCs w:val="21"/>
                      <w:highlight w:val="none"/>
                      <w:lang w:eastAsia="zh-CN"/>
                    </w:rPr>
                    <w:t>8月</w:t>
                  </w:r>
                </w:p>
              </w:tc>
              <w:tc>
                <w:tcPr>
                  <w:tcW w:w="600" w:type="dxa"/>
                  <w:tcBorders>
                    <w:tl2br w:val="nil"/>
                    <w:tr2bl w:val="nil"/>
                  </w:tcBorders>
                  <w:shd w:val="clear" w:color="auto" w:fill="auto"/>
                  <w:tcMar>
                    <w:top w:w="0" w:type="dxa"/>
                    <w:left w:w="0" w:type="dxa"/>
                    <w:bottom w:w="0" w:type="dxa"/>
                    <w:right w:w="0" w:type="dxa"/>
                  </w:tcMar>
                  <w:vAlign w:val="center"/>
                </w:tcPr>
                <w:p w14:paraId="330E7567">
                  <w:pPr>
                    <w:adjustRightInd w:val="0"/>
                    <w:snapToGrid w:val="0"/>
                    <w:spacing w:line="240" w:lineRule="auto"/>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cs="Times New Roman"/>
                      <w:b/>
                      <w:bCs/>
                      <w:color w:val="auto"/>
                      <w:sz w:val="21"/>
                      <w:szCs w:val="21"/>
                      <w:highlight w:val="none"/>
                      <w:lang w:eastAsia="zh-CN"/>
                    </w:rPr>
                    <w:t>9月</w:t>
                  </w:r>
                </w:p>
              </w:tc>
              <w:tc>
                <w:tcPr>
                  <w:tcW w:w="600" w:type="dxa"/>
                  <w:tcBorders>
                    <w:tl2br w:val="nil"/>
                    <w:tr2bl w:val="nil"/>
                  </w:tcBorders>
                  <w:shd w:val="clear" w:color="auto" w:fill="auto"/>
                  <w:tcMar>
                    <w:top w:w="0" w:type="dxa"/>
                    <w:left w:w="0" w:type="dxa"/>
                    <w:bottom w:w="0" w:type="dxa"/>
                    <w:right w:w="0" w:type="dxa"/>
                  </w:tcMar>
                  <w:vAlign w:val="center"/>
                </w:tcPr>
                <w:p w14:paraId="2BEF0FB0">
                  <w:pPr>
                    <w:adjustRightInd w:val="0"/>
                    <w:snapToGrid w:val="0"/>
                    <w:spacing w:line="240" w:lineRule="auto"/>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cs="Times New Roman"/>
                      <w:b/>
                      <w:bCs/>
                      <w:color w:val="auto"/>
                      <w:sz w:val="21"/>
                      <w:szCs w:val="21"/>
                      <w:highlight w:val="none"/>
                      <w:lang w:eastAsia="zh-CN"/>
                    </w:rPr>
                    <w:t>10月</w:t>
                  </w:r>
                </w:p>
              </w:tc>
              <w:tc>
                <w:tcPr>
                  <w:tcW w:w="600" w:type="dxa"/>
                  <w:tcBorders>
                    <w:tl2br w:val="nil"/>
                    <w:tr2bl w:val="nil"/>
                  </w:tcBorders>
                  <w:shd w:val="clear" w:color="auto" w:fill="auto"/>
                  <w:tcMar>
                    <w:top w:w="0" w:type="dxa"/>
                    <w:left w:w="0" w:type="dxa"/>
                    <w:bottom w:w="0" w:type="dxa"/>
                    <w:right w:w="0" w:type="dxa"/>
                  </w:tcMar>
                  <w:vAlign w:val="center"/>
                </w:tcPr>
                <w:p w14:paraId="399AAEF9">
                  <w:pPr>
                    <w:adjustRightInd w:val="0"/>
                    <w:snapToGrid w:val="0"/>
                    <w:spacing w:line="240" w:lineRule="auto"/>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cs="Times New Roman"/>
                      <w:b/>
                      <w:bCs/>
                      <w:color w:val="auto"/>
                      <w:sz w:val="21"/>
                      <w:szCs w:val="21"/>
                      <w:highlight w:val="none"/>
                      <w:lang w:eastAsia="zh-CN"/>
                    </w:rPr>
                    <w:t>11月</w:t>
                  </w:r>
                </w:p>
              </w:tc>
              <w:tc>
                <w:tcPr>
                  <w:tcW w:w="600" w:type="dxa"/>
                  <w:tcBorders>
                    <w:tl2br w:val="nil"/>
                    <w:tr2bl w:val="nil"/>
                  </w:tcBorders>
                  <w:shd w:val="clear" w:color="auto" w:fill="auto"/>
                  <w:tcMar>
                    <w:top w:w="0" w:type="dxa"/>
                    <w:left w:w="0" w:type="dxa"/>
                    <w:bottom w:w="0" w:type="dxa"/>
                    <w:right w:w="0" w:type="dxa"/>
                  </w:tcMar>
                  <w:vAlign w:val="center"/>
                </w:tcPr>
                <w:p w14:paraId="3A50F3F6">
                  <w:pPr>
                    <w:adjustRightInd w:val="0"/>
                    <w:snapToGrid w:val="0"/>
                    <w:spacing w:line="240" w:lineRule="auto"/>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cs="Times New Roman"/>
                      <w:b/>
                      <w:bCs/>
                      <w:color w:val="auto"/>
                      <w:sz w:val="21"/>
                      <w:szCs w:val="21"/>
                      <w:highlight w:val="none"/>
                      <w:lang w:eastAsia="zh-CN"/>
                    </w:rPr>
                    <w:t>12月</w:t>
                  </w:r>
                </w:p>
              </w:tc>
              <w:tc>
                <w:tcPr>
                  <w:tcW w:w="600" w:type="dxa"/>
                  <w:gridSpan w:val="2"/>
                  <w:tcBorders>
                    <w:tl2br w:val="nil"/>
                    <w:tr2bl w:val="nil"/>
                  </w:tcBorders>
                  <w:tcMar>
                    <w:top w:w="0" w:type="dxa"/>
                    <w:left w:w="0" w:type="dxa"/>
                    <w:bottom w:w="0" w:type="dxa"/>
                    <w:right w:w="0" w:type="dxa"/>
                  </w:tcMar>
                  <w:vAlign w:val="center"/>
                </w:tcPr>
                <w:p w14:paraId="2CFFEE23">
                  <w:pPr>
                    <w:adjustRightInd w:val="0"/>
                    <w:snapToGrid w:val="0"/>
                    <w:spacing w:line="240" w:lineRule="auto"/>
                    <w:jc w:val="center"/>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1月</w:t>
                  </w:r>
                </w:p>
              </w:tc>
              <w:tc>
                <w:tcPr>
                  <w:tcW w:w="600" w:type="dxa"/>
                  <w:tcBorders>
                    <w:tl2br w:val="nil"/>
                    <w:tr2bl w:val="nil"/>
                  </w:tcBorders>
                  <w:tcMar>
                    <w:top w:w="0" w:type="dxa"/>
                    <w:left w:w="0" w:type="dxa"/>
                    <w:bottom w:w="0" w:type="dxa"/>
                    <w:right w:w="0" w:type="dxa"/>
                  </w:tcMar>
                  <w:vAlign w:val="center"/>
                </w:tcPr>
                <w:p w14:paraId="5DF2C58D">
                  <w:pPr>
                    <w:adjustRightInd w:val="0"/>
                    <w:snapToGrid w:val="0"/>
                    <w:spacing w:line="240" w:lineRule="auto"/>
                    <w:jc w:val="center"/>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2月</w:t>
                  </w:r>
                </w:p>
              </w:tc>
              <w:tc>
                <w:tcPr>
                  <w:tcW w:w="600" w:type="dxa"/>
                  <w:tcBorders>
                    <w:tl2br w:val="nil"/>
                    <w:tr2bl w:val="nil"/>
                  </w:tcBorders>
                  <w:tcMar>
                    <w:top w:w="0" w:type="dxa"/>
                    <w:left w:w="0" w:type="dxa"/>
                    <w:bottom w:w="0" w:type="dxa"/>
                    <w:right w:w="0" w:type="dxa"/>
                  </w:tcMar>
                  <w:vAlign w:val="center"/>
                </w:tcPr>
                <w:p w14:paraId="543F890F">
                  <w:pPr>
                    <w:adjustRightInd w:val="0"/>
                    <w:snapToGrid w:val="0"/>
                    <w:spacing w:line="240" w:lineRule="auto"/>
                    <w:jc w:val="center"/>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3月</w:t>
                  </w:r>
                </w:p>
              </w:tc>
              <w:tc>
                <w:tcPr>
                  <w:tcW w:w="614" w:type="dxa"/>
                  <w:tcBorders>
                    <w:tl2br w:val="nil"/>
                    <w:tr2bl w:val="nil"/>
                  </w:tcBorders>
                  <w:tcMar>
                    <w:top w:w="0" w:type="dxa"/>
                    <w:left w:w="0" w:type="dxa"/>
                    <w:bottom w:w="0" w:type="dxa"/>
                    <w:right w:w="0" w:type="dxa"/>
                  </w:tcMar>
                  <w:vAlign w:val="center"/>
                </w:tcPr>
                <w:p w14:paraId="4ABC6D07">
                  <w:pPr>
                    <w:adjustRightInd w:val="0"/>
                    <w:snapToGrid w:val="0"/>
                    <w:spacing w:line="240" w:lineRule="auto"/>
                    <w:jc w:val="center"/>
                    <w:rPr>
                      <w:rFonts w:hint="default" w:ascii="Times New Roman" w:hAnsi="Times New Roman" w:cs="Times New Roman"/>
                      <w:b/>
                      <w:bCs/>
                      <w:color w:val="auto"/>
                      <w:sz w:val="21"/>
                      <w:szCs w:val="21"/>
                      <w:highlight w:val="none"/>
                      <w:lang w:val="en-US" w:eastAsia="zh-CN"/>
                    </w:rPr>
                  </w:pPr>
                  <w:r>
                    <w:rPr>
                      <w:rFonts w:hint="default" w:ascii="Times New Roman" w:hAnsi="Times New Roman" w:cs="Times New Roman"/>
                      <w:b/>
                      <w:bCs/>
                      <w:color w:val="auto"/>
                      <w:sz w:val="21"/>
                      <w:szCs w:val="21"/>
                      <w:highlight w:val="none"/>
                      <w:lang w:val="en-US" w:eastAsia="zh-CN"/>
                    </w:rPr>
                    <w:t>4月</w:t>
                  </w:r>
                </w:p>
              </w:tc>
            </w:tr>
            <w:tr w14:paraId="6EC3F9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665" w:type="dxa"/>
                  <w:tcBorders>
                    <w:tl2br w:val="nil"/>
                    <w:tr2bl w:val="nil"/>
                  </w:tcBorders>
                  <w:tcMar>
                    <w:top w:w="0" w:type="dxa"/>
                    <w:left w:w="0" w:type="dxa"/>
                    <w:bottom w:w="0" w:type="dxa"/>
                    <w:right w:w="0" w:type="dxa"/>
                  </w:tcMar>
                  <w:vAlign w:val="center"/>
                </w:tcPr>
                <w:p w14:paraId="74A36C9A">
                  <w:pPr>
                    <w:adjustRightInd w:val="0"/>
                    <w:snapToGrid w:val="0"/>
                    <w:spacing w:line="240" w:lineRule="auto"/>
                    <w:jc w:val="center"/>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水质</w:t>
                  </w:r>
                </w:p>
              </w:tc>
              <w:tc>
                <w:tcPr>
                  <w:tcW w:w="600" w:type="dxa"/>
                  <w:tcBorders>
                    <w:tl2br w:val="nil"/>
                    <w:tr2bl w:val="nil"/>
                  </w:tcBorders>
                  <w:shd w:val="clear" w:color="auto" w:fill="auto"/>
                  <w:tcMar>
                    <w:top w:w="0" w:type="dxa"/>
                    <w:left w:w="0" w:type="dxa"/>
                    <w:bottom w:w="0" w:type="dxa"/>
                    <w:right w:w="0" w:type="dxa"/>
                  </w:tcMar>
                  <w:vAlign w:val="top"/>
                </w:tcPr>
                <w:p w14:paraId="3F579849">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Ⅲ</w:t>
                  </w:r>
                </w:p>
              </w:tc>
              <w:tc>
                <w:tcPr>
                  <w:tcW w:w="600" w:type="dxa"/>
                  <w:tcBorders>
                    <w:tl2br w:val="nil"/>
                    <w:tr2bl w:val="nil"/>
                  </w:tcBorders>
                  <w:shd w:val="clear" w:color="auto" w:fill="auto"/>
                  <w:tcMar>
                    <w:top w:w="0" w:type="dxa"/>
                    <w:left w:w="0" w:type="dxa"/>
                    <w:bottom w:w="0" w:type="dxa"/>
                    <w:right w:w="0" w:type="dxa"/>
                  </w:tcMar>
                  <w:vAlign w:val="top"/>
                </w:tcPr>
                <w:p w14:paraId="469A0EF7">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Ⅲ</w:t>
                  </w:r>
                </w:p>
              </w:tc>
              <w:tc>
                <w:tcPr>
                  <w:tcW w:w="600" w:type="dxa"/>
                  <w:tcBorders>
                    <w:tl2br w:val="nil"/>
                    <w:tr2bl w:val="nil"/>
                  </w:tcBorders>
                  <w:shd w:val="clear" w:color="auto" w:fill="auto"/>
                  <w:tcMar>
                    <w:top w:w="0" w:type="dxa"/>
                    <w:left w:w="0" w:type="dxa"/>
                    <w:bottom w:w="0" w:type="dxa"/>
                    <w:right w:w="0" w:type="dxa"/>
                  </w:tcMar>
                  <w:vAlign w:val="top"/>
                </w:tcPr>
                <w:p w14:paraId="4BDE455F">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Ⅳ</w:t>
                  </w:r>
                </w:p>
              </w:tc>
              <w:tc>
                <w:tcPr>
                  <w:tcW w:w="600" w:type="dxa"/>
                  <w:tcBorders>
                    <w:tl2br w:val="nil"/>
                    <w:tr2bl w:val="nil"/>
                  </w:tcBorders>
                  <w:shd w:val="clear" w:color="auto" w:fill="auto"/>
                  <w:tcMar>
                    <w:top w:w="0" w:type="dxa"/>
                    <w:left w:w="0" w:type="dxa"/>
                    <w:bottom w:w="0" w:type="dxa"/>
                    <w:right w:w="0" w:type="dxa"/>
                  </w:tcMar>
                  <w:vAlign w:val="top"/>
                </w:tcPr>
                <w:p w14:paraId="31CF91CD">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Ⅲ</w:t>
                  </w:r>
                </w:p>
              </w:tc>
              <w:tc>
                <w:tcPr>
                  <w:tcW w:w="600" w:type="dxa"/>
                  <w:tcBorders>
                    <w:tl2br w:val="nil"/>
                    <w:tr2bl w:val="nil"/>
                  </w:tcBorders>
                  <w:shd w:val="clear" w:color="auto" w:fill="auto"/>
                  <w:tcMar>
                    <w:top w:w="0" w:type="dxa"/>
                    <w:left w:w="0" w:type="dxa"/>
                    <w:bottom w:w="0" w:type="dxa"/>
                    <w:right w:w="0" w:type="dxa"/>
                  </w:tcMar>
                  <w:vAlign w:val="top"/>
                </w:tcPr>
                <w:p w14:paraId="2F857F8E">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Ⅱ</w:t>
                  </w:r>
                </w:p>
              </w:tc>
              <w:tc>
                <w:tcPr>
                  <w:tcW w:w="600" w:type="dxa"/>
                  <w:tcBorders>
                    <w:tl2br w:val="nil"/>
                    <w:tr2bl w:val="nil"/>
                  </w:tcBorders>
                  <w:shd w:val="clear" w:color="auto" w:fill="auto"/>
                  <w:tcMar>
                    <w:top w:w="0" w:type="dxa"/>
                    <w:left w:w="0" w:type="dxa"/>
                    <w:bottom w:w="0" w:type="dxa"/>
                    <w:right w:w="0" w:type="dxa"/>
                  </w:tcMar>
                  <w:vAlign w:val="top"/>
                </w:tcPr>
                <w:p w14:paraId="12444E84">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Ⅱ</w:t>
                  </w:r>
                </w:p>
              </w:tc>
              <w:tc>
                <w:tcPr>
                  <w:tcW w:w="600" w:type="dxa"/>
                  <w:tcBorders>
                    <w:tl2br w:val="nil"/>
                    <w:tr2bl w:val="nil"/>
                  </w:tcBorders>
                  <w:shd w:val="clear" w:color="auto" w:fill="auto"/>
                  <w:tcMar>
                    <w:top w:w="0" w:type="dxa"/>
                    <w:left w:w="0" w:type="dxa"/>
                    <w:bottom w:w="0" w:type="dxa"/>
                    <w:right w:w="0" w:type="dxa"/>
                  </w:tcMar>
                  <w:vAlign w:val="top"/>
                </w:tcPr>
                <w:p w14:paraId="3EDB3B99">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Ⅱ</w:t>
                  </w:r>
                </w:p>
              </w:tc>
              <w:tc>
                <w:tcPr>
                  <w:tcW w:w="600" w:type="dxa"/>
                  <w:tcBorders>
                    <w:tl2br w:val="nil"/>
                    <w:tr2bl w:val="nil"/>
                  </w:tcBorders>
                  <w:shd w:val="clear" w:color="auto" w:fill="auto"/>
                  <w:tcMar>
                    <w:top w:w="0" w:type="dxa"/>
                    <w:left w:w="0" w:type="dxa"/>
                    <w:bottom w:w="0" w:type="dxa"/>
                    <w:right w:w="0" w:type="dxa"/>
                  </w:tcMar>
                  <w:vAlign w:val="top"/>
                </w:tcPr>
                <w:p w14:paraId="50538B16">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Ⅱ</w:t>
                  </w:r>
                </w:p>
              </w:tc>
              <w:tc>
                <w:tcPr>
                  <w:tcW w:w="600" w:type="dxa"/>
                  <w:gridSpan w:val="2"/>
                  <w:tcBorders>
                    <w:tl2br w:val="nil"/>
                    <w:tr2bl w:val="nil"/>
                  </w:tcBorders>
                  <w:tcMar>
                    <w:top w:w="0" w:type="dxa"/>
                    <w:left w:w="0" w:type="dxa"/>
                    <w:bottom w:w="0" w:type="dxa"/>
                    <w:right w:w="0" w:type="dxa"/>
                  </w:tcMar>
                  <w:vAlign w:val="top"/>
                </w:tcPr>
                <w:p w14:paraId="72FB1568">
                  <w:pPr>
                    <w:adjustRightInd w:val="0"/>
                    <w:snapToGrid w:val="0"/>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eastAsia="zh-CN"/>
                    </w:rPr>
                    <w:t>Ⅱ</w:t>
                  </w:r>
                </w:p>
              </w:tc>
              <w:tc>
                <w:tcPr>
                  <w:tcW w:w="600" w:type="dxa"/>
                  <w:tcBorders>
                    <w:tl2br w:val="nil"/>
                    <w:tr2bl w:val="nil"/>
                  </w:tcBorders>
                  <w:tcMar>
                    <w:top w:w="0" w:type="dxa"/>
                    <w:left w:w="0" w:type="dxa"/>
                    <w:bottom w:w="0" w:type="dxa"/>
                    <w:right w:w="0" w:type="dxa"/>
                  </w:tcMar>
                  <w:vAlign w:val="top"/>
                </w:tcPr>
                <w:p w14:paraId="0E96CCE3">
                  <w:pPr>
                    <w:adjustRightInd w:val="0"/>
                    <w:snapToGrid w:val="0"/>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eastAsia="zh-CN"/>
                    </w:rPr>
                    <w:t>Ⅱ</w:t>
                  </w:r>
                </w:p>
              </w:tc>
              <w:tc>
                <w:tcPr>
                  <w:tcW w:w="600" w:type="dxa"/>
                  <w:tcBorders>
                    <w:tl2br w:val="nil"/>
                    <w:tr2bl w:val="nil"/>
                  </w:tcBorders>
                  <w:tcMar>
                    <w:top w:w="0" w:type="dxa"/>
                    <w:left w:w="0" w:type="dxa"/>
                    <w:bottom w:w="0" w:type="dxa"/>
                    <w:right w:w="0" w:type="dxa"/>
                  </w:tcMar>
                  <w:vAlign w:val="top"/>
                </w:tcPr>
                <w:p w14:paraId="78A0E8BF">
                  <w:pPr>
                    <w:adjustRightInd w:val="0"/>
                    <w:snapToGrid w:val="0"/>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eastAsia="zh-CN"/>
                    </w:rPr>
                    <w:t>Ⅱ</w:t>
                  </w:r>
                </w:p>
              </w:tc>
              <w:tc>
                <w:tcPr>
                  <w:tcW w:w="614" w:type="dxa"/>
                  <w:tcBorders>
                    <w:tl2br w:val="nil"/>
                    <w:tr2bl w:val="nil"/>
                  </w:tcBorders>
                  <w:tcMar>
                    <w:top w:w="0" w:type="dxa"/>
                    <w:left w:w="0" w:type="dxa"/>
                    <w:bottom w:w="0" w:type="dxa"/>
                    <w:right w:w="0" w:type="dxa"/>
                  </w:tcMar>
                  <w:vAlign w:val="top"/>
                </w:tcPr>
                <w:p w14:paraId="30038646">
                  <w:pPr>
                    <w:adjustRightInd w:val="0"/>
                    <w:snapToGrid w:val="0"/>
                    <w:spacing w:line="240" w:lineRule="auto"/>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eastAsia="zh-CN"/>
                    </w:rPr>
                    <w:t>Ⅲ</w:t>
                  </w:r>
                </w:p>
              </w:tc>
            </w:tr>
          </w:tbl>
          <w:p w14:paraId="0F3BB526">
            <w:pPr>
              <w:spacing w:line="360" w:lineRule="auto"/>
              <w:ind w:firstLine="480" w:firstLineChars="200"/>
              <w:jc w:val="left"/>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根据上述分析，</w:t>
            </w:r>
            <w:r>
              <w:rPr>
                <w:rFonts w:hint="default" w:ascii="Times New Roman" w:hAnsi="Times New Roman" w:cs="Times New Roman"/>
                <w:color w:val="auto"/>
                <w:sz w:val="24"/>
                <w:szCs w:val="24"/>
                <w:highlight w:val="none"/>
                <w:lang w:val="en-US" w:eastAsia="zh-CN"/>
              </w:rPr>
              <w:t>近一年</w:t>
            </w:r>
            <w:r>
              <w:rPr>
                <w:rFonts w:hint="default" w:ascii="Times New Roman" w:hAnsi="Times New Roman" w:cs="Times New Roman"/>
                <w:bCs/>
                <w:color w:val="auto"/>
                <w:kern w:val="28"/>
                <w:sz w:val="24"/>
                <w:szCs w:val="24"/>
                <w:highlight w:val="none"/>
                <w:lang w:eastAsia="zh-CN"/>
              </w:rPr>
              <w:t>大石河下段</w:t>
            </w:r>
            <w:r>
              <w:rPr>
                <w:rFonts w:hint="default" w:ascii="Times New Roman" w:hAnsi="Times New Roman" w:cs="Times New Roman"/>
                <w:color w:val="auto"/>
                <w:sz w:val="24"/>
                <w:szCs w:val="24"/>
                <w:highlight w:val="none"/>
              </w:rPr>
              <w:t>水质均</w:t>
            </w:r>
            <w:r>
              <w:rPr>
                <w:rFonts w:hint="default" w:ascii="Times New Roman" w:hAnsi="Times New Roman" w:cs="Times New Roman"/>
                <w:snapToGrid w:val="0"/>
                <w:color w:val="auto"/>
                <w:kern w:val="0"/>
                <w:sz w:val="24"/>
                <w:szCs w:val="24"/>
                <w:highlight w:val="none"/>
              </w:rPr>
              <w:t>能达到</w:t>
            </w:r>
            <w:r>
              <w:rPr>
                <w:rFonts w:hint="default" w:ascii="Times New Roman" w:hAnsi="Times New Roman" w:cs="Times New Roman"/>
                <w:color w:val="auto"/>
                <w:sz w:val="24"/>
                <w:szCs w:val="24"/>
                <w:highlight w:val="none"/>
                <w:lang w:val="zh-CN"/>
              </w:rPr>
              <w:t>《地表水环境质量标准》（GB3838-2002）中的</w:t>
            </w:r>
            <w:r>
              <w:rPr>
                <w:rFonts w:hint="default" w:ascii="Times New Roman" w:hAnsi="Times New Roman" w:cs="Times New Roman"/>
                <w:color w:val="auto"/>
                <w:sz w:val="24"/>
                <w:szCs w:val="24"/>
                <w:highlight w:val="none"/>
              </w:rPr>
              <w:t>Ⅳ</w:t>
            </w:r>
            <w:r>
              <w:rPr>
                <w:rFonts w:hint="default" w:ascii="Times New Roman" w:hAnsi="Times New Roman" w:cs="Times New Roman"/>
                <w:color w:val="auto"/>
                <w:sz w:val="24"/>
                <w:szCs w:val="24"/>
                <w:highlight w:val="none"/>
                <w:lang w:val="zh-CN"/>
              </w:rPr>
              <w:t>类水质标准要求</w:t>
            </w:r>
            <w:r>
              <w:rPr>
                <w:rFonts w:hint="default" w:ascii="Times New Roman" w:hAnsi="Times New Roman" w:cs="Times New Roman"/>
                <w:snapToGrid w:val="0"/>
                <w:color w:val="auto"/>
                <w:kern w:val="0"/>
                <w:sz w:val="24"/>
                <w:szCs w:val="24"/>
                <w:highlight w:val="none"/>
              </w:rPr>
              <w:t>。</w:t>
            </w:r>
          </w:p>
          <w:p w14:paraId="2D1D5C30">
            <w:pPr>
              <w:pStyle w:val="12"/>
              <w:numPr>
                <w:ilvl w:val="0"/>
                <w:numId w:val="30"/>
              </w:numPr>
              <w:adjustRightInd w:val="0"/>
              <w:snapToGrid w:val="0"/>
              <w:spacing w:before="0" w:beforeAutospacing="0" w:after="0" w:afterAutospacing="0" w:line="360" w:lineRule="auto"/>
              <w:ind w:left="0" w:leftChars="0" w:firstLine="420" w:firstLineChars="0"/>
              <w:rPr>
                <w:rFonts w:hint="default" w:ascii="Times New Roman" w:hAnsi="Times New Roman" w:cs="Times New Roman"/>
                <w:b/>
                <w:color w:val="auto"/>
                <w:sz w:val="24"/>
                <w:szCs w:val="21"/>
              </w:rPr>
            </w:pPr>
            <w:r>
              <w:rPr>
                <w:rFonts w:hint="default" w:ascii="Times New Roman" w:hAnsi="Times New Roman" w:cs="Times New Roman"/>
                <w:b/>
                <w:color w:val="auto"/>
                <w:sz w:val="24"/>
                <w:szCs w:val="21"/>
              </w:rPr>
              <w:t>声环境</w:t>
            </w:r>
          </w:p>
          <w:p w14:paraId="7D5DF6B5">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本项目位于</w:t>
            </w:r>
            <w:r>
              <w:rPr>
                <w:rFonts w:hint="default" w:ascii="Times New Roman" w:hAnsi="Times New Roman" w:cs="Times New Roman"/>
                <w:color w:val="auto"/>
                <w:sz w:val="24"/>
                <w:szCs w:val="24"/>
                <w:highlight w:val="none"/>
                <w:lang w:eastAsia="zh-CN"/>
              </w:rPr>
              <w:t>北京市房山区兴阎街19号2幢</w:t>
            </w:r>
            <w:del w:id="258" w:author="ZY" w:date="2025-06-30T10:35:02Z">
              <w:r>
                <w:rPr>
                  <w:rFonts w:hint="default" w:ascii="Times New Roman" w:hAnsi="Times New Roman" w:cs="Times New Roman"/>
                  <w:color w:val="auto"/>
                  <w:sz w:val="24"/>
                  <w:szCs w:val="24"/>
                  <w:highlight w:val="none"/>
                  <w:lang w:eastAsia="zh-CN"/>
                </w:rPr>
                <w:delText>一层部分</w:delText>
              </w:r>
            </w:del>
            <w:ins w:id="259" w:author="ZY" w:date="2025-06-30T10:35:02Z">
              <w:r>
                <w:rPr>
                  <w:rFonts w:hint="eastAsia" w:cs="Times New Roman"/>
                  <w:color w:val="auto"/>
                  <w:sz w:val="24"/>
                  <w:szCs w:val="24"/>
                  <w:highlight w:val="none"/>
                  <w:lang w:eastAsia="zh-CN"/>
                </w:rPr>
                <w:t>一层南侧部分</w:t>
              </w:r>
            </w:ins>
            <w:r>
              <w:rPr>
                <w:rFonts w:hint="default" w:ascii="Times New Roman" w:hAnsi="Times New Roman" w:cs="Times New Roman"/>
                <w:color w:val="auto"/>
                <w:sz w:val="24"/>
                <w:szCs w:val="24"/>
                <w:highlight w:val="none"/>
              </w:rPr>
              <w:t>，且项目厂界外50m范围内无声环境保护目标。项目所在区域属于</w:t>
            </w:r>
            <w:r>
              <w:rPr>
                <w:rFonts w:hint="default" w:ascii="Times New Roman" w:hAnsi="Times New Roman" w:cs="Times New Roman"/>
                <w:color w:val="auto"/>
                <w:sz w:val="24"/>
                <w:szCs w:val="24"/>
                <w:highlight w:val="none"/>
                <w:lang w:val="en-US" w:eastAsia="zh-CN"/>
              </w:rPr>
              <w:t>1</w:t>
            </w:r>
            <w:r>
              <w:rPr>
                <w:rFonts w:hint="default" w:ascii="Times New Roman" w:hAnsi="Times New Roman" w:cs="Times New Roman"/>
                <w:color w:val="auto"/>
                <w:sz w:val="24"/>
                <w:szCs w:val="24"/>
                <w:highlight w:val="none"/>
              </w:rPr>
              <w:t>类功能区，故项目的声环境质量执行《声环境质量标准》（GB3096-2008）中的</w:t>
            </w:r>
            <w:r>
              <w:rPr>
                <w:rFonts w:hint="default" w:ascii="Times New Roman" w:hAnsi="Times New Roman" w:cs="Times New Roman"/>
                <w:color w:val="auto"/>
                <w:sz w:val="24"/>
                <w:szCs w:val="24"/>
                <w:highlight w:val="none"/>
                <w:lang w:val="en-US" w:eastAsia="zh-CN"/>
              </w:rPr>
              <w:t>1</w:t>
            </w:r>
            <w:r>
              <w:rPr>
                <w:rFonts w:hint="default" w:ascii="Times New Roman" w:hAnsi="Times New Roman" w:cs="Times New Roman"/>
                <w:color w:val="auto"/>
                <w:sz w:val="24"/>
                <w:szCs w:val="24"/>
                <w:highlight w:val="none"/>
              </w:rPr>
              <w:t>类标准。</w:t>
            </w:r>
          </w:p>
          <w:p w14:paraId="041C1756">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依据《建设项目环境影响报告表编制技术指南（污染影响类）（试行）》中</w:t>
            </w:r>
            <w:del w:id="260" w:author="ZY" w:date="2025-06-30T14:13:50Z">
              <w:r>
                <w:rPr>
                  <w:rFonts w:hint="default" w:ascii="Times New Roman" w:hAnsi="Times New Roman" w:cs="Times New Roman"/>
                  <w:color w:val="auto"/>
                  <w:sz w:val="24"/>
                  <w:szCs w:val="24"/>
                  <w:lang w:eastAsia="zh-CN"/>
                </w:rPr>
                <w:delText>“</w:delText>
              </w:r>
            </w:del>
            <w:ins w:id="261" w:author="ZY" w:date="2025-06-30T14:13:50Z">
              <w:r>
                <w:rPr>
                  <w:rFonts w:hint="eastAsia" w:cs="Times New Roman"/>
                  <w:color w:val="auto"/>
                  <w:sz w:val="24"/>
                  <w:szCs w:val="24"/>
                  <w:lang w:eastAsia="zh-CN"/>
                </w:rPr>
                <w:t>“</w:t>
              </w:r>
            </w:ins>
            <w:r>
              <w:rPr>
                <w:rFonts w:hint="default" w:ascii="Times New Roman" w:hAnsi="Times New Roman" w:cs="Times New Roman"/>
                <w:color w:val="auto"/>
                <w:sz w:val="24"/>
                <w:szCs w:val="24"/>
              </w:rPr>
              <w:t>三、具体编制要求</w:t>
            </w:r>
            <w:del w:id="262" w:author="ZY" w:date="2025-06-30T14:14:00Z">
              <w:r>
                <w:rPr>
                  <w:rFonts w:hint="default" w:ascii="Times New Roman" w:hAnsi="Times New Roman" w:cs="Times New Roman"/>
                  <w:color w:val="auto"/>
                  <w:sz w:val="24"/>
                  <w:szCs w:val="24"/>
                  <w:lang w:eastAsia="zh-CN"/>
                </w:rPr>
                <w:delText>”</w:delText>
              </w:r>
            </w:del>
            <w:ins w:id="263" w:author="ZY" w:date="2025-06-30T14:14:00Z">
              <w:r>
                <w:rPr>
                  <w:rFonts w:hint="eastAsia" w:cs="Times New Roman"/>
                  <w:color w:val="auto"/>
                  <w:sz w:val="24"/>
                  <w:szCs w:val="24"/>
                  <w:lang w:eastAsia="zh-CN"/>
                </w:rPr>
                <w:t>”</w:t>
              </w:r>
            </w:ins>
            <w:r>
              <w:rPr>
                <w:rFonts w:hint="default" w:ascii="Times New Roman" w:hAnsi="Times New Roman" w:cs="Times New Roman"/>
                <w:color w:val="auto"/>
                <w:sz w:val="24"/>
                <w:szCs w:val="24"/>
              </w:rPr>
              <w:t>中</w:t>
            </w:r>
            <w:del w:id="264" w:author="ZY" w:date="2025-06-30T14:13:47Z">
              <w:r>
                <w:rPr>
                  <w:rFonts w:hint="default" w:ascii="Times New Roman" w:hAnsi="Times New Roman" w:cs="Times New Roman"/>
                  <w:color w:val="auto"/>
                  <w:sz w:val="24"/>
                  <w:szCs w:val="24"/>
                  <w:lang w:eastAsia="zh-CN"/>
                </w:rPr>
                <w:delText>“</w:delText>
              </w:r>
            </w:del>
            <w:ins w:id="265" w:author="ZY" w:date="2025-06-30T14:13:50Z">
              <w:r>
                <w:rPr>
                  <w:rFonts w:hint="eastAsia" w:cs="Times New Roman"/>
                  <w:color w:val="auto"/>
                  <w:sz w:val="24"/>
                  <w:szCs w:val="24"/>
                  <w:lang w:eastAsia="zh-CN"/>
                </w:rPr>
                <w:t>“</w:t>
              </w:r>
            </w:ins>
            <w:r>
              <w:rPr>
                <w:rFonts w:hint="default" w:ascii="Times New Roman" w:hAnsi="Times New Roman" w:cs="Times New Roman"/>
                <w:color w:val="auto"/>
                <w:sz w:val="24"/>
                <w:szCs w:val="24"/>
              </w:rPr>
              <w:t>（三）区域环境质量现状、环境保护目标及评价标准——区域环境质量现状</w:t>
            </w:r>
            <w:del w:id="266" w:author="ZY" w:date="2025-06-30T14:14:00Z">
              <w:r>
                <w:rPr>
                  <w:rFonts w:hint="default" w:ascii="Times New Roman" w:hAnsi="Times New Roman" w:cs="Times New Roman"/>
                  <w:color w:val="auto"/>
                  <w:sz w:val="24"/>
                  <w:szCs w:val="24"/>
                  <w:lang w:eastAsia="zh-CN"/>
                </w:rPr>
                <w:delText>”</w:delText>
              </w:r>
            </w:del>
            <w:ins w:id="267" w:author="ZY" w:date="2025-06-30T14:14:00Z">
              <w:r>
                <w:rPr>
                  <w:rFonts w:hint="eastAsia" w:cs="Times New Roman"/>
                  <w:color w:val="auto"/>
                  <w:sz w:val="24"/>
                  <w:szCs w:val="24"/>
                  <w:lang w:eastAsia="zh-CN"/>
                </w:rPr>
                <w:t>”</w:t>
              </w:r>
            </w:ins>
            <w:r>
              <w:rPr>
                <w:rFonts w:hint="default" w:ascii="Times New Roman" w:hAnsi="Times New Roman" w:cs="Times New Roman"/>
                <w:color w:val="auto"/>
                <w:sz w:val="24"/>
                <w:szCs w:val="24"/>
              </w:rPr>
              <w:t>中</w:t>
            </w:r>
            <w:del w:id="268" w:author="ZY" w:date="2025-06-30T14:13:50Z">
              <w:r>
                <w:rPr>
                  <w:rFonts w:hint="default" w:ascii="Times New Roman" w:hAnsi="Times New Roman" w:cs="Times New Roman"/>
                  <w:color w:val="auto"/>
                  <w:sz w:val="24"/>
                  <w:szCs w:val="24"/>
                  <w:lang w:eastAsia="zh-CN"/>
                </w:rPr>
                <w:delText>“</w:delText>
              </w:r>
            </w:del>
            <w:ins w:id="269" w:author="ZY" w:date="2025-06-30T14:13:50Z">
              <w:r>
                <w:rPr>
                  <w:rFonts w:hint="eastAsia" w:cs="Times New Roman"/>
                  <w:color w:val="auto"/>
                  <w:sz w:val="24"/>
                  <w:szCs w:val="24"/>
                  <w:lang w:eastAsia="zh-CN"/>
                </w:rPr>
                <w:t>“</w:t>
              </w:r>
            </w:ins>
            <w:r>
              <w:rPr>
                <w:rFonts w:hint="default" w:ascii="Times New Roman" w:hAnsi="Times New Roman" w:cs="Times New Roman"/>
                <w:color w:val="auto"/>
                <w:sz w:val="24"/>
                <w:szCs w:val="24"/>
              </w:rPr>
              <w:t>3.声环境</w:t>
            </w:r>
            <w:del w:id="270" w:author="ZY" w:date="2025-06-30T14:14:00Z">
              <w:r>
                <w:rPr>
                  <w:rFonts w:hint="default" w:ascii="Times New Roman" w:hAnsi="Times New Roman" w:cs="Times New Roman"/>
                  <w:color w:val="auto"/>
                  <w:sz w:val="24"/>
                  <w:szCs w:val="24"/>
                  <w:lang w:eastAsia="zh-CN"/>
                </w:rPr>
                <w:delText>”</w:delText>
              </w:r>
            </w:del>
            <w:ins w:id="271" w:author="ZY" w:date="2025-06-30T14:14:00Z">
              <w:r>
                <w:rPr>
                  <w:rFonts w:hint="eastAsia" w:cs="Times New Roman"/>
                  <w:color w:val="auto"/>
                  <w:sz w:val="24"/>
                  <w:szCs w:val="24"/>
                  <w:lang w:eastAsia="zh-CN"/>
                </w:rPr>
                <w:t>”</w:t>
              </w:r>
            </w:ins>
            <w:r>
              <w:rPr>
                <w:rFonts w:hint="default" w:ascii="Times New Roman" w:hAnsi="Times New Roman" w:cs="Times New Roman"/>
                <w:color w:val="auto"/>
                <w:sz w:val="24"/>
                <w:szCs w:val="24"/>
              </w:rPr>
              <w:t>的要求，即</w:t>
            </w:r>
            <w:del w:id="272" w:author="ZY" w:date="2025-06-30T14:13:50Z">
              <w:r>
                <w:rPr>
                  <w:rFonts w:hint="default" w:ascii="Times New Roman" w:hAnsi="Times New Roman" w:cs="Times New Roman"/>
                  <w:color w:val="auto"/>
                  <w:sz w:val="24"/>
                  <w:szCs w:val="24"/>
                  <w:lang w:eastAsia="zh-CN"/>
                </w:rPr>
                <w:delText>“</w:delText>
              </w:r>
            </w:del>
            <w:ins w:id="273" w:author="ZY" w:date="2025-06-30T14:13:50Z">
              <w:r>
                <w:rPr>
                  <w:rFonts w:hint="eastAsia" w:cs="Times New Roman"/>
                  <w:color w:val="auto"/>
                  <w:sz w:val="24"/>
                  <w:szCs w:val="24"/>
                  <w:lang w:eastAsia="zh-CN"/>
                </w:rPr>
                <w:t>“</w:t>
              </w:r>
            </w:ins>
            <w:r>
              <w:rPr>
                <w:rFonts w:hint="default" w:ascii="Times New Roman" w:hAnsi="Times New Roman" w:cs="Times New Roman"/>
                <w:color w:val="auto"/>
                <w:sz w:val="24"/>
                <w:szCs w:val="24"/>
              </w:rPr>
              <w:t>厂界外周边 50 米范围内存在声环境保护目标的建设项目，应监测保护目标声环境质量现状并评价达标情况。各点位应监测昼夜间噪声，监测时间不少于 1 天，项目夜间不生产则仅监测昼间噪声</w:t>
            </w:r>
            <w:del w:id="274" w:author="ZY" w:date="2025-06-30T14:14:00Z">
              <w:r>
                <w:rPr>
                  <w:rFonts w:hint="default" w:ascii="Times New Roman" w:hAnsi="Times New Roman" w:cs="Times New Roman"/>
                  <w:color w:val="auto"/>
                  <w:sz w:val="24"/>
                  <w:szCs w:val="24"/>
                  <w:lang w:eastAsia="zh-CN"/>
                </w:rPr>
                <w:delText>”</w:delText>
              </w:r>
            </w:del>
            <w:ins w:id="275" w:author="ZY" w:date="2025-06-30T14:14:00Z">
              <w:r>
                <w:rPr>
                  <w:rFonts w:hint="eastAsia" w:cs="Times New Roman"/>
                  <w:color w:val="auto"/>
                  <w:sz w:val="24"/>
                  <w:szCs w:val="24"/>
                  <w:lang w:eastAsia="zh-CN"/>
                </w:rPr>
                <w:t>”</w:t>
              </w:r>
            </w:ins>
            <w:r>
              <w:rPr>
                <w:rFonts w:hint="default" w:ascii="Times New Roman" w:hAnsi="Times New Roman" w:cs="Times New Roman"/>
                <w:color w:val="auto"/>
                <w:sz w:val="24"/>
                <w:szCs w:val="24"/>
              </w:rPr>
              <w:t>。经现场踏勘核实，本项目厂界外周边 50 米范围内</w:t>
            </w:r>
            <w:del w:id="276" w:author="ZY" w:date="2025-06-30T14:14:24Z">
              <w:r>
                <w:rPr>
                  <w:rFonts w:hint="default" w:ascii="Times New Roman" w:hAnsi="Times New Roman" w:cs="Times New Roman"/>
                  <w:color w:val="auto"/>
                  <w:sz w:val="24"/>
                  <w:szCs w:val="24"/>
                </w:rPr>
                <w:delText>为项目所在楼的其他企业，</w:delText>
              </w:r>
            </w:del>
            <w:r>
              <w:rPr>
                <w:rFonts w:hint="default" w:ascii="Times New Roman" w:hAnsi="Times New Roman" w:cs="Times New Roman"/>
                <w:color w:val="auto"/>
                <w:sz w:val="24"/>
                <w:szCs w:val="24"/>
              </w:rPr>
              <w:t>不存在声环境保护目标，因此</w:t>
            </w:r>
            <w:r>
              <w:rPr>
                <w:rFonts w:hint="default" w:ascii="Times New Roman" w:hAnsi="Times New Roman" w:cs="Times New Roman"/>
                <w:color w:val="auto"/>
                <w:sz w:val="24"/>
                <w:szCs w:val="24"/>
                <w:lang w:eastAsia="zh-CN"/>
              </w:rPr>
              <w:t>无需开展</w:t>
            </w:r>
            <w:r>
              <w:rPr>
                <w:rFonts w:hint="default" w:ascii="Times New Roman" w:hAnsi="Times New Roman" w:cs="Times New Roman"/>
                <w:color w:val="auto"/>
                <w:sz w:val="24"/>
                <w:szCs w:val="24"/>
              </w:rPr>
              <w:t>声环境质量监测。</w:t>
            </w:r>
          </w:p>
          <w:p w14:paraId="04196DD8">
            <w:pPr>
              <w:pStyle w:val="12"/>
              <w:numPr>
                <w:ilvl w:val="0"/>
                <w:numId w:val="30"/>
              </w:numPr>
              <w:adjustRightInd w:val="0"/>
              <w:snapToGrid w:val="0"/>
              <w:spacing w:before="0" w:beforeAutospacing="0" w:after="0" w:afterAutospacing="0" w:line="360" w:lineRule="auto"/>
              <w:ind w:left="0" w:leftChars="0" w:firstLine="420" w:firstLineChars="0"/>
              <w:rPr>
                <w:rFonts w:hint="default" w:ascii="Times New Roman" w:hAnsi="Times New Roman" w:cs="Times New Roman"/>
                <w:b/>
                <w:bCs/>
                <w:color w:val="auto"/>
                <w:sz w:val="24"/>
                <w:szCs w:val="24"/>
                <w:lang w:eastAsia="zh-CN"/>
              </w:rPr>
            </w:pPr>
            <w:r>
              <w:rPr>
                <w:rFonts w:hint="default" w:ascii="Times New Roman" w:hAnsi="Times New Roman" w:cs="Times New Roman"/>
                <w:b/>
                <w:bCs/>
                <w:color w:val="auto"/>
                <w:sz w:val="24"/>
                <w:szCs w:val="24"/>
                <w:lang w:eastAsia="zh-CN"/>
              </w:rPr>
              <w:t>生态</w:t>
            </w:r>
            <w:r>
              <w:rPr>
                <w:rFonts w:hint="default" w:ascii="Times New Roman" w:hAnsi="Times New Roman" w:eastAsia="宋体" w:cs="Times New Roman"/>
                <w:b/>
                <w:bCs/>
                <w:color w:val="auto"/>
                <w:sz w:val="24"/>
                <w:szCs w:val="24"/>
                <w:lang w:eastAsia="zh-CN"/>
              </w:rPr>
              <w:t>环境</w:t>
            </w:r>
          </w:p>
          <w:p w14:paraId="31B588C6">
            <w:pPr>
              <w:spacing w:line="360" w:lineRule="auto"/>
              <w:ind w:firstLine="480" w:firstLineChars="20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本项目位于现有厂房内，不新增占地，根据《建设项目环境影响报告表编制技术指南（污染影响类）（试行）》，可不进行生态现状调查。</w:t>
            </w:r>
          </w:p>
          <w:p w14:paraId="1545F045">
            <w:pPr>
              <w:pStyle w:val="12"/>
              <w:numPr>
                <w:ilvl w:val="0"/>
                <w:numId w:val="30"/>
              </w:numPr>
              <w:adjustRightInd w:val="0"/>
              <w:snapToGrid w:val="0"/>
              <w:spacing w:before="0" w:beforeAutospacing="0" w:after="0" w:afterAutospacing="0" w:line="360" w:lineRule="auto"/>
              <w:ind w:left="0" w:leftChars="0" w:firstLine="420" w:firstLineChars="0"/>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sz w:val="24"/>
                <w:szCs w:val="24"/>
                <w:lang w:val="en-US" w:eastAsia="zh-CN"/>
              </w:rPr>
              <w:t>电磁辐射</w:t>
            </w:r>
            <w:r>
              <w:rPr>
                <w:rFonts w:hint="default" w:ascii="Times New Roman" w:hAnsi="Times New Roman" w:eastAsia="宋体" w:cs="Times New Roman"/>
                <w:b/>
                <w:bCs/>
                <w:color w:val="auto"/>
                <w:kern w:val="2"/>
                <w:sz w:val="24"/>
                <w:szCs w:val="24"/>
                <w:lang w:val="en-US" w:eastAsia="zh-CN" w:bidi="ar-SA"/>
              </w:rPr>
              <w:t>环境</w:t>
            </w:r>
          </w:p>
          <w:p w14:paraId="43EDFF66">
            <w:pPr>
              <w:spacing w:line="360" w:lineRule="auto"/>
              <w:ind w:firstLine="480" w:firstLineChars="20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本项目不涉及辐射设备，不再进行辐射环境现状调查。</w:t>
            </w:r>
          </w:p>
          <w:p w14:paraId="36885F4A">
            <w:pPr>
              <w:pStyle w:val="12"/>
              <w:numPr>
                <w:ilvl w:val="0"/>
                <w:numId w:val="30"/>
              </w:numPr>
              <w:adjustRightInd w:val="0"/>
              <w:snapToGrid w:val="0"/>
              <w:spacing w:before="0" w:beforeAutospacing="0" w:after="0" w:afterAutospacing="0" w:line="360" w:lineRule="auto"/>
              <w:ind w:left="0" w:leftChars="0" w:firstLine="420" w:firstLineChars="0"/>
              <w:rPr>
                <w:rFonts w:hint="default" w:ascii="Times New Roman" w:hAnsi="Times New Roman" w:cs="Times New Roman"/>
                <w:b/>
                <w:color w:val="auto"/>
                <w:sz w:val="24"/>
                <w:szCs w:val="24"/>
              </w:rPr>
            </w:pPr>
            <w:r>
              <w:rPr>
                <w:rFonts w:hint="default" w:ascii="Times New Roman" w:hAnsi="Times New Roman" w:eastAsia="宋体" w:cs="Times New Roman"/>
                <w:b/>
                <w:bCs/>
                <w:color w:val="auto"/>
                <w:sz w:val="24"/>
                <w:szCs w:val="24"/>
              </w:rPr>
              <w:t>地下水</w:t>
            </w:r>
            <w:r>
              <w:rPr>
                <w:rFonts w:hint="default" w:ascii="Times New Roman" w:hAnsi="Times New Roman" w:cs="Times New Roman"/>
                <w:b/>
                <w:color w:val="auto"/>
                <w:sz w:val="24"/>
                <w:szCs w:val="24"/>
                <w:lang w:eastAsia="zh-CN"/>
              </w:rPr>
              <w:t>、土壤</w:t>
            </w:r>
            <w:r>
              <w:rPr>
                <w:rFonts w:hint="default" w:ascii="Times New Roman" w:hAnsi="Times New Roman" w:cs="Times New Roman"/>
                <w:b/>
                <w:color w:val="auto"/>
                <w:sz w:val="24"/>
                <w:szCs w:val="24"/>
              </w:rPr>
              <w:t>环境</w:t>
            </w:r>
          </w:p>
          <w:p w14:paraId="2F371D34">
            <w:pPr>
              <w:adjustRightInd w:val="0"/>
              <w:spacing w:line="360" w:lineRule="auto"/>
              <w:ind w:firstLine="480" w:firstLineChars="200"/>
              <w:rPr>
                <w:rFonts w:hint="default" w:ascii="Times New Roman" w:hAnsi="Times New Roman" w:cs="Times New Roman"/>
                <w:color w:val="auto"/>
                <w:sz w:val="24"/>
                <w:szCs w:val="32"/>
                <w:lang w:val="en-US" w:eastAsia="zh-CN"/>
              </w:rPr>
            </w:pPr>
            <w:r>
              <w:rPr>
                <w:rFonts w:hint="default" w:ascii="Times New Roman" w:hAnsi="Times New Roman" w:cs="Times New Roman"/>
                <w:color w:val="auto"/>
                <w:sz w:val="24"/>
                <w:szCs w:val="32"/>
                <w:lang w:val="en-US" w:eastAsia="zh-CN"/>
              </w:rPr>
              <w:t>本项目利用现有厂房进行建设，厂房地面、危废暂存间、</w:t>
            </w:r>
            <w:r>
              <w:rPr>
                <w:rFonts w:hint="default" w:ascii="Times New Roman" w:hAnsi="Times New Roman" w:cs="Times New Roman"/>
                <w:color w:val="auto"/>
                <w:sz w:val="24"/>
                <w:szCs w:val="32"/>
                <w:highlight w:val="none"/>
                <w:lang w:val="en-US" w:eastAsia="zh-CN"/>
              </w:rPr>
              <w:t>冷库</w:t>
            </w:r>
            <w:r>
              <w:rPr>
                <w:rFonts w:hint="default" w:ascii="Times New Roman" w:hAnsi="Times New Roman" w:cs="Times New Roman"/>
                <w:color w:val="auto"/>
                <w:sz w:val="24"/>
                <w:szCs w:val="32"/>
                <w:lang w:val="en-US" w:eastAsia="zh-CN"/>
              </w:rPr>
              <w:t>及废水收集管道均按照标准要求进行防渗处理，在严格管理和监控的基础上，不存在地下水、土壤污染途径，因此不开展地下水和土壤环境质量现状调查。</w:t>
            </w:r>
          </w:p>
        </w:tc>
      </w:tr>
      <w:tr w14:paraId="1B1B365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0" w:type="dxa"/>
            <w:vAlign w:val="center"/>
          </w:tcPr>
          <w:p w14:paraId="091CCE93">
            <w:pPr>
              <w:adjustRightInd w:val="0"/>
              <w:snapToGrid w:val="0"/>
              <w:jc w:val="center"/>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环境保护目标</w:t>
            </w:r>
          </w:p>
        </w:tc>
        <w:tc>
          <w:tcPr>
            <w:tcW w:w="8190" w:type="dxa"/>
            <w:vAlign w:val="center"/>
          </w:tcPr>
          <w:p w14:paraId="76759C9C">
            <w:pPr>
              <w:pStyle w:val="12"/>
              <w:numPr>
                <w:ilvl w:val="0"/>
                <w:numId w:val="32"/>
              </w:numPr>
              <w:adjustRightInd w:val="0"/>
              <w:snapToGrid w:val="0"/>
              <w:spacing w:before="0" w:beforeAutospacing="0" w:after="0" w:afterAutospacing="0" w:line="360" w:lineRule="auto"/>
              <w:ind w:left="-420" w:leftChars="0" w:firstLine="420" w:firstLineChars="0"/>
              <w:rPr>
                <w:rFonts w:hint="default" w:ascii="Times New Roman" w:hAnsi="Times New Roman" w:cs="Times New Roman"/>
                <w:color w:val="auto"/>
                <w:sz w:val="32"/>
                <w:szCs w:val="22"/>
              </w:rPr>
            </w:pPr>
            <w:r>
              <w:rPr>
                <w:rFonts w:hint="default" w:ascii="Times New Roman" w:hAnsi="Times New Roman" w:eastAsia="宋体" w:cs="Times New Roman"/>
                <w:b/>
                <w:bCs/>
                <w:color w:val="auto"/>
                <w:sz w:val="24"/>
                <w:szCs w:val="24"/>
                <w:lang w:val="en-US" w:eastAsia="zh-CN"/>
              </w:rPr>
              <w:t>大气</w:t>
            </w:r>
            <w:r>
              <w:rPr>
                <w:rFonts w:hint="default" w:ascii="Times New Roman" w:hAnsi="Times New Roman" w:eastAsia="宋体" w:cs="Times New Roman"/>
                <w:b/>
                <w:bCs/>
                <w:color w:val="auto"/>
                <w:kern w:val="0"/>
                <w:sz w:val="22"/>
                <w:szCs w:val="22"/>
                <w:lang w:val="en-US" w:eastAsia="zh-CN" w:bidi="ar"/>
              </w:rPr>
              <w:t>环境</w:t>
            </w:r>
          </w:p>
          <w:p w14:paraId="394AD181">
            <w:pPr>
              <w:numPr>
                <w:ilvl w:val="0"/>
                <w:numId w:val="0"/>
              </w:numPr>
              <w:autoSpaceDE w:val="0"/>
              <w:autoSpaceDN w:val="0"/>
              <w:adjustRightInd w:val="0"/>
              <w:spacing w:line="360" w:lineRule="auto"/>
              <w:ind w:firstLine="480" w:firstLineChars="200"/>
              <w:rPr>
                <w:rFonts w:hint="default" w:ascii="Times New Roman" w:hAnsi="Times New Roman" w:cs="Times New Roman"/>
                <w:color w:val="auto"/>
                <w:sz w:val="24"/>
                <w:szCs w:val="32"/>
              </w:rPr>
            </w:pPr>
            <w:r>
              <w:rPr>
                <w:rFonts w:hint="default" w:ascii="Times New Roman" w:hAnsi="Times New Roman" w:cs="Times New Roman"/>
                <w:color w:val="auto"/>
                <w:sz w:val="24"/>
                <w:szCs w:val="32"/>
              </w:rPr>
              <w:t>通过现场调查，本项目大气环境保护目标详见</w:t>
            </w:r>
            <w:r>
              <w:rPr>
                <w:rFonts w:hint="default" w:ascii="Times New Roman" w:hAnsi="Times New Roman" w:cs="Times New Roman"/>
                <w:color w:val="auto"/>
                <w:sz w:val="24"/>
                <w:szCs w:val="32"/>
                <w:lang w:eastAsia="zh-CN"/>
              </w:rPr>
              <w:t>下表及附图</w:t>
            </w:r>
            <w:r>
              <w:rPr>
                <w:rFonts w:hint="default" w:ascii="Times New Roman" w:hAnsi="Times New Roman" w:cs="Times New Roman"/>
                <w:color w:val="auto"/>
                <w:sz w:val="24"/>
                <w:szCs w:val="32"/>
                <w:lang w:val="en-US" w:eastAsia="zh-CN"/>
              </w:rPr>
              <w:t>4</w:t>
            </w:r>
            <w:r>
              <w:rPr>
                <w:rFonts w:hint="default" w:ascii="Times New Roman" w:hAnsi="Times New Roman" w:cs="Times New Roman"/>
                <w:color w:val="auto"/>
                <w:sz w:val="24"/>
                <w:szCs w:val="32"/>
              </w:rPr>
              <w:t>。</w:t>
            </w:r>
          </w:p>
          <w:p w14:paraId="1964580F">
            <w:pPr>
              <w:numPr>
                <w:ilvl w:val="0"/>
                <w:numId w:val="31"/>
              </w:numPr>
              <w:spacing w:line="360" w:lineRule="auto"/>
              <w:ind w:left="425" w:leftChars="0" w:hanging="425" w:firstLineChars="0"/>
              <w:jc w:val="center"/>
              <w:rPr>
                <w:rFonts w:hint="default" w:ascii="Times New Roman" w:hAnsi="Times New Roman" w:cs="Times New Roman"/>
                <w:b/>
                <w:bCs/>
                <w:color w:val="auto"/>
                <w:sz w:val="24"/>
                <w:szCs w:val="32"/>
                <w:highlight w:val="none"/>
              </w:rPr>
            </w:pPr>
            <w:r>
              <w:rPr>
                <w:rFonts w:hint="default" w:ascii="Times New Roman" w:hAnsi="Times New Roman" w:cs="Times New Roman"/>
                <w:b/>
                <w:bCs/>
                <w:color w:val="auto"/>
                <w:sz w:val="24"/>
                <w:szCs w:val="32"/>
                <w:highlight w:val="none"/>
                <w:lang w:eastAsia="zh-CN"/>
              </w:rPr>
              <w:t>主要环境保护目标一览表</w:t>
            </w:r>
          </w:p>
          <w:tbl>
            <w:tblPr>
              <w:tblStyle w:val="15"/>
              <w:tblW w:w="789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987"/>
              <w:gridCol w:w="957"/>
              <w:gridCol w:w="764"/>
              <w:gridCol w:w="1336"/>
              <w:gridCol w:w="873"/>
              <w:gridCol w:w="655"/>
              <w:gridCol w:w="2321"/>
            </w:tblGrid>
            <w:tr w14:paraId="708E69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2" w:hRule="atLeast"/>
                <w:jc w:val="center"/>
              </w:trPr>
              <w:tc>
                <w:tcPr>
                  <w:tcW w:w="987" w:type="dxa"/>
                  <w:tcBorders>
                    <w:tl2br w:val="nil"/>
                    <w:tr2bl w:val="nil"/>
                  </w:tcBorders>
                  <w:vAlign w:val="center"/>
                </w:tcPr>
                <w:p w14:paraId="0C333F10">
                  <w:pPr>
                    <w:adjustRightInd w:val="0"/>
                    <w:snapToGrid w:val="0"/>
                    <w:spacing w:line="240" w:lineRule="auto"/>
                    <w:jc w:val="center"/>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环境要素</w:t>
                  </w:r>
                </w:p>
              </w:tc>
              <w:tc>
                <w:tcPr>
                  <w:tcW w:w="957" w:type="dxa"/>
                  <w:tcBorders>
                    <w:tl2br w:val="nil"/>
                    <w:tr2bl w:val="nil"/>
                  </w:tcBorders>
                  <w:vAlign w:val="center"/>
                </w:tcPr>
                <w:p w14:paraId="11063F36">
                  <w:pPr>
                    <w:adjustRightInd w:val="0"/>
                    <w:snapToGrid w:val="0"/>
                    <w:spacing w:line="240" w:lineRule="auto"/>
                    <w:jc w:val="center"/>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环境保护目标</w:t>
                  </w:r>
                </w:p>
              </w:tc>
              <w:tc>
                <w:tcPr>
                  <w:tcW w:w="764" w:type="dxa"/>
                  <w:tcBorders>
                    <w:tl2br w:val="nil"/>
                    <w:tr2bl w:val="nil"/>
                  </w:tcBorders>
                  <w:vAlign w:val="center"/>
                </w:tcPr>
                <w:p w14:paraId="521DBF54">
                  <w:pPr>
                    <w:adjustRightInd w:val="0"/>
                    <w:snapToGrid w:val="0"/>
                    <w:spacing w:line="240" w:lineRule="auto"/>
                    <w:jc w:val="center"/>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方位</w:t>
                  </w:r>
                </w:p>
              </w:tc>
              <w:tc>
                <w:tcPr>
                  <w:tcW w:w="1336" w:type="dxa"/>
                  <w:tcBorders>
                    <w:tl2br w:val="nil"/>
                    <w:tr2bl w:val="nil"/>
                  </w:tcBorders>
                  <w:vAlign w:val="center"/>
                </w:tcPr>
                <w:p w14:paraId="24B71163">
                  <w:pPr>
                    <w:adjustRightInd w:val="0"/>
                    <w:snapToGrid w:val="0"/>
                    <w:spacing w:line="240" w:lineRule="auto"/>
                    <w:jc w:val="center"/>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与项目厂界最近距离（</w:t>
                  </w:r>
                  <w:r>
                    <w:rPr>
                      <w:rFonts w:hint="default" w:ascii="Times New Roman" w:hAnsi="Times New Roman" w:cs="Times New Roman"/>
                      <w:b/>
                      <w:bCs/>
                      <w:color w:val="auto"/>
                      <w:sz w:val="21"/>
                      <w:szCs w:val="21"/>
                      <w:lang w:val="en-US" w:eastAsia="zh-CN"/>
                    </w:rPr>
                    <w:t>m</w:t>
                  </w:r>
                  <w:r>
                    <w:rPr>
                      <w:rFonts w:hint="default" w:ascii="Times New Roman" w:hAnsi="Times New Roman" w:cs="Times New Roman"/>
                      <w:b/>
                      <w:bCs/>
                      <w:color w:val="auto"/>
                      <w:sz w:val="21"/>
                      <w:szCs w:val="21"/>
                      <w:lang w:eastAsia="zh-CN"/>
                    </w:rPr>
                    <w:t>）</w:t>
                  </w:r>
                </w:p>
              </w:tc>
              <w:tc>
                <w:tcPr>
                  <w:tcW w:w="873" w:type="dxa"/>
                  <w:tcBorders>
                    <w:tl2br w:val="nil"/>
                    <w:tr2bl w:val="nil"/>
                  </w:tcBorders>
                  <w:vAlign w:val="center"/>
                </w:tcPr>
                <w:p w14:paraId="3D0020F7">
                  <w:pPr>
                    <w:adjustRightInd w:val="0"/>
                    <w:snapToGrid w:val="0"/>
                    <w:spacing w:line="240" w:lineRule="auto"/>
                    <w:jc w:val="center"/>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保护对象</w:t>
                  </w:r>
                </w:p>
              </w:tc>
              <w:tc>
                <w:tcPr>
                  <w:tcW w:w="655" w:type="dxa"/>
                  <w:tcBorders>
                    <w:tl2br w:val="nil"/>
                    <w:tr2bl w:val="nil"/>
                  </w:tcBorders>
                  <w:vAlign w:val="center"/>
                </w:tcPr>
                <w:p w14:paraId="2A8EEBBD">
                  <w:pPr>
                    <w:adjustRightInd w:val="0"/>
                    <w:snapToGrid w:val="0"/>
                    <w:spacing w:line="240" w:lineRule="auto"/>
                    <w:jc w:val="center"/>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建筑物性质</w:t>
                  </w:r>
                </w:p>
              </w:tc>
              <w:tc>
                <w:tcPr>
                  <w:tcW w:w="2321" w:type="dxa"/>
                  <w:tcBorders>
                    <w:tl2br w:val="nil"/>
                    <w:tr2bl w:val="nil"/>
                  </w:tcBorders>
                  <w:vAlign w:val="center"/>
                </w:tcPr>
                <w:p w14:paraId="66C1C3D6">
                  <w:pPr>
                    <w:adjustRightInd w:val="0"/>
                    <w:snapToGrid w:val="0"/>
                    <w:spacing w:line="240" w:lineRule="auto"/>
                    <w:jc w:val="center"/>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功能区划标准</w:t>
                  </w:r>
                </w:p>
              </w:tc>
            </w:tr>
            <w:tr w14:paraId="5B97CC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70" w:hRule="atLeast"/>
                <w:jc w:val="center"/>
              </w:trPr>
              <w:tc>
                <w:tcPr>
                  <w:tcW w:w="987" w:type="dxa"/>
                  <w:tcBorders>
                    <w:tl2br w:val="nil"/>
                    <w:tr2bl w:val="nil"/>
                  </w:tcBorders>
                  <w:vAlign w:val="center"/>
                </w:tcPr>
                <w:p w14:paraId="25E6B726">
                  <w:pPr>
                    <w:adjustRightInd w:val="0"/>
                    <w:snapToGrid w:val="0"/>
                    <w:spacing w:line="240" w:lineRule="auto"/>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大气环境</w:t>
                  </w:r>
                </w:p>
              </w:tc>
              <w:tc>
                <w:tcPr>
                  <w:tcW w:w="957" w:type="dxa"/>
                  <w:tcBorders>
                    <w:tl2br w:val="nil"/>
                    <w:tr2bl w:val="nil"/>
                  </w:tcBorders>
                  <w:vAlign w:val="center"/>
                </w:tcPr>
                <w:p w14:paraId="41CE4D5B">
                  <w:pPr>
                    <w:adjustRightInd w:val="0"/>
                    <w:snapToGrid w:val="0"/>
                    <w:spacing w:line="240" w:lineRule="auto"/>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燕华园</w:t>
                  </w:r>
                </w:p>
              </w:tc>
              <w:tc>
                <w:tcPr>
                  <w:tcW w:w="764" w:type="dxa"/>
                  <w:tcBorders>
                    <w:tl2br w:val="nil"/>
                    <w:tr2bl w:val="nil"/>
                  </w:tcBorders>
                  <w:vAlign w:val="center"/>
                </w:tcPr>
                <w:p w14:paraId="02052EFE">
                  <w:pPr>
                    <w:adjustRightInd w:val="0"/>
                    <w:snapToGrid w:val="0"/>
                    <w:spacing w:line="240" w:lineRule="auto"/>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北</w:t>
                  </w:r>
                </w:p>
              </w:tc>
              <w:tc>
                <w:tcPr>
                  <w:tcW w:w="1336" w:type="dxa"/>
                  <w:tcBorders>
                    <w:tl2br w:val="nil"/>
                    <w:tr2bl w:val="nil"/>
                  </w:tcBorders>
                  <w:vAlign w:val="center"/>
                </w:tcPr>
                <w:p w14:paraId="05ABF089">
                  <w:pPr>
                    <w:adjustRightInd w:val="0"/>
                    <w:snapToGrid w:val="0"/>
                    <w:spacing w:line="240" w:lineRule="auto"/>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290</w:t>
                  </w:r>
                </w:p>
              </w:tc>
              <w:tc>
                <w:tcPr>
                  <w:tcW w:w="873" w:type="dxa"/>
                  <w:tcBorders>
                    <w:tl2br w:val="nil"/>
                    <w:tr2bl w:val="nil"/>
                  </w:tcBorders>
                  <w:vAlign w:val="center"/>
                </w:tcPr>
                <w:p w14:paraId="76D55DDE">
                  <w:pPr>
                    <w:adjustRightInd w:val="0"/>
                    <w:snapToGrid w:val="0"/>
                    <w:spacing w:line="240" w:lineRule="auto"/>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居民</w:t>
                  </w:r>
                </w:p>
              </w:tc>
              <w:tc>
                <w:tcPr>
                  <w:tcW w:w="655" w:type="dxa"/>
                  <w:tcBorders>
                    <w:tl2br w:val="nil"/>
                    <w:tr2bl w:val="nil"/>
                  </w:tcBorders>
                  <w:vAlign w:val="center"/>
                </w:tcPr>
                <w:p w14:paraId="6C90019E">
                  <w:pPr>
                    <w:adjustRightInd w:val="0"/>
                    <w:snapToGrid w:val="0"/>
                    <w:spacing w:line="240" w:lineRule="auto"/>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t>住宅</w:t>
                  </w:r>
                </w:p>
              </w:tc>
              <w:tc>
                <w:tcPr>
                  <w:tcW w:w="2321" w:type="dxa"/>
                  <w:tcBorders>
                    <w:tl2br w:val="nil"/>
                    <w:tr2bl w:val="nil"/>
                  </w:tcBorders>
                  <w:vAlign w:val="center"/>
                </w:tcPr>
                <w:p w14:paraId="350CCF31">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《环境空气质量标准》（GB3095-2012）及其修改单中二级标准</w:t>
                  </w:r>
                </w:p>
              </w:tc>
            </w:tr>
          </w:tbl>
          <w:p w14:paraId="2F145D60">
            <w:pPr>
              <w:pStyle w:val="12"/>
              <w:numPr>
                <w:ilvl w:val="0"/>
                <w:numId w:val="32"/>
              </w:numPr>
              <w:adjustRightInd w:val="0"/>
              <w:snapToGrid w:val="0"/>
              <w:spacing w:before="0" w:beforeAutospacing="0" w:after="0" w:afterAutospacing="0" w:line="360" w:lineRule="auto"/>
              <w:ind w:left="-420" w:leftChars="0" w:firstLine="420" w:firstLineChars="0"/>
              <w:rPr>
                <w:rFonts w:hint="default" w:ascii="Times New Roman" w:hAnsi="Times New Roman" w:eastAsia="宋体" w:cs="Times New Roman"/>
                <w:b/>
                <w:bCs/>
                <w:color w:val="auto"/>
                <w:kern w:val="0"/>
                <w:sz w:val="22"/>
                <w:szCs w:val="22"/>
                <w:lang w:val="en-US" w:eastAsia="zh-CN" w:bidi="ar"/>
              </w:rPr>
            </w:pPr>
            <w:r>
              <w:rPr>
                <w:rFonts w:hint="default" w:ascii="Times New Roman" w:hAnsi="Times New Roman" w:eastAsia="宋体" w:cs="Times New Roman"/>
                <w:b/>
                <w:bCs/>
                <w:color w:val="auto"/>
                <w:kern w:val="0"/>
                <w:sz w:val="22"/>
                <w:szCs w:val="22"/>
                <w:lang w:val="en-US" w:eastAsia="zh-CN" w:bidi="ar"/>
              </w:rPr>
              <w:t>声环境</w:t>
            </w:r>
          </w:p>
          <w:p w14:paraId="681BDB76">
            <w:pPr>
              <w:numPr>
                <w:ilvl w:val="0"/>
                <w:numId w:val="0"/>
              </w:numPr>
              <w:autoSpaceDE w:val="0"/>
              <w:autoSpaceDN w:val="0"/>
              <w:adjustRightInd w:val="0"/>
              <w:spacing w:line="360" w:lineRule="auto"/>
              <w:ind w:firstLine="480" w:firstLineChars="200"/>
              <w:rPr>
                <w:rFonts w:hint="default" w:ascii="Times New Roman" w:hAnsi="Times New Roman" w:eastAsia="宋体" w:cs="Times New Roman"/>
                <w:color w:val="auto"/>
                <w:sz w:val="24"/>
                <w:szCs w:val="32"/>
                <w:lang w:val="en-US" w:eastAsia="zh-CN"/>
              </w:rPr>
            </w:pPr>
            <w:r>
              <w:rPr>
                <w:rFonts w:hint="default" w:ascii="Times New Roman" w:hAnsi="Times New Roman" w:cs="Times New Roman"/>
                <w:color w:val="auto"/>
                <w:sz w:val="24"/>
                <w:szCs w:val="32"/>
              </w:rPr>
              <w:t>项目厂界外50m范围内无声环境保护目标</w:t>
            </w:r>
            <w:r>
              <w:rPr>
                <w:rFonts w:hint="default" w:ascii="Times New Roman" w:hAnsi="Times New Roman" w:cs="Times New Roman"/>
                <w:color w:val="auto"/>
                <w:sz w:val="24"/>
                <w:szCs w:val="32"/>
                <w:lang w:eastAsia="zh-CN"/>
              </w:rPr>
              <w:t>。</w:t>
            </w:r>
          </w:p>
          <w:p w14:paraId="1256AC9C">
            <w:pPr>
              <w:pStyle w:val="12"/>
              <w:numPr>
                <w:ilvl w:val="0"/>
                <w:numId w:val="32"/>
              </w:numPr>
              <w:adjustRightInd w:val="0"/>
              <w:snapToGrid w:val="0"/>
              <w:spacing w:before="0" w:beforeAutospacing="0" w:after="0" w:afterAutospacing="0" w:line="360" w:lineRule="auto"/>
              <w:ind w:left="-420" w:leftChars="0" w:firstLine="420" w:firstLineChars="0"/>
              <w:rPr>
                <w:rFonts w:hint="default" w:ascii="Times New Roman" w:hAnsi="Times New Roman" w:eastAsia="宋体" w:cs="Times New Roman"/>
                <w:b/>
                <w:bCs/>
                <w:color w:val="auto"/>
                <w:kern w:val="0"/>
                <w:sz w:val="22"/>
                <w:szCs w:val="22"/>
                <w:lang w:val="en-US" w:eastAsia="zh-CN" w:bidi="ar"/>
              </w:rPr>
            </w:pPr>
            <w:r>
              <w:rPr>
                <w:rFonts w:hint="default" w:ascii="Times New Roman" w:hAnsi="Times New Roman" w:eastAsia="宋体" w:cs="Times New Roman"/>
                <w:b/>
                <w:bCs/>
                <w:color w:val="auto"/>
                <w:sz w:val="24"/>
                <w:szCs w:val="24"/>
                <w:lang w:val="en-US" w:eastAsia="zh-CN"/>
              </w:rPr>
              <w:t>地下水</w:t>
            </w:r>
            <w:r>
              <w:rPr>
                <w:rFonts w:hint="default" w:ascii="Times New Roman" w:hAnsi="Times New Roman" w:eastAsia="宋体" w:cs="Times New Roman"/>
                <w:b/>
                <w:bCs/>
                <w:color w:val="auto"/>
                <w:kern w:val="0"/>
                <w:sz w:val="22"/>
                <w:szCs w:val="22"/>
                <w:lang w:val="en-US" w:eastAsia="zh-CN" w:bidi="ar"/>
              </w:rPr>
              <w:t>环境</w:t>
            </w:r>
          </w:p>
          <w:p w14:paraId="00EE5783">
            <w:pPr>
              <w:numPr>
                <w:ilvl w:val="0"/>
                <w:numId w:val="0"/>
              </w:numPr>
              <w:autoSpaceDE w:val="0"/>
              <w:autoSpaceDN w:val="0"/>
              <w:adjustRightInd w:val="0"/>
              <w:spacing w:line="360" w:lineRule="auto"/>
              <w:ind w:firstLine="480" w:firstLineChars="200"/>
              <w:rPr>
                <w:rFonts w:hint="default" w:ascii="Times New Roman" w:hAnsi="Times New Roman" w:eastAsia="宋体" w:cs="Times New Roman"/>
                <w:color w:val="auto"/>
                <w:sz w:val="24"/>
                <w:szCs w:val="32"/>
                <w:highlight w:val="red"/>
                <w:lang w:val="en-US" w:eastAsia="zh-CN"/>
              </w:rPr>
            </w:pPr>
            <w:r>
              <w:rPr>
                <w:rFonts w:hint="default" w:ascii="Times New Roman" w:hAnsi="Times New Roman" w:cs="Times New Roman"/>
                <w:color w:val="auto"/>
                <w:sz w:val="24"/>
                <w:szCs w:val="32"/>
              </w:rPr>
              <w:t>项目厂界外500m范围内无地下水集中式饮用水水源和热水、矿泉水、温泉等特殊地下水资源</w:t>
            </w:r>
            <w:r>
              <w:rPr>
                <w:rFonts w:hint="default" w:ascii="Times New Roman" w:hAnsi="Times New Roman" w:cs="Times New Roman"/>
                <w:color w:val="auto"/>
                <w:sz w:val="24"/>
                <w:szCs w:val="32"/>
                <w:lang w:eastAsia="zh-CN"/>
              </w:rPr>
              <w:t>。</w:t>
            </w:r>
          </w:p>
          <w:p w14:paraId="0F56A8B6">
            <w:pPr>
              <w:pStyle w:val="12"/>
              <w:numPr>
                <w:ilvl w:val="0"/>
                <w:numId w:val="32"/>
              </w:numPr>
              <w:adjustRightInd w:val="0"/>
              <w:snapToGrid w:val="0"/>
              <w:spacing w:before="0" w:beforeAutospacing="0" w:after="0" w:afterAutospacing="0" w:line="360" w:lineRule="auto"/>
              <w:ind w:left="-420" w:leftChars="0" w:firstLine="420" w:firstLineChars="0"/>
              <w:rPr>
                <w:rFonts w:hint="default" w:ascii="Times New Roman" w:hAnsi="Times New Roman" w:eastAsia="宋体" w:cs="Times New Roman"/>
                <w:b/>
                <w:bCs/>
                <w:color w:val="auto"/>
                <w:kern w:val="0"/>
                <w:sz w:val="24"/>
                <w:szCs w:val="24"/>
                <w:lang w:val="en-US" w:eastAsia="zh-CN" w:bidi="ar"/>
              </w:rPr>
            </w:pPr>
            <w:r>
              <w:rPr>
                <w:rFonts w:hint="default" w:ascii="Times New Roman" w:hAnsi="Times New Roman" w:eastAsia="宋体" w:cs="Times New Roman"/>
                <w:b/>
                <w:bCs/>
                <w:color w:val="auto"/>
                <w:kern w:val="0"/>
                <w:sz w:val="24"/>
                <w:szCs w:val="24"/>
                <w:lang w:val="en-US" w:eastAsia="zh-CN" w:bidi="ar"/>
              </w:rPr>
              <w:t>生态环境</w:t>
            </w:r>
          </w:p>
          <w:p w14:paraId="0B430CD1">
            <w:pPr>
              <w:numPr>
                <w:ilvl w:val="0"/>
                <w:numId w:val="0"/>
              </w:numPr>
              <w:autoSpaceDE w:val="0"/>
              <w:autoSpaceDN w:val="0"/>
              <w:adjustRightInd w:val="0"/>
              <w:spacing w:line="360" w:lineRule="auto"/>
              <w:ind w:firstLine="480" w:firstLineChars="200"/>
              <w:rPr>
                <w:rFonts w:hint="default" w:ascii="Times New Roman" w:hAnsi="Times New Roman" w:cs="Times New Roman"/>
                <w:color w:val="auto"/>
                <w:sz w:val="24"/>
                <w:szCs w:val="32"/>
              </w:rPr>
            </w:pPr>
            <w:r>
              <w:rPr>
                <w:rFonts w:hint="default" w:ascii="Times New Roman" w:hAnsi="Times New Roman" w:cs="Times New Roman"/>
                <w:color w:val="auto"/>
                <w:sz w:val="24"/>
                <w:szCs w:val="32"/>
              </w:rPr>
              <w:t>本项目</w:t>
            </w:r>
            <w:r>
              <w:rPr>
                <w:rFonts w:hint="default" w:ascii="Times New Roman" w:hAnsi="Times New Roman" w:cs="Times New Roman"/>
                <w:color w:val="auto"/>
                <w:sz w:val="24"/>
                <w:szCs w:val="32"/>
                <w:lang w:eastAsia="zh-CN"/>
              </w:rPr>
              <w:t>使用</w:t>
            </w:r>
            <w:ins w:id="277" w:author="ZY" w:date="2025-06-30T10:37:04Z">
              <w:r>
                <w:rPr>
                  <w:rFonts w:hint="eastAsia" w:cs="Times New Roman"/>
                  <w:color w:val="auto"/>
                  <w:sz w:val="24"/>
                  <w:szCs w:val="32"/>
                  <w:lang w:eastAsia="zh-CN"/>
                </w:rPr>
                <w:t>企业</w:t>
              </w:r>
            </w:ins>
            <w:del w:id="278" w:author="ZY" w:date="2025-06-30T10:37:02Z">
              <w:r>
                <w:rPr>
                  <w:rFonts w:hint="default" w:ascii="Times New Roman" w:hAnsi="Times New Roman" w:cs="Times New Roman"/>
                  <w:color w:val="auto"/>
                  <w:sz w:val="24"/>
                  <w:szCs w:val="32"/>
                  <w:highlight w:val="none"/>
                  <w:lang w:eastAsia="zh-CN"/>
                </w:rPr>
                <w:delText>园区内</w:delText>
              </w:r>
            </w:del>
            <w:del w:id="279" w:author="ZY" w:date="2025-06-30T10:37:02Z">
              <w:r>
                <w:rPr>
                  <w:rFonts w:hint="default" w:ascii="Times New Roman" w:hAnsi="Times New Roman" w:cs="Times New Roman"/>
                  <w:color w:val="auto"/>
                  <w:sz w:val="24"/>
                  <w:szCs w:val="32"/>
                  <w:highlight w:val="none"/>
                </w:rPr>
                <w:delText>现有</w:delText>
              </w:r>
            </w:del>
            <w:ins w:id="280" w:author="ZY" w:date="2025-06-30T10:37:02Z">
              <w:r>
                <w:rPr>
                  <w:rFonts w:hint="eastAsia" w:cs="Times New Roman"/>
                  <w:color w:val="auto"/>
                  <w:sz w:val="24"/>
                  <w:szCs w:val="32"/>
                  <w:highlight w:val="none"/>
                  <w:lang w:eastAsia="zh-CN"/>
                </w:rPr>
                <w:t>自有</w:t>
              </w:r>
            </w:ins>
            <w:r>
              <w:rPr>
                <w:rFonts w:hint="default" w:ascii="Times New Roman" w:hAnsi="Times New Roman" w:cs="Times New Roman"/>
                <w:color w:val="auto"/>
                <w:sz w:val="24"/>
                <w:szCs w:val="32"/>
                <w:highlight w:val="none"/>
              </w:rPr>
              <w:t>房屋</w:t>
            </w:r>
            <w:r>
              <w:rPr>
                <w:rFonts w:hint="default" w:ascii="Times New Roman" w:hAnsi="Times New Roman" w:cs="Times New Roman"/>
                <w:color w:val="auto"/>
                <w:sz w:val="24"/>
                <w:szCs w:val="32"/>
              </w:rPr>
              <w:t>，不新增建设用地，且用地范围内无基本农田、森林公园等生态环境保护目标，无需进行生态现状调查。</w:t>
            </w:r>
          </w:p>
        </w:tc>
      </w:tr>
      <w:tr w14:paraId="3F3647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 w:hRule="atLeast"/>
          <w:jc w:val="center"/>
        </w:trPr>
        <w:tc>
          <w:tcPr>
            <w:tcW w:w="800" w:type="dxa"/>
            <w:tcMar>
              <w:left w:w="28" w:type="dxa"/>
              <w:right w:w="28" w:type="dxa"/>
            </w:tcMar>
            <w:vAlign w:val="center"/>
          </w:tcPr>
          <w:p w14:paraId="1A5C19C0">
            <w:pPr>
              <w:adjustRightInd w:val="0"/>
              <w:snapToGrid w:val="0"/>
              <w:jc w:val="center"/>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污染物排放控</w:t>
            </w:r>
          </w:p>
          <w:p w14:paraId="14A875BE">
            <w:pPr>
              <w:adjustRightInd w:val="0"/>
              <w:snapToGrid w:val="0"/>
              <w:jc w:val="center"/>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制标准</w:t>
            </w:r>
          </w:p>
        </w:tc>
        <w:tc>
          <w:tcPr>
            <w:tcW w:w="8190" w:type="dxa"/>
            <w:vAlign w:val="center"/>
          </w:tcPr>
          <w:p w14:paraId="6201555C">
            <w:pPr>
              <w:adjustRightInd w:val="0"/>
              <w:spacing w:line="360" w:lineRule="auto"/>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一、大气污染物排放标准</w:t>
            </w:r>
          </w:p>
          <w:p w14:paraId="20928C3D">
            <w:pPr>
              <w:adjustRightInd w:val="0"/>
              <w:snapToGrid w:val="0"/>
              <w:spacing w:line="360" w:lineRule="auto"/>
              <w:ind w:firstLine="360" w:firstLineChars="150"/>
              <w:rPr>
                <w:rStyle w:val="21"/>
                <w:rFonts w:hint="default" w:ascii="Times New Roman" w:hAnsi="Times New Roman" w:cs="Times New Roman"/>
                <w:color w:val="auto"/>
                <w:sz w:val="24"/>
                <w:szCs w:val="24"/>
                <w:highlight w:val="none"/>
              </w:rPr>
            </w:pPr>
            <w:r>
              <w:rPr>
                <w:rStyle w:val="21"/>
                <w:rFonts w:hint="default" w:ascii="Times New Roman" w:hAnsi="Times New Roman" w:cs="Times New Roman"/>
                <w:color w:val="auto"/>
                <w:sz w:val="24"/>
                <w:szCs w:val="24"/>
                <w:highlight w:val="none"/>
              </w:rPr>
              <w:t>本项目大气污染物主要为</w:t>
            </w:r>
            <w:r>
              <w:rPr>
                <w:rStyle w:val="21"/>
                <w:rFonts w:hint="default" w:ascii="Times New Roman" w:hAnsi="Times New Roman" w:cs="Times New Roman"/>
                <w:color w:val="auto"/>
                <w:sz w:val="24"/>
                <w:szCs w:val="24"/>
                <w:highlight w:val="none"/>
                <w:lang w:eastAsia="zh-CN"/>
              </w:rPr>
              <w:t>生产过程</w:t>
            </w:r>
            <w:r>
              <w:rPr>
                <w:rStyle w:val="21"/>
                <w:rFonts w:hint="default" w:ascii="Times New Roman" w:hAnsi="Times New Roman" w:cs="Times New Roman"/>
                <w:color w:val="auto"/>
                <w:sz w:val="24"/>
                <w:szCs w:val="24"/>
                <w:highlight w:val="none"/>
              </w:rPr>
              <w:t>产生的</w:t>
            </w:r>
            <w:r>
              <w:rPr>
                <w:rStyle w:val="21"/>
                <w:rFonts w:hint="default" w:ascii="Times New Roman" w:hAnsi="Times New Roman" w:cs="Times New Roman"/>
                <w:color w:val="auto"/>
                <w:sz w:val="24"/>
                <w:szCs w:val="24"/>
                <w:highlight w:val="none"/>
                <w:lang w:eastAsia="zh-CN"/>
              </w:rPr>
              <w:t>挥发性有机废气和颗粒物</w:t>
            </w:r>
            <w:r>
              <w:rPr>
                <w:rStyle w:val="21"/>
                <w:rFonts w:hint="default" w:ascii="Times New Roman" w:hAnsi="Times New Roman" w:cs="Times New Roman"/>
                <w:color w:val="auto"/>
                <w:sz w:val="24"/>
                <w:szCs w:val="24"/>
                <w:highlight w:val="none"/>
              </w:rPr>
              <w:t>。废气排放执行北京市《大气污染物综合排放标准》（</w:t>
            </w:r>
            <w:r>
              <w:rPr>
                <w:rStyle w:val="22"/>
                <w:rFonts w:hint="default" w:ascii="Times New Roman" w:hAnsi="Times New Roman" w:cs="Times New Roman"/>
                <w:color w:val="auto"/>
                <w:sz w:val="24"/>
                <w:szCs w:val="24"/>
                <w:highlight w:val="none"/>
              </w:rPr>
              <w:t>DB11/501-2017</w:t>
            </w:r>
            <w:r>
              <w:rPr>
                <w:rStyle w:val="21"/>
                <w:rFonts w:hint="default" w:ascii="Times New Roman" w:hAnsi="Times New Roman" w:cs="Times New Roman"/>
                <w:color w:val="auto"/>
                <w:sz w:val="24"/>
                <w:szCs w:val="24"/>
                <w:highlight w:val="none"/>
              </w:rPr>
              <w:t>）表</w:t>
            </w:r>
            <w:r>
              <w:rPr>
                <w:rStyle w:val="22"/>
                <w:rFonts w:hint="default" w:ascii="Times New Roman" w:hAnsi="Times New Roman" w:cs="Times New Roman"/>
                <w:color w:val="auto"/>
                <w:sz w:val="24"/>
                <w:szCs w:val="24"/>
                <w:highlight w:val="none"/>
              </w:rPr>
              <w:t>3</w:t>
            </w:r>
            <w:r>
              <w:rPr>
                <w:rStyle w:val="21"/>
                <w:rFonts w:hint="default" w:ascii="Times New Roman" w:hAnsi="Times New Roman" w:cs="Times New Roman"/>
                <w:color w:val="auto"/>
                <w:sz w:val="24"/>
                <w:szCs w:val="24"/>
                <w:highlight w:val="none"/>
              </w:rPr>
              <w:t>中相应限值要求。</w:t>
            </w:r>
          </w:p>
          <w:p w14:paraId="575AF898">
            <w:pPr>
              <w:pStyle w:val="32"/>
              <w:snapToGrid w:val="0"/>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cs="Times New Roman"/>
                <w:color w:val="auto"/>
                <w:sz w:val="24"/>
                <w:szCs w:val="24"/>
                <w:highlight w:val="none"/>
              </w:rPr>
              <w:t>根据北京市《大气污染物综合排放标准》（DB11/501-2017）中相关规定：</w:t>
            </w:r>
            <w:del w:id="281" w:author="ZY" w:date="2025-06-30T14:13:50Z">
              <w:r>
                <w:rPr>
                  <w:rFonts w:hint="default" w:ascii="Times New Roman" w:hAnsi="Times New Roman" w:cs="Times New Roman"/>
                  <w:color w:val="auto"/>
                  <w:sz w:val="24"/>
                  <w:szCs w:val="24"/>
                  <w:highlight w:val="none"/>
                  <w:lang w:eastAsia="zh-CN"/>
                </w:rPr>
                <w:delText>“</w:delText>
              </w:r>
            </w:del>
            <w:ins w:id="282" w:author="ZY" w:date="2025-06-30T14:13:50Z">
              <w:r>
                <w:rPr>
                  <w:rFonts w:hint="eastAsia" w:cs="Times New Roman"/>
                  <w:color w:val="auto"/>
                  <w:sz w:val="24"/>
                  <w:szCs w:val="24"/>
                  <w:highlight w:val="none"/>
                  <w:lang w:eastAsia="zh-CN"/>
                </w:rPr>
                <w:t>“</w:t>
              </w:r>
            </w:ins>
            <w:r>
              <w:rPr>
                <w:rFonts w:hint="default" w:ascii="Times New Roman" w:hAnsi="Times New Roman" w:cs="Times New Roman"/>
                <w:color w:val="auto"/>
                <w:sz w:val="24"/>
                <w:szCs w:val="24"/>
                <w:highlight w:val="none"/>
                <w:lang w:eastAsia="zh-CN"/>
              </w:rPr>
              <w:t>①</w:t>
            </w:r>
            <w:r>
              <w:rPr>
                <w:rFonts w:hint="default" w:ascii="Times New Roman" w:hAnsi="Times New Roman" w:cs="Times New Roman"/>
                <w:color w:val="auto"/>
                <w:sz w:val="24"/>
                <w:szCs w:val="24"/>
                <w:highlight w:val="none"/>
              </w:rPr>
              <w:t>排气筒高度应高出周围200m半径范围内的建筑物5m以上；不能达到该项要求的，最高允许排放速率应根据5.1.3确定的排放速率限值的50%执行。</w:t>
            </w:r>
            <w:r>
              <w:rPr>
                <w:rFonts w:hint="default" w:ascii="Times New Roman" w:hAnsi="Times New Roman" w:cs="Times New Roman"/>
                <w:color w:val="auto"/>
                <w:sz w:val="24"/>
                <w:szCs w:val="24"/>
                <w:highlight w:val="none"/>
                <w:lang w:eastAsia="zh-CN"/>
              </w:rPr>
              <w:t>②</w:t>
            </w:r>
            <w:r>
              <w:rPr>
                <w:rFonts w:hint="default" w:ascii="Times New Roman" w:hAnsi="Times New Roman" w:cs="Times New Roman"/>
                <w:color w:val="auto"/>
                <w:szCs w:val="24"/>
                <w:highlight w:val="none"/>
              </w:rPr>
              <w:t>排污单位内有排放同种污染物的多根排气筒，按合并后的一根代表性排气筒高度确定该排污单位应执行的最高允许排放速率限值。</w:t>
            </w:r>
            <w:del w:id="283" w:author="ZY" w:date="2025-06-30T14:14:00Z">
              <w:r>
                <w:rPr>
                  <w:rFonts w:hint="default" w:ascii="Times New Roman" w:hAnsi="Times New Roman" w:cs="Times New Roman"/>
                  <w:color w:val="auto"/>
                  <w:sz w:val="24"/>
                  <w:szCs w:val="24"/>
                  <w:highlight w:val="none"/>
                  <w:lang w:eastAsia="zh-CN"/>
                </w:rPr>
                <w:delText>”</w:delText>
              </w:r>
            </w:del>
            <w:ins w:id="284" w:author="ZY" w:date="2025-06-30T14:14:00Z">
              <w:r>
                <w:rPr>
                  <w:rFonts w:hint="eastAsia" w:cs="Times New Roman"/>
                  <w:color w:val="auto"/>
                  <w:sz w:val="24"/>
                  <w:szCs w:val="24"/>
                  <w:highlight w:val="none"/>
                  <w:lang w:eastAsia="zh-CN"/>
                </w:rPr>
                <w:t>”</w:t>
              </w:r>
            </w:ins>
          </w:p>
          <w:p w14:paraId="4C490452">
            <w:pPr>
              <w:pStyle w:val="32"/>
              <w:snapToGrid w:val="0"/>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本项目废气排气筒高度1</w:t>
            </w:r>
            <w:r>
              <w:rPr>
                <w:rFonts w:hint="default" w:ascii="Times New Roman" w:hAnsi="Times New Roman" w:cs="Times New Roman"/>
                <w:color w:val="auto"/>
                <w:sz w:val="24"/>
                <w:szCs w:val="24"/>
                <w:highlight w:val="none"/>
                <w:lang w:val="en-US" w:eastAsia="zh-CN"/>
              </w:rPr>
              <w:t>5</w:t>
            </w:r>
            <w:r>
              <w:rPr>
                <w:rFonts w:hint="default" w:ascii="Times New Roman" w:hAnsi="Times New Roman" w:cs="Times New Roman"/>
                <w:color w:val="auto"/>
                <w:sz w:val="24"/>
                <w:szCs w:val="24"/>
                <w:highlight w:val="none"/>
              </w:rPr>
              <w:t>m，且未高出周围200m半径范围内的建筑物5m以上</w:t>
            </w:r>
            <w:r>
              <w:rPr>
                <w:rFonts w:hint="default" w:ascii="Times New Roman" w:hAnsi="Times New Roman" w:cs="Times New Roman"/>
                <w:color w:val="auto"/>
                <w:sz w:val="24"/>
                <w:szCs w:val="24"/>
                <w:highlight w:val="none"/>
                <w:lang w:eastAsia="zh-CN"/>
              </w:rPr>
              <w:t>，且</w:t>
            </w:r>
            <w:r>
              <w:rPr>
                <w:rFonts w:hint="default" w:ascii="Times New Roman" w:hAnsi="Times New Roman" w:cs="Times New Roman"/>
                <w:color w:val="auto"/>
                <w:szCs w:val="24"/>
                <w:highlight w:val="none"/>
              </w:rPr>
              <w:t>有排放同种污染物的多根排气筒</w:t>
            </w:r>
            <w:r>
              <w:rPr>
                <w:rFonts w:hint="default" w:ascii="Times New Roman" w:hAnsi="Times New Roman" w:cs="Times New Roman"/>
                <w:color w:val="auto"/>
                <w:szCs w:val="24"/>
                <w:highlight w:val="none"/>
                <w:lang w:eastAsia="zh-CN"/>
              </w:rPr>
              <w:t>，</w:t>
            </w:r>
            <w:r>
              <w:rPr>
                <w:rFonts w:hint="default" w:ascii="Times New Roman" w:hAnsi="Times New Roman" w:cs="Times New Roman"/>
                <w:color w:val="auto"/>
                <w:sz w:val="24"/>
                <w:szCs w:val="24"/>
                <w:highlight w:val="none"/>
              </w:rPr>
              <w:t>废气排放速率须根据上述要求执行。</w:t>
            </w:r>
          </w:p>
          <w:p w14:paraId="71BC78DA">
            <w:pPr>
              <w:pStyle w:val="32"/>
              <w:snapToGrid w:val="0"/>
              <w:ind w:firstLine="480" w:firstLineChars="200"/>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本项目DA001、DA003均排放颗粒物，合并为一根代表性排气筒P1；</w:t>
            </w:r>
          </w:p>
          <w:p w14:paraId="389A1594">
            <w:pPr>
              <w:pStyle w:val="32"/>
              <w:snapToGrid w:val="0"/>
              <w:ind w:firstLine="480" w:firstLineChars="200"/>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DA002、DA004均排放非甲烷总烃，合并为一根代表性排气筒P2。</w:t>
            </w:r>
          </w:p>
          <w:p w14:paraId="36646954">
            <w:pPr>
              <w:pStyle w:val="32"/>
              <w:snapToGrid w:val="0"/>
              <w:ind w:firstLine="480" w:firstLineChars="200"/>
              <w:rPr>
                <w:del w:id="285" w:author="ZY" w:date="2025-06-30T14:13:28Z"/>
                <w:rFonts w:hint="default" w:ascii="Times New Roman" w:hAnsi="Times New Roman" w:cs="Times New Roman"/>
                <w:szCs w:val="24"/>
                <w:highlight w:val="none"/>
                <w:lang w:val="en-US" w:eastAsia="zh-CN"/>
              </w:rPr>
            </w:pPr>
            <w:del w:id="286" w:author="ZY" w:date="2025-06-30T14:13:28Z">
              <w:r>
                <w:rPr>
                  <w:rFonts w:hint="default" w:ascii="Times New Roman" w:hAnsi="Times New Roman" w:cs="Times New Roman"/>
                  <w:szCs w:val="24"/>
                  <w:highlight w:val="none"/>
                  <w:lang w:val="en-US" w:eastAsia="zh-CN"/>
                </w:rPr>
                <w:delText>代表性排气筒的高度计算公式如下：</w:delText>
              </w:r>
            </w:del>
          </w:p>
          <w:p w14:paraId="185B5E30">
            <w:pPr>
              <w:pStyle w:val="32"/>
              <w:snapToGrid w:val="0"/>
              <w:ind w:firstLine="480" w:firstLineChars="200"/>
              <w:rPr>
                <w:del w:id="287" w:author="ZY" w:date="2025-06-30T14:13:28Z"/>
                <w:rFonts w:hint="default" w:ascii="Times New Roman" w:hAnsi="Times New Roman" w:cs="Times New Roman"/>
                <w:szCs w:val="24"/>
                <w:highlight w:val="none"/>
                <w:lang w:val="en-US" w:eastAsia="zh-CN"/>
              </w:rPr>
            </w:pPr>
            <w:del w:id="288" w:author="ZY" w:date="2025-06-30T14:13:28Z">
              <w:r>
                <w:rPr>
                  <w:rFonts w:hint="default" w:ascii="Times New Roman" w:hAnsi="Times New Roman" w:cs="Times New Roman"/>
                  <w:highlight w:val="none"/>
                </w:rPr>
                <w:drawing>
                  <wp:anchor distT="0" distB="0" distL="114300" distR="114300" simplePos="0" relativeHeight="251680768" behindDoc="0" locked="0" layoutInCell="1" allowOverlap="1">
                    <wp:simplePos x="0" y="0"/>
                    <wp:positionH relativeFrom="column">
                      <wp:posOffset>1682750</wp:posOffset>
                    </wp:positionH>
                    <wp:positionV relativeFrom="paragraph">
                      <wp:posOffset>7620</wp:posOffset>
                    </wp:positionV>
                    <wp:extent cx="1482725" cy="919480"/>
                    <wp:effectExtent l="0" t="0" r="3175" b="13970"/>
                    <wp:wrapTopAndBottom/>
                    <wp:docPr id="22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图片 2"/>
                            <pic:cNvPicPr>
                              <a:picLocks noChangeAspect="1"/>
                            </pic:cNvPicPr>
                          </pic:nvPicPr>
                          <pic:blipFill>
                            <a:blip r:embed="rId17"/>
                            <a:stretch>
                              <a:fillRect/>
                            </a:stretch>
                          </pic:blipFill>
                          <pic:spPr>
                            <a:xfrm>
                              <a:off x="0" y="0"/>
                              <a:ext cx="1482725" cy="919480"/>
                            </a:xfrm>
                            <a:prstGeom prst="rect">
                              <a:avLst/>
                            </a:prstGeom>
                            <a:noFill/>
                            <a:ln>
                              <a:noFill/>
                            </a:ln>
                          </pic:spPr>
                        </pic:pic>
                      </a:graphicData>
                    </a:graphic>
                  </wp:anchor>
                </w:drawing>
              </w:r>
            </w:del>
            <w:del w:id="290" w:author="ZY" w:date="2025-06-30T14:13:28Z">
              <w:r>
                <w:rPr>
                  <w:rFonts w:hint="default" w:ascii="Times New Roman" w:hAnsi="Times New Roman" w:cs="Times New Roman"/>
                  <w:szCs w:val="24"/>
                  <w:highlight w:val="none"/>
                  <w:lang w:val="en-US" w:eastAsia="zh-CN"/>
                </w:rPr>
                <w:delText>式中：</w:delText>
              </w:r>
            </w:del>
          </w:p>
          <w:p w14:paraId="161DABC7">
            <w:pPr>
              <w:pStyle w:val="32"/>
              <w:snapToGrid w:val="0"/>
              <w:ind w:firstLine="480" w:firstLineChars="200"/>
              <w:rPr>
                <w:del w:id="291" w:author="ZY" w:date="2025-06-30T14:13:28Z"/>
                <w:rFonts w:hint="default" w:ascii="Times New Roman" w:hAnsi="Times New Roman" w:cs="Times New Roman"/>
                <w:szCs w:val="24"/>
                <w:highlight w:val="none"/>
                <w:lang w:val="en-US" w:eastAsia="zh-CN"/>
              </w:rPr>
            </w:pPr>
            <w:del w:id="292" w:author="ZY" w:date="2025-06-30T14:13:28Z">
              <w:r>
                <w:rPr>
                  <w:rFonts w:hint="default" w:ascii="Times New Roman" w:hAnsi="Times New Roman" w:cs="Times New Roman"/>
                  <w:szCs w:val="24"/>
                  <w:highlight w:val="none"/>
                  <w:lang w:val="en-US" w:eastAsia="zh-CN"/>
                </w:rPr>
                <w:delText>h——代表性排气筒高度，m；</w:delText>
              </w:r>
            </w:del>
          </w:p>
          <w:p w14:paraId="0921B3AC">
            <w:pPr>
              <w:pStyle w:val="32"/>
              <w:snapToGrid w:val="0"/>
              <w:ind w:firstLine="480" w:firstLineChars="200"/>
              <w:rPr>
                <w:del w:id="293" w:author="ZY" w:date="2025-06-30T14:13:28Z"/>
                <w:rFonts w:hint="default" w:ascii="Times New Roman" w:hAnsi="Times New Roman" w:cs="Times New Roman"/>
                <w:szCs w:val="24"/>
                <w:highlight w:val="none"/>
                <w:lang w:val="en-US" w:eastAsia="zh-CN"/>
              </w:rPr>
            </w:pPr>
            <w:del w:id="294" w:author="ZY" w:date="2025-06-30T14:13:28Z">
              <w:r>
                <w:rPr>
                  <w:rFonts w:hint="default" w:ascii="Times New Roman" w:hAnsi="Times New Roman" w:cs="Times New Roman"/>
                  <w:szCs w:val="24"/>
                  <w:highlight w:val="none"/>
                  <w:lang w:val="en-US" w:eastAsia="zh-CN"/>
                </w:rPr>
                <w:delText>n——排气筒数量，n≥2；</w:delText>
              </w:r>
            </w:del>
          </w:p>
          <w:p w14:paraId="75CE9756">
            <w:pPr>
              <w:pStyle w:val="32"/>
              <w:snapToGrid w:val="0"/>
              <w:ind w:firstLine="480" w:firstLineChars="200"/>
              <w:rPr>
                <w:del w:id="295" w:author="ZY" w:date="2025-06-30T14:13:28Z"/>
                <w:rFonts w:hint="default" w:ascii="Times New Roman" w:hAnsi="Times New Roman" w:cs="Times New Roman"/>
                <w:szCs w:val="24"/>
                <w:highlight w:val="none"/>
                <w:lang w:val="en-US" w:eastAsia="zh-CN"/>
              </w:rPr>
            </w:pPr>
            <w:del w:id="296" w:author="ZY" w:date="2025-06-30T14:13:28Z">
              <w:r>
                <w:rPr>
                  <w:rFonts w:hint="default" w:ascii="Times New Roman" w:hAnsi="Times New Roman" w:cs="Times New Roman"/>
                  <w:szCs w:val="24"/>
                  <w:highlight w:val="none"/>
                  <w:lang w:val="en-US" w:eastAsia="zh-CN"/>
                </w:rPr>
                <w:delText>hi——第i根排气筒的实际几何高度，m。</w:delText>
              </w:r>
            </w:del>
          </w:p>
          <w:p w14:paraId="0CA2058B">
            <w:pPr>
              <w:pStyle w:val="32"/>
              <w:snapToGrid w:val="0"/>
              <w:ind w:firstLine="480" w:firstLineChars="200"/>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经计算，本项目代表性排气筒P1、P2的高度均为15m。</w:t>
            </w:r>
          </w:p>
          <w:p w14:paraId="1F4FFD10">
            <w:pPr>
              <w:pStyle w:val="32"/>
              <w:snapToGrid w:val="0"/>
              <w:ind w:firstLine="480" w:firstLineChars="200"/>
              <w:rPr>
                <w:rFonts w:hint="default" w:ascii="Times New Roman" w:hAnsi="Times New Roman" w:cs="Times New Roman"/>
                <w:color w:val="auto"/>
                <w:sz w:val="24"/>
                <w:szCs w:val="24"/>
                <w:highlight w:val="none"/>
                <w:lang w:val="zh-CN"/>
              </w:rPr>
            </w:pPr>
            <w:r>
              <w:rPr>
                <w:rFonts w:hint="default" w:ascii="Times New Roman" w:hAnsi="Times New Roman" w:cs="Times New Roman"/>
                <w:color w:val="auto"/>
                <w:sz w:val="24"/>
                <w:szCs w:val="24"/>
                <w:highlight w:val="none"/>
                <w:lang w:val="zh-CN"/>
              </w:rPr>
              <w:t>综上，本项目大气污染物排放执行标准详见下表。</w:t>
            </w:r>
          </w:p>
          <w:p w14:paraId="72D1751E">
            <w:pPr>
              <w:numPr>
                <w:ilvl w:val="0"/>
                <w:numId w:val="31"/>
              </w:numPr>
              <w:spacing w:line="360" w:lineRule="auto"/>
              <w:ind w:left="425" w:leftChars="0" w:hanging="425" w:firstLineChars="0"/>
              <w:jc w:val="center"/>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北京市《大气污染物综合排放标准》（DB11/501-2017）（摘录）</w:t>
            </w:r>
          </w:p>
          <w:tbl>
            <w:tblPr>
              <w:tblStyle w:val="14"/>
              <w:tblW w:w="809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34"/>
              <w:gridCol w:w="1334"/>
              <w:gridCol w:w="999"/>
              <w:gridCol w:w="1425"/>
              <w:gridCol w:w="1500"/>
              <w:gridCol w:w="1503"/>
            </w:tblGrid>
            <w:tr w14:paraId="772FDD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823" w:type="pct"/>
                  <w:tcBorders>
                    <w:tl2br w:val="nil"/>
                    <w:tr2bl w:val="nil"/>
                  </w:tcBorders>
                  <w:vAlign w:val="center"/>
                </w:tcPr>
                <w:p w14:paraId="1C25693D">
                  <w:pPr>
                    <w:jc w:val="center"/>
                    <w:rPr>
                      <w:rFonts w:hint="default" w:ascii="Times New Roman" w:hAnsi="Times New Roman" w:eastAsia="宋体" w:cs="Times New Roman"/>
                      <w:b/>
                      <w:color w:val="auto"/>
                      <w:sz w:val="21"/>
                      <w:szCs w:val="21"/>
                      <w:highlight w:val="none"/>
                      <w:lang w:eastAsia="zh-CN"/>
                    </w:rPr>
                  </w:pPr>
                  <w:r>
                    <w:rPr>
                      <w:rFonts w:hint="default" w:ascii="Times New Roman" w:hAnsi="Times New Roman" w:cs="Times New Roman"/>
                      <w:b/>
                      <w:color w:val="auto"/>
                      <w:sz w:val="21"/>
                      <w:szCs w:val="21"/>
                      <w:highlight w:val="none"/>
                      <w:lang w:eastAsia="zh-CN"/>
                    </w:rPr>
                    <w:t>排气筒编号</w:t>
                  </w:r>
                </w:p>
              </w:tc>
              <w:tc>
                <w:tcPr>
                  <w:tcW w:w="823" w:type="pct"/>
                  <w:tcBorders>
                    <w:tl2br w:val="nil"/>
                    <w:tr2bl w:val="nil"/>
                  </w:tcBorders>
                  <w:vAlign w:val="center"/>
                </w:tcPr>
                <w:p w14:paraId="30A4A0F8">
                  <w:pPr>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污染物名称</w:t>
                  </w:r>
                </w:p>
              </w:tc>
              <w:tc>
                <w:tcPr>
                  <w:tcW w:w="617" w:type="pct"/>
                  <w:tcBorders>
                    <w:tl2br w:val="nil"/>
                    <w:tr2bl w:val="nil"/>
                  </w:tcBorders>
                  <w:shd w:val="clear" w:color="auto" w:fill="auto"/>
                  <w:vAlign w:val="center"/>
                </w:tcPr>
                <w:p w14:paraId="161CF15A">
                  <w:pPr>
                    <w:jc w:val="center"/>
                    <w:rPr>
                      <w:rFonts w:hint="default" w:ascii="Times New Roman" w:hAnsi="Times New Roman" w:cs="Times New Roman"/>
                      <w:b/>
                      <w:color w:val="auto"/>
                      <w:sz w:val="21"/>
                      <w:szCs w:val="21"/>
                      <w:highlight w:val="none"/>
                      <w:lang w:val="zh-CN"/>
                    </w:rPr>
                  </w:pPr>
                  <w:r>
                    <w:rPr>
                      <w:rFonts w:hint="default" w:ascii="Times New Roman" w:hAnsi="Times New Roman" w:cs="Times New Roman"/>
                      <w:b/>
                      <w:color w:val="auto"/>
                      <w:sz w:val="21"/>
                      <w:szCs w:val="21"/>
                      <w:highlight w:val="none"/>
                      <w:lang w:val="zh-CN"/>
                    </w:rPr>
                    <w:t>排气筒</w:t>
                  </w:r>
                </w:p>
                <w:p w14:paraId="273E7A33">
                  <w:pPr>
                    <w:jc w:val="center"/>
                    <w:rPr>
                      <w:rFonts w:hint="default" w:ascii="Times New Roman" w:hAnsi="Times New Roman" w:eastAsia="宋体" w:cs="Times New Roman"/>
                      <w:b/>
                      <w:color w:val="auto"/>
                      <w:kern w:val="2"/>
                      <w:sz w:val="21"/>
                      <w:szCs w:val="21"/>
                      <w:highlight w:val="none"/>
                      <w:lang w:val="zh-CN" w:eastAsia="zh-CN" w:bidi="ar-SA"/>
                    </w:rPr>
                  </w:pPr>
                  <w:r>
                    <w:rPr>
                      <w:rFonts w:hint="default" w:ascii="Times New Roman" w:hAnsi="Times New Roman" w:cs="Times New Roman"/>
                      <w:b/>
                      <w:color w:val="auto"/>
                      <w:sz w:val="21"/>
                      <w:szCs w:val="21"/>
                      <w:highlight w:val="none"/>
                      <w:lang w:val="zh-CN"/>
                    </w:rPr>
                    <w:t>高度（m）</w:t>
                  </w:r>
                </w:p>
              </w:tc>
              <w:tc>
                <w:tcPr>
                  <w:tcW w:w="880" w:type="pct"/>
                  <w:tcBorders>
                    <w:tl2br w:val="nil"/>
                    <w:tr2bl w:val="nil"/>
                  </w:tcBorders>
                  <w:vAlign w:val="center"/>
                </w:tcPr>
                <w:p w14:paraId="5F8FA718">
                  <w:pPr>
                    <w:jc w:val="center"/>
                    <w:rPr>
                      <w:rFonts w:hint="default" w:ascii="Times New Roman" w:hAnsi="Times New Roman" w:cs="Times New Roman"/>
                      <w:b/>
                      <w:color w:val="auto"/>
                      <w:sz w:val="21"/>
                      <w:szCs w:val="21"/>
                      <w:highlight w:val="none"/>
                      <w:lang w:val="zh-CN"/>
                    </w:rPr>
                  </w:pPr>
                  <w:r>
                    <w:rPr>
                      <w:rFonts w:hint="default" w:ascii="Times New Roman" w:hAnsi="Times New Roman" w:cs="Times New Roman"/>
                      <w:b/>
                      <w:color w:val="auto"/>
                      <w:sz w:val="21"/>
                      <w:szCs w:val="21"/>
                      <w:highlight w:val="none"/>
                      <w:lang w:val="zh-CN"/>
                    </w:rPr>
                    <w:t>Ⅱ时段大气污染物最高允许排放浓度（mg/m</w:t>
                  </w:r>
                  <w:r>
                    <w:rPr>
                      <w:rFonts w:hint="default" w:ascii="Times New Roman" w:hAnsi="Times New Roman" w:cs="Times New Roman"/>
                      <w:b/>
                      <w:color w:val="auto"/>
                      <w:sz w:val="21"/>
                      <w:szCs w:val="21"/>
                      <w:highlight w:val="none"/>
                      <w:vertAlign w:val="superscript"/>
                      <w:lang w:val="zh-CN"/>
                    </w:rPr>
                    <w:t>3</w:t>
                  </w:r>
                  <w:r>
                    <w:rPr>
                      <w:rFonts w:hint="default" w:ascii="Times New Roman" w:hAnsi="Times New Roman" w:cs="Times New Roman"/>
                      <w:b/>
                      <w:color w:val="auto"/>
                      <w:sz w:val="21"/>
                      <w:szCs w:val="21"/>
                      <w:highlight w:val="none"/>
                      <w:lang w:val="zh-CN"/>
                    </w:rPr>
                    <w:t>）</w:t>
                  </w:r>
                </w:p>
              </w:tc>
              <w:tc>
                <w:tcPr>
                  <w:tcW w:w="926" w:type="pct"/>
                  <w:tcBorders>
                    <w:tl2br w:val="nil"/>
                    <w:tr2bl w:val="nil"/>
                  </w:tcBorders>
                  <w:vAlign w:val="center"/>
                </w:tcPr>
                <w:p w14:paraId="595A8A46">
                  <w:pPr>
                    <w:jc w:val="center"/>
                    <w:rPr>
                      <w:rFonts w:hint="default" w:ascii="Times New Roman" w:hAnsi="Times New Roman" w:cs="Times New Roman"/>
                      <w:b/>
                      <w:color w:val="auto"/>
                      <w:sz w:val="21"/>
                      <w:szCs w:val="21"/>
                      <w:highlight w:val="none"/>
                      <w:lang w:val="zh-CN"/>
                    </w:rPr>
                  </w:pPr>
                  <w:r>
                    <w:rPr>
                      <w:rFonts w:hint="default" w:ascii="Times New Roman" w:hAnsi="Times New Roman" w:cs="Times New Roman"/>
                      <w:b/>
                      <w:color w:val="auto"/>
                      <w:sz w:val="21"/>
                      <w:szCs w:val="21"/>
                      <w:highlight w:val="none"/>
                    </w:rPr>
                    <w:t>1</w:t>
                  </w:r>
                  <w:r>
                    <w:rPr>
                      <w:rFonts w:hint="default" w:ascii="Times New Roman" w:hAnsi="Times New Roman" w:cs="Times New Roman"/>
                      <w:b/>
                      <w:color w:val="auto"/>
                      <w:sz w:val="21"/>
                      <w:szCs w:val="21"/>
                      <w:highlight w:val="none"/>
                      <w:lang w:val="en-US" w:eastAsia="zh-CN"/>
                    </w:rPr>
                    <w:t>5</w:t>
                  </w:r>
                  <w:r>
                    <w:rPr>
                      <w:rFonts w:hint="default" w:ascii="Times New Roman" w:hAnsi="Times New Roman" w:cs="Times New Roman"/>
                      <w:b/>
                      <w:color w:val="auto"/>
                      <w:sz w:val="21"/>
                      <w:szCs w:val="21"/>
                      <w:highlight w:val="none"/>
                      <w:lang w:val="zh-CN"/>
                    </w:rPr>
                    <w:t>m高排气筒</w:t>
                  </w:r>
                </w:p>
                <w:p w14:paraId="27D8DDFA">
                  <w:pPr>
                    <w:jc w:val="center"/>
                    <w:rPr>
                      <w:rFonts w:hint="default" w:ascii="Times New Roman" w:hAnsi="Times New Roman" w:cs="Times New Roman"/>
                      <w:b/>
                      <w:color w:val="auto"/>
                      <w:sz w:val="21"/>
                      <w:szCs w:val="21"/>
                      <w:highlight w:val="none"/>
                      <w:lang w:val="zh-CN"/>
                    </w:rPr>
                  </w:pPr>
                  <w:r>
                    <w:rPr>
                      <w:rFonts w:hint="default" w:ascii="Times New Roman" w:hAnsi="Times New Roman" w:cs="Times New Roman"/>
                      <w:b/>
                      <w:color w:val="auto"/>
                      <w:sz w:val="21"/>
                      <w:szCs w:val="21"/>
                      <w:highlight w:val="none"/>
                      <w:lang w:val="zh-CN"/>
                    </w:rPr>
                    <w:t>最高允许排放速率</w:t>
                  </w:r>
                  <w:r>
                    <w:rPr>
                      <w:rFonts w:hint="default" w:ascii="Times New Roman" w:hAnsi="Times New Roman" w:cs="Times New Roman"/>
                      <w:b/>
                      <w:color w:val="auto"/>
                      <w:sz w:val="21"/>
                      <w:szCs w:val="21"/>
                      <w:highlight w:val="none"/>
                    </w:rPr>
                    <w:t>的50%</w:t>
                  </w:r>
                  <w:r>
                    <w:rPr>
                      <w:rFonts w:hint="default" w:ascii="Times New Roman" w:hAnsi="Times New Roman" w:cs="Times New Roman"/>
                      <w:b/>
                      <w:color w:val="auto"/>
                      <w:sz w:val="21"/>
                      <w:szCs w:val="21"/>
                      <w:highlight w:val="none"/>
                      <w:lang w:val="zh-CN"/>
                    </w:rPr>
                    <w:t>（kg/h）</w:t>
                  </w:r>
                </w:p>
              </w:tc>
              <w:tc>
                <w:tcPr>
                  <w:tcW w:w="928" w:type="pct"/>
                  <w:tcBorders>
                    <w:tl2br w:val="nil"/>
                    <w:tr2bl w:val="nil"/>
                  </w:tcBorders>
                  <w:vAlign w:val="center"/>
                </w:tcPr>
                <w:p w14:paraId="53E6491F">
                  <w:pPr>
                    <w:jc w:val="center"/>
                    <w:rPr>
                      <w:rFonts w:hint="default" w:ascii="Times New Roman" w:hAnsi="Times New Roman" w:cs="Times New Roman"/>
                      <w:b/>
                      <w:color w:val="auto"/>
                      <w:sz w:val="21"/>
                      <w:szCs w:val="21"/>
                      <w:highlight w:val="none"/>
                      <w:vertAlign w:val="superscript"/>
                      <w:lang w:val="en-US"/>
                    </w:rPr>
                  </w:pPr>
                  <w:r>
                    <w:rPr>
                      <w:rFonts w:hint="default" w:ascii="Times New Roman" w:hAnsi="Times New Roman" w:cs="Times New Roman"/>
                      <w:b/>
                      <w:color w:val="auto"/>
                      <w:szCs w:val="21"/>
                      <w:highlight w:val="none"/>
                      <w:lang w:val="zh-CN"/>
                    </w:rPr>
                    <w:t>单位周界无组织排放监控点浓度限值mg/m</w:t>
                  </w:r>
                  <w:r>
                    <w:rPr>
                      <w:rFonts w:hint="default" w:ascii="Times New Roman" w:hAnsi="Times New Roman" w:cs="Times New Roman"/>
                      <w:b/>
                      <w:color w:val="auto"/>
                      <w:szCs w:val="21"/>
                      <w:highlight w:val="none"/>
                      <w:vertAlign w:val="superscript"/>
                      <w:lang w:val="en-US" w:eastAsia="zh-CN"/>
                    </w:rPr>
                    <w:t>3</w:t>
                  </w:r>
                </w:p>
              </w:tc>
            </w:tr>
            <w:tr w14:paraId="4E52EC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823" w:type="pct"/>
                  <w:tcBorders>
                    <w:tl2br w:val="nil"/>
                    <w:tr2bl w:val="nil"/>
                  </w:tcBorders>
                  <w:shd w:val="clear" w:color="auto" w:fill="auto"/>
                  <w:vAlign w:val="center"/>
                </w:tcPr>
                <w:p w14:paraId="3D67F6D5">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DA003</w:t>
                  </w:r>
                </w:p>
              </w:tc>
              <w:tc>
                <w:tcPr>
                  <w:tcW w:w="823" w:type="pct"/>
                  <w:tcBorders>
                    <w:tl2br w:val="nil"/>
                    <w:tr2bl w:val="nil"/>
                  </w:tcBorders>
                  <w:shd w:val="clear" w:color="auto" w:fill="auto"/>
                  <w:vAlign w:val="center"/>
                </w:tcPr>
                <w:p w14:paraId="219CF16D">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颗粒物</w:t>
                  </w:r>
                </w:p>
              </w:tc>
              <w:tc>
                <w:tcPr>
                  <w:tcW w:w="617" w:type="pct"/>
                  <w:tcBorders>
                    <w:tl2br w:val="nil"/>
                    <w:tr2bl w:val="nil"/>
                  </w:tcBorders>
                  <w:shd w:val="clear" w:color="auto" w:fill="auto"/>
                  <w:vAlign w:val="center"/>
                </w:tcPr>
                <w:p w14:paraId="3117D74D">
                  <w:pPr>
                    <w:widowControl/>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15</w:t>
                  </w:r>
                </w:p>
              </w:tc>
              <w:tc>
                <w:tcPr>
                  <w:tcW w:w="880" w:type="pct"/>
                  <w:tcBorders>
                    <w:tl2br w:val="nil"/>
                    <w:tr2bl w:val="nil"/>
                  </w:tcBorders>
                  <w:shd w:val="clear" w:color="auto" w:fill="auto"/>
                  <w:vAlign w:val="center"/>
                </w:tcPr>
                <w:p w14:paraId="05CBB2CE">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10</w:t>
                  </w:r>
                </w:p>
              </w:tc>
              <w:tc>
                <w:tcPr>
                  <w:tcW w:w="926" w:type="pct"/>
                  <w:tcBorders>
                    <w:tl2br w:val="nil"/>
                    <w:tr2bl w:val="nil"/>
                  </w:tcBorders>
                  <w:shd w:val="clear" w:color="auto" w:fill="auto"/>
                  <w:vAlign w:val="center"/>
                </w:tcPr>
                <w:p w14:paraId="21DC4795">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0.39</w:t>
                  </w:r>
                </w:p>
              </w:tc>
              <w:tc>
                <w:tcPr>
                  <w:tcW w:w="928" w:type="pct"/>
                  <w:tcBorders>
                    <w:tl2br w:val="nil"/>
                    <w:tr2bl w:val="nil"/>
                  </w:tcBorders>
                  <w:shd w:val="clear" w:color="auto" w:fill="auto"/>
                  <w:vAlign w:val="center"/>
                </w:tcPr>
                <w:p w14:paraId="77B8F033">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0.3</w:t>
                  </w:r>
                </w:p>
              </w:tc>
            </w:tr>
            <w:tr w14:paraId="48C51C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823" w:type="pct"/>
                  <w:tcBorders>
                    <w:tl2br w:val="nil"/>
                    <w:tr2bl w:val="nil"/>
                  </w:tcBorders>
                  <w:shd w:val="clear" w:color="auto" w:fill="auto"/>
                  <w:vAlign w:val="center"/>
                </w:tcPr>
                <w:p w14:paraId="7136A2E2">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DA004</w:t>
                  </w:r>
                </w:p>
              </w:tc>
              <w:tc>
                <w:tcPr>
                  <w:tcW w:w="823" w:type="pct"/>
                  <w:tcBorders>
                    <w:tl2br w:val="nil"/>
                    <w:tr2bl w:val="nil"/>
                  </w:tcBorders>
                  <w:shd w:val="clear" w:color="auto" w:fill="auto"/>
                  <w:vAlign w:val="center"/>
                </w:tcPr>
                <w:p w14:paraId="4D819836">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非甲烷总烃</w:t>
                  </w:r>
                </w:p>
              </w:tc>
              <w:tc>
                <w:tcPr>
                  <w:tcW w:w="617" w:type="pct"/>
                  <w:tcBorders>
                    <w:tl2br w:val="nil"/>
                    <w:tr2bl w:val="nil"/>
                  </w:tcBorders>
                  <w:shd w:val="clear" w:color="auto" w:fill="auto"/>
                  <w:vAlign w:val="center"/>
                </w:tcPr>
                <w:p w14:paraId="3301E643">
                  <w:pPr>
                    <w:widowControl/>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15</w:t>
                  </w:r>
                </w:p>
              </w:tc>
              <w:tc>
                <w:tcPr>
                  <w:tcW w:w="880" w:type="pct"/>
                  <w:tcBorders>
                    <w:tl2br w:val="nil"/>
                    <w:tr2bl w:val="nil"/>
                  </w:tcBorders>
                  <w:shd w:val="clear" w:color="auto" w:fill="auto"/>
                  <w:vAlign w:val="center"/>
                </w:tcPr>
                <w:p w14:paraId="4AFE3EA4">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50</w:t>
                  </w:r>
                </w:p>
              </w:tc>
              <w:tc>
                <w:tcPr>
                  <w:tcW w:w="926" w:type="pct"/>
                  <w:tcBorders>
                    <w:tl2br w:val="nil"/>
                    <w:tr2bl w:val="nil"/>
                  </w:tcBorders>
                  <w:shd w:val="clear" w:color="auto" w:fill="auto"/>
                  <w:vAlign w:val="center"/>
                </w:tcPr>
                <w:p w14:paraId="568E7223">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1.8</w:t>
                  </w:r>
                </w:p>
              </w:tc>
              <w:tc>
                <w:tcPr>
                  <w:tcW w:w="928" w:type="pct"/>
                  <w:tcBorders>
                    <w:tl2br w:val="nil"/>
                    <w:tr2bl w:val="nil"/>
                  </w:tcBorders>
                  <w:shd w:val="clear" w:color="auto" w:fill="auto"/>
                  <w:vAlign w:val="center"/>
                </w:tcPr>
                <w:p w14:paraId="725A5C11">
                  <w:pPr>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1.0</w:t>
                  </w:r>
                </w:p>
              </w:tc>
            </w:tr>
            <w:tr w14:paraId="673370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823" w:type="pct"/>
                  <w:tcBorders>
                    <w:tl2br w:val="nil"/>
                    <w:tr2bl w:val="nil"/>
                  </w:tcBorders>
                  <w:shd w:val="clear" w:color="auto" w:fill="auto"/>
                  <w:vAlign w:val="center"/>
                </w:tcPr>
                <w:p w14:paraId="60C4224D">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P1</w:t>
                  </w:r>
                </w:p>
              </w:tc>
              <w:tc>
                <w:tcPr>
                  <w:tcW w:w="823" w:type="pct"/>
                  <w:tcBorders>
                    <w:tl2br w:val="nil"/>
                    <w:tr2bl w:val="nil"/>
                  </w:tcBorders>
                  <w:shd w:val="clear" w:color="auto" w:fill="auto"/>
                  <w:vAlign w:val="center"/>
                </w:tcPr>
                <w:p w14:paraId="2B914120">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颗粒物</w:t>
                  </w:r>
                </w:p>
              </w:tc>
              <w:tc>
                <w:tcPr>
                  <w:tcW w:w="617" w:type="pct"/>
                  <w:tcBorders>
                    <w:tl2br w:val="nil"/>
                    <w:tr2bl w:val="nil"/>
                  </w:tcBorders>
                  <w:shd w:val="clear" w:color="auto" w:fill="auto"/>
                  <w:vAlign w:val="center"/>
                </w:tcPr>
                <w:p w14:paraId="5551C1B7">
                  <w:pPr>
                    <w:widowControl/>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15</w:t>
                  </w:r>
                </w:p>
              </w:tc>
              <w:tc>
                <w:tcPr>
                  <w:tcW w:w="880" w:type="pct"/>
                  <w:tcBorders>
                    <w:tl2br w:val="nil"/>
                    <w:tr2bl w:val="nil"/>
                  </w:tcBorders>
                  <w:shd w:val="clear" w:color="auto" w:fill="auto"/>
                  <w:vAlign w:val="center"/>
                </w:tcPr>
                <w:p w14:paraId="0F18AFE6">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w:t>
                  </w:r>
                </w:p>
              </w:tc>
              <w:tc>
                <w:tcPr>
                  <w:tcW w:w="926" w:type="pct"/>
                  <w:tcBorders>
                    <w:tl2br w:val="nil"/>
                    <w:tr2bl w:val="nil"/>
                  </w:tcBorders>
                  <w:shd w:val="clear" w:color="auto" w:fill="auto"/>
                  <w:vAlign w:val="center"/>
                </w:tcPr>
                <w:p w14:paraId="78DDDDC5">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0.39</w:t>
                  </w:r>
                </w:p>
              </w:tc>
              <w:tc>
                <w:tcPr>
                  <w:tcW w:w="928" w:type="pct"/>
                  <w:tcBorders>
                    <w:tl2br w:val="nil"/>
                    <w:tr2bl w:val="nil"/>
                  </w:tcBorders>
                  <w:shd w:val="clear" w:color="auto" w:fill="auto"/>
                  <w:vAlign w:val="center"/>
                </w:tcPr>
                <w:p w14:paraId="27F3B49E">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r>
            <w:tr w14:paraId="3F6400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823" w:type="pct"/>
                  <w:tcBorders>
                    <w:tl2br w:val="nil"/>
                    <w:tr2bl w:val="nil"/>
                  </w:tcBorders>
                  <w:shd w:val="clear" w:color="auto" w:fill="auto"/>
                  <w:vAlign w:val="center"/>
                </w:tcPr>
                <w:p w14:paraId="7B130426">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P2</w:t>
                  </w:r>
                </w:p>
              </w:tc>
              <w:tc>
                <w:tcPr>
                  <w:tcW w:w="823" w:type="pct"/>
                  <w:tcBorders>
                    <w:tl2br w:val="nil"/>
                    <w:tr2bl w:val="nil"/>
                  </w:tcBorders>
                  <w:shd w:val="clear" w:color="auto" w:fill="auto"/>
                  <w:vAlign w:val="center"/>
                </w:tcPr>
                <w:p w14:paraId="3A1820AC">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eastAsia="zh-CN"/>
                    </w:rPr>
                    <w:t>非甲烷总烃</w:t>
                  </w:r>
                </w:p>
              </w:tc>
              <w:tc>
                <w:tcPr>
                  <w:tcW w:w="617" w:type="pct"/>
                  <w:tcBorders>
                    <w:tl2br w:val="nil"/>
                    <w:tr2bl w:val="nil"/>
                  </w:tcBorders>
                  <w:shd w:val="clear" w:color="auto" w:fill="auto"/>
                  <w:vAlign w:val="center"/>
                </w:tcPr>
                <w:p w14:paraId="512FE8E3">
                  <w:pPr>
                    <w:widowControl/>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15</w:t>
                  </w:r>
                </w:p>
              </w:tc>
              <w:tc>
                <w:tcPr>
                  <w:tcW w:w="880" w:type="pct"/>
                  <w:tcBorders>
                    <w:tl2br w:val="nil"/>
                    <w:tr2bl w:val="nil"/>
                  </w:tcBorders>
                  <w:shd w:val="clear" w:color="auto" w:fill="auto"/>
                  <w:vAlign w:val="center"/>
                </w:tcPr>
                <w:p w14:paraId="508217B0">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w:t>
                  </w:r>
                </w:p>
              </w:tc>
              <w:tc>
                <w:tcPr>
                  <w:tcW w:w="926" w:type="pct"/>
                  <w:tcBorders>
                    <w:tl2br w:val="nil"/>
                    <w:tr2bl w:val="nil"/>
                  </w:tcBorders>
                  <w:shd w:val="clear" w:color="auto" w:fill="auto"/>
                  <w:vAlign w:val="center"/>
                </w:tcPr>
                <w:p w14:paraId="2B9BF794">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1.8</w:t>
                  </w:r>
                </w:p>
              </w:tc>
              <w:tc>
                <w:tcPr>
                  <w:tcW w:w="928" w:type="pct"/>
                  <w:tcBorders>
                    <w:tl2br w:val="nil"/>
                    <w:tr2bl w:val="nil"/>
                  </w:tcBorders>
                  <w:shd w:val="clear" w:color="auto" w:fill="auto"/>
                  <w:vAlign w:val="center"/>
                </w:tcPr>
                <w:p w14:paraId="3E6B3D13">
                  <w:pPr>
                    <w:jc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w:t>
                  </w:r>
                </w:p>
              </w:tc>
            </w:tr>
          </w:tbl>
          <w:p w14:paraId="46C40043">
            <w:pPr>
              <w:adjustRightInd w:val="0"/>
              <w:spacing w:line="360" w:lineRule="auto"/>
              <w:rPr>
                <w:rFonts w:hint="default" w:ascii="Times New Roman" w:hAnsi="Times New Roman" w:cs="Times New Roman"/>
                <w:b/>
                <w:color w:val="auto"/>
                <w:sz w:val="24"/>
                <w:szCs w:val="24"/>
              </w:rPr>
            </w:pPr>
            <w:r>
              <w:rPr>
                <w:rFonts w:hint="default" w:ascii="Times New Roman" w:hAnsi="Times New Roman" w:cs="Times New Roman"/>
                <w:color w:val="auto"/>
                <w:sz w:val="24"/>
                <w:szCs w:val="24"/>
              </w:rPr>
              <w:t>二</w:t>
            </w:r>
            <w:r>
              <w:rPr>
                <w:rFonts w:hint="default" w:ascii="Times New Roman" w:hAnsi="Times New Roman" w:cs="Times New Roman"/>
                <w:b/>
                <w:color w:val="auto"/>
                <w:sz w:val="24"/>
                <w:szCs w:val="24"/>
              </w:rPr>
              <w:t>、水污染物排放标准</w:t>
            </w:r>
          </w:p>
          <w:p w14:paraId="3F3550C8">
            <w:pPr>
              <w:pStyle w:val="4"/>
              <w:adjustRightInd w:val="0"/>
              <w:spacing w:line="360" w:lineRule="auto"/>
              <w:ind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根据北京市《水污染物综合排放标准》（DB11/307-2013）中的规定，</w:t>
            </w:r>
            <w:r>
              <w:rPr>
                <w:rFonts w:hint="default" w:ascii="Times New Roman" w:hAnsi="Times New Roman" w:cs="Times New Roman"/>
                <w:color w:val="auto"/>
                <w:sz w:val="24"/>
                <w:szCs w:val="24"/>
                <w:lang w:eastAsia="zh-CN"/>
              </w:rPr>
              <w:t>本项目</w:t>
            </w:r>
            <w:r>
              <w:rPr>
                <w:rFonts w:hint="default" w:ascii="Times New Roman" w:hAnsi="Times New Roman" w:cs="Times New Roman"/>
                <w:color w:val="auto"/>
                <w:sz w:val="24"/>
                <w:szCs w:val="24"/>
              </w:rPr>
              <w:t>水污染物排放执行</w:t>
            </w:r>
            <w:del w:id="297" w:author="ZY" w:date="2025-06-30T14:13:50Z">
              <w:r>
                <w:rPr>
                  <w:rFonts w:hint="default" w:ascii="Times New Roman" w:hAnsi="Times New Roman" w:cs="Times New Roman"/>
                  <w:color w:val="auto"/>
                  <w:sz w:val="24"/>
                  <w:szCs w:val="24"/>
                  <w:lang w:eastAsia="zh-CN"/>
                </w:rPr>
                <w:delText>“</w:delText>
              </w:r>
            </w:del>
            <w:ins w:id="298" w:author="ZY" w:date="2025-06-30T14:13:50Z">
              <w:r>
                <w:rPr>
                  <w:rFonts w:hint="eastAsia" w:cs="Times New Roman"/>
                  <w:color w:val="auto"/>
                  <w:sz w:val="24"/>
                  <w:szCs w:val="24"/>
                  <w:lang w:eastAsia="zh-CN"/>
                </w:rPr>
                <w:t>“</w:t>
              </w:r>
            </w:ins>
            <w:r>
              <w:rPr>
                <w:rFonts w:hint="default" w:ascii="Times New Roman" w:hAnsi="Times New Roman" w:cs="Times New Roman"/>
                <w:color w:val="auto"/>
                <w:sz w:val="24"/>
                <w:szCs w:val="24"/>
              </w:rPr>
              <w:t>排入公共污水处理系统的水污染物排放限值</w:t>
            </w:r>
            <w:del w:id="299" w:author="ZY" w:date="2025-06-30T14:14:00Z">
              <w:r>
                <w:rPr>
                  <w:rFonts w:hint="default" w:ascii="Times New Roman" w:hAnsi="Times New Roman" w:cs="Times New Roman"/>
                  <w:color w:val="auto"/>
                  <w:sz w:val="24"/>
                  <w:szCs w:val="24"/>
                  <w:lang w:eastAsia="zh-CN"/>
                </w:rPr>
                <w:delText>”</w:delText>
              </w:r>
            </w:del>
            <w:ins w:id="300" w:author="ZY" w:date="2025-06-30T14:14:00Z">
              <w:r>
                <w:rPr>
                  <w:rFonts w:hint="eastAsia" w:cs="Times New Roman"/>
                  <w:color w:val="auto"/>
                  <w:sz w:val="24"/>
                  <w:szCs w:val="24"/>
                  <w:lang w:eastAsia="zh-CN"/>
                </w:rPr>
                <w:t>”</w:t>
              </w:r>
            </w:ins>
            <w:r>
              <w:rPr>
                <w:rFonts w:hint="default" w:ascii="Times New Roman" w:hAnsi="Times New Roman" w:cs="Times New Roman"/>
                <w:color w:val="auto"/>
                <w:sz w:val="24"/>
                <w:szCs w:val="24"/>
              </w:rPr>
              <w:t>。具体限值见下表。</w:t>
            </w:r>
          </w:p>
          <w:p w14:paraId="09A64170">
            <w:pPr>
              <w:numPr>
                <w:ilvl w:val="0"/>
                <w:numId w:val="31"/>
              </w:numPr>
              <w:spacing w:line="360" w:lineRule="auto"/>
              <w:ind w:left="425" w:leftChars="0" w:hanging="425" w:firstLineChars="0"/>
              <w:jc w:val="center"/>
              <w:rPr>
                <w:rFonts w:hint="default" w:ascii="Times New Roman" w:hAnsi="Times New Roman" w:cs="Times New Roman"/>
                <w:b/>
                <w:bCs/>
                <w:color w:val="auto"/>
                <w:sz w:val="24"/>
                <w:szCs w:val="24"/>
                <w:highlight w:val="none"/>
              </w:rPr>
            </w:pPr>
            <w:r>
              <w:rPr>
                <w:rFonts w:hint="default" w:ascii="Times New Roman" w:hAnsi="Times New Roman" w:cs="Times New Roman"/>
                <w:b/>
                <w:color w:val="auto"/>
                <w:sz w:val="24"/>
                <w:szCs w:val="24"/>
                <w:highlight w:val="none"/>
              </w:rPr>
              <w:t xml:space="preserve"> 排入公共污水处理系统的水污染物排放限值</w:t>
            </w:r>
            <w:r>
              <w:rPr>
                <w:rFonts w:hint="default" w:ascii="Times New Roman" w:hAnsi="Times New Roman" w:cs="Times New Roman"/>
                <w:b/>
                <w:bCs/>
                <w:color w:val="auto"/>
                <w:sz w:val="24"/>
                <w:szCs w:val="24"/>
                <w:highlight w:val="none"/>
              </w:rPr>
              <w:t>（摘录）</w:t>
            </w:r>
          </w:p>
          <w:tbl>
            <w:tblPr>
              <w:tblStyle w:val="14"/>
              <w:tblW w:w="3974"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378"/>
              <w:gridCol w:w="2960"/>
            </w:tblGrid>
            <w:tr w14:paraId="18E274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0" w:hRule="atLeast"/>
                <w:tblHeader/>
                <w:jc w:val="center"/>
              </w:trPr>
              <w:tc>
                <w:tcPr>
                  <w:tcW w:w="2665" w:type="pct"/>
                  <w:tcBorders>
                    <w:tl2br w:val="nil"/>
                    <w:tr2bl w:val="nil"/>
                  </w:tcBorders>
                  <w:vAlign w:val="center"/>
                </w:tcPr>
                <w:p w14:paraId="7903F764">
                  <w:pPr>
                    <w:adjustRightInd w:val="0"/>
                    <w:snapToGrid w:val="0"/>
                    <w:spacing w:line="240" w:lineRule="auto"/>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污染物或项目名称</w:t>
                  </w:r>
                </w:p>
              </w:tc>
              <w:tc>
                <w:tcPr>
                  <w:tcW w:w="2334" w:type="pct"/>
                  <w:tcBorders>
                    <w:tl2br w:val="nil"/>
                    <w:tr2bl w:val="nil"/>
                  </w:tcBorders>
                  <w:vAlign w:val="center"/>
                </w:tcPr>
                <w:p w14:paraId="140904DB">
                  <w:pPr>
                    <w:adjustRightInd w:val="0"/>
                    <w:snapToGrid w:val="0"/>
                    <w:spacing w:line="240" w:lineRule="auto"/>
                    <w:jc w:val="center"/>
                    <w:rPr>
                      <w:rFonts w:hint="default" w:ascii="Times New Roman" w:hAnsi="Times New Roman" w:eastAsia="宋体" w:cs="Times New Roman"/>
                      <w:b/>
                      <w:color w:val="auto"/>
                      <w:sz w:val="21"/>
                      <w:szCs w:val="21"/>
                      <w:lang w:eastAsia="zh-CN"/>
                    </w:rPr>
                  </w:pPr>
                  <w:r>
                    <w:rPr>
                      <w:rFonts w:hint="default" w:ascii="Times New Roman" w:hAnsi="Times New Roman" w:cs="Times New Roman"/>
                      <w:b/>
                      <w:color w:val="auto"/>
                      <w:sz w:val="21"/>
                      <w:szCs w:val="21"/>
                    </w:rPr>
                    <w:t>排放限值</w:t>
                  </w:r>
                  <w:r>
                    <w:rPr>
                      <w:rFonts w:hint="default" w:ascii="Times New Roman" w:hAnsi="Times New Roman" w:cs="Times New Roman"/>
                      <w:b/>
                      <w:color w:val="auto"/>
                      <w:sz w:val="21"/>
                      <w:szCs w:val="21"/>
                      <w:lang w:eastAsia="zh-CN"/>
                    </w:rPr>
                    <w:t>（</w:t>
                  </w:r>
                  <w:r>
                    <w:rPr>
                      <w:rFonts w:hint="default" w:ascii="Times New Roman" w:hAnsi="Times New Roman" w:cs="Times New Roman"/>
                      <w:b/>
                      <w:bCs/>
                      <w:color w:val="auto"/>
                      <w:sz w:val="24"/>
                      <w:szCs w:val="24"/>
                      <w:highlight w:val="none"/>
                    </w:rPr>
                    <w:t>mg/L</w:t>
                  </w:r>
                  <w:r>
                    <w:rPr>
                      <w:rFonts w:hint="default" w:ascii="Times New Roman" w:hAnsi="Times New Roman" w:cs="Times New Roman"/>
                      <w:b/>
                      <w:color w:val="auto"/>
                      <w:sz w:val="21"/>
                      <w:szCs w:val="21"/>
                      <w:lang w:eastAsia="zh-CN"/>
                    </w:rPr>
                    <w:t>）</w:t>
                  </w:r>
                </w:p>
              </w:tc>
            </w:tr>
            <w:tr w14:paraId="714529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5" w:hRule="atLeast"/>
                <w:tblHeader/>
                <w:jc w:val="center"/>
              </w:trPr>
              <w:tc>
                <w:tcPr>
                  <w:tcW w:w="2665" w:type="pct"/>
                  <w:tcBorders>
                    <w:tl2br w:val="nil"/>
                    <w:tr2bl w:val="nil"/>
                  </w:tcBorders>
                  <w:vAlign w:val="center"/>
                </w:tcPr>
                <w:p w14:paraId="05446042">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pH（无量纲）</w:t>
                  </w:r>
                </w:p>
              </w:tc>
              <w:tc>
                <w:tcPr>
                  <w:tcW w:w="2334" w:type="pct"/>
                  <w:tcBorders>
                    <w:tl2br w:val="nil"/>
                    <w:tr2bl w:val="nil"/>
                  </w:tcBorders>
                  <w:vAlign w:val="center"/>
                </w:tcPr>
                <w:p w14:paraId="0CDBC042">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6.5～9</w:t>
                  </w:r>
                </w:p>
              </w:tc>
            </w:tr>
            <w:tr w14:paraId="2E2778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3" w:hRule="atLeast"/>
                <w:tblHeader/>
                <w:jc w:val="center"/>
              </w:trPr>
              <w:tc>
                <w:tcPr>
                  <w:tcW w:w="2665" w:type="pct"/>
                  <w:tcBorders>
                    <w:tl2br w:val="nil"/>
                    <w:tr2bl w:val="nil"/>
                  </w:tcBorders>
                  <w:vAlign w:val="center"/>
                </w:tcPr>
                <w:p w14:paraId="0E803E51">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悬浮物</w:t>
                  </w:r>
                </w:p>
              </w:tc>
              <w:tc>
                <w:tcPr>
                  <w:tcW w:w="2334" w:type="pct"/>
                  <w:tcBorders>
                    <w:tl2br w:val="nil"/>
                    <w:tr2bl w:val="nil"/>
                  </w:tcBorders>
                  <w:vAlign w:val="center"/>
                </w:tcPr>
                <w:p w14:paraId="5A976BC7">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400</w:t>
                  </w:r>
                </w:p>
              </w:tc>
            </w:tr>
            <w:tr w14:paraId="6AC4ED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5" w:hRule="atLeast"/>
                <w:tblHeader/>
                <w:jc w:val="center"/>
              </w:trPr>
              <w:tc>
                <w:tcPr>
                  <w:tcW w:w="2665" w:type="pct"/>
                  <w:tcBorders>
                    <w:tl2br w:val="nil"/>
                    <w:tr2bl w:val="nil"/>
                  </w:tcBorders>
                  <w:vAlign w:val="center"/>
                </w:tcPr>
                <w:p w14:paraId="130FDBEB">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五日生化需氧量</w:t>
                  </w:r>
                </w:p>
              </w:tc>
              <w:tc>
                <w:tcPr>
                  <w:tcW w:w="2334" w:type="pct"/>
                  <w:tcBorders>
                    <w:tl2br w:val="nil"/>
                    <w:tr2bl w:val="nil"/>
                  </w:tcBorders>
                  <w:vAlign w:val="center"/>
                </w:tcPr>
                <w:p w14:paraId="19C1E4EC">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300</w:t>
                  </w:r>
                </w:p>
              </w:tc>
            </w:tr>
            <w:tr w14:paraId="70E8EC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7" w:hRule="atLeast"/>
                <w:tblHeader/>
                <w:jc w:val="center"/>
              </w:trPr>
              <w:tc>
                <w:tcPr>
                  <w:tcW w:w="2665" w:type="pct"/>
                  <w:tcBorders>
                    <w:tl2br w:val="nil"/>
                    <w:tr2bl w:val="nil"/>
                  </w:tcBorders>
                  <w:vAlign w:val="center"/>
                </w:tcPr>
                <w:p w14:paraId="1511B6FB">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化学需氧量</w:t>
                  </w:r>
                </w:p>
              </w:tc>
              <w:tc>
                <w:tcPr>
                  <w:tcW w:w="2334" w:type="pct"/>
                  <w:tcBorders>
                    <w:tl2br w:val="nil"/>
                    <w:tr2bl w:val="nil"/>
                  </w:tcBorders>
                  <w:vAlign w:val="center"/>
                </w:tcPr>
                <w:p w14:paraId="7F61ABA8">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500</w:t>
                  </w:r>
                </w:p>
              </w:tc>
            </w:tr>
            <w:tr w14:paraId="4E84A8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5" w:hRule="atLeast"/>
                <w:tblHeader/>
                <w:jc w:val="center"/>
              </w:trPr>
              <w:tc>
                <w:tcPr>
                  <w:tcW w:w="2665" w:type="pct"/>
                  <w:tcBorders>
                    <w:tl2br w:val="nil"/>
                    <w:tr2bl w:val="nil"/>
                  </w:tcBorders>
                  <w:vAlign w:val="center"/>
                </w:tcPr>
                <w:p w14:paraId="627A994D">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氨氮</w:t>
                  </w:r>
                </w:p>
              </w:tc>
              <w:tc>
                <w:tcPr>
                  <w:tcW w:w="2334" w:type="pct"/>
                  <w:tcBorders>
                    <w:tl2br w:val="nil"/>
                    <w:tr2bl w:val="nil"/>
                  </w:tcBorders>
                  <w:vAlign w:val="center"/>
                </w:tcPr>
                <w:p w14:paraId="52738580">
                  <w:pPr>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45</w:t>
                  </w:r>
                </w:p>
              </w:tc>
            </w:tr>
          </w:tbl>
          <w:p w14:paraId="4F98D7F9">
            <w:pPr>
              <w:adjustRightInd w:val="0"/>
              <w:snapToGrid w:val="0"/>
              <w:spacing w:before="120" w:beforeLines="50" w:line="360" w:lineRule="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三、噪声排放标准</w:t>
            </w:r>
          </w:p>
          <w:p w14:paraId="66E97794">
            <w:pPr>
              <w:pStyle w:val="4"/>
              <w:adjustRightInd w:val="0"/>
              <w:snapToGrid w:val="0"/>
              <w:spacing w:line="360" w:lineRule="auto"/>
              <w:ind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项目施工期厂界噪声排放标准执行《建筑施工场界环境噪声排放标准》（GB12523-2011）中标准限值。</w:t>
            </w:r>
          </w:p>
          <w:p w14:paraId="46AF349B">
            <w:pPr>
              <w:pStyle w:val="4"/>
              <w:adjustRightInd w:val="0"/>
              <w:snapToGrid w:val="0"/>
              <w:spacing w:line="360" w:lineRule="auto"/>
              <w:ind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项目</w:t>
            </w:r>
            <w:r>
              <w:rPr>
                <w:rFonts w:hint="default" w:ascii="Times New Roman" w:hAnsi="Times New Roman" w:cs="Times New Roman"/>
                <w:color w:val="auto"/>
                <w:sz w:val="24"/>
                <w:szCs w:val="24"/>
                <w:highlight w:val="none"/>
                <w:lang w:eastAsia="zh-CN"/>
              </w:rPr>
              <w:t>运行期</w:t>
            </w:r>
            <w:r>
              <w:rPr>
                <w:rFonts w:hint="default" w:ascii="Times New Roman" w:hAnsi="Times New Roman" w:cs="Times New Roman"/>
                <w:color w:val="auto"/>
                <w:sz w:val="24"/>
                <w:szCs w:val="24"/>
                <w:highlight w:val="none"/>
              </w:rPr>
              <w:t>厂界噪声排放标准执行《工业企业厂界环境噪声排放标准》（GB12348-2008）中</w:t>
            </w:r>
            <w:r>
              <w:rPr>
                <w:rFonts w:hint="default" w:ascii="Times New Roman" w:hAnsi="Times New Roman" w:cs="Times New Roman"/>
                <w:color w:val="auto"/>
                <w:sz w:val="24"/>
                <w:szCs w:val="24"/>
                <w:highlight w:val="none"/>
                <w:lang w:val="en-US" w:eastAsia="zh-CN"/>
              </w:rPr>
              <w:t>1类</w:t>
            </w:r>
            <w:r>
              <w:rPr>
                <w:rFonts w:hint="default" w:ascii="Times New Roman" w:hAnsi="Times New Roman" w:cs="Times New Roman"/>
                <w:color w:val="auto"/>
                <w:sz w:val="24"/>
                <w:szCs w:val="24"/>
                <w:highlight w:val="none"/>
              </w:rPr>
              <w:t>标准限值。</w:t>
            </w:r>
          </w:p>
          <w:p w14:paraId="2FDCBC85">
            <w:pPr>
              <w:adjustRightInd w:val="0"/>
              <w:snapToGrid w:val="0"/>
              <w:spacing w:line="360" w:lineRule="auto"/>
              <w:ind w:firstLine="480" w:firstLineChars="200"/>
              <w:rPr>
                <w:rFonts w:hint="default" w:ascii="Times New Roman" w:hAnsi="Times New Roman" w:cs="Times New Roman"/>
                <w:b/>
                <w:color w:val="auto"/>
                <w:sz w:val="24"/>
                <w:szCs w:val="24"/>
                <w:highlight w:val="none"/>
              </w:rPr>
            </w:pPr>
            <w:r>
              <w:rPr>
                <w:rFonts w:hint="default" w:ascii="Times New Roman" w:hAnsi="Times New Roman" w:cs="Times New Roman"/>
                <w:color w:val="auto"/>
                <w:sz w:val="24"/>
                <w:szCs w:val="24"/>
                <w:highlight w:val="none"/>
              </w:rPr>
              <w:t>具体标准值详见下表。</w:t>
            </w:r>
          </w:p>
          <w:p w14:paraId="0502AE95">
            <w:pPr>
              <w:numPr>
                <w:ilvl w:val="0"/>
                <w:numId w:val="31"/>
              </w:numPr>
              <w:spacing w:line="360" w:lineRule="auto"/>
              <w:ind w:left="425" w:leftChars="0" w:hanging="425" w:firstLineChars="0"/>
              <w:jc w:val="center"/>
              <w:rPr>
                <w:rFonts w:hint="default" w:ascii="Times New Roman" w:hAnsi="Times New Roman" w:eastAsia="宋体" w:cs="Times New Roman"/>
                <w:b/>
                <w:bCs/>
                <w:color w:val="auto"/>
                <w:sz w:val="24"/>
                <w:szCs w:val="24"/>
                <w:highlight w:val="none"/>
              </w:rPr>
            </w:pPr>
            <w:r>
              <w:rPr>
                <w:rFonts w:hint="default" w:ascii="Times New Roman" w:hAnsi="Times New Roman" w:cs="Times New Roman"/>
                <w:b/>
                <w:color w:val="auto"/>
                <w:sz w:val="24"/>
                <w:szCs w:val="24"/>
                <w:highlight w:val="none"/>
                <w:lang w:eastAsia="zh-CN"/>
              </w:rPr>
              <w:t>本项目噪声排放标准</w:t>
            </w:r>
            <w:r>
              <w:rPr>
                <w:rFonts w:hint="default" w:ascii="Times New Roman" w:hAnsi="Times New Roman" w:cs="Times New Roman"/>
                <w:b/>
                <w:color w:val="auto"/>
                <w:sz w:val="24"/>
                <w:szCs w:val="24"/>
                <w:highlight w:val="none"/>
                <w:lang w:val="en-US" w:eastAsia="zh-CN"/>
              </w:rPr>
              <w:t xml:space="preserve"> </w:t>
            </w:r>
            <w:r>
              <w:rPr>
                <w:rFonts w:hint="default" w:ascii="Times New Roman" w:hAnsi="Times New Roman" w:eastAsia="宋体" w:cs="Times New Roman"/>
                <w:b/>
                <w:bCs/>
                <w:color w:val="auto"/>
                <w:sz w:val="24"/>
                <w:szCs w:val="24"/>
                <w:highlight w:val="none"/>
              </w:rPr>
              <w:t>单位：dB（A）</w:t>
            </w:r>
          </w:p>
          <w:tbl>
            <w:tblPr>
              <w:tblStyle w:val="14"/>
              <w:tblW w:w="402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28" w:type="dxa"/>
                <w:bottom w:w="0" w:type="dxa"/>
                <w:right w:w="28" w:type="dxa"/>
              </w:tblCellMar>
            </w:tblPr>
            <w:tblGrid>
              <w:gridCol w:w="3554"/>
              <w:gridCol w:w="2862"/>
            </w:tblGrid>
            <w:tr w14:paraId="37C1F8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265" w:hRule="atLeast"/>
                <w:jc w:val="center"/>
              </w:trPr>
              <w:tc>
                <w:tcPr>
                  <w:tcW w:w="2769" w:type="pct"/>
                  <w:tcBorders>
                    <w:tl2br w:val="single" w:color="000000" w:sz="4" w:space="0"/>
                  </w:tcBorders>
                </w:tcPr>
                <w:p w14:paraId="37DDE675">
                  <w:pPr>
                    <w:ind w:right="42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lang w:val="en-US" w:eastAsia="zh-CN"/>
                    </w:rPr>
                    <w:t xml:space="preserve">  </w:t>
                  </w:r>
                  <w:r>
                    <w:rPr>
                      <w:rFonts w:hint="default" w:ascii="Times New Roman" w:hAnsi="Times New Roman" w:cs="Times New Roman"/>
                      <w:b/>
                      <w:color w:val="auto"/>
                      <w:sz w:val="21"/>
                      <w:szCs w:val="21"/>
                    </w:rPr>
                    <w:t>时段</w:t>
                  </w:r>
                </w:p>
                <w:p w14:paraId="66FDEE4D">
                  <w:pPr>
                    <w:ind w:firstLine="843" w:firstLineChars="400"/>
                    <w:jc w:val="left"/>
                    <w:rPr>
                      <w:rFonts w:hint="default" w:ascii="Times New Roman" w:hAnsi="Times New Roman" w:eastAsia="宋体" w:cs="Times New Roman"/>
                      <w:b/>
                      <w:color w:val="auto"/>
                      <w:sz w:val="21"/>
                      <w:szCs w:val="21"/>
                      <w:lang w:eastAsia="zh-CN"/>
                    </w:rPr>
                  </w:pPr>
                  <w:r>
                    <w:rPr>
                      <w:rFonts w:hint="default" w:ascii="Times New Roman" w:hAnsi="Times New Roman" w:cs="Times New Roman"/>
                      <w:b/>
                      <w:color w:val="auto"/>
                      <w:sz w:val="21"/>
                      <w:szCs w:val="21"/>
                      <w:lang w:eastAsia="zh-CN"/>
                    </w:rPr>
                    <w:t>项目阶段</w:t>
                  </w:r>
                </w:p>
              </w:tc>
              <w:tc>
                <w:tcPr>
                  <w:tcW w:w="2230" w:type="pct"/>
                  <w:vAlign w:val="center"/>
                </w:tcPr>
                <w:p w14:paraId="4386FF9E">
                  <w:pPr>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昼间</w:t>
                  </w:r>
                </w:p>
              </w:tc>
            </w:tr>
            <w:tr w14:paraId="432F17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95" w:hRule="atLeast"/>
                <w:jc w:val="center"/>
              </w:trPr>
              <w:tc>
                <w:tcPr>
                  <w:tcW w:w="2769" w:type="pct"/>
                  <w:vAlign w:val="center"/>
                </w:tcPr>
                <w:p w14:paraId="4B36FE85">
                  <w:pPr>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施工期</w:t>
                  </w:r>
                </w:p>
              </w:tc>
              <w:tc>
                <w:tcPr>
                  <w:tcW w:w="2230" w:type="pct"/>
                  <w:vAlign w:val="center"/>
                </w:tcPr>
                <w:p w14:paraId="13BD34A5">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70</w:t>
                  </w:r>
                </w:p>
              </w:tc>
            </w:tr>
            <w:tr w14:paraId="7CC5C7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195" w:hRule="atLeast"/>
                <w:jc w:val="center"/>
              </w:trPr>
              <w:tc>
                <w:tcPr>
                  <w:tcW w:w="2769" w:type="pct"/>
                  <w:vAlign w:val="center"/>
                </w:tcPr>
                <w:p w14:paraId="0EE89905">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eastAsia="zh-CN"/>
                    </w:rPr>
                    <w:t>运行期</w:t>
                  </w:r>
                </w:p>
              </w:tc>
              <w:tc>
                <w:tcPr>
                  <w:tcW w:w="2230" w:type="pct"/>
                  <w:vAlign w:val="center"/>
                </w:tcPr>
                <w:p w14:paraId="48027F06">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55</w:t>
                  </w:r>
                </w:p>
              </w:tc>
            </w:tr>
            <w:tr w14:paraId="0961DF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cantSplit/>
                <w:trHeight w:val="204" w:hRule="atLeast"/>
                <w:jc w:val="center"/>
              </w:trPr>
              <w:tc>
                <w:tcPr>
                  <w:tcW w:w="5000" w:type="pct"/>
                  <w:gridSpan w:val="2"/>
                  <w:vAlign w:val="center"/>
                </w:tcPr>
                <w:p w14:paraId="4C753470">
                  <w:pPr>
                    <w:jc w:val="left"/>
                    <w:rPr>
                      <w:rFonts w:hint="default" w:ascii="Times New Roman" w:hAnsi="Times New Roman" w:cs="Times New Roman"/>
                      <w:color w:val="auto"/>
                      <w:sz w:val="21"/>
                      <w:szCs w:val="21"/>
                    </w:rPr>
                  </w:pPr>
                  <w:r>
                    <w:rPr>
                      <w:rFonts w:hint="default" w:ascii="Times New Roman" w:hAnsi="Times New Roman" w:cs="Times New Roman"/>
                      <w:color w:val="auto"/>
                      <w:sz w:val="21"/>
                      <w:szCs w:val="21"/>
                      <w:lang w:eastAsia="zh-CN"/>
                    </w:rPr>
                    <w:t>注：项目夜间不施工也不运行。</w:t>
                  </w:r>
                </w:p>
              </w:tc>
            </w:tr>
          </w:tbl>
          <w:p w14:paraId="4518D217">
            <w:pPr>
              <w:adjustRightInd w:val="0"/>
              <w:spacing w:before="120" w:beforeLines="50" w:line="360" w:lineRule="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四、固体废物排放标准或规定</w:t>
            </w:r>
          </w:p>
          <w:p w14:paraId="035705B2">
            <w:pPr>
              <w:adjustRightInd w:val="0"/>
              <w:spacing w:line="360" w:lineRule="auto"/>
              <w:ind w:firstLine="480" w:firstLineChars="200"/>
              <w:rPr>
                <w:rFonts w:hint="default" w:ascii="Times New Roman" w:hAnsi="Times New Roman" w:eastAsia="宋体" w:cs="Times New Roman"/>
                <w:bCs/>
                <w:color w:val="auto"/>
                <w:sz w:val="24"/>
                <w:szCs w:val="24"/>
                <w:lang w:eastAsia="zh-CN"/>
              </w:rPr>
            </w:pPr>
            <w:r>
              <w:rPr>
                <w:rFonts w:hint="default" w:ascii="Times New Roman" w:hAnsi="Times New Roman" w:cs="Times New Roman"/>
                <w:bCs/>
                <w:color w:val="auto"/>
                <w:sz w:val="24"/>
                <w:szCs w:val="24"/>
                <w:lang w:eastAsia="zh-CN"/>
              </w:rPr>
              <w:t>固体废物执行《中华人民共和国固体废物污染环境防治法》（2020 年 4 月 29 日修订）中有关规定。</w:t>
            </w:r>
          </w:p>
          <w:p w14:paraId="6EA8AD13">
            <w:pPr>
              <w:adjustRightInd w:val="0"/>
              <w:spacing w:line="360" w:lineRule="auto"/>
              <w:ind w:firstLine="480" w:firstLineChars="200"/>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（1）生活垃圾</w:t>
            </w:r>
          </w:p>
          <w:p w14:paraId="6D990EDD">
            <w:pPr>
              <w:adjustRightInd w:val="0"/>
              <w:spacing w:line="360" w:lineRule="auto"/>
              <w:ind w:firstLine="480" w:firstLineChars="200"/>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执行《中华人民共和国固体废物污染环境防治法》（2020年版）及《北京市生活垃圾管理条例》（2020年5月1日起施行</w:t>
            </w:r>
            <w:r>
              <w:rPr>
                <w:rFonts w:hint="default" w:ascii="Times New Roman" w:hAnsi="Times New Roman" w:cs="Times New Roman"/>
                <w:bCs/>
                <w:color w:val="auto"/>
                <w:sz w:val="24"/>
                <w:szCs w:val="24"/>
                <w:lang w:eastAsia="zh-CN"/>
              </w:rPr>
              <w:t>，2020年9月25日第二次修正</w:t>
            </w:r>
            <w:r>
              <w:rPr>
                <w:rFonts w:hint="default" w:ascii="Times New Roman" w:hAnsi="Times New Roman" w:cs="Times New Roman"/>
                <w:bCs/>
                <w:color w:val="auto"/>
                <w:sz w:val="24"/>
                <w:szCs w:val="24"/>
              </w:rPr>
              <w:t>）中的有关规定。</w:t>
            </w:r>
          </w:p>
          <w:p w14:paraId="72531EE1">
            <w:pPr>
              <w:adjustRightInd w:val="0"/>
              <w:spacing w:line="360" w:lineRule="auto"/>
              <w:ind w:firstLine="480" w:firstLineChars="200"/>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（2）一般工业固体废物</w:t>
            </w:r>
          </w:p>
          <w:p w14:paraId="254FE474">
            <w:pPr>
              <w:adjustRightIn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bCs/>
                <w:color w:val="auto"/>
                <w:sz w:val="24"/>
                <w:szCs w:val="24"/>
                <w:highlight w:val="none"/>
              </w:rPr>
              <w:t>一般固体废物处置执行《中华人民共和国固体废物污染环境防治法》（2020年9月1日起施行）、《一般工业固体废物贮存和填埋污染控制标准》（GB18599-2020）中的有关规定。</w:t>
            </w:r>
          </w:p>
          <w:p w14:paraId="01DFAB6C">
            <w:pPr>
              <w:adjustRightInd w:val="0"/>
              <w:spacing w:line="360" w:lineRule="auto"/>
              <w:ind w:firstLine="480" w:firstLineChars="200"/>
              <w:rPr>
                <w:rFonts w:hint="default" w:ascii="Times New Roman" w:hAnsi="Times New Roman" w:cs="Times New Roman"/>
                <w:bCs/>
                <w:color w:val="auto"/>
                <w:sz w:val="24"/>
                <w:szCs w:val="24"/>
                <w:highlight w:val="none"/>
              </w:rPr>
            </w:pPr>
            <w:r>
              <w:rPr>
                <w:rFonts w:hint="default" w:ascii="Times New Roman" w:hAnsi="Times New Roman" w:cs="Times New Roman"/>
                <w:bCs/>
                <w:color w:val="auto"/>
                <w:sz w:val="24"/>
                <w:szCs w:val="24"/>
                <w:highlight w:val="none"/>
              </w:rPr>
              <w:t>（3）危险废物</w:t>
            </w:r>
          </w:p>
          <w:p w14:paraId="1DF0D1CE">
            <w:pPr>
              <w:adjustRightIn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bCs/>
                <w:color w:val="auto"/>
                <w:sz w:val="24"/>
                <w:szCs w:val="24"/>
                <w:highlight w:val="none"/>
              </w:rPr>
              <w:t>危险废物收集、储存、转运执行《北京市危险废物污染环境防治条例》</w:t>
            </w:r>
            <w:r>
              <w:rPr>
                <w:rFonts w:hint="default" w:ascii="Times New Roman" w:hAnsi="Times New Roman" w:cs="Times New Roman"/>
                <w:bCs/>
                <w:color w:val="auto"/>
                <w:sz w:val="24"/>
                <w:szCs w:val="24"/>
                <w:highlight w:val="none"/>
                <w:lang w:eastAsia="zh-CN"/>
              </w:rPr>
              <w:t>、</w:t>
            </w:r>
            <w:r>
              <w:rPr>
                <w:rFonts w:hint="default" w:ascii="Times New Roman" w:hAnsi="Times New Roman" w:cs="Times New Roman"/>
                <w:bCs/>
                <w:color w:val="auto"/>
                <w:sz w:val="24"/>
                <w:szCs w:val="24"/>
                <w:highlight w:val="none"/>
              </w:rPr>
              <w:t>（2020年9月1日实施）、《危险废物收集贮存运输技术规范》（HJ2025-2012）、《危险废物贮存污染控制标准》（GB18597-2023）、《危险废物污染防治技术政策》（环发[2021]199号）和《危险废物转移管理办法》（2022年1月1日起施行）中的有关规定。</w:t>
            </w:r>
          </w:p>
        </w:tc>
      </w:tr>
      <w:tr w14:paraId="336283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00" w:type="dxa"/>
            <w:vAlign w:val="center"/>
          </w:tcPr>
          <w:p w14:paraId="684709E8">
            <w:pPr>
              <w:adjustRightInd w:val="0"/>
              <w:snapToGrid w:val="0"/>
              <w:jc w:val="center"/>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总量控制指标</w:t>
            </w:r>
          </w:p>
        </w:tc>
        <w:tc>
          <w:tcPr>
            <w:tcW w:w="8190" w:type="dxa"/>
            <w:shd w:val="clear" w:color="auto" w:fill="auto"/>
            <w:vAlign w:val="center"/>
          </w:tcPr>
          <w:p w14:paraId="1A79E28F">
            <w:pPr>
              <w:adjustRightInd w:val="0"/>
              <w:spacing w:line="360" w:lineRule="auto"/>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一、污染物排放总量控制原则</w:t>
            </w:r>
          </w:p>
          <w:p w14:paraId="1CF61EB6">
            <w:pPr>
              <w:adjustRightInd w:val="0"/>
              <w:snapToGrid w:val="0"/>
              <w:spacing w:line="360" w:lineRule="auto"/>
              <w:ind w:firstLine="480" w:firstLineChars="20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根据北京市环境保护局关于转发环境保护部《建设项目主要污染物排放总量指标审核及管理暂行办法》的通知（京环发〔2015〕19号）以及《北京市环境保护局关于建设项目主要污染物排放总量指标审核及管理的补充通知》（京环发〔2016〕24号），本市实施建设项目总量指标审核和管理的污染物范围包括：二氧化硫、氮氧化物、烟粉尘、挥发性有机物（工业及汽车维修行业）及化学需氧量、氨氮。</w:t>
            </w:r>
          </w:p>
          <w:p w14:paraId="1CC5CADD">
            <w:pPr>
              <w:pStyle w:val="4"/>
              <w:adjustRightInd w:val="0"/>
              <w:snapToGrid w:val="0"/>
              <w:spacing w:line="360" w:lineRule="auto"/>
              <w:ind w:firstLine="0"/>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rPr>
              <w:t>二、建设项目污染物排</w:t>
            </w:r>
            <w:r>
              <w:rPr>
                <w:rFonts w:hint="default" w:ascii="Times New Roman" w:hAnsi="Times New Roman" w:cs="Times New Roman"/>
                <w:b/>
                <w:color w:val="auto"/>
                <w:sz w:val="24"/>
                <w:szCs w:val="24"/>
                <w:highlight w:val="none"/>
              </w:rPr>
              <w:t>放总量核算</w:t>
            </w:r>
          </w:p>
          <w:p w14:paraId="58B968B7">
            <w:pPr>
              <w:adjustRightInd w:val="0"/>
              <w:snapToGrid w:val="0"/>
              <w:spacing w:line="360" w:lineRule="auto"/>
              <w:ind w:firstLine="480" w:firstLineChars="200"/>
              <w:jc w:val="left"/>
              <w:rPr>
                <w:rFonts w:hint="default" w:ascii="Times New Roman" w:hAnsi="Times New Roman" w:cs="Times New Roman"/>
                <w:color w:val="auto"/>
                <w:kern w:val="0"/>
                <w:sz w:val="24"/>
                <w:szCs w:val="24"/>
              </w:rPr>
            </w:pPr>
            <w:r>
              <w:rPr>
                <w:rFonts w:hint="default" w:ascii="Times New Roman" w:hAnsi="Times New Roman" w:cs="Times New Roman"/>
                <w:color w:val="auto"/>
                <w:sz w:val="24"/>
                <w:szCs w:val="24"/>
                <w:highlight w:val="none"/>
              </w:rPr>
              <w:t>本项目主要</w:t>
            </w:r>
            <w:r>
              <w:rPr>
                <w:rFonts w:hint="default" w:ascii="Times New Roman" w:hAnsi="Times New Roman" w:cs="Times New Roman"/>
                <w:color w:val="auto"/>
                <w:sz w:val="24"/>
                <w:szCs w:val="24"/>
                <w:highlight w:val="none"/>
                <w:lang w:eastAsia="zh-CN"/>
              </w:rPr>
              <w:t>进行</w:t>
            </w:r>
            <w:r>
              <w:rPr>
                <w:rFonts w:hint="default" w:ascii="Times New Roman" w:hAnsi="Times New Roman" w:cs="Times New Roman"/>
                <w:color w:val="auto"/>
                <w:sz w:val="24"/>
                <w:szCs w:val="24"/>
                <w:highlight w:val="none"/>
                <w:lang w:val="en-US" w:eastAsia="zh-CN"/>
              </w:rPr>
              <w:t>高性能碳纤维复合材料生产</w:t>
            </w:r>
            <w:r>
              <w:rPr>
                <w:rFonts w:hint="default" w:ascii="Times New Roman" w:hAnsi="Times New Roman" w:cs="Times New Roman"/>
                <w:color w:val="auto"/>
                <w:sz w:val="24"/>
                <w:szCs w:val="24"/>
                <w:highlight w:val="none"/>
              </w:rPr>
              <w:t>，根</w:t>
            </w:r>
            <w:r>
              <w:rPr>
                <w:rFonts w:hint="default" w:ascii="Times New Roman" w:hAnsi="Times New Roman" w:cs="Times New Roman"/>
                <w:color w:val="auto"/>
                <w:kern w:val="0"/>
                <w:sz w:val="24"/>
                <w:szCs w:val="24"/>
                <w:highlight w:val="none"/>
              </w:rPr>
              <w:t>据项目特点，本项目需要申请总量控制指标的污染物为：挥发性有机物、</w:t>
            </w:r>
            <w:r>
              <w:rPr>
                <w:rFonts w:hint="default" w:ascii="Times New Roman" w:hAnsi="Times New Roman" w:cs="Times New Roman"/>
                <w:color w:val="auto"/>
                <w:kern w:val="0"/>
                <w:sz w:val="24"/>
                <w:szCs w:val="24"/>
                <w:highlight w:val="none"/>
                <w:lang w:eastAsia="zh-CN"/>
              </w:rPr>
              <w:t>烟粉尘、</w:t>
            </w:r>
            <w:r>
              <w:rPr>
                <w:rFonts w:hint="default" w:ascii="Times New Roman" w:hAnsi="Times New Roman" w:cs="Times New Roman"/>
                <w:color w:val="auto"/>
                <w:sz w:val="24"/>
                <w:szCs w:val="24"/>
                <w:highlight w:val="none"/>
              </w:rPr>
              <w:t>化学需氧量、氨氮。</w:t>
            </w:r>
            <w:r>
              <w:rPr>
                <w:rFonts w:hint="default" w:ascii="Times New Roman" w:hAnsi="Times New Roman" w:cs="Times New Roman"/>
                <w:color w:val="auto"/>
                <w:kern w:val="0"/>
                <w:sz w:val="24"/>
                <w:szCs w:val="24"/>
                <w:highlight w:val="none"/>
              </w:rPr>
              <w:t>根据《北京市环境保护局关于建设项目主要污染物排放总量指标审核及管理的补充通知》（京环发〔2016〕24号）附件1，</w:t>
            </w:r>
            <w:del w:id="301" w:author="ZY" w:date="2025-06-30T14:13:50Z">
              <w:r>
                <w:rPr>
                  <w:rFonts w:hint="default" w:ascii="Times New Roman" w:hAnsi="Times New Roman" w:cs="Times New Roman"/>
                  <w:color w:val="auto"/>
                  <w:kern w:val="0"/>
                  <w:sz w:val="24"/>
                  <w:szCs w:val="24"/>
                  <w:highlight w:val="none"/>
                  <w:lang w:eastAsia="zh-CN"/>
                </w:rPr>
                <w:delText>“</w:delText>
              </w:r>
            </w:del>
            <w:ins w:id="302" w:author="ZY" w:date="2025-06-30T14:13:50Z">
              <w:r>
                <w:rPr>
                  <w:rFonts w:hint="eastAsia" w:cs="Times New Roman"/>
                  <w:color w:val="auto"/>
                  <w:kern w:val="0"/>
                  <w:sz w:val="24"/>
                  <w:szCs w:val="24"/>
                  <w:highlight w:val="none"/>
                  <w:lang w:eastAsia="zh-CN"/>
                </w:rPr>
                <w:t>“</w:t>
              </w:r>
            </w:ins>
            <w:r>
              <w:rPr>
                <w:rFonts w:hint="default" w:ascii="Times New Roman" w:hAnsi="Times New Roman" w:cs="Times New Roman"/>
                <w:color w:val="auto"/>
                <w:kern w:val="0"/>
                <w:sz w:val="24"/>
                <w:szCs w:val="24"/>
                <w:highlight w:val="none"/>
              </w:rPr>
              <w:t>为了使污染物源强的核算更接近实际的排放情况，在污染物源强的核算过程中优先使用实测法，类比分析法、物料衡算法及</w:t>
            </w:r>
            <w:r>
              <w:rPr>
                <w:rFonts w:hint="default" w:ascii="Times New Roman" w:hAnsi="Times New Roman" w:cs="Times New Roman"/>
                <w:color w:val="auto"/>
                <w:kern w:val="0"/>
                <w:sz w:val="24"/>
                <w:szCs w:val="24"/>
              </w:rPr>
              <w:t>排放系数法次之。同时在核算过程中应选择不少于两种方法对污染物源强的产生进行核算，当核算的污染物排放总量差别较大时还应继续采用其他方法进行校验，以便得到更接近实际情况的排放量核算数据</w:t>
            </w:r>
            <w:del w:id="303" w:author="ZY" w:date="2025-06-30T14:14:00Z">
              <w:r>
                <w:rPr>
                  <w:rFonts w:hint="default" w:ascii="Times New Roman" w:hAnsi="Times New Roman" w:cs="Times New Roman"/>
                  <w:color w:val="auto"/>
                  <w:kern w:val="0"/>
                  <w:sz w:val="24"/>
                  <w:szCs w:val="24"/>
                  <w:lang w:eastAsia="zh-CN"/>
                </w:rPr>
                <w:delText>”</w:delText>
              </w:r>
            </w:del>
            <w:ins w:id="304" w:author="ZY" w:date="2025-06-30T14:14:00Z">
              <w:r>
                <w:rPr>
                  <w:rFonts w:hint="eastAsia" w:cs="Times New Roman"/>
                  <w:color w:val="auto"/>
                  <w:kern w:val="0"/>
                  <w:sz w:val="24"/>
                  <w:szCs w:val="24"/>
                  <w:lang w:eastAsia="zh-CN"/>
                </w:rPr>
                <w:t>”</w:t>
              </w:r>
            </w:ins>
            <w:r>
              <w:rPr>
                <w:rFonts w:hint="default" w:ascii="Times New Roman" w:hAnsi="Times New Roman" w:cs="Times New Roman"/>
                <w:color w:val="auto"/>
                <w:kern w:val="0"/>
                <w:sz w:val="24"/>
                <w:szCs w:val="24"/>
              </w:rPr>
              <w:t>。</w:t>
            </w:r>
          </w:p>
          <w:p w14:paraId="13CD2FB2">
            <w:pPr>
              <w:keepNext w:val="0"/>
              <w:keepLines w:val="0"/>
              <w:pageBreakBefore w:val="0"/>
              <w:widowControl w:val="0"/>
              <w:numPr>
                <w:ilvl w:val="0"/>
                <w:numId w:val="33"/>
              </w:numPr>
              <w:kinsoku/>
              <w:wordWrap/>
              <w:overflowPunct/>
              <w:topLinePunct w:val="0"/>
              <w:autoSpaceDE/>
              <w:autoSpaceDN/>
              <w:bidi w:val="0"/>
              <w:adjustRightInd w:val="0"/>
              <w:snapToGrid w:val="0"/>
              <w:spacing w:line="360" w:lineRule="auto"/>
              <w:ind w:left="0" w:leftChars="0" w:firstLine="482" w:firstLineChars="200"/>
              <w:jc w:val="left"/>
              <w:textAlignment w:val="auto"/>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lang w:eastAsia="zh-CN"/>
              </w:rPr>
              <w:t>挥发性有机物总量核算</w:t>
            </w:r>
          </w:p>
          <w:p w14:paraId="44C1B164">
            <w:pPr>
              <w:keepNext w:val="0"/>
              <w:keepLines w:val="0"/>
              <w:pageBreakBefore w:val="0"/>
              <w:widowControl w:val="0"/>
              <w:numPr>
                <w:ilvl w:val="0"/>
                <w:numId w:val="34"/>
              </w:numPr>
              <w:kinsoku/>
              <w:wordWrap/>
              <w:overflowPunct/>
              <w:topLinePunct w:val="0"/>
              <w:autoSpaceDE/>
              <w:autoSpaceDN/>
              <w:bidi w:val="0"/>
              <w:adjustRightInd w:val="0"/>
              <w:snapToGrid w:val="0"/>
              <w:spacing w:line="360" w:lineRule="auto"/>
              <w:ind w:left="0" w:leftChars="0" w:firstLine="567" w:firstLineChars="0"/>
              <w:jc w:val="left"/>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eastAsia="zh-CN"/>
              </w:rPr>
              <w:t>排污系数法</w:t>
            </w:r>
          </w:p>
          <w:p w14:paraId="70B8A96C">
            <w:pPr>
              <w:adjustRightInd w:val="0"/>
              <w:snapToGrid w:val="0"/>
              <w:spacing w:line="360" w:lineRule="auto"/>
              <w:ind w:firstLine="480" w:firstLineChars="200"/>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本项目管路产品生产的热压过程、连接件产品生产的硫化过程会产生挥发性有机废气。</w:t>
            </w:r>
          </w:p>
          <w:p w14:paraId="30F79BA3">
            <w:pPr>
              <w:adjustRightInd w:val="0"/>
              <w:snapToGrid w:val="0"/>
              <w:spacing w:line="360" w:lineRule="auto"/>
              <w:ind w:firstLine="482" w:firstLineChars="200"/>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①热压过程有机废气：</w:t>
            </w:r>
          </w:p>
          <w:p w14:paraId="46266F8D">
            <w:pPr>
              <w:adjustRightInd w:val="0"/>
              <w:snapToGrid w:val="0"/>
              <w:spacing w:line="360" w:lineRule="auto"/>
              <w:ind w:firstLine="480" w:firstLineChars="200"/>
              <w:rPr>
                <w:rFonts w:hint="default" w:ascii="Times New Roman" w:hAnsi="Times New Roman"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参照《</w:t>
            </w:r>
            <w:r>
              <w:rPr>
                <w:rFonts w:hint="default" w:ascii="Times New Roman" w:hAnsi="Times New Roman" w:cs="Times New Roman"/>
                <w:color w:val="auto"/>
                <w:sz w:val="24"/>
                <w:szCs w:val="24"/>
                <w:highlight w:val="none"/>
                <w:lang w:val="en-US" w:eastAsia="zh-CN"/>
              </w:rPr>
              <w:t>排放源统计调查产排污核算方法和系数手册</w:t>
            </w:r>
            <w:r>
              <w:rPr>
                <w:rFonts w:hint="default" w:ascii="Times New Roman" w:hAnsi="Times New Roman" w:eastAsia="宋体" w:cs="Times New Roman"/>
                <w:color w:val="auto"/>
                <w:sz w:val="24"/>
                <w:szCs w:val="24"/>
                <w:highlight w:val="none"/>
                <w:lang w:val="en-US" w:eastAsia="zh-CN"/>
              </w:rPr>
              <w:t>》(2021年6月9日发布)中</w:t>
            </w:r>
            <w:del w:id="305" w:author="ZY" w:date="2025-06-30T14:13:50Z">
              <w:r>
                <w:rPr>
                  <w:rFonts w:hint="default" w:ascii="Times New Roman" w:hAnsi="Times New Roman" w:cs="Times New Roman"/>
                  <w:color w:val="auto"/>
                  <w:sz w:val="24"/>
                  <w:szCs w:val="24"/>
                  <w:highlight w:val="none"/>
                  <w:lang w:val="en-US" w:eastAsia="zh-CN"/>
                </w:rPr>
                <w:delText>“</w:delText>
              </w:r>
            </w:del>
            <w:ins w:id="306" w:author="ZY" w:date="2025-06-30T14:13:50Z">
              <w:r>
                <w:rPr>
                  <w:rFonts w:hint="eastAsia" w:cs="Times New Roman"/>
                  <w:color w:val="auto"/>
                  <w:sz w:val="24"/>
                  <w:szCs w:val="24"/>
                  <w:highlight w:val="none"/>
                  <w:lang w:val="en-US" w:eastAsia="zh-CN"/>
                </w:rPr>
                <w:t>“</w:t>
              </w:r>
            </w:ins>
            <w:r>
              <w:rPr>
                <w:rFonts w:hint="default" w:ascii="Times New Roman" w:hAnsi="Times New Roman" w:cs="Times New Roman"/>
                <w:color w:val="auto"/>
                <w:sz w:val="24"/>
                <w:highlight w:val="none"/>
              </w:rPr>
              <w:t>292 塑料制品行业系数手册</w:t>
            </w:r>
            <w:r>
              <w:rPr>
                <w:rFonts w:hint="default" w:ascii="Times New Roman" w:hAnsi="Times New Roman" w:cs="Times New Roman"/>
                <w:color w:val="auto"/>
                <w:sz w:val="24"/>
                <w:highlight w:val="none"/>
                <w:lang w:val="en-US" w:eastAsia="zh-CN"/>
              </w:rPr>
              <w:t>-</w:t>
            </w:r>
            <w:r>
              <w:rPr>
                <w:rFonts w:hint="default" w:ascii="Times New Roman" w:hAnsi="Times New Roman" w:cs="Times New Roman"/>
                <w:color w:val="auto"/>
                <w:sz w:val="24"/>
                <w:szCs w:val="24"/>
                <w:highlight w:val="none"/>
                <w:lang w:val="en-US" w:eastAsia="zh-CN"/>
              </w:rPr>
              <w:t>2929塑料零件及其他塑料制品制造行业系数表（续表2）</w:t>
            </w:r>
            <w:del w:id="307" w:author="ZY" w:date="2025-06-30T14:14:00Z">
              <w:r>
                <w:rPr>
                  <w:rFonts w:hint="default" w:ascii="Times New Roman" w:hAnsi="Times New Roman" w:cs="Times New Roman"/>
                  <w:color w:val="auto"/>
                  <w:sz w:val="24"/>
                  <w:szCs w:val="24"/>
                  <w:highlight w:val="none"/>
                  <w:lang w:val="en-US" w:eastAsia="zh-CN"/>
                </w:rPr>
                <w:delText>”</w:delText>
              </w:r>
            </w:del>
            <w:ins w:id="308" w:author="ZY" w:date="2025-06-30T14:14:00Z">
              <w:r>
                <w:rPr>
                  <w:rFonts w:hint="eastAsia" w:cs="Times New Roman"/>
                  <w:color w:val="auto"/>
                  <w:sz w:val="24"/>
                  <w:szCs w:val="24"/>
                  <w:highlight w:val="none"/>
                  <w:lang w:val="en-US" w:eastAsia="zh-CN"/>
                </w:rPr>
                <w:t>”</w:t>
              </w:r>
            </w:ins>
            <w:r>
              <w:rPr>
                <w:rFonts w:hint="default" w:ascii="Times New Roman" w:hAnsi="Times New Roman" w:cs="Times New Roman"/>
                <w:color w:val="auto"/>
                <w:sz w:val="24"/>
                <w:szCs w:val="24"/>
                <w:highlight w:val="none"/>
                <w:lang w:val="en-US" w:eastAsia="zh-CN"/>
              </w:rPr>
              <w:t>，</w:t>
            </w:r>
            <w:del w:id="309" w:author="ZY" w:date="2025-06-30T14:13:50Z">
              <w:r>
                <w:rPr>
                  <w:rFonts w:hint="default" w:ascii="Times New Roman" w:hAnsi="Times New Roman" w:cs="Times New Roman"/>
                  <w:color w:val="auto"/>
                  <w:sz w:val="24"/>
                  <w:szCs w:val="24"/>
                  <w:highlight w:val="none"/>
                  <w:lang w:val="en-US" w:eastAsia="zh-CN"/>
                </w:rPr>
                <w:delText>“</w:delText>
              </w:r>
            </w:del>
            <w:ins w:id="310" w:author="ZY" w:date="2025-06-30T14:13:50Z">
              <w:r>
                <w:rPr>
                  <w:rFonts w:hint="eastAsia" w:cs="Times New Roman"/>
                  <w:color w:val="auto"/>
                  <w:sz w:val="24"/>
                  <w:szCs w:val="24"/>
                  <w:highlight w:val="none"/>
                  <w:lang w:val="en-US" w:eastAsia="zh-CN"/>
                </w:rPr>
                <w:t>“</w:t>
              </w:r>
            </w:ins>
            <w:r>
              <w:rPr>
                <w:rFonts w:hint="default" w:ascii="Times New Roman" w:hAnsi="Times New Roman" w:cs="Times New Roman"/>
                <w:color w:val="auto"/>
                <w:sz w:val="24"/>
                <w:szCs w:val="24"/>
                <w:highlight w:val="none"/>
                <w:lang w:val="en-US" w:eastAsia="zh-CN"/>
              </w:rPr>
              <w:t>吸塑-裁切</w:t>
            </w:r>
            <w:del w:id="311" w:author="ZY" w:date="2025-06-30T14:14:00Z">
              <w:r>
                <w:rPr>
                  <w:rFonts w:hint="default" w:ascii="Times New Roman" w:hAnsi="Times New Roman" w:cs="Times New Roman"/>
                  <w:color w:val="auto"/>
                  <w:sz w:val="24"/>
                  <w:szCs w:val="24"/>
                  <w:highlight w:val="none"/>
                  <w:lang w:val="en-US" w:eastAsia="zh-CN"/>
                </w:rPr>
                <w:delText>”</w:delText>
              </w:r>
            </w:del>
            <w:ins w:id="312" w:author="ZY" w:date="2025-06-30T14:14:00Z">
              <w:r>
                <w:rPr>
                  <w:rFonts w:hint="eastAsia" w:cs="Times New Roman"/>
                  <w:color w:val="auto"/>
                  <w:sz w:val="24"/>
                  <w:szCs w:val="24"/>
                  <w:highlight w:val="none"/>
                  <w:lang w:val="en-US" w:eastAsia="zh-CN"/>
                </w:rPr>
                <w:t>”</w:t>
              </w:r>
            </w:ins>
            <w:r>
              <w:rPr>
                <w:rFonts w:hint="default" w:ascii="Times New Roman" w:hAnsi="Times New Roman" w:cs="Times New Roman"/>
                <w:color w:val="auto"/>
                <w:sz w:val="24"/>
                <w:szCs w:val="24"/>
                <w:highlight w:val="none"/>
                <w:lang w:val="en-US" w:eastAsia="zh-CN"/>
              </w:rPr>
              <w:t>工序挥发性有机物的产污系数为1.90kg/t产品，本项目热压工序产品（管路产品）重量</w:t>
            </w:r>
            <w:r>
              <w:rPr>
                <w:rFonts w:hint="default" w:ascii="Times New Roman" w:hAnsi="Times New Roman" w:eastAsia="宋体" w:cs="Times New Roman"/>
                <w:color w:val="auto"/>
                <w:sz w:val="24"/>
                <w:szCs w:val="24"/>
                <w:highlight w:val="none"/>
                <w:lang w:val="en-US" w:eastAsia="zh-CN"/>
              </w:rPr>
              <w:t>约为</w:t>
            </w:r>
            <w:r>
              <w:rPr>
                <w:rFonts w:hint="default" w:ascii="Times New Roman" w:hAnsi="Times New Roman" w:cs="Times New Roman"/>
                <w:color w:val="auto"/>
                <w:sz w:val="24"/>
                <w:szCs w:val="24"/>
                <w:highlight w:val="none"/>
                <w:lang w:val="en-US" w:eastAsia="zh-CN"/>
              </w:rPr>
              <w:t>0.1</w:t>
            </w:r>
            <w:r>
              <w:rPr>
                <w:rFonts w:hint="default" w:ascii="Times New Roman" w:hAnsi="Times New Roman" w:eastAsia="宋体" w:cs="Times New Roman"/>
                <w:color w:val="auto"/>
                <w:sz w:val="24"/>
                <w:szCs w:val="24"/>
                <w:highlight w:val="none"/>
                <w:lang w:val="en-US" w:eastAsia="zh-CN"/>
              </w:rPr>
              <w:t>t/a，则</w:t>
            </w:r>
            <w:r>
              <w:rPr>
                <w:rFonts w:hint="default" w:ascii="Times New Roman" w:hAnsi="Times New Roman" w:cs="Times New Roman"/>
                <w:color w:val="auto"/>
                <w:sz w:val="24"/>
                <w:szCs w:val="24"/>
                <w:highlight w:val="none"/>
                <w:lang w:val="en-US" w:eastAsia="zh-CN"/>
              </w:rPr>
              <w:t>热压</w:t>
            </w:r>
            <w:r>
              <w:rPr>
                <w:rFonts w:hint="default" w:ascii="Times New Roman" w:hAnsi="Times New Roman" w:eastAsia="宋体" w:cs="Times New Roman"/>
                <w:color w:val="auto"/>
                <w:sz w:val="24"/>
                <w:szCs w:val="24"/>
                <w:highlight w:val="none"/>
                <w:lang w:val="en-US" w:eastAsia="zh-CN"/>
              </w:rPr>
              <w:t>工序</w:t>
            </w:r>
            <w:r>
              <w:rPr>
                <w:rFonts w:hint="default" w:ascii="Times New Roman" w:hAnsi="Times New Roman" w:cs="Times New Roman"/>
                <w:color w:val="auto"/>
                <w:sz w:val="24"/>
                <w:szCs w:val="24"/>
                <w:highlight w:val="none"/>
                <w:lang w:val="en-US" w:eastAsia="zh-CN"/>
              </w:rPr>
              <w:t>挥发性有机物挥发</w:t>
            </w:r>
            <w:r>
              <w:rPr>
                <w:rFonts w:hint="default" w:ascii="Times New Roman" w:hAnsi="Times New Roman" w:eastAsia="宋体" w:cs="Times New Roman"/>
                <w:color w:val="auto"/>
                <w:sz w:val="24"/>
                <w:szCs w:val="24"/>
                <w:highlight w:val="none"/>
                <w:lang w:val="en-US" w:eastAsia="zh-CN"/>
              </w:rPr>
              <w:t>量约为</w:t>
            </w:r>
            <w:r>
              <w:rPr>
                <w:rFonts w:hint="default" w:ascii="Times New Roman" w:hAnsi="Times New Roman" w:cs="Times New Roman"/>
                <w:color w:val="auto"/>
                <w:sz w:val="24"/>
                <w:szCs w:val="24"/>
                <w:highlight w:val="none"/>
                <w:lang w:val="en-US" w:eastAsia="zh-CN"/>
              </w:rPr>
              <w:t>0.19kg</w:t>
            </w:r>
            <w:r>
              <w:rPr>
                <w:rFonts w:hint="default" w:ascii="Times New Roman" w:hAnsi="Times New Roman" w:eastAsia="宋体" w:cs="Times New Roman"/>
                <w:color w:val="auto"/>
                <w:sz w:val="24"/>
                <w:szCs w:val="24"/>
                <w:highlight w:val="none"/>
                <w:lang w:val="en-US" w:eastAsia="zh-CN"/>
              </w:rPr>
              <w:t>/a</w:t>
            </w:r>
            <w:r>
              <w:rPr>
                <w:rFonts w:hint="default" w:ascii="Times New Roman" w:hAnsi="Times New Roman" w:cs="Times New Roman"/>
                <w:color w:val="auto"/>
                <w:sz w:val="24"/>
                <w:szCs w:val="24"/>
                <w:highlight w:val="none"/>
                <w:lang w:val="en-US" w:eastAsia="zh-CN"/>
              </w:rPr>
              <w:t>。</w:t>
            </w:r>
          </w:p>
          <w:p w14:paraId="04610693">
            <w:pPr>
              <w:adjustRightInd w:val="0"/>
              <w:snapToGrid w:val="0"/>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highlight w:val="none"/>
              </w:rPr>
              <w:t>热压过程中密闭的铺层件连接真空系统，真空泵放置于密闭的箱体中，箱体通过管道与废气处理设施连接，废气收集效率100%</w:t>
            </w:r>
            <w:r>
              <w:rPr>
                <w:rFonts w:hint="default" w:ascii="Times New Roman" w:hAnsi="Times New Roman" w:cs="Times New Roman"/>
                <w:color w:val="auto"/>
                <w:sz w:val="24"/>
                <w:szCs w:val="24"/>
                <w:highlight w:val="none"/>
                <w:lang w:val="en-US" w:eastAsia="zh-CN"/>
              </w:rPr>
              <w:t>，</w:t>
            </w:r>
            <w:r>
              <w:rPr>
                <w:rFonts w:hint="default" w:ascii="Times New Roman" w:hAnsi="Times New Roman" w:cs="Times New Roman"/>
                <w:color w:val="auto"/>
                <w:sz w:val="24"/>
                <w:szCs w:val="24"/>
                <w:highlight w:val="none"/>
              </w:rPr>
              <w:t>活性炭吸附装置处理效率</w:t>
            </w:r>
            <w:r>
              <w:rPr>
                <w:rFonts w:hint="default" w:ascii="Times New Roman" w:hAnsi="Times New Roman" w:cs="Times New Roman"/>
                <w:color w:val="auto"/>
                <w:sz w:val="24"/>
                <w:szCs w:val="24"/>
                <w:highlight w:val="none"/>
                <w:lang w:eastAsia="zh-CN"/>
              </w:rPr>
              <w:t>按</w:t>
            </w:r>
            <w:r>
              <w:rPr>
                <w:rFonts w:hint="default" w:ascii="Times New Roman" w:hAnsi="Times New Roman" w:cs="Times New Roman"/>
                <w:color w:val="auto"/>
                <w:sz w:val="24"/>
                <w:szCs w:val="24"/>
                <w:highlight w:val="none"/>
                <w:lang w:val="en-US" w:eastAsia="zh-CN"/>
              </w:rPr>
              <w:t>15</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eastAsia="zh-CN"/>
              </w:rPr>
              <w:t>计算</w:t>
            </w:r>
            <w:r>
              <w:rPr>
                <w:rFonts w:hint="default" w:ascii="Times New Roman" w:hAnsi="Times New Roman" w:cs="Times New Roman"/>
                <w:color w:val="auto"/>
                <w:sz w:val="24"/>
                <w:szCs w:val="24"/>
                <w:highlight w:val="none"/>
              </w:rPr>
              <w:t>，则本项目</w:t>
            </w:r>
            <w:r>
              <w:rPr>
                <w:rFonts w:hint="default" w:ascii="Times New Roman" w:hAnsi="Times New Roman" w:cs="Times New Roman"/>
                <w:color w:val="auto"/>
                <w:sz w:val="24"/>
                <w:szCs w:val="24"/>
                <w:highlight w:val="none"/>
                <w:lang w:eastAsia="zh-CN"/>
              </w:rPr>
              <w:t>热压过程中产生的</w:t>
            </w:r>
            <w:r>
              <w:rPr>
                <w:rFonts w:hint="default" w:ascii="Times New Roman" w:hAnsi="Times New Roman" w:cs="Times New Roman"/>
                <w:color w:val="auto"/>
                <w:sz w:val="24"/>
                <w:szCs w:val="24"/>
                <w:highlight w:val="none"/>
              </w:rPr>
              <w:t>挥发性有机物排放量</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highlight w:val="none"/>
                <w:lang w:val="en-US" w:eastAsia="zh-CN"/>
              </w:rPr>
              <w:t>0.19kg</w:t>
            </w:r>
            <w:r>
              <w:rPr>
                <w:rFonts w:hint="default" w:ascii="Times New Roman" w:hAnsi="Times New Roman" w:cs="Times New Roman"/>
                <w:color w:val="auto"/>
                <w:sz w:val="24"/>
                <w:szCs w:val="24"/>
                <w:highlight w:val="none"/>
              </w:rPr>
              <w:t>/a×（1-</w:t>
            </w:r>
            <w:r>
              <w:rPr>
                <w:rFonts w:hint="default" w:ascii="Times New Roman" w:hAnsi="Times New Roman" w:cs="Times New Roman"/>
                <w:color w:val="auto"/>
                <w:sz w:val="24"/>
                <w:szCs w:val="24"/>
                <w:highlight w:val="none"/>
                <w:lang w:val="en-US" w:eastAsia="zh-CN"/>
              </w:rPr>
              <w:t>15</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eastAsia="zh-CN"/>
              </w:rPr>
              <w:t>0.1615</w:t>
            </w:r>
            <w:r>
              <w:rPr>
                <w:rFonts w:hint="default" w:ascii="Times New Roman" w:hAnsi="Times New Roman" w:cs="Times New Roman"/>
                <w:color w:val="auto"/>
                <w:sz w:val="24"/>
                <w:szCs w:val="24"/>
                <w:highlight w:val="none"/>
                <w:lang w:val="en-US" w:eastAsia="zh-CN"/>
              </w:rPr>
              <w:t>kg</w:t>
            </w:r>
            <w:r>
              <w:rPr>
                <w:rFonts w:hint="default" w:ascii="Times New Roman" w:hAnsi="Times New Roman" w:cs="Times New Roman"/>
                <w:color w:val="auto"/>
                <w:sz w:val="24"/>
                <w:szCs w:val="24"/>
                <w:highlight w:val="none"/>
              </w:rPr>
              <w:t>/a。</w:t>
            </w:r>
            <w:del w:id="313" w:author="ZY" w:date="2025-06-30T11:47:21Z">
              <w:r>
                <w:rPr>
                  <w:rFonts w:hint="default" w:ascii="Times New Roman" w:hAnsi="Times New Roman" w:cs="Times New Roman"/>
                  <w:color w:val="auto"/>
                  <w:sz w:val="24"/>
                  <w:szCs w:val="24"/>
                  <w:highlight w:val="none"/>
                  <w:lang w:val="en-US" w:eastAsia="zh-CN"/>
                </w:rPr>
                <w:delText>有机废气经过活性炭吸附装置处理后通过DA004排气筒排放</w:delText>
              </w:r>
            </w:del>
            <w:del w:id="314" w:author="ZY" w:date="2025-06-30T11:47:21Z">
              <w:r>
                <w:rPr>
                  <w:rFonts w:hint="default" w:ascii="Times New Roman" w:hAnsi="Times New Roman" w:cs="Times New Roman"/>
                  <w:color w:val="auto"/>
                  <w:sz w:val="24"/>
                  <w:szCs w:val="24"/>
                  <w:highlight w:val="none"/>
                  <w:lang w:eastAsia="zh-CN"/>
                </w:rPr>
                <w:delText>，排放高度15m</w:delText>
              </w:r>
            </w:del>
            <w:del w:id="315" w:author="ZY" w:date="2025-06-30T11:47:21Z">
              <w:r>
                <w:rPr>
                  <w:rFonts w:hint="default" w:ascii="Times New Roman" w:hAnsi="Times New Roman" w:cs="Times New Roman"/>
                  <w:color w:val="auto"/>
                  <w:sz w:val="24"/>
                  <w:szCs w:val="24"/>
                  <w:highlight w:val="none"/>
                </w:rPr>
                <w:delText>，排放口</w:delText>
              </w:r>
            </w:del>
            <w:del w:id="316" w:author="ZY" w:date="2025-06-30T11:47:21Z">
              <w:r>
                <w:rPr>
                  <w:rFonts w:hint="default" w:ascii="Times New Roman" w:hAnsi="Times New Roman" w:cs="Times New Roman"/>
                  <w:color w:val="auto"/>
                  <w:sz w:val="24"/>
                  <w:szCs w:val="24"/>
                  <w:highlight w:val="none"/>
                  <w:lang w:eastAsia="zh-CN"/>
                </w:rPr>
                <w:delText>位于</w:delText>
              </w:r>
            </w:del>
            <w:del w:id="317" w:author="ZY" w:date="2025-06-30T11:47:21Z">
              <w:r>
                <w:rPr>
                  <w:rFonts w:hint="default" w:ascii="Times New Roman" w:hAnsi="Times New Roman" w:cs="Times New Roman"/>
                  <w:color w:val="auto"/>
                  <w:sz w:val="24"/>
                  <w:szCs w:val="24"/>
                  <w:highlight w:val="none"/>
                  <w:lang w:val="en-US" w:eastAsia="zh-CN"/>
                </w:rPr>
                <w:delText>2幢楼北侧中部。</w:delText>
              </w:r>
            </w:del>
          </w:p>
          <w:p w14:paraId="288BB9DD">
            <w:pPr>
              <w:adjustRightInd w:val="0"/>
              <w:snapToGrid w:val="0"/>
              <w:spacing w:line="360" w:lineRule="auto"/>
              <w:ind w:firstLine="482" w:firstLineChars="200"/>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②硫化过程有机废气：</w:t>
            </w:r>
          </w:p>
          <w:p w14:paraId="36965851">
            <w:pPr>
              <w:adjustRightInd w:val="0"/>
              <w:snapToGrid w:val="0"/>
              <w:spacing w:line="360" w:lineRule="auto"/>
              <w:ind w:firstLine="480" w:firstLineChars="200"/>
              <w:rPr>
                <w:rFonts w:hint="default" w:ascii="Times New Roman" w:hAnsi="Times New Roman" w:eastAsia="宋体" w:cs="Times New Roman"/>
                <w:color w:val="auto"/>
                <w:sz w:val="24"/>
                <w:szCs w:val="24"/>
                <w:highlight w:val="green"/>
                <w:lang w:val="en-US" w:eastAsia="zh-CN"/>
              </w:rPr>
            </w:pPr>
            <w:r>
              <w:rPr>
                <w:rFonts w:hint="default" w:ascii="Times New Roman" w:hAnsi="Times New Roman" w:eastAsia="宋体" w:cs="Times New Roman"/>
                <w:color w:val="auto"/>
                <w:sz w:val="24"/>
                <w:szCs w:val="24"/>
                <w:highlight w:val="none"/>
                <w:lang w:val="en-US" w:eastAsia="zh-CN"/>
              </w:rPr>
              <w:t>参照《</w:t>
            </w:r>
            <w:r>
              <w:rPr>
                <w:rFonts w:hint="default" w:ascii="Times New Roman" w:hAnsi="Times New Roman" w:cs="Times New Roman"/>
                <w:color w:val="auto"/>
                <w:sz w:val="24"/>
                <w:szCs w:val="24"/>
                <w:highlight w:val="none"/>
                <w:lang w:val="en-US" w:eastAsia="zh-CN"/>
              </w:rPr>
              <w:t>排放源统计调查产排污核算方法和系数手册</w:t>
            </w:r>
            <w:r>
              <w:rPr>
                <w:rFonts w:hint="default" w:ascii="Times New Roman" w:hAnsi="Times New Roman" w:eastAsia="宋体" w:cs="Times New Roman"/>
                <w:color w:val="auto"/>
                <w:sz w:val="24"/>
                <w:szCs w:val="24"/>
                <w:highlight w:val="none"/>
                <w:lang w:val="en-US" w:eastAsia="zh-CN"/>
              </w:rPr>
              <w:t>》(2021年6月9日发布)中</w:t>
            </w:r>
            <w:del w:id="318" w:author="ZY" w:date="2025-06-30T14:13:50Z">
              <w:r>
                <w:rPr>
                  <w:rFonts w:hint="default" w:ascii="Times New Roman" w:hAnsi="Times New Roman" w:cs="Times New Roman"/>
                  <w:color w:val="auto"/>
                  <w:sz w:val="24"/>
                  <w:szCs w:val="24"/>
                  <w:highlight w:val="none"/>
                  <w:lang w:val="en-US" w:eastAsia="zh-CN"/>
                </w:rPr>
                <w:delText>“</w:delText>
              </w:r>
            </w:del>
            <w:ins w:id="319" w:author="ZY" w:date="2025-06-30T14:13:50Z">
              <w:r>
                <w:rPr>
                  <w:rFonts w:hint="eastAsia" w:cs="Times New Roman"/>
                  <w:color w:val="auto"/>
                  <w:sz w:val="24"/>
                  <w:szCs w:val="24"/>
                  <w:highlight w:val="none"/>
                  <w:lang w:val="en-US" w:eastAsia="zh-CN"/>
                </w:rPr>
                <w:t>“</w:t>
              </w:r>
            </w:ins>
            <w:r>
              <w:rPr>
                <w:rFonts w:hint="default" w:ascii="Times New Roman" w:hAnsi="Times New Roman" w:eastAsia="宋体" w:cs="Times New Roman"/>
                <w:color w:val="auto"/>
                <w:sz w:val="24"/>
                <w:szCs w:val="24"/>
                <w:highlight w:val="none"/>
                <w:lang w:val="en-US" w:eastAsia="zh-CN"/>
              </w:rPr>
              <w:t>4291 橡胶制品业行业系数手册</w:t>
            </w:r>
            <w:del w:id="320" w:author="ZY" w:date="2025-06-30T14:14:00Z">
              <w:r>
                <w:rPr>
                  <w:rFonts w:hint="default" w:ascii="Times New Roman" w:hAnsi="Times New Roman" w:cs="Times New Roman"/>
                  <w:color w:val="auto"/>
                  <w:sz w:val="24"/>
                  <w:szCs w:val="24"/>
                  <w:highlight w:val="none"/>
                  <w:lang w:val="en-US" w:eastAsia="zh-CN"/>
                </w:rPr>
                <w:delText>”</w:delText>
              </w:r>
            </w:del>
            <w:ins w:id="321" w:author="ZY" w:date="2025-06-30T14:14:00Z">
              <w:r>
                <w:rPr>
                  <w:rFonts w:hint="eastAsia" w:cs="Times New Roman"/>
                  <w:color w:val="auto"/>
                  <w:sz w:val="24"/>
                  <w:szCs w:val="24"/>
                  <w:highlight w:val="none"/>
                  <w:lang w:val="en-US" w:eastAsia="zh-CN"/>
                </w:rPr>
                <w:t>”</w:t>
              </w:r>
            </w:ins>
            <w:r>
              <w:rPr>
                <w:rFonts w:hint="default" w:ascii="Times New Roman" w:hAnsi="Times New Roman" w:cs="Times New Roman"/>
                <w:color w:val="auto"/>
                <w:sz w:val="24"/>
                <w:szCs w:val="24"/>
                <w:highlight w:val="none"/>
                <w:lang w:val="en-US" w:eastAsia="zh-CN"/>
              </w:rPr>
              <w:t>-2913 橡胶零件制造行业系数表（续 1），</w:t>
            </w:r>
            <w:del w:id="322" w:author="ZY" w:date="2025-06-30T14:13:50Z">
              <w:r>
                <w:rPr>
                  <w:rFonts w:hint="default" w:ascii="Times New Roman" w:hAnsi="Times New Roman" w:cs="Times New Roman"/>
                  <w:color w:val="auto"/>
                  <w:sz w:val="24"/>
                  <w:szCs w:val="24"/>
                  <w:highlight w:val="none"/>
                  <w:lang w:val="en-US" w:eastAsia="zh-CN"/>
                </w:rPr>
                <w:delText>“</w:delText>
              </w:r>
            </w:del>
            <w:ins w:id="323" w:author="ZY" w:date="2025-06-30T14:13:50Z">
              <w:r>
                <w:rPr>
                  <w:rFonts w:hint="eastAsia" w:cs="Times New Roman"/>
                  <w:color w:val="auto"/>
                  <w:sz w:val="24"/>
                  <w:szCs w:val="24"/>
                  <w:highlight w:val="none"/>
                  <w:lang w:val="en-US" w:eastAsia="zh-CN"/>
                </w:rPr>
                <w:t>“</w:t>
              </w:r>
            </w:ins>
            <w:r>
              <w:rPr>
                <w:rFonts w:hint="default" w:ascii="Times New Roman" w:hAnsi="Times New Roman" w:cs="Times New Roman"/>
                <w:color w:val="auto"/>
                <w:sz w:val="24"/>
                <w:szCs w:val="24"/>
                <w:highlight w:val="none"/>
                <w:lang w:val="en-US" w:eastAsia="zh-CN"/>
              </w:rPr>
              <w:t>混炼，硫化</w:t>
            </w:r>
            <w:del w:id="324" w:author="ZY" w:date="2025-06-30T14:14:00Z">
              <w:r>
                <w:rPr>
                  <w:rFonts w:hint="default" w:ascii="Times New Roman" w:hAnsi="Times New Roman" w:cs="Times New Roman"/>
                  <w:color w:val="auto"/>
                  <w:sz w:val="24"/>
                  <w:szCs w:val="24"/>
                  <w:highlight w:val="none"/>
                  <w:lang w:val="en-US" w:eastAsia="zh-CN"/>
                </w:rPr>
                <w:delText>”</w:delText>
              </w:r>
            </w:del>
            <w:ins w:id="325" w:author="ZY" w:date="2025-06-30T14:14:00Z">
              <w:r>
                <w:rPr>
                  <w:rFonts w:hint="eastAsia" w:cs="Times New Roman"/>
                  <w:color w:val="auto"/>
                  <w:sz w:val="24"/>
                  <w:szCs w:val="24"/>
                  <w:highlight w:val="none"/>
                  <w:lang w:val="en-US" w:eastAsia="zh-CN"/>
                </w:rPr>
                <w:t>”</w:t>
              </w:r>
            </w:ins>
            <w:r>
              <w:rPr>
                <w:rFonts w:hint="default" w:ascii="Times New Roman" w:hAnsi="Times New Roman" w:cs="Times New Roman"/>
                <w:color w:val="auto"/>
                <w:sz w:val="24"/>
                <w:szCs w:val="24"/>
                <w:highlight w:val="none"/>
                <w:lang w:val="en-US" w:eastAsia="zh-CN"/>
              </w:rPr>
              <w:t>工序挥发性有机物</w:t>
            </w:r>
            <w:r>
              <w:rPr>
                <w:rFonts w:hint="default" w:ascii="Times New Roman" w:hAnsi="Times New Roman" w:eastAsia="宋体" w:cs="Times New Roman"/>
                <w:color w:val="auto"/>
                <w:sz w:val="24"/>
                <w:szCs w:val="24"/>
                <w:highlight w:val="none"/>
                <w:lang w:val="en-US" w:eastAsia="zh-CN"/>
              </w:rPr>
              <w:t>的产污系数为3.27</w:t>
            </w:r>
            <w:r>
              <w:rPr>
                <w:rFonts w:hint="default" w:ascii="Times New Roman" w:hAnsi="Times New Roman" w:cs="Times New Roman"/>
                <w:color w:val="auto"/>
                <w:sz w:val="24"/>
                <w:szCs w:val="24"/>
                <w:highlight w:val="none"/>
                <w:lang w:val="en-US" w:eastAsia="zh-CN"/>
              </w:rPr>
              <w:t>kg</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t</w:t>
            </w:r>
            <w:r>
              <w:rPr>
                <w:rFonts w:hint="default" w:ascii="Times New Roman" w:hAnsi="Times New Roman" w:eastAsia="宋体" w:cs="Times New Roman"/>
                <w:color w:val="auto"/>
                <w:sz w:val="24"/>
                <w:szCs w:val="24"/>
                <w:highlight w:val="none"/>
                <w:lang w:val="en-US" w:eastAsia="zh-CN"/>
              </w:rPr>
              <w:t>三胶-原料，</w:t>
            </w:r>
            <w:r>
              <w:rPr>
                <w:rFonts w:hint="default" w:ascii="Times New Roman" w:hAnsi="Times New Roman" w:cs="Times New Roman"/>
                <w:color w:val="auto"/>
                <w:sz w:val="24"/>
                <w:szCs w:val="24"/>
                <w:highlight w:val="none"/>
                <w:lang w:val="en-US" w:eastAsia="zh-CN"/>
              </w:rPr>
              <w:t>本项目硫化工序中使用的原料胶即硅橡胶混炼胶年用量</w:t>
            </w:r>
            <w:r>
              <w:rPr>
                <w:rFonts w:hint="default" w:ascii="Times New Roman" w:hAnsi="Times New Roman" w:eastAsia="宋体" w:cs="Times New Roman"/>
                <w:color w:val="auto"/>
                <w:sz w:val="24"/>
                <w:szCs w:val="24"/>
                <w:highlight w:val="none"/>
                <w:lang w:val="en-US" w:eastAsia="zh-CN"/>
              </w:rPr>
              <w:t>约为</w:t>
            </w:r>
            <w:r>
              <w:rPr>
                <w:rFonts w:hint="default" w:ascii="Times New Roman" w:hAnsi="Times New Roman" w:cs="Times New Roman"/>
                <w:color w:val="auto"/>
                <w:sz w:val="24"/>
                <w:szCs w:val="24"/>
                <w:highlight w:val="none"/>
                <w:lang w:val="en-US" w:eastAsia="zh-CN"/>
              </w:rPr>
              <w:t>0.02</w:t>
            </w:r>
            <w:r>
              <w:rPr>
                <w:rFonts w:hint="default" w:ascii="Times New Roman" w:hAnsi="Times New Roman" w:eastAsia="宋体" w:cs="Times New Roman"/>
                <w:color w:val="auto"/>
                <w:sz w:val="24"/>
                <w:szCs w:val="24"/>
                <w:highlight w:val="none"/>
                <w:lang w:val="en-US" w:eastAsia="zh-CN"/>
              </w:rPr>
              <w:t>t/a，则</w:t>
            </w:r>
            <w:r>
              <w:rPr>
                <w:rFonts w:hint="default" w:ascii="Times New Roman" w:hAnsi="Times New Roman" w:cs="Times New Roman"/>
                <w:color w:val="auto"/>
                <w:sz w:val="24"/>
                <w:szCs w:val="24"/>
                <w:highlight w:val="none"/>
                <w:lang w:val="en-US" w:eastAsia="zh-CN"/>
              </w:rPr>
              <w:t>硫化</w:t>
            </w:r>
            <w:r>
              <w:rPr>
                <w:rFonts w:hint="default" w:ascii="Times New Roman" w:hAnsi="Times New Roman" w:eastAsia="宋体" w:cs="Times New Roman"/>
                <w:color w:val="auto"/>
                <w:sz w:val="24"/>
                <w:szCs w:val="24"/>
                <w:highlight w:val="none"/>
                <w:lang w:val="en-US" w:eastAsia="zh-CN"/>
              </w:rPr>
              <w:t>工序</w:t>
            </w:r>
            <w:r>
              <w:rPr>
                <w:rFonts w:hint="default" w:ascii="Times New Roman" w:hAnsi="Times New Roman" w:cs="Times New Roman"/>
                <w:color w:val="auto"/>
                <w:sz w:val="24"/>
                <w:szCs w:val="24"/>
                <w:highlight w:val="none"/>
                <w:lang w:val="en-US" w:eastAsia="zh-CN"/>
              </w:rPr>
              <w:t>挥发性有机物</w:t>
            </w:r>
            <w:r>
              <w:rPr>
                <w:rFonts w:hint="default" w:ascii="Times New Roman" w:hAnsi="Times New Roman" w:eastAsia="宋体" w:cs="Times New Roman"/>
                <w:color w:val="auto"/>
                <w:sz w:val="24"/>
                <w:szCs w:val="24"/>
                <w:highlight w:val="none"/>
                <w:lang w:val="en-US" w:eastAsia="zh-CN"/>
              </w:rPr>
              <w:t>产量约为0.0654</w:t>
            </w:r>
            <w:r>
              <w:rPr>
                <w:rFonts w:hint="default" w:ascii="Times New Roman" w:hAnsi="Times New Roman" w:cs="Times New Roman"/>
                <w:color w:val="auto"/>
                <w:sz w:val="24"/>
                <w:szCs w:val="24"/>
                <w:highlight w:val="none"/>
                <w:lang w:val="en-US" w:eastAsia="zh-CN"/>
              </w:rPr>
              <w:t>kg</w:t>
            </w:r>
            <w:r>
              <w:rPr>
                <w:rFonts w:hint="default" w:ascii="Times New Roman" w:hAnsi="Times New Roman" w:eastAsia="宋体" w:cs="Times New Roman"/>
                <w:color w:val="auto"/>
                <w:sz w:val="24"/>
                <w:szCs w:val="24"/>
                <w:highlight w:val="none"/>
                <w:lang w:val="en-US" w:eastAsia="zh-CN"/>
              </w:rPr>
              <w:t>/a</w:t>
            </w:r>
            <w:r>
              <w:rPr>
                <w:rFonts w:hint="default" w:ascii="Times New Roman" w:hAnsi="Times New Roman" w:cs="Times New Roman"/>
                <w:color w:val="auto"/>
                <w:sz w:val="24"/>
                <w:szCs w:val="24"/>
                <w:highlight w:val="none"/>
                <w:lang w:val="en-US" w:eastAsia="zh-CN"/>
              </w:rPr>
              <w:t>。</w:t>
            </w:r>
          </w:p>
          <w:p w14:paraId="53BB2255">
            <w:pPr>
              <w:adjustRightInd w:val="0"/>
              <w:snapToGrid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highlight w:val="none"/>
                <w:lang w:val="en-US" w:eastAsia="zh-CN"/>
              </w:rPr>
              <w:t>硫化过程中产生的废气经过集气罩收集，</w:t>
            </w:r>
            <w:r>
              <w:rPr>
                <w:rFonts w:hint="default" w:ascii="Times New Roman" w:hAnsi="Times New Roman" w:eastAsia="宋体" w:cs="Times New Roman"/>
                <w:color w:val="auto"/>
                <w:sz w:val="24"/>
                <w:szCs w:val="24"/>
                <w:highlight w:val="none"/>
                <w:lang w:val="en-US" w:eastAsia="zh-CN"/>
              </w:rPr>
              <w:t>收集效率</w:t>
            </w:r>
            <w:r>
              <w:rPr>
                <w:rFonts w:hint="default" w:ascii="Times New Roman" w:hAnsi="Times New Roman" w:cs="Times New Roman"/>
                <w:color w:val="auto"/>
                <w:sz w:val="24"/>
                <w:szCs w:val="24"/>
                <w:highlight w:val="none"/>
                <w:lang w:val="en-US" w:eastAsia="zh-CN"/>
              </w:rPr>
              <w:t>80%</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eastAsia="zh-CN"/>
              </w:rPr>
              <w:t>废气先经过活性炭吸附装置处理，然后通过</w:t>
            </w:r>
            <w:r>
              <w:rPr>
                <w:rFonts w:hint="default" w:ascii="Times New Roman" w:hAnsi="Times New Roman" w:cs="Times New Roman"/>
                <w:color w:val="auto"/>
                <w:sz w:val="24"/>
                <w:szCs w:val="24"/>
                <w:highlight w:val="none"/>
                <w:lang w:val="en-US" w:eastAsia="zh-CN"/>
              </w:rPr>
              <w:t>DA004</w:t>
            </w:r>
            <w:r>
              <w:rPr>
                <w:rFonts w:hint="default" w:ascii="Times New Roman" w:hAnsi="Times New Roman" w:cs="Times New Roman"/>
                <w:color w:val="auto"/>
                <w:sz w:val="24"/>
                <w:szCs w:val="24"/>
                <w:highlight w:val="none"/>
                <w:lang w:eastAsia="zh-CN"/>
              </w:rPr>
              <w:t>排气筒排放</w:t>
            </w:r>
            <w:r>
              <w:rPr>
                <w:rFonts w:hint="default" w:ascii="Times New Roman" w:hAnsi="Times New Roman" w:cs="Times New Roman"/>
                <w:color w:val="auto"/>
                <w:sz w:val="24"/>
                <w:szCs w:val="24"/>
                <w:highlight w:val="none"/>
              </w:rPr>
              <w:t>。活性炭吸附装置处理效率</w:t>
            </w:r>
            <w:r>
              <w:rPr>
                <w:rFonts w:hint="default" w:ascii="Times New Roman" w:hAnsi="Times New Roman" w:cs="Times New Roman"/>
                <w:color w:val="auto"/>
                <w:sz w:val="24"/>
                <w:szCs w:val="24"/>
                <w:highlight w:val="none"/>
                <w:lang w:eastAsia="zh-CN"/>
              </w:rPr>
              <w:t>按</w:t>
            </w:r>
            <w:r>
              <w:rPr>
                <w:rFonts w:hint="default" w:ascii="Times New Roman" w:hAnsi="Times New Roman" w:cs="Times New Roman"/>
                <w:color w:val="auto"/>
                <w:sz w:val="24"/>
                <w:szCs w:val="24"/>
                <w:highlight w:val="none"/>
                <w:lang w:val="en-US" w:eastAsia="zh-CN"/>
              </w:rPr>
              <w:t>15%</w:t>
            </w:r>
            <w:r>
              <w:rPr>
                <w:rFonts w:hint="default" w:ascii="Times New Roman" w:hAnsi="Times New Roman" w:cs="Times New Roman"/>
                <w:color w:val="auto"/>
                <w:sz w:val="24"/>
                <w:szCs w:val="24"/>
                <w:highlight w:val="none"/>
                <w:lang w:eastAsia="zh-CN"/>
              </w:rPr>
              <w:t>计算</w:t>
            </w:r>
            <w:r>
              <w:rPr>
                <w:rFonts w:hint="default" w:ascii="Times New Roman" w:hAnsi="Times New Roman" w:cs="Times New Roman"/>
                <w:color w:val="auto"/>
                <w:sz w:val="24"/>
                <w:szCs w:val="24"/>
                <w:highlight w:val="none"/>
              </w:rPr>
              <w:t>，则本项目</w:t>
            </w:r>
            <w:r>
              <w:rPr>
                <w:rFonts w:hint="default" w:ascii="Times New Roman" w:hAnsi="Times New Roman" w:cs="Times New Roman"/>
                <w:color w:val="auto"/>
                <w:sz w:val="24"/>
                <w:szCs w:val="24"/>
                <w:highlight w:val="none"/>
                <w:lang w:eastAsia="zh-CN"/>
              </w:rPr>
              <w:t>硫化过程中产生的有组织</w:t>
            </w:r>
            <w:r>
              <w:rPr>
                <w:rFonts w:hint="default" w:ascii="Times New Roman" w:hAnsi="Times New Roman" w:cs="Times New Roman"/>
                <w:color w:val="auto"/>
                <w:sz w:val="24"/>
                <w:szCs w:val="24"/>
                <w:highlight w:val="none"/>
              </w:rPr>
              <w:t>挥发性有机物排放量</w:t>
            </w:r>
            <w:r>
              <w:rPr>
                <w:rFonts w:hint="default" w:ascii="Times New Roman" w:hAnsi="Times New Roman" w:cs="Times New Roman"/>
                <w:color w:val="auto"/>
                <w:sz w:val="24"/>
                <w:szCs w:val="24"/>
              </w:rPr>
              <w:t>：</w:t>
            </w:r>
            <w:r>
              <w:rPr>
                <w:rFonts w:hint="default" w:ascii="Times New Roman" w:hAnsi="Times New Roman" w:eastAsia="宋体" w:cs="Times New Roman"/>
                <w:color w:val="auto"/>
                <w:sz w:val="24"/>
                <w:szCs w:val="24"/>
                <w:highlight w:val="none"/>
                <w:lang w:val="en-US" w:eastAsia="zh-CN"/>
              </w:rPr>
              <w:t>0.0654</w:t>
            </w:r>
            <w:r>
              <w:rPr>
                <w:rFonts w:hint="default" w:ascii="Times New Roman" w:hAnsi="Times New Roman" w:cs="Times New Roman"/>
                <w:color w:val="auto"/>
                <w:sz w:val="24"/>
                <w:szCs w:val="24"/>
                <w:highlight w:val="none"/>
                <w:lang w:val="en-US" w:eastAsia="zh-CN"/>
              </w:rPr>
              <w:t>kg</w:t>
            </w:r>
            <w:r>
              <w:rPr>
                <w:rFonts w:hint="default" w:ascii="Times New Roman" w:hAnsi="Times New Roman" w:cs="Times New Roman"/>
                <w:color w:val="auto"/>
                <w:sz w:val="24"/>
                <w:szCs w:val="24"/>
                <w:highlight w:val="none"/>
              </w:rPr>
              <w:t>/a×</w:t>
            </w:r>
            <w:r>
              <w:rPr>
                <w:rFonts w:hint="default" w:ascii="Times New Roman" w:hAnsi="Times New Roman" w:cs="Times New Roman"/>
                <w:color w:val="auto"/>
                <w:sz w:val="24"/>
                <w:szCs w:val="24"/>
                <w:highlight w:val="none"/>
                <w:lang w:val="en-US" w:eastAsia="zh-CN"/>
              </w:rPr>
              <w:t>80%</w:t>
            </w:r>
            <w:r>
              <w:rPr>
                <w:rFonts w:hint="default" w:ascii="Times New Roman" w:hAnsi="Times New Roman" w:cs="Times New Roman"/>
                <w:color w:val="auto"/>
                <w:sz w:val="24"/>
                <w:szCs w:val="24"/>
                <w:highlight w:val="none"/>
              </w:rPr>
              <w:t>×（1-</w:t>
            </w:r>
            <w:r>
              <w:rPr>
                <w:rFonts w:hint="default" w:ascii="Times New Roman" w:hAnsi="Times New Roman" w:cs="Times New Roman"/>
                <w:color w:val="auto"/>
                <w:sz w:val="24"/>
                <w:szCs w:val="24"/>
                <w:highlight w:val="none"/>
                <w:lang w:val="en-US" w:eastAsia="zh-CN"/>
              </w:rPr>
              <w:t>15</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eastAsia="zh-CN"/>
              </w:rPr>
              <w:t>0.0445</w:t>
            </w:r>
            <w:r>
              <w:rPr>
                <w:rFonts w:hint="default" w:ascii="Times New Roman" w:hAnsi="Times New Roman" w:cs="Times New Roman"/>
                <w:color w:val="auto"/>
                <w:sz w:val="24"/>
                <w:szCs w:val="24"/>
                <w:highlight w:val="none"/>
                <w:lang w:val="en-US" w:eastAsia="zh-CN"/>
              </w:rPr>
              <w:t>kg</w:t>
            </w:r>
            <w:r>
              <w:rPr>
                <w:rFonts w:hint="default" w:ascii="Times New Roman" w:hAnsi="Times New Roman" w:cs="Times New Roman"/>
                <w:color w:val="auto"/>
                <w:sz w:val="24"/>
                <w:szCs w:val="24"/>
                <w:highlight w:val="none"/>
              </w:rPr>
              <w:t>/a</w:t>
            </w:r>
            <w:r>
              <w:rPr>
                <w:rFonts w:hint="default" w:ascii="Times New Roman" w:hAnsi="Times New Roman" w:cs="Times New Roman"/>
                <w:color w:val="auto"/>
                <w:sz w:val="24"/>
                <w:szCs w:val="24"/>
                <w:highlight w:val="none"/>
                <w:lang w:eastAsia="zh-CN"/>
              </w:rPr>
              <w:t>；无组织挥发性有机物排放量：</w:t>
            </w:r>
            <w:r>
              <w:rPr>
                <w:rFonts w:hint="default" w:ascii="Times New Roman" w:hAnsi="Times New Roman" w:eastAsia="宋体" w:cs="Times New Roman"/>
                <w:color w:val="auto"/>
                <w:sz w:val="24"/>
                <w:szCs w:val="24"/>
                <w:highlight w:val="none"/>
                <w:lang w:val="en-US" w:eastAsia="zh-CN"/>
              </w:rPr>
              <w:t>0.0654</w:t>
            </w:r>
            <w:r>
              <w:rPr>
                <w:rFonts w:hint="default" w:ascii="Times New Roman" w:hAnsi="Times New Roman" w:cs="Times New Roman"/>
                <w:color w:val="auto"/>
                <w:sz w:val="24"/>
                <w:szCs w:val="24"/>
                <w:highlight w:val="none"/>
                <w:lang w:val="en-US" w:eastAsia="zh-CN"/>
              </w:rPr>
              <w:t>kg</w:t>
            </w:r>
            <w:r>
              <w:rPr>
                <w:rFonts w:hint="default" w:ascii="Times New Roman" w:hAnsi="Times New Roman" w:cs="Times New Roman"/>
                <w:color w:val="auto"/>
                <w:sz w:val="24"/>
                <w:szCs w:val="24"/>
                <w:highlight w:val="none"/>
              </w:rPr>
              <w:t>/a×</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1-80%）=0.01308kg/a。</w:t>
            </w:r>
            <w:ins w:id="326" w:author="ZY" w:date="2025-06-30T11:47:38Z">
              <w:r>
                <w:rPr>
                  <w:rFonts w:hint="eastAsia" w:cs="Times New Roman"/>
                  <w:color w:val="auto"/>
                  <w:sz w:val="24"/>
                  <w:szCs w:val="24"/>
                  <w:highlight w:val="none"/>
                  <w:lang w:val="en-US" w:eastAsia="zh-CN"/>
                </w:rPr>
                <w:t>硫化过程</w:t>
              </w:r>
            </w:ins>
            <w:ins w:id="327" w:author="ZY" w:date="2025-06-30T11:47:40Z">
              <w:r>
                <w:rPr>
                  <w:rFonts w:hint="eastAsia" w:cs="Times New Roman"/>
                  <w:color w:val="auto"/>
                  <w:sz w:val="24"/>
                  <w:szCs w:val="24"/>
                  <w:highlight w:val="none"/>
                  <w:lang w:val="en-US" w:eastAsia="zh-CN"/>
                </w:rPr>
                <w:t>合计产生的</w:t>
              </w:r>
            </w:ins>
            <w:ins w:id="328" w:author="ZY" w:date="2025-06-30T11:47:44Z">
              <w:r>
                <w:rPr>
                  <w:rFonts w:hint="eastAsia" w:cs="Times New Roman"/>
                  <w:color w:val="auto"/>
                  <w:sz w:val="24"/>
                  <w:szCs w:val="24"/>
                  <w:highlight w:val="none"/>
                  <w:lang w:val="en-US" w:eastAsia="zh-CN"/>
                </w:rPr>
                <w:t>挥发性</w:t>
              </w:r>
            </w:ins>
            <w:ins w:id="329" w:author="ZY" w:date="2025-06-30T11:47:46Z">
              <w:r>
                <w:rPr>
                  <w:rFonts w:hint="eastAsia" w:cs="Times New Roman"/>
                  <w:color w:val="auto"/>
                  <w:sz w:val="24"/>
                  <w:szCs w:val="24"/>
                  <w:highlight w:val="none"/>
                  <w:lang w:val="en-US" w:eastAsia="zh-CN"/>
                </w:rPr>
                <w:t>有机物</w:t>
              </w:r>
            </w:ins>
            <w:ins w:id="330" w:author="ZY" w:date="2025-06-30T11:47:47Z">
              <w:r>
                <w:rPr>
                  <w:rFonts w:hint="eastAsia" w:cs="Times New Roman"/>
                  <w:color w:val="auto"/>
                  <w:sz w:val="24"/>
                  <w:szCs w:val="24"/>
                  <w:highlight w:val="none"/>
                  <w:lang w:val="en-US" w:eastAsia="zh-CN"/>
                </w:rPr>
                <w:t>排放量</w:t>
              </w:r>
            </w:ins>
            <w:ins w:id="331" w:author="ZY" w:date="2025-06-30T11:47:48Z">
              <w:r>
                <w:rPr>
                  <w:rFonts w:hint="eastAsia" w:cs="Times New Roman"/>
                  <w:color w:val="auto"/>
                  <w:sz w:val="24"/>
                  <w:szCs w:val="24"/>
                  <w:highlight w:val="none"/>
                  <w:lang w:val="en-US" w:eastAsia="zh-CN"/>
                </w:rPr>
                <w:t>为</w:t>
              </w:r>
            </w:ins>
            <w:ins w:id="332" w:author="ZY" w:date="2025-06-30T11:47:57Z">
              <w:r>
                <w:rPr>
                  <w:rFonts w:hint="eastAsia" w:cs="Times New Roman"/>
                  <w:color w:val="auto"/>
                  <w:sz w:val="24"/>
                  <w:szCs w:val="24"/>
                  <w:highlight w:val="none"/>
                  <w:lang w:val="en-US" w:eastAsia="zh-CN"/>
                </w:rPr>
                <w:t>0.05758</w:t>
              </w:r>
            </w:ins>
            <w:ins w:id="333" w:author="ZY" w:date="2025-06-30T11:48:16Z">
              <w:r>
                <w:rPr>
                  <w:rFonts w:hint="eastAsia" w:cs="Times New Roman"/>
                  <w:color w:val="auto"/>
                  <w:sz w:val="24"/>
                  <w:szCs w:val="24"/>
                  <w:highlight w:val="none"/>
                  <w:lang w:val="en-US" w:eastAsia="zh-CN"/>
                </w:rPr>
                <w:t>kg/a</w:t>
              </w:r>
            </w:ins>
            <w:ins w:id="334" w:author="ZY" w:date="2025-06-30T11:48:17Z">
              <w:r>
                <w:rPr>
                  <w:rFonts w:hint="eastAsia" w:cs="Times New Roman"/>
                  <w:color w:val="auto"/>
                  <w:sz w:val="24"/>
                  <w:szCs w:val="24"/>
                  <w:highlight w:val="none"/>
                  <w:lang w:val="en-US" w:eastAsia="zh-CN"/>
                </w:rPr>
                <w:t>。</w:t>
              </w:r>
            </w:ins>
          </w:p>
          <w:p w14:paraId="70812B7F">
            <w:pPr>
              <w:adjustRightInd w:val="0"/>
              <w:snapToGri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eastAsia="宋体" w:cs="Times New Roman"/>
                <w:color w:val="auto"/>
                <w:sz w:val="24"/>
                <w:szCs w:val="24"/>
                <w:highlight w:val="none"/>
                <w:lang w:val="en-US" w:eastAsia="zh-CN"/>
              </w:rPr>
              <w:t>由上可见，本项目以排污系数法计算</w:t>
            </w:r>
            <w:r>
              <w:rPr>
                <w:rFonts w:hint="default" w:ascii="Times New Roman" w:hAnsi="Times New Roman" w:cs="Times New Roman"/>
                <w:color w:val="auto"/>
                <w:sz w:val="24"/>
                <w:szCs w:val="24"/>
                <w:highlight w:val="none"/>
                <w:lang w:val="en-US" w:eastAsia="zh-CN"/>
              </w:rPr>
              <w:t>的</w:t>
            </w:r>
            <w:r>
              <w:rPr>
                <w:rFonts w:hint="default" w:ascii="Times New Roman" w:hAnsi="Times New Roman" w:eastAsia="宋体" w:cs="Times New Roman"/>
                <w:color w:val="auto"/>
                <w:sz w:val="24"/>
                <w:szCs w:val="24"/>
                <w:highlight w:val="none"/>
                <w:lang w:val="en-US" w:eastAsia="zh-CN"/>
              </w:rPr>
              <w:t>有机废气排放量为</w:t>
            </w:r>
            <w:r>
              <w:rPr>
                <w:rFonts w:hint="default" w:ascii="Times New Roman" w:hAnsi="Times New Roman" w:cs="Times New Roman"/>
                <w:color w:val="auto"/>
                <w:sz w:val="24"/>
                <w:szCs w:val="24"/>
                <w:highlight w:val="none"/>
                <w:lang w:eastAsia="zh-CN"/>
              </w:rPr>
              <w:t>0.000219</w:t>
            </w:r>
            <w:r>
              <w:rPr>
                <w:rFonts w:hint="default" w:ascii="Times New Roman" w:hAnsi="Times New Roman" w:cs="Times New Roman"/>
                <w:color w:val="auto"/>
                <w:sz w:val="24"/>
                <w:szCs w:val="24"/>
                <w:highlight w:val="none"/>
              </w:rPr>
              <w:t>t/a。</w:t>
            </w:r>
          </w:p>
          <w:p w14:paraId="569A6213">
            <w:pPr>
              <w:keepNext w:val="0"/>
              <w:keepLines w:val="0"/>
              <w:pageBreakBefore w:val="0"/>
              <w:widowControl w:val="0"/>
              <w:numPr>
                <w:ilvl w:val="0"/>
                <w:numId w:val="34"/>
              </w:numPr>
              <w:kinsoku/>
              <w:wordWrap/>
              <w:overflowPunct/>
              <w:topLinePunct w:val="0"/>
              <w:autoSpaceDE/>
              <w:autoSpaceDN/>
              <w:bidi w:val="0"/>
              <w:adjustRightInd w:val="0"/>
              <w:snapToGrid w:val="0"/>
              <w:spacing w:line="360" w:lineRule="auto"/>
              <w:ind w:left="0" w:leftChars="0" w:firstLine="567" w:firstLineChars="0"/>
              <w:jc w:val="left"/>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类比分析法</w:t>
            </w:r>
          </w:p>
          <w:p w14:paraId="71BD3314">
            <w:pPr>
              <w:adjustRightInd w:val="0"/>
              <w:snapToGrid w:val="0"/>
              <w:spacing w:line="360" w:lineRule="auto"/>
              <w:ind w:firstLine="420"/>
              <w:jc w:val="left"/>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rPr>
              <w:t>本项目挥发性有机物排放类比</w:t>
            </w:r>
            <w:r>
              <w:rPr>
                <w:rFonts w:hint="default" w:ascii="Times New Roman" w:hAnsi="Times New Roman" w:cs="Times New Roman"/>
                <w:color w:val="auto"/>
                <w:sz w:val="24"/>
                <w:szCs w:val="24"/>
                <w:highlight w:val="none"/>
                <w:lang w:eastAsia="zh-CN"/>
              </w:rPr>
              <w:t>建设单位现有项目</w:t>
            </w:r>
            <w:r>
              <w:rPr>
                <w:rFonts w:hint="default" w:ascii="Times New Roman" w:hAnsi="Times New Roman" w:cs="Times New Roman"/>
                <w:kern w:val="0"/>
                <w:sz w:val="24"/>
                <w:highlight w:val="none"/>
                <w:lang w:bidi="ar"/>
              </w:rPr>
              <w:t>《</w:t>
            </w:r>
            <w:r>
              <w:rPr>
                <w:rFonts w:hint="default" w:ascii="Times New Roman" w:hAnsi="Times New Roman" w:cs="Times New Roman"/>
                <w:kern w:val="0"/>
                <w:sz w:val="24"/>
                <w:highlight w:val="none"/>
                <w:lang w:eastAsia="zh-CN" w:bidi="ar"/>
              </w:rPr>
              <w:t>北京飞航吉达航空科技有限公司飞机环控系统各类导管外保温层包覆管制造项目</w:t>
            </w:r>
            <w:r>
              <w:rPr>
                <w:rFonts w:hint="default" w:ascii="Times New Roman" w:hAnsi="Times New Roman" w:cs="Times New Roman"/>
                <w:kern w:val="0"/>
                <w:sz w:val="24"/>
                <w:highlight w:val="none"/>
                <w:lang w:bidi="ar"/>
              </w:rPr>
              <w:t>》</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eastAsia="zh-CN"/>
              </w:rPr>
              <w:t>本项目与类比项目挥发性有机物的可类比性分析见下表：</w:t>
            </w:r>
          </w:p>
          <w:p w14:paraId="0F377B2E">
            <w:pPr>
              <w:numPr>
                <w:ilvl w:val="0"/>
                <w:numId w:val="31"/>
              </w:numPr>
              <w:adjustRightInd/>
              <w:snapToGrid/>
              <w:spacing w:line="360" w:lineRule="auto"/>
              <w:ind w:left="425" w:hanging="425"/>
              <w:jc w:val="center"/>
              <w:rPr>
                <w:rFonts w:hint="default" w:ascii="Times New Roman" w:hAnsi="Times New Roman" w:cs="Times New Roman"/>
                <w:b/>
                <w:color w:val="auto"/>
                <w:sz w:val="24"/>
                <w:szCs w:val="24"/>
                <w:highlight w:val="none"/>
                <w:lang w:eastAsia="zh-CN"/>
              </w:rPr>
            </w:pPr>
            <w:r>
              <w:rPr>
                <w:rFonts w:hint="default" w:ascii="Times New Roman" w:hAnsi="Times New Roman" w:cs="Times New Roman"/>
                <w:b/>
                <w:color w:val="auto"/>
                <w:sz w:val="24"/>
                <w:szCs w:val="24"/>
                <w:highlight w:val="none"/>
                <w:lang w:eastAsia="zh-CN"/>
              </w:rPr>
              <w:t>挥发性有机物类比可行性分析一览表</w:t>
            </w:r>
          </w:p>
          <w:tbl>
            <w:tblPr>
              <w:tblStyle w:val="15"/>
              <w:tblW w:w="7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2"/>
              <w:gridCol w:w="2777"/>
              <w:gridCol w:w="2450"/>
              <w:gridCol w:w="1235"/>
            </w:tblGrid>
            <w:tr w14:paraId="73743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2" w:type="dxa"/>
                  <w:vAlign w:val="center"/>
                </w:tcPr>
                <w:p w14:paraId="186E9EB7">
                  <w:pPr>
                    <w:adjustRightInd w:val="0"/>
                    <w:snapToGrid w:val="0"/>
                    <w:spacing w:line="240" w:lineRule="auto"/>
                    <w:jc w:val="center"/>
                    <w:rPr>
                      <w:rFonts w:hint="default" w:ascii="Times New Roman" w:hAnsi="Times New Roman" w:cs="Times New Roman"/>
                      <w:b/>
                      <w:bCs/>
                      <w:color w:val="auto"/>
                      <w:sz w:val="21"/>
                      <w:szCs w:val="21"/>
                      <w:highlight w:val="none"/>
                      <w:vertAlign w:val="baseline"/>
                      <w:lang w:eastAsia="zh-CN"/>
                    </w:rPr>
                  </w:pPr>
                  <w:r>
                    <w:rPr>
                      <w:rFonts w:hint="default" w:ascii="Times New Roman" w:hAnsi="Times New Roman" w:cs="Times New Roman"/>
                      <w:b/>
                      <w:bCs/>
                      <w:color w:val="auto"/>
                      <w:sz w:val="21"/>
                      <w:szCs w:val="21"/>
                      <w:highlight w:val="none"/>
                      <w:vertAlign w:val="baseline"/>
                      <w:lang w:eastAsia="zh-CN"/>
                    </w:rPr>
                    <w:t>对比项</w:t>
                  </w:r>
                </w:p>
              </w:tc>
              <w:tc>
                <w:tcPr>
                  <w:tcW w:w="2777" w:type="dxa"/>
                  <w:shd w:val="clear" w:color="auto" w:fill="auto"/>
                  <w:vAlign w:val="center"/>
                </w:tcPr>
                <w:p w14:paraId="11A98994">
                  <w:pPr>
                    <w:adjustRightInd w:val="0"/>
                    <w:snapToGrid w:val="0"/>
                    <w:spacing w:line="240" w:lineRule="auto"/>
                    <w:jc w:val="center"/>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cs="Times New Roman"/>
                      <w:b/>
                      <w:bCs/>
                      <w:color w:val="auto"/>
                      <w:sz w:val="21"/>
                      <w:szCs w:val="21"/>
                      <w:highlight w:val="none"/>
                      <w:vertAlign w:val="baseline"/>
                      <w:lang w:eastAsia="zh-CN"/>
                    </w:rPr>
                    <w:t>本项目</w:t>
                  </w:r>
                </w:p>
              </w:tc>
              <w:tc>
                <w:tcPr>
                  <w:tcW w:w="2450" w:type="dxa"/>
                  <w:shd w:val="clear" w:color="auto" w:fill="auto"/>
                  <w:vAlign w:val="center"/>
                </w:tcPr>
                <w:p w14:paraId="48473091">
                  <w:pPr>
                    <w:adjustRightInd w:val="0"/>
                    <w:snapToGrid w:val="0"/>
                    <w:spacing w:line="240" w:lineRule="auto"/>
                    <w:jc w:val="center"/>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cs="Times New Roman"/>
                      <w:b/>
                      <w:bCs/>
                      <w:color w:val="auto"/>
                      <w:sz w:val="21"/>
                      <w:szCs w:val="21"/>
                      <w:highlight w:val="none"/>
                      <w:vertAlign w:val="baseline"/>
                      <w:lang w:eastAsia="zh-CN"/>
                    </w:rPr>
                    <w:t>类比项目</w:t>
                  </w:r>
                </w:p>
              </w:tc>
              <w:tc>
                <w:tcPr>
                  <w:tcW w:w="1235" w:type="dxa"/>
                  <w:shd w:val="clear" w:color="auto" w:fill="auto"/>
                  <w:vAlign w:val="center"/>
                </w:tcPr>
                <w:p w14:paraId="2CFFCECF">
                  <w:pPr>
                    <w:adjustRightInd w:val="0"/>
                    <w:snapToGrid w:val="0"/>
                    <w:spacing w:line="240" w:lineRule="auto"/>
                    <w:jc w:val="center"/>
                    <w:rPr>
                      <w:rFonts w:hint="default" w:ascii="Times New Roman" w:hAnsi="Times New Roman" w:cs="Times New Roman"/>
                      <w:b/>
                      <w:bCs/>
                      <w:color w:val="auto"/>
                      <w:sz w:val="21"/>
                      <w:szCs w:val="21"/>
                      <w:highlight w:val="none"/>
                      <w:vertAlign w:val="baseline"/>
                      <w:lang w:eastAsia="zh-CN"/>
                    </w:rPr>
                  </w:pPr>
                  <w:r>
                    <w:rPr>
                      <w:rFonts w:hint="default" w:ascii="Times New Roman" w:hAnsi="Times New Roman" w:cs="Times New Roman"/>
                      <w:b/>
                      <w:bCs/>
                      <w:color w:val="auto"/>
                      <w:sz w:val="21"/>
                      <w:szCs w:val="21"/>
                      <w:highlight w:val="none"/>
                      <w:vertAlign w:val="baseline"/>
                      <w:lang w:eastAsia="zh-CN"/>
                    </w:rPr>
                    <w:t>可类比性</w:t>
                  </w:r>
                </w:p>
              </w:tc>
            </w:tr>
            <w:tr w14:paraId="2798F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2" w:type="dxa"/>
                  <w:vAlign w:val="center"/>
                </w:tcPr>
                <w:p w14:paraId="69EB059E">
                  <w:pPr>
                    <w:adjustRightInd w:val="0"/>
                    <w:snapToGrid w:val="0"/>
                    <w:spacing w:line="240" w:lineRule="auto"/>
                    <w:jc w:val="center"/>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建设性质</w:t>
                  </w:r>
                </w:p>
              </w:tc>
              <w:tc>
                <w:tcPr>
                  <w:tcW w:w="2777" w:type="dxa"/>
                  <w:shd w:val="clear" w:color="auto" w:fill="auto"/>
                  <w:vAlign w:val="center"/>
                </w:tcPr>
                <w:p w14:paraId="78DBB221">
                  <w:pPr>
                    <w:adjustRightInd w:val="0"/>
                    <w:snapToGrid w:val="0"/>
                    <w:spacing w:line="24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cs="Times New Roman"/>
                      <w:color w:val="auto"/>
                      <w:kern w:val="2"/>
                      <w:sz w:val="21"/>
                      <w:szCs w:val="21"/>
                      <w:highlight w:val="none"/>
                      <w:vertAlign w:val="baseline"/>
                      <w:lang w:val="en-US" w:eastAsia="zh-CN" w:bidi="ar-SA"/>
                    </w:rPr>
                    <w:t>新建</w:t>
                  </w:r>
                </w:p>
              </w:tc>
              <w:tc>
                <w:tcPr>
                  <w:tcW w:w="2450" w:type="dxa"/>
                  <w:shd w:val="clear" w:color="auto" w:fill="auto"/>
                  <w:vAlign w:val="center"/>
                </w:tcPr>
                <w:p w14:paraId="7C313E2D">
                  <w:pPr>
                    <w:adjustRightInd w:val="0"/>
                    <w:snapToGrid w:val="0"/>
                    <w:spacing w:line="24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cs="Times New Roman"/>
                      <w:color w:val="auto"/>
                      <w:kern w:val="2"/>
                      <w:sz w:val="21"/>
                      <w:szCs w:val="21"/>
                      <w:highlight w:val="none"/>
                      <w:vertAlign w:val="baseline"/>
                      <w:lang w:val="en-US" w:eastAsia="zh-CN" w:bidi="ar-SA"/>
                    </w:rPr>
                    <w:t>新建</w:t>
                  </w:r>
                </w:p>
              </w:tc>
              <w:tc>
                <w:tcPr>
                  <w:tcW w:w="1235" w:type="dxa"/>
                  <w:shd w:val="clear" w:color="auto" w:fill="auto"/>
                  <w:vAlign w:val="center"/>
                </w:tcPr>
                <w:p w14:paraId="26D3D0DD">
                  <w:pPr>
                    <w:adjustRightInd w:val="0"/>
                    <w:snapToGrid w:val="0"/>
                    <w:spacing w:line="240" w:lineRule="auto"/>
                    <w:jc w:val="center"/>
                    <w:rPr>
                      <w:rFonts w:hint="default" w:ascii="Times New Roman" w:hAnsi="Times New Roman" w:cs="Times New Roman"/>
                      <w:color w:val="auto"/>
                      <w:kern w:val="2"/>
                      <w:sz w:val="21"/>
                      <w:szCs w:val="21"/>
                      <w:highlight w:val="none"/>
                      <w:vertAlign w:val="baseline"/>
                      <w:lang w:val="en-US" w:eastAsia="zh-CN" w:bidi="ar-SA"/>
                    </w:rPr>
                  </w:pPr>
                  <w:r>
                    <w:rPr>
                      <w:rFonts w:hint="default" w:ascii="Times New Roman" w:hAnsi="Times New Roman" w:cs="Times New Roman"/>
                      <w:color w:val="auto"/>
                      <w:kern w:val="2"/>
                      <w:sz w:val="21"/>
                      <w:szCs w:val="21"/>
                      <w:highlight w:val="none"/>
                      <w:vertAlign w:val="baseline"/>
                      <w:lang w:val="en-US" w:eastAsia="zh-CN" w:bidi="ar-SA"/>
                    </w:rPr>
                    <w:t>可类比</w:t>
                  </w:r>
                </w:p>
              </w:tc>
            </w:tr>
            <w:tr w14:paraId="1E843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2" w:type="dxa"/>
                  <w:vAlign w:val="center"/>
                </w:tcPr>
                <w:p w14:paraId="54BFE4E3">
                  <w:pPr>
                    <w:adjustRightInd w:val="0"/>
                    <w:snapToGrid w:val="0"/>
                    <w:spacing w:line="240" w:lineRule="auto"/>
                    <w:jc w:val="center"/>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生产规模</w:t>
                  </w:r>
                </w:p>
              </w:tc>
              <w:tc>
                <w:tcPr>
                  <w:tcW w:w="2777" w:type="dxa"/>
                  <w:vAlign w:val="center"/>
                </w:tcPr>
                <w:p w14:paraId="70684990">
                  <w:pPr>
                    <w:adjustRightInd w:val="0"/>
                    <w:snapToGrid w:val="0"/>
                    <w:spacing w:line="240" w:lineRule="auto"/>
                    <w:jc w:val="center"/>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val="en-US" w:eastAsia="zh-CN"/>
                    </w:rPr>
                    <w:t>年生产高性能碳纤维复合材料管路及飞机专用零部件 3000 件。</w:t>
                  </w:r>
                </w:p>
              </w:tc>
              <w:tc>
                <w:tcPr>
                  <w:tcW w:w="2450" w:type="dxa"/>
                  <w:vAlign w:val="center"/>
                </w:tcPr>
                <w:p w14:paraId="4D0CCF0C">
                  <w:pPr>
                    <w:adjustRightInd w:val="0"/>
                    <w:snapToGrid w:val="0"/>
                    <w:spacing w:line="240" w:lineRule="auto"/>
                    <w:jc w:val="center"/>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年生产</w:t>
                  </w:r>
                  <w:r>
                    <w:rPr>
                      <w:rFonts w:hint="default" w:ascii="Times New Roman" w:hAnsi="Times New Roman" w:cs="Times New Roman"/>
                      <w:color w:val="auto"/>
                      <w:sz w:val="21"/>
                      <w:szCs w:val="21"/>
                      <w:highlight w:val="none"/>
                    </w:rPr>
                    <w:t>飞机环控系统各类导管外保温层包覆管件：32640件(套)</w:t>
                  </w:r>
                  <w:r>
                    <w:rPr>
                      <w:rFonts w:hint="default" w:ascii="Times New Roman" w:hAnsi="Times New Roman" w:cs="Times New Roman"/>
                      <w:color w:val="auto"/>
                      <w:sz w:val="21"/>
                      <w:szCs w:val="21"/>
                      <w:highlight w:val="none"/>
                      <w:lang w:eastAsia="zh-CN"/>
                    </w:rPr>
                    <w:t>。</w:t>
                  </w:r>
                </w:p>
              </w:tc>
              <w:tc>
                <w:tcPr>
                  <w:tcW w:w="1235" w:type="dxa"/>
                  <w:vAlign w:val="center"/>
                </w:tcPr>
                <w:p w14:paraId="6C14A674">
                  <w:pPr>
                    <w:adjustRightInd w:val="0"/>
                    <w:snapToGrid w:val="0"/>
                    <w:spacing w:line="240" w:lineRule="auto"/>
                    <w:jc w:val="center"/>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可类比</w:t>
                  </w:r>
                </w:p>
              </w:tc>
            </w:tr>
            <w:tr w14:paraId="2AD8C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2" w:type="dxa"/>
                  <w:vAlign w:val="center"/>
                </w:tcPr>
                <w:p w14:paraId="25D86E1A">
                  <w:pPr>
                    <w:adjustRightInd w:val="0"/>
                    <w:snapToGrid w:val="0"/>
                    <w:spacing w:line="240" w:lineRule="auto"/>
                    <w:jc w:val="center"/>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工艺路线</w:t>
                  </w:r>
                </w:p>
              </w:tc>
              <w:tc>
                <w:tcPr>
                  <w:tcW w:w="2777" w:type="dxa"/>
                  <w:vAlign w:val="center"/>
                </w:tcPr>
                <w:p w14:paraId="2B70D34E">
                  <w:pPr>
                    <w:adjustRightInd w:val="0"/>
                    <w:snapToGrid w:val="0"/>
                    <w:spacing w:line="240" w:lineRule="auto"/>
                    <w:jc w:val="center"/>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rPr>
                    <w:t>裁剪</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铺层</w:t>
                  </w:r>
                  <w:r>
                    <w:rPr>
                      <w:rFonts w:hint="default" w:ascii="Times New Roman" w:hAnsi="Times New Roman" w:cs="Times New Roman"/>
                      <w:color w:val="auto"/>
                      <w:sz w:val="21"/>
                      <w:szCs w:val="21"/>
                      <w:highlight w:val="none"/>
                      <w:lang w:eastAsia="zh-CN"/>
                    </w:rPr>
                    <w:t>、热压、</w:t>
                  </w:r>
                  <w:r>
                    <w:rPr>
                      <w:rFonts w:hint="default" w:ascii="Times New Roman" w:hAnsi="Times New Roman" w:cs="Times New Roman"/>
                      <w:color w:val="auto"/>
                      <w:sz w:val="21"/>
                      <w:szCs w:val="21"/>
                      <w:highlight w:val="none"/>
                    </w:rPr>
                    <w:t>装配</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打磨</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包覆</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质检</w:t>
                  </w:r>
                  <w:r>
                    <w:rPr>
                      <w:rFonts w:hint="default" w:ascii="Times New Roman" w:hAnsi="Times New Roman" w:cs="Times New Roman"/>
                      <w:color w:val="auto"/>
                      <w:sz w:val="21"/>
                      <w:szCs w:val="21"/>
                      <w:highlight w:val="none"/>
                      <w:lang w:eastAsia="zh-CN"/>
                    </w:rPr>
                    <w:t>；硫化、质检。</w:t>
                  </w:r>
                </w:p>
              </w:tc>
              <w:tc>
                <w:tcPr>
                  <w:tcW w:w="2450" w:type="dxa"/>
                  <w:vAlign w:val="center"/>
                </w:tcPr>
                <w:p w14:paraId="11666C4A">
                  <w:pPr>
                    <w:adjustRightInd w:val="0"/>
                    <w:snapToGrid w:val="0"/>
                    <w:spacing w:line="240" w:lineRule="auto"/>
                    <w:jc w:val="center"/>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干燥、注塑、固定、定型、修剪、质检</w:t>
                  </w:r>
                </w:p>
              </w:tc>
              <w:tc>
                <w:tcPr>
                  <w:tcW w:w="1235" w:type="dxa"/>
                  <w:vAlign w:val="center"/>
                </w:tcPr>
                <w:p w14:paraId="1BFA0100">
                  <w:pPr>
                    <w:adjustRightInd w:val="0"/>
                    <w:snapToGrid w:val="0"/>
                    <w:spacing w:line="240" w:lineRule="auto"/>
                    <w:jc w:val="center"/>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可类比</w:t>
                  </w:r>
                </w:p>
              </w:tc>
            </w:tr>
            <w:tr w14:paraId="4D6CE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12" w:type="dxa"/>
                  <w:vAlign w:val="center"/>
                </w:tcPr>
                <w:p w14:paraId="52A2D146">
                  <w:pPr>
                    <w:adjustRightInd w:val="0"/>
                    <w:snapToGrid w:val="0"/>
                    <w:spacing w:line="240" w:lineRule="auto"/>
                    <w:jc w:val="center"/>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有机物使用量</w:t>
                  </w:r>
                </w:p>
              </w:tc>
              <w:tc>
                <w:tcPr>
                  <w:tcW w:w="2777" w:type="dxa"/>
                  <w:vAlign w:val="center"/>
                </w:tcPr>
                <w:p w14:paraId="6CE27FEE">
                  <w:pPr>
                    <w:adjustRightInd w:val="0"/>
                    <w:snapToGrid w:val="0"/>
                    <w:spacing w:line="240" w:lineRule="auto"/>
                    <w:jc w:val="center"/>
                    <w:rPr>
                      <w:rFonts w:hint="default" w:ascii="Times New Roman" w:hAnsi="Times New Roman" w:cs="Times New Roman"/>
                      <w:color w:val="auto"/>
                      <w:sz w:val="21"/>
                      <w:szCs w:val="21"/>
                      <w:highlight w:val="none"/>
                      <w:vertAlign w:val="baseline"/>
                      <w:lang w:val="en-US" w:eastAsia="zh-CN"/>
                    </w:rPr>
                  </w:pPr>
                  <w:del w:id="335" w:author="ZY" w:date="2025-06-30T11:32:57Z">
                    <w:r>
                      <w:rPr>
                        <w:rFonts w:hint="default" w:ascii="Times New Roman" w:hAnsi="Times New Roman" w:cs="Times New Roman"/>
                        <w:color w:val="auto"/>
                        <w:sz w:val="21"/>
                        <w:szCs w:val="21"/>
                        <w:highlight w:val="none"/>
                        <w:vertAlign w:val="baseline"/>
                        <w:lang w:val="en-US" w:eastAsia="zh-CN"/>
                      </w:rPr>
                      <w:delText>4t/a</w:delText>
                    </w:r>
                  </w:del>
                  <w:ins w:id="336" w:author="ZY" w:date="2025-06-30T11:33:00Z">
                    <w:r>
                      <w:rPr>
                        <w:rFonts w:hint="default" w:ascii="Times New Roman" w:hAnsi="Times New Roman" w:cs="Times New Roman"/>
                        <w:color w:val="auto"/>
                        <w:sz w:val="21"/>
                        <w:szCs w:val="21"/>
                        <w:highlight w:val="none"/>
                        <w:vertAlign w:val="baseline"/>
                        <w:lang w:val="en-US" w:eastAsia="zh-CN"/>
                      </w:rPr>
                      <w:t>0.12t/a</w:t>
                    </w:r>
                  </w:ins>
                </w:p>
              </w:tc>
              <w:tc>
                <w:tcPr>
                  <w:tcW w:w="2450" w:type="dxa"/>
                  <w:vAlign w:val="center"/>
                </w:tcPr>
                <w:p w14:paraId="7CA6FA1B">
                  <w:pPr>
                    <w:adjustRightInd w:val="0"/>
                    <w:snapToGrid w:val="0"/>
                    <w:spacing w:line="240" w:lineRule="auto"/>
                    <w:jc w:val="center"/>
                    <w:rPr>
                      <w:rFonts w:hint="default" w:ascii="Times New Roman" w:hAnsi="Times New Roman" w:cs="Times New Roman"/>
                      <w:color w:val="auto"/>
                      <w:sz w:val="21"/>
                      <w:szCs w:val="21"/>
                      <w:highlight w:val="none"/>
                      <w:vertAlign w:val="baseline"/>
                      <w:lang w:val="en-US" w:eastAsia="zh-CN"/>
                    </w:rPr>
                  </w:pPr>
                  <w:del w:id="337" w:author="ZY" w:date="2025-06-30T11:33:00Z">
                    <w:r>
                      <w:rPr>
                        <w:rFonts w:hint="default" w:ascii="Times New Roman" w:hAnsi="Times New Roman" w:cs="Times New Roman"/>
                        <w:color w:val="auto"/>
                        <w:sz w:val="21"/>
                        <w:szCs w:val="21"/>
                        <w:highlight w:val="none"/>
                        <w:vertAlign w:val="baseline"/>
                        <w:lang w:val="en-US" w:eastAsia="zh-CN"/>
                      </w:rPr>
                      <w:delText>0.12t/a</w:delText>
                    </w:r>
                  </w:del>
                  <w:ins w:id="338" w:author="ZY" w:date="2025-06-30T11:32:57Z">
                    <w:r>
                      <w:rPr>
                        <w:rFonts w:hint="default" w:ascii="Times New Roman" w:hAnsi="Times New Roman" w:cs="Times New Roman"/>
                        <w:color w:val="auto"/>
                        <w:sz w:val="21"/>
                        <w:szCs w:val="21"/>
                        <w:highlight w:val="none"/>
                        <w:vertAlign w:val="baseline"/>
                        <w:lang w:val="en-US" w:eastAsia="zh-CN"/>
                      </w:rPr>
                      <w:t>4t/a</w:t>
                    </w:r>
                  </w:ins>
                </w:p>
              </w:tc>
              <w:tc>
                <w:tcPr>
                  <w:tcW w:w="1235" w:type="dxa"/>
                  <w:vAlign w:val="center"/>
                </w:tcPr>
                <w:p w14:paraId="1A3DB213">
                  <w:pPr>
                    <w:adjustRightInd w:val="0"/>
                    <w:snapToGrid w:val="0"/>
                    <w:spacing w:line="240" w:lineRule="auto"/>
                    <w:jc w:val="center"/>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可类比</w:t>
                  </w:r>
                </w:p>
              </w:tc>
            </w:tr>
            <w:tr w14:paraId="4DB1B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2" w:type="dxa"/>
                  <w:vAlign w:val="center"/>
                </w:tcPr>
                <w:p w14:paraId="518253BB">
                  <w:pPr>
                    <w:adjustRightInd w:val="0"/>
                    <w:snapToGrid w:val="0"/>
                    <w:spacing w:line="240" w:lineRule="auto"/>
                    <w:jc w:val="center"/>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污染物排放类型</w:t>
                  </w:r>
                </w:p>
              </w:tc>
              <w:tc>
                <w:tcPr>
                  <w:tcW w:w="2777" w:type="dxa"/>
                  <w:vAlign w:val="center"/>
                </w:tcPr>
                <w:p w14:paraId="64D16CFB">
                  <w:pPr>
                    <w:adjustRightInd w:val="0"/>
                    <w:snapToGrid w:val="0"/>
                    <w:spacing w:line="240" w:lineRule="auto"/>
                    <w:jc w:val="center"/>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非甲烷总烃</w:t>
                  </w:r>
                </w:p>
              </w:tc>
              <w:tc>
                <w:tcPr>
                  <w:tcW w:w="2450" w:type="dxa"/>
                  <w:vAlign w:val="center"/>
                </w:tcPr>
                <w:p w14:paraId="1CFAA8ED">
                  <w:pPr>
                    <w:adjustRightInd w:val="0"/>
                    <w:snapToGrid w:val="0"/>
                    <w:spacing w:line="240" w:lineRule="auto"/>
                    <w:jc w:val="center"/>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非甲烷总烃</w:t>
                  </w:r>
                </w:p>
              </w:tc>
              <w:tc>
                <w:tcPr>
                  <w:tcW w:w="1235" w:type="dxa"/>
                  <w:vAlign w:val="center"/>
                </w:tcPr>
                <w:p w14:paraId="1A0AE626">
                  <w:pPr>
                    <w:adjustRightInd w:val="0"/>
                    <w:snapToGrid w:val="0"/>
                    <w:spacing w:line="240" w:lineRule="auto"/>
                    <w:jc w:val="center"/>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可类比</w:t>
                  </w:r>
                </w:p>
              </w:tc>
            </w:tr>
            <w:tr w14:paraId="2378B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12" w:type="dxa"/>
                  <w:vAlign w:val="center"/>
                </w:tcPr>
                <w:p w14:paraId="6ED2B382">
                  <w:pPr>
                    <w:adjustRightInd w:val="0"/>
                    <w:snapToGrid w:val="0"/>
                    <w:spacing w:line="240" w:lineRule="auto"/>
                    <w:jc w:val="center"/>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处理措施及排放方式</w:t>
                  </w:r>
                </w:p>
              </w:tc>
              <w:tc>
                <w:tcPr>
                  <w:tcW w:w="2777" w:type="dxa"/>
                  <w:vAlign w:val="center"/>
                </w:tcPr>
                <w:p w14:paraId="56081CA2">
                  <w:pPr>
                    <w:adjustRightInd w:val="0"/>
                    <w:snapToGrid w:val="0"/>
                    <w:spacing w:line="240" w:lineRule="auto"/>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eastAsia="zh-CN"/>
                    </w:rPr>
                    <w:t>活性炭吸附</w:t>
                  </w:r>
                  <w:r>
                    <w:rPr>
                      <w:rFonts w:hint="default" w:ascii="Times New Roman" w:hAnsi="Times New Roman" w:cs="Times New Roman"/>
                      <w:color w:val="auto"/>
                      <w:sz w:val="21"/>
                      <w:szCs w:val="21"/>
                      <w:highlight w:val="none"/>
                      <w:vertAlign w:val="baseline"/>
                      <w:lang w:val="en-US" w:eastAsia="zh-CN"/>
                    </w:rPr>
                    <w:t>+15m排气筒</w:t>
                  </w:r>
                </w:p>
              </w:tc>
              <w:tc>
                <w:tcPr>
                  <w:tcW w:w="2450" w:type="dxa"/>
                  <w:vAlign w:val="center"/>
                </w:tcPr>
                <w:p w14:paraId="76CB48B2">
                  <w:pPr>
                    <w:adjustRightInd w:val="0"/>
                    <w:snapToGrid w:val="0"/>
                    <w:spacing w:line="240" w:lineRule="auto"/>
                    <w:jc w:val="center"/>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活性炭吸附</w:t>
                  </w:r>
                  <w:r>
                    <w:rPr>
                      <w:rFonts w:hint="default" w:ascii="Times New Roman" w:hAnsi="Times New Roman" w:cs="Times New Roman"/>
                      <w:color w:val="auto"/>
                      <w:sz w:val="21"/>
                      <w:szCs w:val="21"/>
                      <w:highlight w:val="none"/>
                      <w:vertAlign w:val="baseline"/>
                      <w:lang w:val="en-US" w:eastAsia="zh-CN"/>
                    </w:rPr>
                    <w:t>+15m排气筒</w:t>
                  </w:r>
                </w:p>
              </w:tc>
              <w:tc>
                <w:tcPr>
                  <w:tcW w:w="1235" w:type="dxa"/>
                  <w:vAlign w:val="center"/>
                </w:tcPr>
                <w:p w14:paraId="7ACFB8BB">
                  <w:pPr>
                    <w:adjustRightInd w:val="0"/>
                    <w:snapToGrid w:val="0"/>
                    <w:spacing w:line="240" w:lineRule="auto"/>
                    <w:jc w:val="center"/>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可类比</w:t>
                  </w:r>
                </w:p>
              </w:tc>
            </w:tr>
          </w:tbl>
          <w:p w14:paraId="120D8D9A">
            <w:pPr>
              <w:adjustRightInd w:val="0"/>
              <w:snapToGrid w:val="0"/>
              <w:spacing w:line="360" w:lineRule="auto"/>
              <w:ind w:firstLine="420"/>
              <w:jc w:val="left"/>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根据</w:t>
            </w:r>
            <w:r>
              <w:rPr>
                <w:rFonts w:hint="default" w:ascii="Times New Roman" w:hAnsi="Times New Roman" w:cs="Times New Roman"/>
                <w:color w:val="auto"/>
                <w:sz w:val="24"/>
                <w:szCs w:val="24"/>
                <w:highlight w:val="none"/>
                <w:lang w:eastAsia="zh-CN"/>
              </w:rPr>
              <w:t>表</w:t>
            </w:r>
            <w:r>
              <w:rPr>
                <w:rFonts w:hint="default" w:ascii="Times New Roman" w:hAnsi="Times New Roman" w:cs="Times New Roman"/>
                <w:color w:val="auto"/>
                <w:sz w:val="24"/>
                <w:szCs w:val="24"/>
                <w:highlight w:val="none"/>
                <w:lang w:val="en-US" w:eastAsia="zh-CN"/>
              </w:rPr>
              <w:t>2-9的</w:t>
            </w:r>
            <w:r>
              <w:rPr>
                <w:rFonts w:hint="default" w:ascii="Times New Roman" w:hAnsi="Times New Roman" w:cs="Times New Roman"/>
                <w:color w:val="auto"/>
                <w:sz w:val="24"/>
                <w:szCs w:val="24"/>
                <w:highlight w:val="none"/>
                <w:lang w:eastAsia="zh-CN"/>
              </w:rPr>
              <w:t>检测报告数据</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eastAsia="zh-CN"/>
              </w:rPr>
              <w:t>类比项目</w:t>
            </w:r>
            <w:r>
              <w:rPr>
                <w:rFonts w:hint="default" w:ascii="Times New Roman" w:hAnsi="Times New Roman" w:cs="Times New Roman"/>
                <w:color w:val="auto"/>
                <w:sz w:val="24"/>
                <w:szCs w:val="24"/>
                <w:highlight w:val="none"/>
              </w:rPr>
              <w:t>挥发性有机物</w:t>
            </w:r>
            <w:r>
              <w:rPr>
                <w:rFonts w:hint="default" w:ascii="Times New Roman" w:hAnsi="Times New Roman" w:cs="Times New Roman"/>
                <w:color w:val="auto"/>
                <w:sz w:val="24"/>
                <w:szCs w:val="24"/>
                <w:highlight w:val="none"/>
                <w:lang w:eastAsia="zh-CN"/>
              </w:rPr>
              <w:t>最大</w:t>
            </w:r>
            <w:r>
              <w:rPr>
                <w:rFonts w:hint="default" w:ascii="Times New Roman" w:hAnsi="Times New Roman" w:cs="Times New Roman"/>
                <w:color w:val="auto"/>
                <w:sz w:val="24"/>
                <w:szCs w:val="24"/>
                <w:highlight w:val="none"/>
              </w:rPr>
              <w:t>排放</w:t>
            </w:r>
            <w:r>
              <w:rPr>
                <w:rFonts w:hint="default" w:ascii="Times New Roman" w:hAnsi="Times New Roman" w:cs="Times New Roman"/>
                <w:color w:val="auto"/>
                <w:sz w:val="24"/>
                <w:szCs w:val="24"/>
                <w:highlight w:val="none"/>
                <w:lang w:eastAsia="zh-CN"/>
              </w:rPr>
              <w:t>速率为</w:t>
            </w:r>
            <w:r>
              <w:rPr>
                <w:rFonts w:hint="default" w:ascii="Times New Roman" w:hAnsi="Times New Roman" w:cs="Times New Roman"/>
                <w:color w:val="auto"/>
                <w:sz w:val="24"/>
                <w:szCs w:val="24"/>
                <w:highlight w:val="none"/>
                <w:lang w:val="en-US" w:eastAsia="zh-CN"/>
              </w:rPr>
              <w:t>0.0488kg/h</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eastAsia="zh-CN"/>
              </w:rPr>
              <w:t>该项目有机物使用时间为</w:t>
            </w:r>
            <w:r>
              <w:rPr>
                <w:rFonts w:hint="default" w:ascii="Times New Roman" w:hAnsi="Times New Roman" w:cs="Times New Roman"/>
                <w:color w:val="auto"/>
                <w:sz w:val="24"/>
                <w:szCs w:val="24"/>
                <w:highlight w:val="none"/>
                <w:lang w:val="en-US" w:eastAsia="zh-CN"/>
              </w:rPr>
              <w:t>480h/a，有机物使用</w:t>
            </w:r>
            <w:r>
              <w:rPr>
                <w:rFonts w:hint="default" w:ascii="Times New Roman" w:hAnsi="Times New Roman" w:cs="Times New Roman"/>
                <w:color w:val="auto"/>
                <w:sz w:val="24"/>
                <w:szCs w:val="24"/>
                <w:highlight w:val="none"/>
                <w:lang w:eastAsia="zh-CN"/>
              </w:rPr>
              <w:t>量</w:t>
            </w:r>
            <w:r>
              <w:rPr>
                <w:rFonts w:hint="default" w:ascii="Times New Roman" w:hAnsi="Times New Roman" w:cs="Times New Roman"/>
                <w:color w:val="auto"/>
                <w:sz w:val="24"/>
                <w:szCs w:val="24"/>
                <w:highlight w:val="none"/>
                <w:lang w:val="en-US" w:eastAsia="zh-CN"/>
              </w:rPr>
              <w:t>4t/a，则每吨有机物排放的有机废气量为0.0488kg/h</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480h/a÷4t=5.856kg</w:t>
            </w:r>
            <w:ins w:id="339" w:author="ZY" w:date="2025-06-30T11:49:30Z">
              <w:r>
                <w:rPr>
                  <w:rFonts w:hint="eastAsia" w:cs="Times New Roman"/>
                  <w:color w:val="auto"/>
                  <w:sz w:val="24"/>
                  <w:szCs w:val="24"/>
                  <w:highlight w:val="none"/>
                  <w:lang w:val="en-US" w:eastAsia="zh-CN"/>
                </w:rPr>
                <w:t>/t</w:t>
              </w:r>
            </w:ins>
            <w:r>
              <w:rPr>
                <w:rFonts w:hint="default" w:ascii="Times New Roman" w:hAnsi="Times New Roman"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eastAsia="zh-CN"/>
              </w:rPr>
              <w:t>本项目产生挥发性有机物量为</w:t>
            </w:r>
            <w:r>
              <w:rPr>
                <w:rFonts w:hint="default" w:ascii="Times New Roman" w:hAnsi="Times New Roman" w:cs="Times New Roman"/>
                <w:color w:val="auto"/>
                <w:sz w:val="24"/>
                <w:szCs w:val="24"/>
                <w:highlight w:val="none"/>
                <w:lang w:val="en-US" w:eastAsia="zh-CN"/>
              </w:rPr>
              <w:t>0.12t/a</w:t>
            </w:r>
            <w:r>
              <w:rPr>
                <w:rFonts w:hint="default" w:ascii="Times New Roman" w:hAnsi="Times New Roman" w:cs="Times New Roman"/>
                <w:color w:val="auto"/>
                <w:sz w:val="24"/>
                <w:szCs w:val="24"/>
                <w:highlight w:val="none"/>
                <w:u w:val="none"/>
                <w:lang w:val="en-US" w:eastAsia="zh-CN"/>
              </w:rPr>
              <w:t>，</w:t>
            </w:r>
            <w:r>
              <w:rPr>
                <w:rFonts w:hint="default" w:ascii="Times New Roman" w:hAnsi="Times New Roman" w:cs="Times New Roman"/>
                <w:color w:val="auto"/>
                <w:sz w:val="24"/>
                <w:szCs w:val="24"/>
                <w:highlight w:val="none"/>
              </w:rPr>
              <w:t>则本项目挥发性有机气体排放量为：</w:t>
            </w:r>
            <w:r>
              <w:rPr>
                <w:rFonts w:hint="default" w:ascii="Times New Roman" w:hAnsi="Times New Roman" w:cs="Times New Roman"/>
                <w:color w:val="auto"/>
                <w:sz w:val="24"/>
                <w:szCs w:val="24"/>
                <w:highlight w:val="none"/>
                <w:lang w:val="en-US" w:eastAsia="zh-CN"/>
              </w:rPr>
              <w:t>0.12</w:t>
            </w:r>
            <w:ins w:id="340" w:author="ZY" w:date="2025-06-30T11:49:22Z">
              <w:r>
                <w:rPr>
                  <w:rFonts w:hint="eastAsia" w:cs="Times New Roman"/>
                  <w:color w:val="auto"/>
                  <w:sz w:val="24"/>
                  <w:szCs w:val="24"/>
                  <w:highlight w:val="none"/>
                  <w:lang w:val="en-US" w:eastAsia="zh-CN"/>
                </w:rPr>
                <w:t>t/a</w:t>
              </w:r>
            </w:ins>
            <w:r>
              <w:rPr>
                <w:rFonts w:hint="default" w:ascii="Times New Roman" w:hAnsi="Times New Roman" w:cs="Times New Roman"/>
                <w:color w:val="auto"/>
                <w:sz w:val="24"/>
                <w:szCs w:val="24"/>
                <w:highlight w:val="none"/>
              </w:rPr>
              <w:t>×</w:t>
            </w:r>
            <w:del w:id="341" w:author="ZY" w:date="2025-06-30T11:32:45Z">
              <w:r>
                <w:rPr>
                  <w:rFonts w:hint="default" w:ascii="Times New Roman" w:hAnsi="Times New Roman" w:cs="Times New Roman"/>
                  <w:color w:val="auto"/>
                  <w:sz w:val="24"/>
                  <w:szCs w:val="24"/>
                  <w:highlight w:val="none"/>
                  <w:lang w:val="en-US" w:eastAsia="zh-CN"/>
                </w:rPr>
                <w:delText>6.1</w:delText>
              </w:r>
            </w:del>
            <w:ins w:id="342" w:author="ZY" w:date="2025-06-30T11:32:45Z">
              <w:r>
                <w:rPr>
                  <w:rFonts w:hint="eastAsia" w:cs="Times New Roman"/>
                  <w:color w:val="auto"/>
                  <w:sz w:val="24"/>
                  <w:szCs w:val="24"/>
                  <w:highlight w:val="none"/>
                  <w:lang w:val="en-US" w:eastAsia="zh-CN"/>
                </w:rPr>
                <w:t>5.8</w:t>
              </w:r>
            </w:ins>
            <w:ins w:id="343" w:author="ZY" w:date="2025-06-30T11:32:46Z">
              <w:r>
                <w:rPr>
                  <w:rFonts w:hint="eastAsia" w:cs="Times New Roman"/>
                  <w:color w:val="auto"/>
                  <w:sz w:val="24"/>
                  <w:szCs w:val="24"/>
                  <w:highlight w:val="none"/>
                  <w:lang w:val="en-US" w:eastAsia="zh-CN"/>
                </w:rPr>
                <w:t>56</w:t>
              </w:r>
            </w:ins>
            <w:r>
              <w:rPr>
                <w:rFonts w:hint="default" w:ascii="Times New Roman" w:hAnsi="Times New Roman" w:cs="Times New Roman"/>
                <w:color w:val="auto"/>
                <w:sz w:val="24"/>
                <w:szCs w:val="24"/>
                <w:highlight w:val="none"/>
                <w:lang w:val="en-US" w:eastAsia="zh-CN"/>
              </w:rPr>
              <w:t>kg</w:t>
            </w:r>
            <w:ins w:id="344" w:author="ZY" w:date="2025-06-30T11:49:24Z">
              <w:r>
                <w:rPr>
                  <w:rFonts w:hint="eastAsia" w:cs="Times New Roman"/>
                  <w:color w:val="auto"/>
                  <w:sz w:val="24"/>
                  <w:szCs w:val="24"/>
                  <w:highlight w:val="none"/>
                  <w:lang w:val="en-US" w:eastAsia="zh-CN"/>
                </w:rPr>
                <w:t>/</w:t>
              </w:r>
            </w:ins>
            <w:ins w:id="345" w:author="ZY" w:date="2025-06-30T11:49:25Z">
              <w:r>
                <w:rPr>
                  <w:rFonts w:hint="eastAsia" w:cs="Times New Roman"/>
                  <w:color w:val="auto"/>
                  <w:sz w:val="24"/>
                  <w:szCs w:val="24"/>
                  <w:highlight w:val="none"/>
                  <w:lang w:val="en-US" w:eastAsia="zh-CN"/>
                </w:rPr>
                <w:t>t</w:t>
              </w:r>
            </w:ins>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0.70272kg</w:t>
            </w:r>
            <w:r>
              <w:rPr>
                <w:rFonts w:hint="default" w:ascii="Times New Roman" w:hAnsi="Times New Roman" w:cs="Times New Roman"/>
                <w:color w:val="auto"/>
                <w:sz w:val="24"/>
                <w:szCs w:val="24"/>
                <w:highlight w:val="none"/>
              </w:rPr>
              <w:t>/a</w:t>
            </w:r>
            <w:r>
              <w:rPr>
                <w:rFonts w:hint="eastAsia" w:ascii="Times New Roman" w:hAnsi="Times New Roman" w:cs="Times New Roman"/>
                <w:color w:val="auto"/>
                <w:sz w:val="24"/>
                <w:szCs w:val="24"/>
                <w:highlight w:val="none"/>
                <w:lang w:eastAsia="zh-CN"/>
              </w:rPr>
              <w:t>，即0.0007</w:t>
            </w:r>
            <w:r>
              <w:rPr>
                <w:rFonts w:hint="eastAsia" w:ascii="Times New Roman" w:hAnsi="Times New Roman" w:cs="Times New Roman"/>
                <w:color w:val="auto"/>
                <w:sz w:val="24"/>
                <w:szCs w:val="24"/>
                <w:highlight w:val="none"/>
                <w:lang w:val="en-US" w:eastAsia="zh-CN"/>
              </w:rPr>
              <w:t>t/a</w:t>
            </w:r>
            <w:r>
              <w:rPr>
                <w:rFonts w:hint="default" w:ascii="Times New Roman" w:hAnsi="Times New Roman" w:cs="Times New Roman"/>
                <w:color w:val="auto"/>
                <w:sz w:val="24"/>
                <w:szCs w:val="24"/>
                <w:highlight w:val="none"/>
              </w:rPr>
              <w:t>。</w:t>
            </w:r>
          </w:p>
          <w:p w14:paraId="179A8C75">
            <w:pPr>
              <w:adjustRightInd w:val="0"/>
              <w:snapToGrid w:val="0"/>
              <w:spacing w:line="360" w:lineRule="auto"/>
              <w:ind w:firstLine="420"/>
              <w:jc w:val="left"/>
              <w:rPr>
                <w:rFonts w:hint="default" w:ascii="Times New Roman" w:hAnsi="Times New Roman" w:eastAsia="宋体" w:cs="Times New Roman"/>
                <w:bCs/>
                <w:color w:val="auto"/>
                <w:sz w:val="24"/>
                <w:szCs w:val="24"/>
                <w:lang w:val="en-US" w:eastAsia="zh-CN"/>
              </w:rPr>
            </w:pPr>
            <w:r>
              <w:rPr>
                <w:rFonts w:hint="default" w:ascii="Times New Roman" w:hAnsi="Times New Roman" w:cs="Times New Roman"/>
                <w:bCs/>
                <w:color w:val="auto"/>
                <w:sz w:val="24"/>
                <w:szCs w:val="24"/>
              </w:rPr>
              <w:t>综上，本项目采用排污系数法及类比分析法进行挥发性有机物排放量核算</w:t>
            </w:r>
            <w:r>
              <w:rPr>
                <w:rFonts w:hint="default" w:ascii="Times New Roman" w:hAnsi="Times New Roman" w:cs="Times New Roman"/>
                <w:bCs/>
                <w:color w:val="auto"/>
                <w:sz w:val="24"/>
                <w:szCs w:val="24"/>
                <w:highlight w:val="none"/>
              </w:rPr>
              <w:t>，经比较结果相近</w:t>
            </w:r>
            <w:r>
              <w:rPr>
                <w:rFonts w:hint="default" w:ascii="Times New Roman" w:hAnsi="Times New Roman" w:cs="Times New Roman"/>
                <w:bCs/>
                <w:color w:val="auto"/>
                <w:sz w:val="24"/>
                <w:szCs w:val="24"/>
              </w:rPr>
              <w:t>。</w:t>
            </w:r>
            <w:r>
              <w:rPr>
                <w:rStyle w:val="21"/>
                <w:rFonts w:hint="default" w:ascii="Times New Roman" w:hAnsi="Times New Roman" w:cs="Times New Roman"/>
                <w:color w:val="auto"/>
                <w:sz w:val="24"/>
                <w:szCs w:val="24"/>
              </w:rPr>
              <w:t>本次环评采用排污系数法的核算结果作为申请排污总量的依据。因此，</w:t>
            </w:r>
            <w:r>
              <w:rPr>
                <w:rFonts w:hint="default" w:ascii="Times New Roman" w:hAnsi="Times New Roman" w:cs="Times New Roman"/>
                <w:bCs/>
                <w:color w:val="auto"/>
                <w:sz w:val="24"/>
                <w:szCs w:val="24"/>
              </w:rPr>
              <w:t>本项目挥发性有机物排放量为：</w:t>
            </w:r>
            <w:r>
              <w:rPr>
                <w:rFonts w:hint="default" w:ascii="Times New Roman" w:hAnsi="Times New Roman" w:cs="Times New Roman"/>
                <w:bCs/>
                <w:color w:val="auto"/>
                <w:sz w:val="24"/>
                <w:szCs w:val="24"/>
                <w:highlight w:val="none"/>
                <w:lang w:val="en-US" w:eastAsia="zh-CN"/>
              </w:rPr>
              <w:t>0.000219</w:t>
            </w:r>
            <w:r>
              <w:rPr>
                <w:rFonts w:hint="default" w:ascii="Times New Roman" w:hAnsi="Times New Roman" w:cs="Times New Roman"/>
                <w:bCs/>
                <w:color w:val="auto"/>
                <w:sz w:val="24"/>
                <w:szCs w:val="24"/>
                <w:highlight w:val="none"/>
              </w:rPr>
              <w:t>t/a。</w:t>
            </w:r>
          </w:p>
          <w:p w14:paraId="371B6CE0">
            <w:pPr>
              <w:keepNext w:val="0"/>
              <w:keepLines w:val="0"/>
              <w:pageBreakBefore w:val="0"/>
              <w:widowControl w:val="0"/>
              <w:numPr>
                <w:ilvl w:val="0"/>
                <w:numId w:val="33"/>
              </w:numPr>
              <w:shd w:val="clear"/>
              <w:kinsoku/>
              <w:wordWrap/>
              <w:overflowPunct/>
              <w:topLinePunct w:val="0"/>
              <w:autoSpaceDE/>
              <w:autoSpaceDN/>
              <w:bidi w:val="0"/>
              <w:adjustRightInd w:val="0"/>
              <w:snapToGrid w:val="0"/>
              <w:spacing w:line="360" w:lineRule="auto"/>
              <w:ind w:left="0" w:leftChars="0" w:firstLine="482" w:firstLineChars="200"/>
              <w:jc w:val="left"/>
              <w:textAlignment w:val="auto"/>
              <w:rPr>
                <w:rFonts w:hint="default" w:ascii="Times New Roman" w:hAnsi="Times New Roman" w:cs="Times New Roman"/>
                <w:b/>
                <w:bCs/>
                <w:color w:val="auto"/>
                <w:sz w:val="24"/>
                <w:szCs w:val="24"/>
                <w:highlight w:val="none"/>
                <w:lang w:eastAsia="zh-CN"/>
              </w:rPr>
            </w:pPr>
            <w:r>
              <w:rPr>
                <w:rFonts w:hint="default" w:ascii="Times New Roman" w:hAnsi="Times New Roman" w:cs="Times New Roman"/>
                <w:b/>
                <w:bCs/>
                <w:color w:val="auto"/>
                <w:sz w:val="24"/>
                <w:szCs w:val="24"/>
                <w:highlight w:val="none"/>
                <w:lang w:eastAsia="zh-CN"/>
              </w:rPr>
              <w:t>烟粉尘（颗粒物）总量核算</w:t>
            </w:r>
          </w:p>
          <w:p w14:paraId="182D6F1C">
            <w:pPr>
              <w:adjustRightInd w:val="0"/>
              <w:snapToGrid w:val="0"/>
              <w:spacing w:line="360" w:lineRule="auto"/>
              <w:ind w:firstLine="420"/>
              <w:jc w:val="left"/>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本项目管路</w:t>
            </w:r>
            <w:r>
              <w:rPr>
                <w:rFonts w:hint="default" w:ascii="Times New Roman" w:hAnsi="Times New Roman" w:cs="Times New Roman"/>
                <w:color w:val="auto"/>
                <w:sz w:val="24"/>
                <w:szCs w:val="24"/>
                <w:highlight w:val="none"/>
                <w:lang w:val="en-US" w:eastAsia="zh-CN"/>
              </w:rPr>
              <w:t>产品</w:t>
            </w:r>
            <w:r>
              <w:rPr>
                <w:rFonts w:hint="default" w:ascii="Times New Roman" w:hAnsi="Times New Roman" w:eastAsia="宋体" w:cs="Times New Roman"/>
                <w:color w:val="auto"/>
                <w:sz w:val="24"/>
                <w:szCs w:val="24"/>
                <w:highlight w:val="none"/>
                <w:lang w:val="en-US" w:eastAsia="zh-CN"/>
              </w:rPr>
              <w:t>生产过程的打磨</w:t>
            </w:r>
            <w:r>
              <w:rPr>
                <w:rFonts w:hint="default" w:ascii="Times New Roman" w:hAnsi="Times New Roman" w:cs="Times New Roman"/>
                <w:color w:val="auto"/>
                <w:sz w:val="24"/>
                <w:szCs w:val="24"/>
                <w:highlight w:val="none"/>
                <w:lang w:val="en-US" w:eastAsia="zh-CN"/>
              </w:rPr>
              <w:t>工序</w:t>
            </w:r>
            <w:r>
              <w:rPr>
                <w:rFonts w:hint="default" w:ascii="Times New Roman" w:hAnsi="Times New Roman" w:eastAsia="宋体" w:cs="Times New Roman"/>
                <w:color w:val="auto"/>
                <w:sz w:val="24"/>
                <w:szCs w:val="24"/>
                <w:highlight w:val="none"/>
                <w:lang w:val="en-US" w:eastAsia="zh-CN"/>
              </w:rPr>
              <w:t>中</w:t>
            </w:r>
            <w:r>
              <w:rPr>
                <w:rFonts w:hint="default" w:ascii="Times New Roman" w:hAnsi="Times New Roman" w:cs="Times New Roman"/>
                <w:color w:val="auto"/>
                <w:sz w:val="24"/>
                <w:szCs w:val="24"/>
                <w:highlight w:val="none"/>
                <w:lang w:val="en-US" w:eastAsia="zh-CN"/>
              </w:rPr>
              <w:t>会产生颗粒物。本次评价采用排污系数法和类比分析法进行烟粉尘（颗粒物）的总量核算。</w:t>
            </w:r>
          </w:p>
          <w:p w14:paraId="7AFAF10C">
            <w:pPr>
              <w:adjustRightInd w:val="0"/>
              <w:snapToGrid w:val="0"/>
              <w:spacing w:line="360" w:lineRule="auto"/>
              <w:ind w:firstLine="420"/>
              <w:jc w:val="left"/>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（1）排污系数法</w:t>
            </w:r>
          </w:p>
          <w:p w14:paraId="053616F4">
            <w:pPr>
              <w:adjustRightInd w:val="0"/>
              <w:snapToGrid w:val="0"/>
              <w:spacing w:line="360" w:lineRule="auto"/>
              <w:ind w:firstLine="420"/>
              <w:jc w:val="left"/>
              <w:rPr>
                <w:rFonts w:hint="default" w:ascii="Times New Roman" w:hAnsi="Times New Roman"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参考《排放源统计调查产排污核算方法和系数手册》-</w:t>
            </w:r>
            <w:del w:id="346" w:author="ZY" w:date="2025-06-30T14:13:50Z">
              <w:r>
                <w:rPr>
                  <w:rFonts w:hint="default" w:ascii="Times New Roman" w:hAnsi="Times New Roman" w:cs="Times New Roman"/>
                  <w:color w:val="auto"/>
                  <w:sz w:val="24"/>
                  <w:szCs w:val="24"/>
                  <w:highlight w:val="none"/>
                  <w:lang w:val="en-US" w:eastAsia="zh-CN"/>
                </w:rPr>
                <w:delText>“</w:delText>
              </w:r>
            </w:del>
            <w:ins w:id="347" w:author="ZY" w:date="2025-06-30T14:13:50Z">
              <w:r>
                <w:rPr>
                  <w:rFonts w:hint="eastAsia" w:cs="Times New Roman"/>
                  <w:color w:val="auto"/>
                  <w:sz w:val="24"/>
                  <w:szCs w:val="24"/>
                  <w:highlight w:val="none"/>
                  <w:lang w:val="en-US" w:eastAsia="zh-CN"/>
                </w:rPr>
                <w:t>“</w:t>
              </w:r>
            </w:ins>
            <w:r>
              <w:rPr>
                <w:rFonts w:hint="default" w:ascii="Times New Roman" w:hAnsi="Times New Roman" w:eastAsia="宋体" w:cs="Times New Roman"/>
                <w:color w:val="auto"/>
                <w:sz w:val="24"/>
                <w:szCs w:val="24"/>
                <w:highlight w:val="none"/>
                <w:lang w:val="en-US" w:eastAsia="zh-CN"/>
              </w:rPr>
              <w:t>机械行业系数手册</w:t>
            </w:r>
            <w:del w:id="348" w:author="ZY" w:date="2025-06-30T14:14:00Z">
              <w:r>
                <w:rPr>
                  <w:rFonts w:hint="default" w:ascii="Times New Roman" w:hAnsi="Times New Roman" w:cs="Times New Roman"/>
                  <w:color w:val="auto"/>
                  <w:sz w:val="24"/>
                  <w:szCs w:val="24"/>
                  <w:highlight w:val="none"/>
                  <w:lang w:val="en-US" w:eastAsia="zh-CN"/>
                </w:rPr>
                <w:delText>”</w:delText>
              </w:r>
            </w:del>
            <w:ins w:id="349" w:author="ZY" w:date="2025-06-30T14:14:00Z">
              <w:r>
                <w:rPr>
                  <w:rFonts w:hint="eastAsia" w:cs="Times New Roman"/>
                  <w:color w:val="auto"/>
                  <w:sz w:val="24"/>
                  <w:szCs w:val="24"/>
                  <w:highlight w:val="none"/>
                  <w:lang w:val="en-US" w:eastAsia="zh-CN"/>
                </w:rPr>
                <w:t>”</w:t>
              </w:r>
            </w:ins>
            <w:r>
              <w:rPr>
                <w:rFonts w:hint="default" w:ascii="Times New Roman" w:hAnsi="Times New Roman" w:eastAsia="宋体" w:cs="Times New Roman"/>
                <w:color w:val="auto"/>
                <w:sz w:val="24"/>
                <w:szCs w:val="24"/>
                <w:highlight w:val="none"/>
                <w:lang w:val="en-US" w:eastAsia="zh-CN"/>
              </w:rPr>
              <w:t>中</w:t>
            </w:r>
            <w:del w:id="350" w:author="ZY" w:date="2025-06-30T14:13:50Z">
              <w:r>
                <w:rPr>
                  <w:rFonts w:hint="default" w:ascii="Times New Roman" w:hAnsi="Times New Roman" w:cs="Times New Roman"/>
                  <w:color w:val="auto"/>
                  <w:sz w:val="24"/>
                  <w:szCs w:val="24"/>
                  <w:highlight w:val="none"/>
                  <w:lang w:val="en-US" w:eastAsia="zh-CN"/>
                </w:rPr>
                <w:delText>“</w:delText>
              </w:r>
            </w:del>
            <w:ins w:id="351" w:author="ZY" w:date="2025-06-30T14:13:50Z">
              <w:r>
                <w:rPr>
                  <w:rFonts w:hint="eastAsia" w:cs="Times New Roman"/>
                  <w:color w:val="auto"/>
                  <w:sz w:val="24"/>
                  <w:szCs w:val="24"/>
                  <w:highlight w:val="none"/>
                  <w:lang w:val="en-US" w:eastAsia="zh-CN"/>
                </w:rPr>
                <w:t>“</w:t>
              </w:r>
            </w:ins>
            <w:r>
              <w:rPr>
                <w:rFonts w:hint="default" w:ascii="Times New Roman" w:hAnsi="Times New Roman" w:eastAsia="宋体" w:cs="Times New Roman"/>
                <w:color w:val="auto"/>
                <w:sz w:val="24"/>
                <w:szCs w:val="24"/>
                <w:highlight w:val="none"/>
                <w:lang w:val="en-US" w:eastAsia="zh-CN"/>
              </w:rPr>
              <w:t>33-37机械行业系数手册</w:t>
            </w:r>
            <w:del w:id="352" w:author="ZY" w:date="2025-06-30T14:14:00Z">
              <w:r>
                <w:rPr>
                  <w:rFonts w:hint="default" w:ascii="Times New Roman" w:hAnsi="Times New Roman" w:cs="Times New Roman"/>
                  <w:color w:val="auto"/>
                  <w:sz w:val="24"/>
                  <w:szCs w:val="24"/>
                  <w:highlight w:val="none"/>
                  <w:lang w:val="en-US" w:eastAsia="zh-CN"/>
                </w:rPr>
                <w:delText>”</w:delText>
              </w:r>
            </w:del>
            <w:ins w:id="353" w:author="ZY" w:date="2025-06-30T14:14:00Z">
              <w:r>
                <w:rPr>
                  <w:rFonts w:hint="eastAsia" w:cs="Times New Roman"/>
                  <w:color w:val="auto"/>
                  <w:sz w:val="24"/>
                  <w:szCs w:val="24"/>
                  <w:highlight w:val="none"/>
                  <w:lang w:val="en-US" w:eastAsia="zh-CN"/>
                </w:rPr>
                <w:t>”</w:t>
              </w:r>
            </w:ins>
            <w:r>
              <w:rPr>
                <w:rFonts w:hint="default" w:ascii="Times New Roman" w:hAnsi="Times New Roman" w:eastAsia="宋体" w:cs="Times New Roman"/>
                <w:color w:val="auto"/>
                <w:sz w:val="24"/>
                <w:szCs w:val="24"/>
                <w:highlight w:val="none"/>
                <w:lang w:val="en-US" w:eastAsia="zh-CN"/>
              </w:rPr>
              <w:t>中</w:t>
            </w:r>
            <w:del w:id="354" w:author="ZY" w:date="2025-06-30T14:13:50Z">
              <w:r>
                <w:rPr>
                  <w:rFonts w:hint="default" w:ascii="Times New Roman" w:hAnsi="Times New Roman" w:cs="Times New Roman"/>
                  <w:color w:val="auto"/>
                  <w:sz w:val="24"/>
                  <w:szCs w:val="24"/>
                  <w:highlight w:val="none"/>
                  <w:lang w:val="en-US" w:eastAsia="zh-CN"/>
                </w:rPr>
                <w:delText>“</w:delText>
              </w:r>
            </w:del>
            <w:ins w:id="355" w:author="ZY" w:date="2025-06-30T14:13:50Z">
              <w:r>
                <w:rPr>
                  <w:rFonts w:hint="eastAsia" w:cs="Times New Roman"/>
                  <w:color w:val="auto"/>
                  <w:sz w:val="24"/>
                  <w:szCs w:val="24"/>
                  <w:highlight w:val="none"/>
                  <w:lang w:val="en-US" w:eastAsia="zh-CN"/>
                </w:rPr>
                <w:t>“</w:t>
              </w:r>
            </w:ins>
            <w:r>
              <w:rPr>
                <w:rFonts w:hint="default" w:ascii="Times New Roman" w:hAnsi="Times New Roman" w:eastAsia="宋体" w:cs="Times New Roman"/>
                <w:color w:val="auto"/>
                <w:sz w:val="24"/>
                <w:szCs w:val="24"/>
                <w:highlight w:val="none"/>
                <w:lang w:val="en-US" w:eastAsia="zh-CN"/>
              </w:rPr>
              <w:t>抛丸、喷砂、打磨</w:t>
            </w:r>
            <w:del w:id="356" w:author="ZY" w:date="2025-06-30T14:14:00Z">
              <w:r>
                <w:rPr>
                  <w:rFonts w:hint="default" w:ascii="Times New Roman" w:hAnsi="Times New Roman" w:cs="Times New Roman"/>
                  <w:color w:val="auto"/>
                  <w:sz w:val="24"/>
                  <w:szCs w:val="24"/>
                  <w:highlight w:val="none"/>
                  <w:lang w:val="en-US" w:eastAsia="zh-CN"/>
                </w:rPr>
                <w:delText>”</w:delText>
              </w:r>
            </w:del>
            <w:ins w:id="357" w:author="ZY" w:date="2025-06-30T14:14:00Z">
              <w:r>
                <w:rPr>
                  <w:rFonts w:hint="eastAsia" w:cs="Times New Roman"/>
                  <w:color w:val="auto"/>
                  <w:sz w:val="24"/>
                  <w:szCs w:val="24"/>
                  <w:highlight w:val="none"/>
                  <w:lang w:val="en-US" w:eastAsia="zh-CN"/>
                </w:rPr>
                <w:t>”</w:t>
              </w:r>
            </w:ins>
            <w:r>
              <w:rPr>
                <w:rFonts w:hint="default" w:ascii="Times New Roman" w:hAnsi="Times New Roman" w:eastAsia="宋体" w:cs="Times New Roman"/>
                <w:color w:val="auto"/>
                <w:sz w:val="24"/>
                <w:szCs w:val="24"/>
                <w:highlight w:val="none"/>
                <w:lang w:val="en-US" w:eastAsia="zh-CN"/>
              </w:rPr>
              <w:t>污染物产污系数 2.19kg/t-原料，本项目需打磨的</w:t>
            </w:r>
            <w:r>
              <w:rPr>
                <w:rFonts w:hint="default" w:ascii="Times New Roman" w:hAnsi="Times New Roman" w:cs="Times New Roman"/>
                <w:color w:val="auto"/>
                <w:sz w:val="24"/>
                <w:szCs w:val="24"/>
                <w:highlight w:val="none"/>
                <w:lang w:val="en-US" w:eastAsia="zh-CN"/>
              </w:rPr>
              <w:t>装配件平均重量为0.2kg，使用到的装配件为2000件/年，则打磨工序产生的颗粒物量为0.876kg/a，即0.000876t/a。打磨产生的颗粒物经过集气罩收集，按照废气收集效率80%计算，新建布袋除尘器对颗粒物的去除效率为95%，则本项目有组织颗粒物排放量为0.000876t/a×80%×（1-95%）=0.000035t/a；无组织颗粒物排放量为0.000876t/a×（1-80%）=0.0001752t/a。</w:t>
            </w:r>
          </w:p>
          <w:p w14:paraId="1903D500">
            <w:pPr>
              <w:adjustRightInd w:val="0"/>
              <w:snapToGrid w:val="0"/>
              <w:spacing w:line="360" w:lineRule="auto"/>
              <w:ind w:firstLine="420"/>
              <w:jc w:val="left"/>
              <w:rPr>
                <w:rFonts w:hint="default" w:ascii="Times New Roman" w:hAnsi="Times New Roman"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由上可见，本项目以排污系数法计算</w:t>
            </w:r>
            <w:r>
              <w:rPr>
                <w:rFonts w:hint="default" w:ascii="Times New Roman" w:hAnsi="Times New Roman" w:cs="Times New Roman"/>
                <w:color w:val="auto"/>
                <w:sz w:val="24"/>
                <w:szCs w:val="24"/>
                <w:highlight w:val="none"/>
                <w:lang w:val="en-US" w:eastAsia="zh-CN"/>
              </w:rPr>
              <w:t>的颗粒物排放量为0.0002102t/a。</w:t>
            </w:r>
          </w:p>
          <w:p w14:paraId="33D1E66C">
            <w:pPr>
              <w:adjustRightInd w:val="0"/>
              <w:snapToGrid w:val="0"/>
              <w:spacing w:line="360" w:lineRule="auto"/>
              <w:ind w:firstLine="420"/>
              <w:jc w:val="left"/>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（2）类比分析法</w:t>
            </w:r>
          </w:p>
          <w:p w14:paraId="55A447CF">
            <w:pPr>
              <w:adjustRightInd w:val="0"/>
              <w:snapToGrid w:val="0"/>
              <w:spacing w:line="360" w:lineRule="auto"/>
              <w:ind w:firstLine="420"/>
              <w:jc w:val="left"/>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rPr>
              <w:t>本项目</w:t>
            </w:r>
            <w:r>
              <w:rPr>
                <w:rFonts w:hint="default" w:ascii="Times New Roman" w:hAnsi="Times New Roman" w:cs="Times New Roman"/>
                <w:color w:val="auto"/>
                <w:sz w:val="24"/>
                <w:szCs w:val="24"/>
                <w:highlight w:val="none"/>
                <w:lang w:eastAsia="zh-CN"/>
              </w:rPr>
              <w:t>颗粒物</w:t>
            </w:r>
            <w:r>
              <w:rPr>
                <w:rFonts w:hint="default" w:ascii="Times New Roman" w:hAnsi="Times New Roman" w:cs="Times New Roman"/>
                <w:color w:val="auto"/>
                <w:sz w:val="24"/>
                <w:szCs w:val="24"/>
                <w:highlight w:val="none"/>
              </w:rPr>
              <w:t>排放类比</w:t>
            </w:r>
            <w:r>
              <w:rPr>
                <w:rFonts w:hint="default" w:ascii="Times New Roman" w:hAnsi="Times New Roman" w:cs="Times New Roman"/>
                <w:kern w:val="0"/>
                <w:sz w:val="24"/>
                <w:highlight w:val="none"/>
                <w:lang w:bidi="ar"/>
              </w:rPr>
              <w:t>《</w:t>
            </w:r>
            <w:r>
              <w:rPr>
                <w:rFonts w:hint="eastAsia" w:ascii="Times New Roman" w:hAnsi="Times New Roman" w:cs="Times New Roman"/>
                <w:kern w:val="0"/>
                <w:sz w:val="24"/>
                <w:highlight w:val="none"/>
                <w:lang w:eastAsia="zh-CN" w:bidi="ar"/>
              </w:rPr>
              <w:t>厦门阳光美源科技有限公司美源碳纤维产品喷漆加工项目</w:t>
            </w:r>
            <w:r>
              <w:rPr>
                <w:rFonts w:hint="default" w:ascii="Times New Roman" w:hAnsi="Times New Roman" w:cs="Times New Roman"/>
                <w:kern w:val="0"/>
                <w:sz w:val="24"/>
                <w:highlight w:val="none"/>
                <w:lang w:bidi="ar"/>
              </w:rPr>
              <w:t>》</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eastAsia="zh-CN"/>
              </w:rPr>
              <w:t>本项目与类比项目颗粒物的可类比性分析见下表：</w:t>
            </w:r>
          </w:p>
          <w:p w14:paraId="4079F4D6">
            <w:pPr>
              <w:numPr>
                <w:ilvl w:val="0"/>
                <w:numId w:val="31"/>
              </w:numPr>
              <w:adjustRightInd/>
              <w:snapToGrid/>
              <w:spacing w:line="360" w:lineRule="auto"/>
              <w:ind w:left="425" w:hanging="425"/>
              <w:jc w:val="center"/>
              <w:rPr>
                <w:rFonts w:hint="default" w:ascii="Times New Roman" w:hAnsi="Times New Roman" w:cs="Times New Roman"/>
                <w:b/>
                <w:color w:val="auto"/>
                <w:sz w:val="24"/>
                <w:szCs w:val="24"/>
                <w:highlight w:val="none"/>
                <w:lang w:eastAsia="zh-CN"/>
              </w:rPr>
            </w:pPr>
            <w:r>
              <w:rPr>
                <w:rFonts w:hint="default" w:ascii="Times New Roman" w:hAnsi="Times New Roman" w:cs="Times New Roman"/>
                <w:b/>
                <w:color w:val="auto"/>
                <w:sz w:val="24"/>
                <w:szCs w:val="24"/>
                <w:highlight w:val="none"/>
                <w:lang w:eastAsia="zh-CN"/>
              </w:rPr>
              <w:t>颗粒物类比可行性分析一览表</w:t>
            </w:r>
          </w:p>
          <w:tbl>
            <w:tblPr>
              <w:tblStyle w:val="14"/>
              <w:tblW w:w="7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8"/>
              <w:gridCol w:w="2977"/>
              <w:gridCol w:w="2492"/>
              <w:gridCol w:w="1067"/>
            </w:tblGrid>
            <w:tr w14:paraId="29FC0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8" w:type="dxa"/>
                  <w:vAlign w:val="center"/>
                </w:tcPr>
                <w:p w14:paraId="05A60BF9">
                  <w:pPr>
                    <w:adjustRightInd w:val="0"/>
                    <w:snapToGrid w:val="0"/>
                    <w:spacing w:line="240" w:lineRule="auto"/>
                    <w:jc w:val="center"/>
                    <w:rPr>
                      <w:rFonts w:hint="default" w:ascii="Times New Roman" w:hAnsi="Times New Roman" w:cs="Times New Roman"/>
                      <w:b/>
                      <w:bCs/>
                      <w:color w:val="auto"/>
                      <w:sz w:val="21"/>
                      <w:szCs w:val="21"/>
                      <w:highlight w:val="none"/>
                      <w:vertAlign w:val="baseline"/>
                      <w:lang w:eastAsia="zh-CN"/>
                    </w:rPr>
                  </w:pPr>
                  <w:r>
                    <w:rPr>
                      <w:rFonts w:hint="default" w:ascii="Times New Roman" w:hAnsi="Times New Roman" w:cs="Times New Roman"/>
                      <w:b/>
                      <w:bCs/>
                      <w:color w:val="auto"/>
                      <w:sz w:val="21"/>
                      <w:szCs w:val="21"/>
                      <w:highlight w:val="none"/>
                      <w:vertAlign w:val="baseline"/>
                      <w:lang w:eastAsia="zh-CN"/>
                    </w:rPr>
                    <w:t>对比项</w:t>
                  </w:r>
                </w:p>
              </w:tc>
              <w:tc>
                <w:tcPr>
                  <w:tcW w:w="2977" w:type="dxa"/>
                  <w:shd w:val="clear" w:color="auto" w:fill="auto"/>
                  <w:vAlign w:val="center"/>
                </w:tcPr>
                <w:p w14:paraId="7206F15A">
                  <w:pPr>
                    <w:adjustRightInd w:val="0"/>
                    <w:snapToGrid w:val="0"/>
                    <w:spacing w:line="240" w:lineRule="auto"/>
                    <w:jc w:val="center"/>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cs="Times New Roman"/>
                      <w:b/>
                      <w:bCs/>
                      <w:color w:val="auto"/>
                      <w:sz w:val="21"/>
                      <w:szCs w:val="21"/>
                      <w:highlight w:val="none"/>
                      <w:vertAlign w:val="baseline"/>
                      <w:lang w:eastAsia="zh-CN"/>
                    </w:rPr>
                    <w:t>本项目</w:t>
                  </w:r>
                </w:p>
              </w:tc>
              <w:tc>
                <w:tcPr>
                  <w:tcW w:w="2492" w:type="dxa"/>
                  <w:shd w:val="clear" w:color="auto" w:fill="auto"/>
                  <w:vAlign w:val="center"/>
                </w:tcPr>
                <w:p w14:paraId="4B9C237D">
                  <w:pPr>
                    <w:adjustRightInd w:val="0"/>
                    <w:snapToGrid w:val="0"/>
                    <w:spacing w:line="240" w:lineRule="auto"/>
                    <w:jc w:val="center"/>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cs="Times New Roman"/>
                      <w:b/>
                      <w:bCs/>
                      <w:color w:val="auto"/>
                      <w:sz w:val="21"/>
                      <w:szCs w:val="21"/>
                      <w:highlight w:val="none"/>
                      <w:vertAlign w:val="baseline"/>
                      <w:lang w:eastAsia="zh-CN"/>
                    </w:rPr>
                    <w:t>类比项目</w:t>
                  </w:r>
                </w:p>
              </w:tc>
              <w:tc>
                <w:tcPr>
                  <w:tcW w:w="1067" w:type="dxa"/>
                  <w:shd w:val="clear" w:color="auto" w:fill="auto"/>
                  <w:vAlign w:val="center"/>
                </w:tcPr>
                <w:p w14:paraId="4EE785C1">
                  <w:pPr>
                    <w:adjustRightInd w:val="0"/>
                    <w:snapToGrid w:val="0"/>
                    <w:spacing w:line="240" w:lineRule="auto"/>
                    <w:jc w:val="center"/>
                    <w:rPr>
                      <w:rFonts w:hint="default" w:ascii="Times New Roman" w:hAnsi="Times New Roman" w:cs="Times New Roman"/>
                      <w:b/>
                      <w:bCs/>
                      <w:color w:val="auto"/>
                      <w:sz w:val="21"/>
                      <w:szCs w:val="21"/>
                      <w:highlight w:val="none"/>
                      <w:vertAlign w:val="baseline"/>
                      <w:lang w:eastAsia="zh-CN"/>
                    </w:rPr>
                  </w:pPr>
                  <w:r>
                    <w:rPr>
                      <w:rFonts w:hint="default" w:ascii="Times New Roman" w:hAnsi="Times New Roman" w:cs="Times New Roman"/>
                      <w:b/>
                      <w:bCs/>
                      <w:color w:val="auto"/>
                      <w:sz w:val="21"/>
                      <w:szCs w:val="21"/>
                      <w:highlight w:val="none"/>
                      <w:vertAlign w:val="baseline"/>
                      <w:lang w:eastAsia="zh-CN"/>
                    </w:rPr>
                    <w:t>可类比性</w:t>
                  </w:r>
                </w:p>
              </w:tc>
            </w:tr>
            <w:tr w14:paraId="699AD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8" w:type="dxa"/>
                  <w:vAlign w:val="center"/>
                </w:tcPr>
                <w:p w14:paraId="12E563F8">
                  <w:pPr>
                    <w:adjustRightInd w:val="0"/>
                    <w:snapToGrid w:val="0"/>
                    <w:spacing w:line="240" w:lineRule="auto"/>
                    <w:jc w:val="center"/>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建设性质</w:t>
                  </w:r>
                </w:p>
              </w:tc>
              <w:tc>
                <w:tcPr>
                  <w:tcW w:w="2977" w:type="dxa"/>
                  <w:shd w:val="clear" w:color="auto" w:fill="auto"/>
                  <w:vAlign w:val="center"/>
                </w:tcPr>
                <w:p w14:paraId="2E07C4BC">
                  <w:pPr>
                    <w:adjustRightInd w:val="0"/>
                    <w:snapToGrid w:val="0"/>
                    <w:spacing w:line="24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cs="Times New Roman"/>
                      <w:color w:val="auto"/>
                      <w:kern w:val="2"/>
                      <w:sz w:val="21"/>
                      <w:szCs w:val="21"/>
                      <w:highlight w:val="none"/>
                      <w:vertAlign w:val="baseline"/>
                      <w:lang w:val="en-US" w:eastAsia="zh-CN" w:bidi="ar-SA"/>
                    </w:rPr>
                    <w:t>新建</w:t>
                  </w:r>
                </w:p>
              </w:tc>
              <w:tc>
                <w:tcPr>
                  <w:tcW w:w="2492" w:type="dxa"/>
                  <w:shd w:val="clear" w:color="auto" w:fill="auto"/>
                  <w:vAlign w:val="center"/>
                </w:tcPr>
                <w:p w14:paraId="1FF267B1">
                  <w:pPr>
                    <w:adjustRightInd w:val="0"/>
                    <w:snapToGrid w:val="0"/>
                    <w:spacing w:line="240" w:lineRule="auto"/>
                    <w:jc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cs="Times New Roman"/>
                      <w:color w:val="auto"/>
                      <w:kern w:val="2"/>
                      <w:sz w:val="21"/>
                      <w:szCs w:val="21"/>
                      <w:highlight w:val="none"/>
                      <w:vertAlign w:val="baseline"/>
                      <w:lang w:val="en-US" w:eastAsia="zh-CN" w:bidi="ar-SA"/>
                    </w:rPr>
                    <w:t>新建</w:t>
                  </w:r>
                </w:p>
              </w:tc>
              <w:tc>
                <w:tcPr>
                  <w:tcW w:w="1067" w:type="dxa"/>
                  <w:shd w:val="clear" w:color="auto" w:fill="auto"/>
                  <w:vAlign w:val="center"/>
                </w:tcPr>
                <w:p w14:paraId="655078B2">
                  <w:pPr>
                    <w:adjustRightInd w:val="0"/>
                    <w:snapToGrid w:val="0"/>
                    <w:spacing w:line="240" w:lineRule="auto"/>
                    <w:jc w:val="center"/>
                    <w:rPr>
                      <w:rFonts w:hint="default" w:ascii="Times New Roman" w:hAnsi="Times New Roman" w:cs="Times New Roman"/>
                      <w:color w:val="auto"/>
                      <w:kern w:val="2"/>
                      <w:sz w:val="21"/>
                      <w:szCs w:val="21"/>
                      <w:highlight w:val="none"/>
                      <w:vertAlign w:val="baseline"/>
                      <w:lang w:val="en-US" w:eastAsia="zh-CN" w:bidi="ar-SA"/>
                    </w:rPr>
                  </w:pPr>
                  <w:r>
                    <w:rPr>
                      <w:rFonts w:hint="default" w:ascii="Times New Roman" w:hAnsi="Times New Roman" w:cs="Times New Roman"/>
                      <w:color w:val="auto"/>
                      <w:kern w:val="2"/>
                      <w:sz w:val="21"/>
                      <w:szCs w:val="21"/>
                      <w:highlight w:val="none"/>
                      <w:vertAlign w:val="baseline"/>
                      <w:lang w:val="en-US" w:eastAsia="zh-CN" w:bidi="ar-SA"/>
                    </w:rPr>
                    <w:t>可类比</w:t>
                  </w:r>
                </w:p>
              </w:tc>
            </w:tr>
            <w:tr w14:paraId="0CD2D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8" w:type="dxa"/>
                  <w:vAlign w:val="center"/>
                </w:tcPr>
                <w:p w14:paraId="2491B9CA">
                  <w:pPr>
                    <w:adjustRightInd w:val="0"/>
                    <w:snapToGrid w:val="0"/>
                    <w:spacing w:line="240" w:lineRule="auto"/>
                    <w:jc w:val="center"/>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生产规模</w:t>
                  </w:r>
                </w:p>
              </w:tc>
              <w:tc>
                <w:tcPr>
                  <w:tcW w:w="2977" w:type="dxa"/>
                  <w:vAlign w:val="center"/>
                </w:tcPr>
                <w:p w14:paraId="4B9D127E">
                  <w:pPr>
                    <w:adjustRightInd w:val="0"/>
                    <w:snapToGrid w:val="0"/>
                    <w:spacing w:line="240" w:lineRule="auto"/>
                    <w:jc w:val="center"/>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val="en-US" w:eastAsia="zh-CN"/>
                    </w:rPr>
                    <w:t>年生产高性能碳纤维复合材料管路及飞机专用零部件 3000 件</w:t>
                  </w:r>
                  <w:r>
                    <w:rPr>
                      <w:rFonts w:hint="eastAsia" w:ascii="Times New Roman" w:hAnsi="Times New Roman" w:cs="Times New Roman"/>
                      <w:color w:val="auto"/>
                      <w:sz w:val="21"/>
                      <w:szCs w:val="21"/>
                      <w:highlight w:val="none"/>
                      <w:vertAlign w:val="baseline"/>
                      <w:lang w:val="en-US" w:eastAsia="zh-CN"/>
                    </w:rPr>
                    <w:t>（500平方米）</w:t>
                  </w:r>
                  <w:r>
                    <w:rPr>
                      <w:rFonts w:hint="default" w:ascii="Times New Roman" w:hAnsi="Times New Roman" w:cs="Times New Roman"/>
                      <w:color w:val="auto"/>
                      <w:sz w:val="21"/>
                      <w:szCs w:val="21"/>
                      <w:highlight w:val="none"/>
                      <w:vertAlign w:val="baseline"/>
                      <w:lang w:val="en-US" w:eastAsia="zh-CN"/>
                    </w:rPr>
                    <w:t>。</w:t>
                  </w:r>
                </w:p>
              </w:tc>
              <w:tc>
                <w:tcPr>
                  <w:tcW w:w="2492" w:type="dxa"/>
                  <w:vAlign w:val="center"/>
                </w:tcPr>
                <w:p w14:paraId="3260DCAA">
                  <w:pPr>
                    <w:adjustRightInd w:val="0"/>
                    <w:snapToGrid w:val="0"/>
                    <w:spacing w:line="240" w:lineRule="auto"/>
                    <w:jc w:val="center"/>
                    <w:rPr>
                      <w:rFonts w:hint="default" w:ascii="Times New Roman" w:hAnsi="Times New Roman" w:eastAsia="宋体" w:cs="Times New Roman"/>
                      <w:color w:val="auto"/>
                      <w:sz w:val="21"/>
                      <w:szCs w:val="21"/>
                      <w:highlight w:val="none"/>
                      <w:vertAlign w:val="baseline"/>
                      <w:lang w:eastAsia="zh-CN"/>
                    </w:rPr>
                  </w:pPr>
                  <w:r>
                    <w:rPr>
                      <w:rFonts w:hint="default" w:ascii="Times New Roman" w:hAnsi="Times New Roman" w:cs="Times New Roman"/>
                      <w:color w:val="auto"/>
                      <w:szCs w:val="21"/>
                      <w:highlight w:val="none"/>
                    </w:rPr>
                    <w:t>年加工球拍 1 万支、安全帽 500 顶、 自行车轮圈 6000 个</w:t>
                  </w:r>
                </w:p>
              </w:tc>
              <w:tc>
                <w:tcPr>
                  <w:tcW w:w="1067" w:type="dxa"/>
                  <w:vAlign w:val="center"/>
                </w:tcPr>
                <w:p w14:paraId="1395E6DA">
                  <w:pPr>
                    <w:adjustRightInd w:val="0"/>
                    <w:snapToGrid w:val="0"/>
                    <w:spacing w:line="240" w:lineRule="auto"/>
                    <w:jc w:val="center"/>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可类比</w:t>
                  </w:r>
                </w:p>
              </w:tc>
            </w:tr>
            <w:tr w14:paraId="0CCCA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8" w:type="dxa"/>
                  <w:vAlign w:val="center"/>
                </w:tcPr>
                <w:p w14:paraId="00B4D081">
                  <w:pPr>
                    <w:adjustRightInd w:val="0"/>
                    <w:snapToGrid w:val="0"/>
                    <w:spacing w:line="240" w:lineRule="auto"/>
                    <w:jc w:val="center"/>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工艺路线</w:t>
                  </w:r>
                </w:p>
              </w:tc>
              <w:tc>
                <w:tcPr>
                  <w:tcW w:w="2977" w:type="dxa"/>
                  <w:vAlign w:val="center"/>
                </w:tcPr>
                <w:p w14:paraId="3D8B4DF4">
                  <w:pPr>
                    <w:adjustRightInd w:val="0"/>
                    <w:snapToGrid w:val="0"/>
                    <w:spacing w:line="240" w:lineRule="auto"/>
                    <w:jc w:val="center"/>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rPr>
                    <w:t>裁剪</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铺层</w:t>
                  </w:r>
                  <w:r>
                    <w:rPr>
                      <w:rFonts w:hint="default" w:ascii="Times New Roman" w:hAnsi="Times New Roman" w:cs="Times New Roman"/>
                      <w:color w:val="auto"/>
                      <w:sz w:val="21"/>
                      <w:szCs w:val="21"/>
                      <w:highlight w:val="none"/>
                      <w:lang w:eastAsia="zh-CN"/>
                    </w:rPr>
                    <w:t>、热压、</w:t>
                  </w:r>
                  <w:r>
                    <w:rPr>
                      <w:rFonts w:hint="default" w:ascii="Times New Roman" w:hAnsi="Times New Roman" w:cs="Times New Roman"/>
                      <w:color w:val="auto"/>
                      <w:sz w:val="21"/>
                      <w:szCs w:val="21"/>
                      <w:highlight w:val="none"/>
                    </w:rPr>
                    <w:t>装配</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打磨</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包覆</w:t>
                  </w:r>
                  <w:r>
                    <w:rPr>
                      <w:rFonts w:hint="default"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质检</w:t>
                  </w:r>
                  <w:r>
                    <w:rPr>
                      <w:rFonts w:hint="default" w:ascii="Times New Roman" w:hAnsi="Times New Roman" w:cs="Times New Roman"/>
                      <w:color w:val="auto"/>
                      <w:sz w:val="21"/>
                      <w:szCs w:val="21"/>
                      <w:highlight w:val="none"/>
                      <w:lang w:eastAsia="zh-CN"/>
                    </w:rPr>
                    <w:t>；硫化、质检。</w:t>
                  </w:r>
                </w:p>
              </w:tc>
              <w:tc>
                <w:tcPr>
                  <w:tcW w:w="2492" w:type="dxa"/>
                  <w:vAlign w:val="center"/>
                </w:tcPr>
                <w:p w14:paraId="7E0EDF94">
                  <w:pPr>
                    <w:adjustRightInd w:val="0"/>
                    <w:snapToGrid w:val="0"/>
                    <w:spacing w:line="240" w:lineRule="auto"/>
                    <w:jc w:val="center"/>
                    <w:rPr>
                      <w:rFonts w:hint="default" w:ascii="Times New Roman" w:hAnsi="Times New Roman" w:cs="Times New Roman"/>
                      <w:color w:val="auto"/>
                      <w:sz w:val="21"/>
                      <w:szCs w:val="21"/>
                      <w:highlight w:val="none"/>
                      <w:vertAlign w:val="baseline"/>
                      <w:lang w:eastAsia="zh-CN"/>
                    </w:rPr>
                  </w:pPr>
                  <w:r>
                    <w:rPr>
                      <w:rFonts w:hint="eastAsia"/>
                    </w:rPr>
                    <w:t>打磨、水磨</w:t>
                  </w:r>
                  <w:r>
                    <w:rPr>
                      <w:rFonts w:hint="eastAsia"/>
                      <w:lang w:eastAsia="zh-CN"/>
                    </w:rPr>
                    <w:t>，</w:t>
                  </w:r>
                  <w:r>
                    <w:rPr>
                      <w:rFonts w:hint="eastAsia"/>
                    </w:rPr>
                    <w:t>喷色漆、烘干</w:t>
                  </w:r>
                  <w:r>
                    <w:rPr>
                      <w:rFonts w:hint="eastAsia"/>
                      <w:lang w:eastAsia="zh-CN"/>
                    </w:rPr>
                    <w:t>，</w:t>
                  </w:r>
                  <w:r>
                    <w:rPr>
                      <w:rFonts w:hint="eastAsia"/>
                    </w:rPr>
                    <w:t>整修</w:t>
                  </w:r>
                  <w:r>
                    <w:rPr>
                      <w:rFonts w:hint="eastAsia"/>
                      <w:lang w:eastAsia="zh-CN"/>
                    </w:rPr>
                    <w:t>，</w:t>
                  </w:r>
                  <w:r>
                    <w:rPr>
                      <w:rFonts w:hint="eastAsia"/>
                    </w:rPr>
                    <w:t>喷面漆、烘干</w:t>
                  </w:r>
                  <w:r>
                    <w:rPr>
                      <w:rFonts w:hint="eastAsia"/>
                      <w:lang w:eastAsia="zh-CN"/>
                    </w:rPr>
                    <w:t>，</w:t>
                  </w:r>
                  <w:r>
                    <w:rPr>
                      <w:rFonts w:hint="eastAsia"/>
                    </w:rPr>
                    <w:t>检验</w:t>
                  </w:r>
                  <w:r>
                    <w:rPr>
                      <w:rFonts w:hint="eastAsia"/>
                      <w:lang w:eastAsia="zh-CN"/>
                    </w:rPr>
                    <w:t>，</w:t>
                  </w:r>
                  <w:r>
                    <w:rPr>
                      <w:rFonts w:hint="eastAsia"/>
                    </w:rPr>
                    <w:t>贴标</w:t>
                  </w:r>
                  <w:r>
                    <w:rPr>
                      <w:rFonts w:hint="eastAsia"/>
                      <w:lang w:eastAsia="zh-CN"/>
                    </w:rPr>
                    <w:t>，</w:t>
                  </w:r>
                  <w:r>
                    <w:rPr>
                      <w:rFonts w:hint="eastAsia"/>
                    </w:rPr>
                    <w:t>油检</w:t>
                  </w:r>
                  <w:r>
                    <w:rPr>
                      <w:rFonts w:hint="eastAsia"/>
                      <w:lang w:eastAsia="zh-CN"/>
                    </w:rPr>
                    <w:t>，</w:t>
                  </w:r>
                  <w:r>
                    <w:rPr>
                      <w:rFonts w:hint="eastAsia"/>
                    </w:rPr>
                    <w:t>包装</w:t>
                  </w:r>
                </w:p>
              </w:tc>
              <w:tc>
                <w:tcPr>
                  <w:tcW w:w="1067" w:type="dxa"/>
                  <w:vAlign w:val="center"/>
                </w:tcPr>
                <w:p w14:paraId="7027AB89">
                  <w:pPr>
                    <w:adjustRightInd w:val="0"/>
                    <w:snapToGrid w:val="0"/>
                    <w:spacing w:line="240" w:lineRule="auto"/>
                    <w:jc w:val="center"/>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可类比</w:t>
                  </w:r>
                </w:p>
              </w:tc>
            </w:tr>
            <w:tr w14:paraId="40FDA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8" w:type="dxa"/>
                  <w:vAlign w:val="center"/>
                </w:tcPr>
                <w:p w14:paraId="6F1BAA47">
                  <w:pPr>
                    <w:adjustRightInd w:val="0"/>
                    <w:snapToGrid w:val="0"/>
                    <w:spacing w:line="240" w:lineRule="auto"/>
                    <w:jc w:val="center"/>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污染物排放类型</w:t>
                  </w:r>
                </w:p>
              </w:tc>
              <w:tc>
                <w:tcPr>
                  <w:tcW w:w="2977" w:type="dxa"/>
                  <w:vAlign w:val="center"/>
                </w:tcPr>
                <w:p w14:paraId="76C86710">
                  <w:pPr>
                    <w:adjustRightInd w:val="0"/>
                    <w:snapToGrid w:val="0"/>
                    <w:spacing w:line="240" w:lineRule="auto"/>
                    <w:jc w:val="center"/>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颗粒物</w:t>
                  </w:r>
                </w:p>
              </w:tc>
              <w:tc>
                <w:tcPr>
                  <w:tcW w:w="2492" w:type="dxa"/>
                  <w:vAlign w:val="center"/>
                </w:tcPr>
                <w:p w14:paraId="4F35BC2F">
                  <w:pPr>
                    <w:adjustRightInd w:val="0"/>
                    <w:snapToGrid w:val="0"/>
                    <w:spacing w:line="240" w:lineRule="auto"/>
                    <w:jc w:val="center"/>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颗粒物</w:t>
                  </w:r>
                </w:p>
              </w:tc>
              <w:tc>
                <w:tcPr>
                  <w:tcW w:w="1067" w:type="dxa"/>
                  <w:vAlign w:val="center"/>
                </w:tcPr>
                <w:p w14:paraId="06673996">
                  <w:pPr>
                    <w:adjustRightInd w:val="0"/>
                    <w:snapToGrid w:val="0"/>
                    <w:spacing w:line="240" w:lineRule="auto"/>
                    <w:jc w:val="center"/>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可类比</w:t>
                  </w:r>
                </w:p>
              </w:tc>
            </w:tr>
            <w:tr w14:paraId="10CA0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8" w:type="dxa"/>
                  <w:vAlign w:val="center"/>
                </w:tcPr>
                <w:p w14:paraId="4A57ABE0">
                  <w:pPr>
                    <w:adjustRightInd w:val="0"/>
                    <w:snapToGrid w:val="0"/>
                    <w:spacing w:line="240" w:lineRule="auto"/>
                    <w:jc w:val="center"/>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处理措施及排放方式</w:t>
                  </w:r>
                </w:p>
              </w:tc>
              <w:tc>
                <w:tcPr>
                  <w:tcW w:w="2977" w:type="dxa"/>
                  <w:vAlign w:val="center"/>
                </w:tcPr>
                <w:p w14:paraId="575EDAF3">
                  <w:pPr>
                    <w:adjustRightInd w:val="0"/>
                    <w:snapToGrid w:val="0"/>
                    <w:spacing w:line="240" w:lineRule="auto"/>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eastAsia="zh-CN"/>
                    </w:rPr>
                    <w:t>布袋除尘器</w:t>
                  </w:r>
                  <w:r>
                    <w:rPr>
                      <w:rFonts w:hint="default" w:ascii="Times New Roman" w:hAnsi="Times New Roman" w:cs="Times New Roman"/>
                      <w:color w:val="auto"/>
                      <w:sz w:val="21"/>
                      <w:szCs w:val="21"/>
                      <w:highlight w:val="none"/>
                      <w:vertAlign w:val="baseline"/>
                      <w:lang w:val="en-US" w:eastAsia="zh-CN"/>
                    </w:rPr>
                    <w:t>+15m排气筒</w:t>
                  </w:r>
                </w:p>
              </w:tc>
              <w:tc>
                <w:tcPr>
                  <w:tcW w:w="2492" w:type="dxa"/>
                  <w:vAlign w:val="center"/>
                </w:tcPr>
                <w:p w14:paraId="55CE2D3F">
                  <w:pPr>
                    <w:adjustRightInd w:val="0"/>
                    <w:snapToGrid w:val="0"/>
                    <w:spacing w:line="240" w:lineRule="auto"/>
                    <w:jc w:val="center"/>
                    <w:rPr>
                      <w:rFonts w:hint="default" w:ascii="Times New Roman" w:hAnsi="Times New Roman" w:cs="Times New Roman"/>
                      <w:color w:val="auto"/>
                      <w:sz w:val="21"/>
                      <w:szCs w:val="21"/>
                      <w:highlight w:val="none"/>
                      <w:vertAlign w:val="baseline"/>
                      <w:lang w:eastAsia="zh-CN"/>
                    </w:rPr>
                  </w:pPr>
                  <w:r>
                    <w:rPr>
                      <w:spacing w:val="5"/>
                      <w:sz w:val="20"/>
                      <w:szCs w:val="20"/>
                    </w:rPr>
                    <w:t>集气罩喷淋塔</w:t>
                  </w:r>
                  <w:r>
                    <w:rPr>
                      <w:rFonts w:ascii="Times New Roman" w:hAnsi="Times New Roman" w:eastAsia="Times New Roman" w:cs="Times New Roman"/>
                      <w:spacing w:val="5"/>
                      <w:sz w:val="20"/>
                      <w:szCs w:val="20"/>
                    </w:rPr>
                    <w:t xml:space="preserve">+25m </w:t>
                  </w:r>
                  <w:r>
                    <w:rPr>
                      <w:spacing w:val="5"/>
                      <w:sz w:val="20"/>
                      <w:szCs w:val="20"/>
                    </w:rPr>
                    <w:t>排气筒</w:t>
                  </w:r>
                </w:p>
              </w:tc>
              <w:tc>
                <w:tcPr>
                  <w:tcW w:w="1067" w:type="dxa"/>
                  <w:vAlign w:val="center"/>
                </w:tcPr>
                <w:p w14:paraId="2B4E287D">
                  <w:pPr>
                    <w:adjustRightInd w:val="0"/>
                    <w:snapToGrid w:val="0"/>
                    <w:spacing w:line="240" w:lineRule="auto"/>
                    <w:jc w:val="center"/>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可类比</w:t>
                  </w:r>
                </w:p>
              </w:tc>
            </w:tr>
          </w:tbl>
          <w:p w14:paraId="18ECC692">
            <w:pPr>
              <w:adjustRightInd w:val="0"/>
              <w:snapToGrid w:val="0"/>
              <w:spacing w:line="360" w:lineRule="auto"/>
              <w:ind w:firstLine="420"/>
              <w:jc w:val="left"/>
              <w:rPr>
                <w:rFonts w:hint="default" w:ascii="Times New Roman" w:hAnsi="Times New Roman" w:cs="Times New Roman"/>
                <w:color w:val="auto"/>
                <w:sz w:val="24"/>
                <w:szCs w:val="24"/>
                <w:highlight w:val="none"/>
              </w:rPr>
            </w:pPr>
          </w:p>
          <w:p w14:paraId="58ECA7C7">
            <w:pPr>
              <w:wordWrap w:val="0"/>
              <w:adjustRightInd w:val="0"/>
              <w:snapToGrid w:val="0"/>
              <w:spacing w:line="360" w:lineRule="auto"/>
              <w:ind w:firstLine="420"/>
              <w:jc w:val="left"/>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rPr>
              <w:t>根据</w:t>
            </w:r>
            <w:r>
              <w:rPr>
                <w:rFonts w:hint="default" w:ascii="Times New Roman" w:hAnsi="Times New Roman" w:cs="Times New Roman"/>
                <w:kern w:val="0"/>
                <w:sz w:val="24"/>
                <w:highlight w:val="none"/>
                <w:lang w:bidi="ar"/>
              </w:rPr>
              <w:t>《</w:t>
            </w:r>
            <w:r>
              <w:rPr>
                <w:rFonts w:hint="eastAsia" w:ascii="Times New Roman" w:hAnsi="Times New Roman" w:cs="Times New Roman"/>
                <w:kern w:val="0"/>
                <w:sz w:val="24"/>
                <w:highlight w:val="none"/>
                <w:lang w:eastAsia="zh-CN" w:bidi="ar"/>
              </w:rPr>
              <w:t>厦门阳光美源科技有限公司美源碳纤维产品喷漆加工项目</w:t>
            </w:r>
            <w:r>
              <w:rPr>
                <w:rFonts w:hint="eastAsia"/>
                <w:kern w:val="0"/>
                <w:sz w:val="24"/>
                <w:highlight w:val="none"/>
                <w:lang w:bidi="ar"/>
              </w:rPr>
              <w:t>竣工环境保护验收监测报告</w:t>
            </w:r>
            <w:r>
              <w:rPr>
                <w:rFonts w:hint="default" w:ascii="Times New Roman" w:hAnsi="Times New Roman" w:cs="Times New Roman"/>
                <w:kern w:val="0"/>
                <w:sz w:val="24"/>
                <w:highlight w:val="none"/>
                <w:lang w:bidi="ar"/>
              </w:rPr>
              <w:t>》</w:t>
            </w:r>
            <w:r>
              <w:rPr>
                <w:rFonts w:hint="default" w:ascii="Times New Roman" w:hAnsi="Times New Roman" w:cs="Times New Roman"/>
                <w:color w:val="auto"/>
                <w:sz w:val="24"/>
                <w:szCs w:val="24"/>
                <w:highlight w:val="none"/>
                <w:lang w:val="en-US" w:eastAsia="zh-CN"/>
              </w:rPr>
              <w:t>的</w:t>
            </w:r>
            <w:r>
              <w:rPr>
                <w:rFonts w:hint="default" w:ascii="Times New Roman" w:hAnsi="Times New Roman" w:cs="Times New Roman"/>
                <w:color w:val="auto"/>
                <w:sz w:val="24"/>
                <w:szCs w:val="24"/>
                <w:highlight w:val="none"/>
                <w:lang w:eastAsia="zh-CN"/>
              </w:rPr>
              <w:t>检测报告数据</w:t>
            </w:r>
            <w:r>
              <w:rPr>
                <w:rFonts w:hint="default" w:ascii="Times New Roman" w:hAnsi="Times New Roman" w:cs="Times New Roman"/>
                <w:color w:val="auto"/>
                <w:sz w:val="24"/>
                <w:szCs w:val="24"/>
                <w:highlight w:val="none"/>
              </w:rPr>
              <w:t>，</w:t>
            </w:r>
            <w:r>
              <w:rPr>
                <w:rFonts w:hint="eastAsia" w:ascii="Times New Roman" w:hAnsi="Times New Roman" w:cs="Times New Roman"/>
                <w:color w:val="auto"/>
                <w:sz w:val="24"/>
                <w:szCs w:val="24"/>
                <w:highlight w:val="none"/>
                <w:lang w:eastAsia="zh-CN"/>
              </w:rPr>
              <w:t>该项目</w:t>
            </w:r>
            <w:r>
              <w:rPr>
                <w:rFonts w:hint="default" w:ascii="Times New Roman" w:hAnsi="Times New Roman" w:cs="Times New Roman"/>
                <w:color w:val="auto"/>
                <w:sz w:val="24"/>
                <w:szCs w:val="24"/>
                <w:highlight w:val="none"/>
                <w:lang w:eastAsia="zh-CN"/>
              </w:rPr>
              <w:t>颗粒物</w:t>
            </w:r>
            <w:r>
              <w:rPr>
                <w:rFonts w:hint="default" w:ascii="Times New Roman" w:hAnsi="Times New Roman" w:cs="Times New Roman"/>
                <w:color w:val="auto"/>
                <w:sz w:val="24"/>
                <w:szCs w:val="24"/>
                <w:highlight w:val="none"/>
              </w:rPr>
              <w:t>排放</w:t>
            </w:r>
            <w:r>
              <w:rPr>
                <w:rFonts w:hint="default" w:ascii="Times New Roman" w:hAnsi="Times New Roman" w:cs="Times New Roman"/>
                <w:color w:val="auto"/>
                <w:sz w:val="24"/>
                <w:szCs w:val="24"/>
                <w:highlight w:val="none"/>
                <w:lang w:eastAsia="zh-CN"/>
              </w:rPr>
              <w:t>速率为</w:t>
            </w:r>
            <w:r>
              <w:rPr>
                <w:rFonts w:hint="default" w:ascii="Times New Roman" w:hAnsi="Times New Roman" w:cs="Times New Roman"/>
                <w:color w:val="auto"/>
                <w:sz w:val="24"/>
                <w:highlight w:val="none"/>
              </w:rPr>
              <w:t>0.010795</w:t>
            </w:r>
            <w:r>
              <w:rPr>
                <w:rFonts w:hint="default" w:ascii="Times New Roman" w:hAnsi="Times New Roman" w:cs="Times New Roman"/>
                <w:color w:val="auto"/>
                <w:sz w:val="24"/>
                <w:szCs w:val="24"/>
                <w:highlight w:val="none"/>
                <w:lang w:val="en-US" w:eastAsia="zh-CN"/>
              </w:rPr>
              <w:t>kg/h</w:t>
            </w:r>
            <w:r>
              <w:rPr>
                <w:rFonts w:hint="default" w:ascii="Times New Roman" w:hAnsi="Times New Roman" w:cs="Times New Roman"/>
                <w:color w:val="auto"/>
                <w:sz w:val="24"/>
                <w:szCs w:val="24"/>
                <w:highlight w:val="none"/>
              </w:rPr>
              <w:t>，</w:t>
            </w:r>
            <w:r>
              <w:rPr>
                <w:rFonts w:hint="eastAsia" w:ascii="Times New Roman" w:hAnsi="Times New Roman" w:cs="Times New Roman"/>
                <w:color w:val="auto"/>
                <w:sz w:val="24"/>
                <w:szCs w:val="24"/>
                <w:highlight w:val="none"/>
                <w:lang w:eastAsia="zh-CN"/>
              </w:rPr>
              <w:t>该项目年产生颗粒物的时间为</w:t>
            </w:r>
            <w:r>
              <w:rPr>
                <w:rFonts w:hint="eastAsia" w:ascii="Times New Roman" w:hAnsi="Times New Roman" w:cs="Times New Roman"/>
                <w:color w:val="auto"/>
                <w:sz w:val="24"/>
                <w:szCs w:val="24"/>
                <w:highlight w:val="none"/>
                <w:lang w:val="en-US" w:eastAsia="zh-CN"/>
              </w:rPr>
              <w:t>1000h，涉及颗粒物产生的原辅材料年用量为</w:t>
            </w:r>
            <w:r>
              <w:rPr>
                <w:rFonts w:hint="eastAsia" w:ascii="Times New Roman" w:hAnsi="Times New Roman" w:cs="Times New Roman"/>
                <w:color w:val="auto"/>
                <w:sz w:val="24"/>
                <w:highlight w:val="none"/>
              </w:rPr>
              <w:t>9.025</w:t>
            </w:r>
            <w:r>
              <w:rPr>
                <w:rFonts w:hint="eastAsia" w:ascii="Times New Roman" w:hAnsi="Times New Roman" w:cs="Times New Roman"/>
                <w:color w:val="auto"/>
                <w:sz w:val="24"/>
                <w:szCs w:val="24"/>
                <w:highlight w:val="none"/>
                <w:lang w:val="en-US" w:eastAsia="zh-CN"/>
              </w:rPr>
              <w:t>t，则每吨原辅材料排放颗粒物的系数为</w:t>
            </w:r>
            <w:r>
              <w:rPr>
                <w:rFonts w:hint="eastAsia"/>
                <w:color w:val="auto"/>
                <w:sz w:val="24"/>
                <w:highlight w:val="none"/>
              </w:rPr>
              <w:t>0.010795</w:t>
            </w:r>
            <w:r>
              <w:rPr>
                <w:rFonts w:hint="eastAsia" w:ascii="Times New Roman" w:hAnsi="Times New Roman" w:cs="Times New Roman"/>
                <w:color w:val="auto"/>
                <w:sz w:val="24"/>
                <w:szCs w:val="24"/>
                <w:highlight w:val="none"/>
                <w:lang w:val="en-US" w:eastAsia="zh-CN"/>
              </w:rPr>
              <w:t>kg/h×</w:t>
            </w:r>
            <w:r>
              <w:rPr>
                <w:rFonts w:hint="eastAsia" w:cs="Times New Roman"/>
                <w:color w:val="auto"/>
                <w:sz w:val="24"/>
                <w:szCs w:val="24"/>
                <w:highlight w:val="none"/>
                <w:lang w:val="en-US" w:eastAsia="zh-CN"/>
              </w:rPr>
              <w:t>1000</w:t>
            </w:r>
            <w:r>
              <w:rPr>
                <w:rFonts w:hint="eastAsia" w:ascii="Times New Roman" w:hAnsi="Times New Roman" w:cs="Times New Roman"/>
                <w:color w:val="auto"/>
                <w:sz w:val="24"/>
                <w:szCs w:val="24"/>
                <w:highlight w:val="none"/>
                <w:lang w:val="en-US" w:eastAsia="zh-CN"/>
              </w:rPr>
              <w:t>h/a÷</w:t>
            </w:r>
            <w:r>
              <w:rPr>
                <w:rFonts w:hint="eastAsia" w:cs="Times New Roman"/>
                <w:color w:val="auto"/>
                <w:sz w:val="24"/>
                <w:szCs w:val="24"/>
                <w:highlight w:val="none"/>
                <w:lang w:val="en-US" w:eastAsia="zh-CN"/>
              </w:rPr>
              <w:t>9.025t=1.196kg/t。</w:t>
            </w:r>
          </w:p>
          <w:p w14:paraId="4E21DAE7">
            <w:pPr>
              <w:adjustRightInd w:val="0"/>
              <w:snapToGrid w:val="0"/>
              <w:spacing w:line="360" w:lineRule="auto"/>
              <w:ind w:firstLine="420"/>
              <w:jc w:val="left"/>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eastAsia="zh-CN"/>
              </w:rPr>
              <w:t>本项目产生颗粒物</w:t>
            </w:r>
            <w:r>
              <w:rPr>
                <w:rFonts w:hint="eastAsia" w:ascii="Times New Roman" w:hAnsi="Times New Roman" w:cs="Times New Roman"/>
                <w:color w:val="auto"/>
                <w:sz w:val="24"/>
                <w:szCs w:val="24"/>
                <w:highlight w:val="none"/>
                <w:lang w:eastAsia="zh-CN"/>
              </w:rPr>
              <w:t>的需打磨装配件使用量为</w:t>
            </w:r>
            <w:r>
              <w:rPr>
                <w:rFonts w:hint="eastAsia" w:ascii="Times New Roman" w:hAnsi="Times New Roman" w:cs="Times New Roman"/>
                <w:color w:val="auto"/>
                <w:sz w:val="24"/>
                <w:szCs w:val="24"/>
                <w:highlight w:val="none"/>
                <w:lang w:val="en-US" w:eastAsia="zh-CN"/>
              </w:rPr>
              <w:t>0.</w:t>
            </w:r>
            <w:del w:id="358" w:author="ZY" w:date="2025-06-30T11:31:51Z">
              <w:r>
                <w:rPr>
                  <w:rFonts w:hint="default" w:ascii="Times New Roman" w:hAnsi="Times New Roman" w:cs="Times New Roman"/>
                  <w:color w:val="auto"/>
                  <w:sz w:val="24"/>
                  <w:szCs w:val="24"/>
                  <w:highlight w:val="none"/>
                  <w:lang w:val="en-US" w:eastAsia="zh-CN"/>
                </w:rPr>
                <w:delText>4</w:delText>
              </w:r>
            </w:del>
            <w:ins w:id="359" w:author="ZY" w:date="2025-06-30T11:31:51Z">
              <w:r>
                <w:rPr>
                  <w:rFonts w:hint="eastAsia" w:cs="Times New Roman"/>
                  <w:color w:val="auto"/>
                  <w:sz w:val="24"/>
                  <w:szCs w:val="24"/>
                  <w:highlight w:val="none"/>
                  <w:lang w:val="en-US" w:eastAsia="zh-CN"/>
                </w:rPr>
                <w:t>1</w:t>
              </w:r>
            </w:ins>
            <w:ins w:id="360" w:author="ZY" w:date="2025-06-30T11:31:52Z">
              <w:r>
                <w:rPr>
                  <w:rFonts w:hint="eastAsia" w:cs="Times New Roman"/>
                  <w:color w:val="auto"/>
                  <w:sz w:val="24"/>
                  <w:szCs w:val="24"/>
                  <w:highlight w:val="none"/>
                  <w:lang w:val="en-US" w:eastAsia="zh-CN"/>
                </w:rPr>
                <w:t>2</w:t>
              </w:r>
            </w:ins>
            <w:r>
              <w:rPr>
                <w:rFonts w:hint="eastAsia" w:ascii="Times New Roman" w:hAnsi="Times New Roman" w:cs="Times New Roman"/>
                <w:color w:val="auto"/>
                <w:sz w:val="24"/>
                <w:szCs w:val="24"/>
                <w:highlight w:val="none"/>
                <w:lang w:val="en-US" w:eastAsia="zh-CN"/>
              </w:rPr>
              <w:t>t/a</w:t>
            </w:r>
            <w:r>
              <w:rPr>
                <w:rFonts w:hint="default" w:ascii="Times New Roman" w:hAnsi="Times New Roman" w:cs="Times New Roman"/>
                <w:color w:val="auto"/>
                <w:sz w:val="24"/>
                <w:szCs w:val="24"/>
                <w:highlight w:val="none"/>
                <w:u w:val="none"/>
                <w:lang w:val="en-US" w:eastAsia="zh-CN"/>
              </w:rPr>
              <w:t>，</w:t>
            </w:r>
            <w:r>
              <w:rPr>
                <w:rFonts w:hint="default" w:ascii="Times New Roman" w:hAnsi="Times New Roman" w:cs="Times New Roman"/>
                <w:color w:val="auto"/>
                <w:sz w:val="24"/>
                <w:szCs w:val="24"/>
                <w:highlight w:val="none"/>
              </w:rPr>
              <w:t>则本项目挥发性有机气体排放量为：</w:t>
            </w:r>
            <w:r>
              <w:rPr>
                <w:rFonts w:hint="default" w:ascii="Times New Roman" w:hAnsi="Times New Roman" w:cs="Times New Roman"/>
                <w:color w:val="auto"/>
                <w:sz w:val="24"/>
                <w:szCs w:val="24"/>
                <w:highlight w:val="none"/>
                <w:lang w:val="en-US" w:eastAsia="zh-CN"/>
              </w:rPr>
              <w:t>0.4</w:t>
            </w:r>
            <w:r>
              <w:rPr>
                <w:rFonts w:hint="eastAsia" w:cs="Times New Roman"/>
                <w:color w:val="auto"/>
                <w:sz w:val="24"/>
                <w:szCs w:val="24"/>
                <w:highlight w:val="none"/>
                <w:lang w:val="en-US" w:eastAsia="zh-CN"/>
              </w:rPr>
              <w:t>t/a</w:t>
            </w:r>
            <w:r>
              <w:rPr>
                <w:rFonts w:hint="default" w:ascii="Times New Roman" w:hAnsi="Times New Roman" w:cs="Times New Roman"/>
                <w:color w:val="auto"/>
                <w:sz w:val="24"/>
                <w:szCs w:val="24"/>
                <w:highlight w:val="none"/>
                <w:lang w:val="en-US" w:eastAsia="zh-CN"/>
              </w:rPr>
              <w:t>×</w:t>
            </w:r>
            <w:r>
              <w:rPr>
                <w:rFonts w:hint="eastAsia" w:cs="Times New Roman"/>
                <w:color w:val="auto"/>
                <w:sz w:val="24"/>
                <w:szCs w:val="24"/>
                <w:highlight w:val="none"/>
                <w:lang w:val="en-US" w:eastAsia="zh-CN"/>
              </w:rPr>
              <w:t>1.196kg/t</w:t>
            </w:r>
            <w:r>
              <w:rPr>
                <w:rFonts w:hint="default" w:ascii="Times New Roman" w:hAnsi="Times New Roman" w:cs="Times New Roman"/>
                <w:color w:val="auto"/>
                <w:sz w:val="24"/>
                <w:szCs w:val="24"/>
                <w:highlight w:val="none"/>
              </w:rPr>
              <w:t>=</w:t>
            </w:r>
            <w:r>
              <w:rPr>
                <w:rFonts w:hint="eastAsia" w:cs="Times New Roman"/>
                <w:color w:val="auto"/>
                <w:sz w:val="24"/>
                <w:szCs w:val="24"/>
                <w:highlight w:val="none"/>
                <w:lang w:eastAsia="zh-CN"/>
              </w:rPr>
              <w:t>0.4784</w:t>
            </w:r>
            <w:r>
              <w:rPr>
                <w:rFonts w:hint="eastAsia" w:cs="Times New Roman"/>
                <w:color w:val="auto"/>
                <w:sz w:val="24"/>
                <w:szCs w:val="24"/>
                <w:highlight w:val="none"/>
                <w:lang w:val="en-US" w:eastAsia="zh-CN"/>
              </w:rPr>
              <w:t>kg</w:t>
            </w:r>
            <w:r>
              <w:rPr>
                <w:rFonts w:hint="default" w:ascii="Times New Roman" w:hAnsi="Times New Roman" w:cs="Times New Roman"/>
                <w:color w:val="auto"/>
                <w:sz w:val="24"/>
                <w:szCs w:val="24"/>
                <w:highlight w:val="none"/>
              </w:rPr>
              <w:t>/a</w:t>
            </w:r>
            <w:r>
              <w:rPr>
                <w:rFonts w:hint="eastAsia" w:cs="Times New Roman"/>
                <w:color w:val="auto"/>
                <w:sz w:val="24"/>
                <w:szCs w:val="24"/>
                <w:highlight w:val="none"/>
                <w:lang w:eastAsia="zh-CN"/>
              </w:rPr>
              <w:t>，即</w:t>
            </w:r>
            <w:r>
              <w:rPr>
                <w:rFonts w:hint="eastAsia"/>
                <w:color w:val="auto"/>
                <w:sz w:val="24"/>
                <w:highlight w:val="none"/>
              </w:rPr>
              <w:t>0.000478</w:t>
            </w:r>
            <w:r>
              <w:rPr>
                <w:rFonts w:hint="eastAsia"/>
                <w:color w:val="auto"/>
                <w:sz w:val="24"/>
                <w:highlight w:val="none"/>
                <w:lang w:val="en-US" w:eastAsia="zh-CN"/>
              </w:rPr>
              <w:t>t/a</w:t>
            </w:r>
            <w:r>
              <w:rPr>
                <w:rFonts w:hint="default" w:ascii="Times New Roman" w:hAnsi="Times New Roman" w:cs="Times New Roman"/>
                <w:color w:val="auto"/>
                <w:sz w:val="24"/>
                <w:szCs w:val="24"/>
                <w:highlight w:val="none"/>
              </w:rPr>
              <w:t>。</w:t>
            </w:r>
          </w:p>
          <w:p w14:paraId="1F3DB45D">
            <w:pPr>
              <w:adjustRightInd w:val="0"/>
              <w:snapToGrid w:val="0"/>
              <w:spacing w:line="360" w:lineRule="auto"/>
              <w:ind w:firstLine="420"/>
              <w:jc w:val="left"/>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bCs/>
                <w:color w:val="auto"/>
                <w:sz w:val="24"/>
                <w:szCs w:val="24"/>
              </w:rPr>
              <w:t>综上，本项目采用排污系数法及类比分析法进行挥发性有机物排放量核算，考虑到不同企业实际运行过程中存在差异，类比数据存在一定的误差，</w:t>
            </w:r>
            <w:r>
              <w:rPr>
                <w:rStyle w:val="21"/>
                <w:rFonts w:hint="default" w:ascii="Times New Roman" w:hAnsi="Times New Roman" w:cs="Times New Roman"/>
                <w:color w:val="auto"/>
                <w:sz w:val="24"/>
                <w:szCs w:val="24"/>
              </w:rPr>
              <w:t>本次环评采用排污系数法的核算结果作为申请排污总量的依据。</w:t>
            </w:r>
            <w:r>
              <w:rPr>
                <w:rStyle w:val="21"/>
                <w:rFonts w:hint="default" w:ascii="Times New Roman" w:hAnsi="Times New Roman" w:cs="Times New Roman"/>
                <w:color w:val="auto"/>
                <w:sz w:val="24"/>
                <w:szCs w:val="24"/>
                <w:highlight w:val="none"/>
              </w:rPr>
              <w:t>本次环评采用排污系数法的核算结果作为申请排污总量的依据。因此，</w:t>
            </w:r>
            <w:r>
              <w:rPr>
                <w:rFonts w:hint="default" w:ascii="Times New Roman" w:hAnsi="Times New Roman" w:cs="Times New Roman"/>
                <w:bCs/>
                <w:color w:val="auto"/>
                <w:sz w:val="24"/>
                <w:szCs w:val="24"/>
                <w:highlight w:val="none"/>
              </w:rPr>
              <w:t>本项目</w:t>
            </w:r>
            <w:r>
              <w:rPr>
                <w:rFonts w:hint="default" w:ascii="Times New Roman" w:hAnsi="Times New Roman" w:cs="Times New Roman"/>
                <w:bCs/>
                <w:color w:val="auto"/>
                <w:sz w:val="24"/>
                <w:szCs w:val="24"/>
                <w:highlight w:val="none"/>
                <w:lang w:eastAsia="zh-CN"/>
              </w:rPr>
              <w:t>颗粒物</w:t>
            </w:r>
            <w:r>
              <w:rPr>
                <w:rFonts w:hint="default" w:ascii="Times New Roman" w:hAnsi="Times New Roman" w:cs="Times New Roman"/>
                <w:bCs/>
                <w:color w:val="auto"/>
                <w:sz w:val="24"/>
                <w:szCs w:val="24"/>
                <w:highlight w:val="none"/>
              </w:rPr>
              <w:t>排放量为：</w:t>
            </w:r>
            <w:r>
              <w:rPr>
                <w:rFonts w:hint="default" w:ascii="Times New Roman" w:hAnsi="Times New Roman" w:cs="Times New Roman"/>
                <w:bCs/>
                <w:color w:val="auto"/>
                <w:sz w:val="24"/>
                <w:szCs w:val="24"/>
                <w:highlight w:val="none"/>
                <w:lang w:val="en-US" w:eastAsia="zh-CN"/>
              </w:rPr>
              <w:t>0.0002102</w:t>
            </w:r>
            <w:r>
              <w:rPr>
                <w:rFonts w:hint="default" w:ascii="Times New Roman" w:hAnsi="Times New Roman" w:cs="Times New Roman"/>
                <w:bCs/>
                <w:color w:val="auto"/>
                <w:sz w:val="24"/>
                <w:szCs w:val="24"/>
                <w:highlight w:val="none"/>
              </w:rPr>
              <w:t>t/a。</w:t>
            </w:r>
          </w:p>
          <w:p w14:paraId="24227CEB">
            <w:pPr>
              <w:keepNext w:val="0"/>
              <w:keepLines w:val="0"/>
              <w:pageBreakBefore w:val="0"/>
              <w:widowControl w:val="0"/>
              <w:numPr>
                <w:ilvl w:val="0"/>
                <w:numId w:val="33"/>
              </w:numPr>
              <w:shd w:val="clear"/>
              <w:kinsoku/>
              <w:wordWrap/>
              <w:overflowPunct/>
              <w:topLinePunct w:val="0"/>
              <w:autoSpaceDE/>
              <w:autoSpaceDN/>
              <w:bidi w:val="0"/>
              <w:adjustRightInd w:val="0"/>
              <w:snapToGrid w:val="0"/>
              <w:spacing w:line="360" w:lineRule="auto"/>
              <w:ind w:left="0" w:leftChars="0" w:firstLine="482" w:firstLineChars="200"/>
              <w:jc w:val="left"/>
              <w:textAlignment w:val="auto"/>
              <w:rPr>
                <w:rFonts w:hint="default" w:ascii="Times New Roman" w:hAnsi="Times New Roman" w:cs="Times New Roman"/>
                <w:b/>
                <w:bCs/>
                <w:color w:val="auto"/>
                <w:sz w:val="24"/>
                <w:szCs w:val="24"/>
                <w:highlight w:val="none"/>
                <w:lang w:eastAsia="zh-CN"/>
              </w:rPr>
            </w:pPr>
            <w:r>
              <w:rPr>
                <w:rFonts w:hint="default" w:ascii="Times New Roman" w:hAnsi="Times New Roman" w:cs="Times New Roman"/>
                <w:b/>
                <w:bCs/>
                <w:color w:val="auto"/>
                <w:sz w:val="24"/>
                <w:szCs w:val="24"/>
                <w:highlight w:val="none"/>
                <w:lang w:eastAsia="zh-CN"/>
              </w:rPr>
              <w:t>水污染物总量核算</w:t>
            </w:r>
          </w:p>
          <w:p w14:paraId="24EBF835">
            <w:pPr>
              <w:pStyle w:val="4"/>
              <w:adjustRightInd w:val="0"/>
              <w:snapToGrid w:val="0"/>
              <w:spacing w:line="360" w:lineRule="auto"/>
              <w:ind w:firstLineChars="200"/>
              <w:rPr>
                <w:rFonts w:hint="default" w:ascii="Times New Roman" w:hAnsi="Times New Roman" w:cs="Times New Roman"/>
                <w:bCs/>
                <w:color w:val="auto"/>
                <w:sz w:val="24"/>
                <w:szCs w:val="24"/>
                <w:highlight w:val="none"/>
              </w:rPr>
            </w:pPr>
            <w:r>
              <w:rPr>
                <w:rFonts w:hint="default" w:ascii="Times New Roman" w:hAnsi="Times New Roman" w:cs="Times New Roman"/>
                <w:bCs/>
                <w:color w:val="auto"/>
                <w:sz w:val="24"/>
                <w:szCs w:val="24"/>
                <w:highlight w:val="none"/>
                <w:lang w:eastAsia="zh-CN"/>
              </w:rPr>
              <w:t>生活污水经过</w:t>
            </w:r>
            <w:del w:id="361" w:author="ZY" w:date="2025-06-30T10:37:08Z">
              <w:r>
                <w:rPr>
                  <w:rFonts w:hint="default" w:ascii="Times New Roman" w:hAnsi="Times New Roman" w:cs="Times New Roman"/>
                  <w:bCs/>
                  <w:color w:val="auto"/>
                  <w:sz w:val="24"/>
                  <w:szCs w:val="24"/>
                  <w:highlight w:val="none"/>
                  <w:lang w:eastAsia="zh-CN"/>
                </w:rPr>
                <w:delText>园区</w:delText>
              </w:r>
            </w:del>
            <w:r>
              <w:rPr>
                <w:rFonts w:hint="default" w:ascii="Times New Roman" w:hAnsi="Times New Roman" w:cs="Times New Roman"/>
                <w:bCs/>
                <w:color w:val="auto"/>
                <w:sz w:val="24"/>
                <w:szCs w:val="24"/>
                <w:highlight w:val="none"/>
                <w:lang w:eastAsia="zh-CN"/>
              </w:rPr>
              <w:t>化粪池处理后，由第三方单位北京奕洋盛制冷管道工程有限公司清运处置。</w:t>
            </w:r>
            <w:r>
              <w:rPr>
                <w:rFonts w:hint="default" w:ascii="Times New Roman" w:hAnsi="Times New Roman" w:cs="Times New Roman"/>
                <w:bCs/>
                <w:color w:val="auto"/>
                <w:sz w:val="24"/>
                <w:szCs w:val="24"/>
                <w:highlight w:val="none"/>
              </w:rPr>
              <w:t>废水总排放量为</w:t>
            </w:r>
            <w:r>
              <w:rPr>
                <w:rFonts w:hint="default" w:ascii="Times New Roman" w:hAnsi="Times New Roman" w:cs="Times New Roman"/>
                <w:bCs/>
                <w:color w:val="auto"/>
                <w:sz w:val="24"/>
                <w:szCs w:val="24"/>
                <w:highlight w:val="none"/>
                <w:lang w:val="en-US" w:eastAsia="zh-CN"/>
              </w:rPr>
              <w:t>74.375</w:t>
            </w:r>
            <w:r>
              <w:rPr>
                <w:rFonts w:hint="default" w:ascii="Times New Roman" w:hAnsi="Times New Roman" w:cs="Times New Roman"/>
                <w:bCs/>
                <w:color w:val="auto"/>
                <w:sz w:val="24"/>
                <w:szCs w:val="24"/>
                <w:highlight w:val="none"/>
              </w:rPr>
              <w:t>m</w:t>
            </w:r>
            <w:r>
              <w:rPr>
                <w:rFonts w:hint="default" w:ascii="Times New Roman" w:hAnsi="Times New Roman" w:cs="Times New Roman"/>
                <w:bCs/>
                <w:color w:val="auto"/>
                <w:sz w:val="24"/>
                <w:szCs w:val="24"/>
                <w:highlight w:val="none"/>
                <w:vertAlign w:val="superscript"/>
              </w:rPr>
              <w:t>3</w:t>
            </w:r>
            <w:r>
              <w:rPr>
                <w:rFonts w:hint="default" w:ascii="Times New Roman" w:hAnsi="Times New Roman" w:cs="Times New Roman"/>
                <w:bCs/>
                <w:color w:val="auto"/>
                <w:sz w:val="24"/>
                <w:szCs w:val="24"/>
                <w:highlight w:val="none"/>
              </w:rPr>
              <w:t>/a。</w:t>
            </w:r>
          </w:p>
          <w:p w14:paraId="2FCF1440">
            <w:pPr>
              <w:pStyle w:val="4"/>
              <w:adjustRightInd w:val="0"/>
              <w:snapToGrid w:val="0"/>
              <w:spacing w:line="360" w:lineRule="auto"/>
              <w:ind w:firstLineChars="200"/>
              <w:rPr>
                <w:rFonts w:hint="default" w:ascii="Times New Roman" w:hAnsi="Times New Roman" w:cs="Times New Roman"/>
                <w:bCs/>
                <w:color w:val="auto"/>
                <w:sz w:val="24"/>
                <w:szCs w:val="24"/>
                <w:highlight w:val="none"/>
              </w:rPr>
            </w:pPr>
            <w:r>
              <w:rPr>
                <w:rFonts w:hint="default" w:ascii="Times New Roman" w:hAnsi="Times New Roman" w:cs="Times New Roman"/>
                <w:bCs/>
                <w:color w:val="auto"/>
                <w:sz w:val="24"/>
                <w:szCs w:val="24"/>
                <w:highlight w:val="none"/>
              </w:rPr>
              <w:t>（1）排污系数法</w:t>
            </w:r>
          </w:p>
          <w:p w14:paraId="361DE46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Cs/>
                <w:color w:val="auto"/>
                <w:sz w:val="24"/>
                <w:szCs w:val="24"/>
                <w:highlight w:val="none"/>
                <w:lang w:eastAsia="zh-CN"/>
              </w:rPr>
            </w:pPr>
            <w:r>
              <w:rPr>
                <w:rFonts w:hint="default" w:ascii="Times New Roman" w:hAnsi="Times New Roman" w:eastAsia="宋体" w:cs="Times New Roman"/>
                <w:bCs/>
                <w:color w:val="auto"/>
                <w:sz w:val="24"/>
                <w:szCs w:val="24"/>
                <w:highlight w:val="none"/>
              </w:rPr>
              <w:t>根据《水工业工程设计手册-建筑和小区给排水》中</w:t>
            </w:r>
            <w:del w:id="362" w:author="ZY" w:date="2025-06-30T14:13:50Z">
              <w:r>
                <w:rPr>
                  <w:rFonts w:hint="default" w:ascii="Times New Roman" w:hAnsi="Times New Roman" w:cs="Times New Roman"/>
                  <w:bCs/>
                  <w:color w:val="auto"/>
                  <w:sz w:val="24"/>
                  <w:szCs w:val="24"/>
                  <w:highlight w:val="none"/>
                  <w:lang w:eastAsia="zh-CN"/>
                </w:rPr>
                <w:delText>“</w:delText>
              </w:r>
            </w:del>
            <w:ins w:id="363" w:author="ZY" w:date="2025-06-30T14:13:50Z">
              <w:r>
                <w:rPr>
                  <w:rFonts w:hint="eastAsia" w:cs="Times New Roman"/>
                  <w:bCs/>
                  <w:color w:val="auto"/>
                  <w:sz w:val="24"/>
                  <w:szCs w:val="24"/>
                  <w:highlight w:val="none"/>
                  <w:lang w:eastAsia="zh-CN"/>
                </w:rPr>
                <w:t>“</w:t>
              </w:r>
            </w:ins>
            <w:r>
              <w:rPr>
                <w:rFonts w:hint="default" w:ascii="Times New Roman" w:hAnsi="Times New Roman" w:eastAsia="宋体" w:cs="Times New Roman"/>
                <w:bCs/>
                <w:color w:val="auto"/>
                <w:sz w:val="24"/>
                <w:szCs w:val="24"/>
                <w:highlight w:val="none"/>
              </w:rPr>
              <w:t>12.2.2 污水水量和水质</w:t>
            </w:r>
            <w:del w:id="364" w:author="ZY" w:date="2025-06-30T14:14:00Z">
              <w:r>
                <w:rPr>
                  <w:rFonts w:hint="default" w:ascii="Times New Roman" w:hAnsi="Times New Roman" w:cs="Times New Roman"/>
                  <w:bCs/>
                  <w:color w:val="auto"/>
                  <w:sz w:val="24"/>
                  <w:szCs w:val="24"/>
                  <w:highlight w:val="none"/>
                  <w:lang w:eastAsia="zh-CN"/>
                </w:rPr>
                <w:delText>”</w:delText>
              </w:r>
            </w:del>
            <w:ins w:id="365" w:author="ZY" w:date="2025-06-30T14:14:00Z">
              <w:r>
                <w:rPr>
                  <w:rFonts w:hint="eastAsia" w:cs="Times New Roman"/>
                  <w:bCs/>
                  <w:color w:val="auto"/>
                  <w:sz w:val="24"/>
                  <w:szCs w:val="24"/>
                  <w:highlight w:val="none"/>
                  <w:lang w:eastAsia="zh-CN"/>
                </w:rPr>
                <w:t>”</w:t>
              </w:r>
            </w:ins>
            <w:r>
              <w:rPr>
                <w:rFonts w:hint="default" w:ascii="Times New Roman" w:hAnsi="Times New Roman" w:eastAsia="宋体" w:cs="Times New Roman"/>
                <w:bCs/>
                <w:color w:val="auto"/>
                <w:sz w:val="24"/>
                <w:szCs w:val="24"/>
                <w:highlight w:val="none"/>
              </w:rPr>
              <w:t>中给出的住宅、各类公共建筑污水水质平均浓度，并结合项目特点，本项目生活污水</w:t>
            </w:r>
            <w:r>
              <w:rPr>
                <w:rFonts w:hint="default" w:ascii="Times New Roman" w:hAnsi="Times New Roman" w:cs="Times New Roman"/>
                <w:bCs/>
                <w:color w:val="auto"/>
                <w:sz w:val="24"/>
                <w:szCs w:val="24"/>
                <w:highlight w:val="none"/>
                <w:lang w:eastAsia="zh-CN"/>
              </w:rPr>
              <w:t>的</w:t>
            </w:r>
            <w:r>
              <w:rPr>
                <w:rFonts w:hint="default" w:ascii="Times New Roman" w:hAnsi="Times New Roman" w:eastAsia="宋体" w:cs="Times New Roman"/>
                <w:bCs/>
                <w:color w:val="auto"/>
                <w:sz w:val="24"/>
                <w:szCs w:val="24"/>
                <w:highlight w:val="none"/>
              </w:rPr>
              <w:t>水质参数COD</w:t>
            </w:r>
            <w:r>
              <w:rPr>
                <w:rFonts w:hint="default" w:ascii="Times New Roman" w:hAnsi="Times New Roman" w:eastAsia="宋体" w:cs="Times New Roman"/>
                <w:bCs/>
                <w:color w:val="auto"/>
                <w:sz w:val="24"/>
                <w:szCs w:val="24"/>
                <w:highlight w:val="none"/>
                <w:vertAlign w:val="subscript"/>
              </w:rPr>
              <w:t>cr</w:t>
            </w:r>
            <w:r>
              <w:rPr>
                <w:rFonts w:hint="default" w:ascii="Times New Roman" w:hAnsi="Times New Roman" w:eastAsia="宋体" w:cs="Times New Roman"/>
                <w:bCs/>
                <w:color w:val="auto"/>
                <w:sz w:val="24"/>
                <w:szCs w:val="24"/>
                <w:highlight w:val="none"/>
              </w:rPr>
              <w:t>：</w:t>
            </w:r>
            <w:r>
              <w:rPr>
                <w:rFonts w:hint="default" w:ascii="Times New Roman" w:hAnsi="Times New Roman" w:cs="Times New Roman"/>
                <w:bCs/>
                <w:color w:val="auto"/>
                <w:sz w:val="24"/>
                <w:szCs w:val="24"/>
                <w:highlight w:val="none"/>
                <w:lang w:val="en-US" w:eastAsia="zh-CN"/>
              </w:rPr>
              <w:t>450</w:t>
            </w:r>
            <w:r>
              <w:rPr>
                <w:rFonts w:hint="default" w:ascii="Times New Roman" w:hAnsi="Times New Roman" w:cs="Times New Roman"/>
                <w:bCs/>
                <w:color w:val="auto"/>
                <w:sz w:val="24"/>
                <w:szCs w:val="24"/>
                <w:highlight w:val="none"/>
              </w:rPr>
              <w:t>mg/L</w:t>
            </w:r>
            <w:r>
              <w:rPr>
                <w:rFonts w:hint="default" w:ascii="Times New Roman" w:hAnsi="Times New Roman" w:cs="Times New Roman"/>
                <w:bCs/>
                <w:color w:val="auto"/>
                <w:sz w:val="24"/>
                <w:szCs w:val="24"/>
                <w:highlight w:val="none"/>
                <w:lang w:val="en-US" w:eastAsia="zh-CN"/>
              </w:rPr>
              <w:t>、</w:t>
            </w:r>
            <w:r>
              <w:rPr>
                <w:rFonts w:hint="default" w:ascii="Times New Roman" w:hAnsi="Times New Roman" w:eastAsia="宋体" w:cs="Times New Roman"/>
                <w:bCs/>
                <w:color w:val="auto"/>
                <w:sz w:val="24"/>
                <w:szCs w:val="24"/>
                <w:highlight w:val="none"/>
              </w:rPr>
              <w:t>NH</w:t>
            </w:r>
            <w:r>
              <w:rPr>
                <w:rFonts w:hint="default" w:ascii="Times New Roman" w:hAnsi="Times New Roman" w:eastAsia="宋体" w:cs="Times New Roman"/>
                <w:bCs/>
                <w:color w:val="auto"/>
                <w:sz w:val="24"/>
                <w:szCs w:val="24"/>
                <w:highlight w:val="none"/>
                <w:vertAlign w:val="subscript"/>
              </w:rPr>
              <w:t>3</w:t>
            </w:r>
            <w:r>
              <w:rPr>
                <w:rFonts w:hint="default" w:ascii="Times New Roman" w:hAnsi="Times New Roman" w:eastAsia="宋体" w:cs="Times New Roman"/>
                <w:bCs/>
                <w:color w:val="auto"/>
                <w:sz w:val="24"/>
                <w:szCs w:val="24"/>
                <w:highlight w:val="none"/>
              </w:rPr>
              <w:t>-N：</w:t>
            </w:r>
            <w:r>
              <w:rPr>
                <w:rFonts w:hint="default" w:ascii="Times New Roman" w:hAnsi="Times New Roman" w:cs="Times New Roman"/>
                <w:bCs/>
                <w:color w:val="auto"/>
                <w:sz w:val="24"/>
                <w:szCs w:val="24"/>
                <w:highlight w:val="none"/>
                <w:lang w:val="en-US" w:eastAsia="zh-CN"/>
              </w:rPr>
              <w:t>40</w:t>
            </w:r>
            <w:r>
              <w:rPr>
                <w:rFonts w:hint="default" w:ascii="Times New Roman" w:hAnsi="Times New Roman" w:cs="Times New Roman"/>
                <w:bCs/>
                <w:color w:val="auto"/>
                <w:sz w:val="24"/>
                <w:szCs w:val="24"/>
                <w:highlight w:val="none"/>
              </w:rPr>
              <w:t>mg/L</w:t>
            </w:r>
            <w:r>
              <w:rPr>
                <w:rFonts w:hint="default" w:ascii="Times New Roman" w:hAnsi="Times New Roman" w:cs="Times New Roman"/>
                <w:bCs/>
                <w:color w:val="auto"/>
                <w:sz w:val="24"/>
                <w:szCs w:val="24"/>
                <w:highlight w:val="none"/>
                <w:lang w:eastAsia="zh-CN"/>
              </w:rPr>
              <w:t>。</w:t>
            </w:r>
          </w:p>
          <w:p w14:paraId="23748081">
            <w:pPr>
              <w:spacing w:line="360" w:lineRule="auto"/>
              <w:ind w:firstLine="480" w:firstLineChars="200"/>
              <w:rPr>
                <w:rFonts w:hint="default" w:ascii="Times New Roman" w:hAnsi="Times New Roman" w:cs="Times New Roman"/>
                <w:color w:val="auto"/>
                <w:sz w:val="24"/>
                <w:szCs w:val="32"/>
                <w:highlight w:val="none"/>
              </w:rPr>
            </w:pPr>
            <w:r>
              <w:rPr>
                <w:rFonts w:hint="default" w:ascii="Times New Roman" w:hAnsi="Times New Roman" w:cs="Times New Roman"/>
                <w:bCs/>
                <w:color w:val="auto"/>
                <w:sz w:val="24"/>
                <w:szCs w:val="24"/>
                <w:highlight w:val="none"/>
              </w:rPr>
              <w:t>根据</w:t>
            </w:r>
            <w:r>
              <w:rPr>
                <w:rFonts w:hint="default" w:ascii="Times New Roman" w:hAnsi="Times New Roman" w:eastAsia="宋体" w:cs="Times New Roman"/>
                <w:bCs/>
                <w:color w:val="auto"/>
                <w:sz w:val="24"/>
                <w:szCs w:val="24"/>
                <w:highlight w:val="none"/>
              </w:rPr>
              <w:t>北京市</w:t>
            </w:r>
            <w:r>
              <w:rPr>
                <w:rFonts w:hint="default" w:ascii="Times New Roman" w:hAnsi="Times New Roman" w:cs="Times New Roman"/>
                <w:bCs/>
                <w:color w:val="auto"/>
                <w:sz w:val="24"/>
                <w:szCs w:val="24"/>
                <w:highlight w:val="none"/>
              </w:rPr>
              <w:t>环保局《建设项目环境影响审批登记表》填表说明中推荐的参数，化粪池对COD、NH</w:t>
            </w:r>
            <w:r>
              <w:rPr>
                <w:rFonts w:hint="default" w:ascii="Times New Roman" w:hAnsi="Times New Roman" w:cs="Times New Roman"/>
                <w:bCs/>
                <w:color w:val="auto"/>
                <w:sz w:val="24"/>
                <w:szCs w:val="24"/>
                <w:highlight w:val="none"/>
                <w:vertAlign w:val="subscript"/>
              </w:rPr>
              <w:t>3</w:t>
            </w:r>
            <w:r>
              <w:rPr>
                <w:rFonts w:hint="default" w:ascii="Times New Roman" w:hAnsi="Times New Roman" w:cs="Times New Roman"/>
                <w:bCs/>
                <w:color w:val="auto"/>
                <w:sz w:val="24"/>
                <w:szCs w:val="24"/>
                <w:highlight w:val="none"/>
              </w:rPr>
              <w:t>-N的去除效率分别为15%、3%。</w:t>
            </w:r>
            <w:r>
              <w:rPr>
                <w:rFonts w:hint="default" w:ascii="Times New Roman" w:hAnsi="Times New Roman" w:cs="Times New Roman"/>
                <w:color w:val="auto"/>
                <w:sz w:val="24"/>
                <w:szCs w:val="32"/>
                <w:highlight w:val="none"/>
              </w:rPr>
              <w:t>则本项目COD</w:t>
            </w:r>
            <w:r>
              <w:rPr>
                <w:rFonts w:hint="default" w:ascii="Times New Roman" w:hAnsi="Times New Roman" w:cs="Times New Roman"/>
                <w:color w:val="auto"/>
                <w:sz w:val="24"/>
                <w:szCs w:val="32"/>
                <w:highlight w:val="none"/>
                <w:vertAlign w:val="subscript"/>
              </w:rPr>
              <w:t>Cr</w:t>
            </w:r>
            <w:r>
              <w:rPr>
                <w:rFonts w:hint="default" w:ascii="Times New Roman" w:hAnsi="Times New Roman" w:cs="Times New Roman"/>
                <w:color w:val="auto"/>
                <w:sz w:val="24"/>
                <w:szCs w:val="32"/>
                <w:highlight w:val="none"/>
              </w:rPr>
              <w:t>、氨氮排放量计算如下：</w:t>
            </w:r>
          </w:p>
          <w:p w14:paraId="126810DC">
            <w:pPr>
              <w:spacing w:line="360" w:lineRule="auto"/>
              <w:ind w:firstLine="480" w:firstLineChars="200"/>
              <w:rPr>
                <w:rFonts w:hint="default" w:ascii="Times New Roman" w:hAnsi="Times New Roman" w:cs="Times New Roman"/>
                <w:color w:val="auto"/>
                <w:sz w:val="24"/>
                <w:szCs w:val="32"/>
                <w:highlight w:val="green"/>
              </w:rPr>
            </w:pPr>
            <w:r>
              <w:rPr>
                <w:rFonts w:hint="default" w:ascii="Times New Roman" w:hAnsi="Times New Roman" w:cs="Times New Roman"/>
                <w:color w:val="auto"/>
                <w:sz w:val="24"/>
                <w:szCs w:val="32"/>
                <w:highlight w:val="none"/>
              </w:rPr>
              <w:t>COD</w:t>
            </w:r>
            <w:r>
              <w:rPr>
                <w:rFonts w:hint="default" w:ascii="Times New Roman" w:hAnsi="Times New Roman" w:cs="Times New Roman"/>
                <w:color w:val="auto"/>
                <w:sz w:val="24"/>
                <w:szCs w:val="32"/>
                <w:highlight w:val="none"/>
                <w:vertAlign w:val="subscript"/>
              </w:rPr>
              <w:t>Cr</w:t>
            </w:r>
            <w:r>
              <w:rPr>
                <w:rFonts w:hint="default" w:ascii="Times New Roman" w:hAnsi="Times New Roman" w:cs="Times New Roman"/>
                <w:color w:val="auto"/>
                <w:sz w:val="24"/>
                <w:szCs w:val="32"/>
                <w:highlight w:val="none"/>
              </w:rPr>
              <w:t>=</w:t>
            </w:r>
            <w:r>
              <w:rPr>
                <w:rFonts w:hint="default" w:ascii="Times New Roman" w:hAnsi="Times New Roman" w:cs="Times New Roman"/>
                <w:color w:val="auto"/>
                <w:sz w:val="24"/>
                <w:szCs w:val="32"/>
                <w:highlight w:val="none"/>
                <w:lang w:val="en-US" w:eastAsia="zh-CN"/>
              </w:rPr>
              <w:t>74.375</w:t>
            </w:r>
            <w:r>
              <w:rPr>
                <w:rFonts w:hint="default" w:ascii="Times New Roman" w:hAnsi="Times New Roman" w:cs="Times New Roman"/>
                <w:color w:val="auto"/>
                <w:sz w:val="24"/>
                <w:szCs w:val="32"/>
                <w:highlight w:val="none"/>
              </w:rPr>
              <w:t>m</w:t>
            </w:r>
            <w:r>
              <w:rPr>
                <w:rFonts w:hint="default" w:ascii="Times New Roman" w:hAnsi="Times New Roman" w:cs="Times New Roman"/>
                <w:color w:val="auto"/>
                <w:sz w:val="24"/>
                <w:szCs w:val="32"/>
                <w:highlight w:val="none"/>
                <w:vertAlign w:val="superscript"/>
              </w:rPr>
              <w:t>3</w:t>
            </w:r>
            <w:r>
              <w:rPr>
                <w:rFonts w:hint="default" w:ascii="Times New Roman" w:hAnsi="Times New Roman" w:cs="Times New Roman"/>
                <w:color w:val="auto"/>
                <w:sz w:val="24"/>
                <w:szCs w:val="32"/>
                <w:highlight w:val="none"/>
              </w:rPr>
              <w:t>/a×</w:t>
            </w:r>
            <w:r>
              <w:rPr>
                <w:rFonts w:hint="default" w:ascii="Times New Roman" w:hAnsi="Times New Roman" w:cs="Times New Roman"/>
                <w:color w:val="auto"/>
                <w:sz w:val="24"/>
                <w:szCs w:val="32"/>
                <w:highlight w:val="none"/>
                <w:lang w:val="en-US" w:eastAsia="zh-CN"/>
              </w:rPr>
              <w:t>450</w:t>
            </w:r>
            <w:r>
              <w:rPr>
                <w:rFonts w:hint="default" w:ascii="Times New Roman" w:hAnsi="Times New Roman" w:cs="Times New Roman"/>
                <w:color w:val="auto"/>
                <w:sz w:val="24"/>
                <w:szCs w:val="32"/>
                <w:highlight w:val="none"/>
              </w:rPr>
              <w:t>mg/L</w:t>
            </w:r>
            <w:r>
              <w:rPr>
                <w:rFonts w:hint="default" w:ascii="Times New Roman" w:hAnsi="Times New Roman" w:cs="Times New Roman"/>
                <w:color w:val="auto"/>
                <w:sz w:val="24"/>
                <w:szCs w:val="24"/>
                <w:highlight w:val="none"/>
              </w:rPr>
              <w:t>×（1-</w:t>
            </w:r>
            <w:r>
              <w:rPr>
                <w:rFonts w:hint="default" w:ascii="Times New Roman" w:hAnsi="Times New Roman" w:cs="Times New Roman"/>
                <w:color w:val="auto"/>
                <w:sz w:val="24"/>
                <w:szCs w:val="24"/>
                <w:highlight w:val="none"/>
                <w:lang w:val="en-US" w:eastAsia="zh-CN"/>
              </w:rPr>
              <w:t>15</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32"/>
                <w:highlight w:val="none"/>
              </w:rPr>
              <w:t>×10</w:t>
            </w:r>
            <w:r>
              <w:rPr>
                <w:rFonts w:hint="default" w:ascii="Times New Roman" w:hAnsi="Times New Roman" w:cs="Times New Roman"/>
                <w:color w:val="auto"/>
                <w:sz w:val="24"/>
                <w:szCs w:val="32"/>
                <w:highlight w:val="none"/>
                <w:vertAlign w:val="superscript"/>
              </w:rPr>
              <w:t>-6</w:t>
            </w:r>
            <w:r>
              <w:rPr>
                <w:rFonts w:hint="default" w:ascii="Times New Roman" w:hAnsi="Times New Roman" w:cs="Times New Roman"/>
                <w:color w:val="auto"/>
                <w:sz w:val="24"/>
                <w:szCs w:val="32"/>
                <w:highlight w:val="none"/>
              </w:rPr>
              <w:t>=</w:t>
            </w:r>
            <w:r>
              <w:rPr>
                <w:rFonts w:hint="default" w:ascii="Times New Roman" w:hAnsi="Times New Roman" w:cs="Times New Roman"/>
                <w:color w:val="auto"/>
                <w:sz w:val="24"/>
                <w:szCs w:val="32"/>
                <w:highlight w:val="none"/>
                <w:lang w:val="en-US" w:eastAsia="zh-CN"/>
              </w:rPr>
              <w:t>0.0284</w:t>
            </w:r>
            <w:r>
              <w:rPr>
                <w:rFonts w:hint="default" w:ascii="Times New Roman" w:hAnsi="Times New Roman" w:cs="Times New Roman"/>
                <w:color w:val="auto"/>
                <w:sz w:val="24"/>
                <w:szCs w:val="32"/>
                <w:highlight w:val="none"/>
              </w:rPr>
              <w:t>t/a</w:t>
            </w:r>
          </w:p>
          <w:p w14:paraId="5BEEDAAF">
            <w:pPr>
              <w:spacing w:line="360" w:lineRule="auto"/>
              <w:ind w:firstLine="480" w:firstLineChars="200"/>
              <w:rPr>
                <w:rFonts w:hint="default" w:ascii="Times New Roman" w:hAnsi="Times New Roman" w:cs="Times New Roman"/>
                <w:color w:val="auto"/>
                <w:sz w:val="24"/>
                <w:szCs w:val="32"/>
                <w:highlight w:val="green"/>
              </w:rPr>
            </w:pPr>
            <w:r>
              <w:rPr>
                <w:rFonts w:hint="default" w:ascii="Times New Roman" w:hAnsi="Times New Roman" w:cs="Times New Roman"/>
                <w:color w:val="auto"/>
                <w:sz w:val="24"/>
                <w:szCs w:val="32"/>
                <w:highlight w:val="none"/>
              </w:rPr>
              <w:t>NH</w:t>
            </w:r>
            <w:r>
              <w:rPr>
                <w:rFonts w:hint="default" w:ascii="Times New Roman" w:hAnsi="Times New Roman" w:cs="Times New Roman"/>
                <w:color w:val="auto"/>
                <w:sz w:val="24"/>
                <w:szCs w:val="32"/>
                <w:highlight w:val="none"/>
                <w:vertAlign w:val="subscript"/>
              </w:rPr>
              <w:t>3</w:t>
            </w:r>
            <w:r>
              <w:rPr>
                <w:rFonts w:hint="default" w:ascii="Times New Roman" w:hAnsi="Times New Roman" w:cs="Times New Roman"/>
                <w:color w:val="auto"/>
                <w:sz w:val="24"/>
                <w:szCs w:val="32"/>
                <w:highlight w:val="none"/>
              </w:rPr>
              <w:t>-N=</w:t>
            </w:r>
            <w:r>
              <w:rPr>
                <w:rFonts w:hint="default" w:ascii="Times New Roman" w:hAnsi="Times New Roman" w:cs="Times New Roman"/>
                <w:color w:val="auto"/>
                <w:sz w:val="24"/>
                <w:szCs w:val="32"/>
                <w:highlight w:val="none"/>
                <w:lang w:val="en-US" w:eastAsia="zh-CN"/>
              </w:rPr>
              <w:t>74.375</w:t>
            </w:r>
            <w:r>
              <w:rPr>
                <w:rFonts w:hint="default" w:ascii="Times New Roman" w:hAnsi="Times New Roman" w:cs="Times New Roman"/>
                <w:color w:val="auto"/>
                <w:sz w:val="24"/>
                <w:szCs w:val="32"/>
                <w:highlight w:val="none"/>
              </w:rPr>
              <w:t>m</w:t>
            </w:r>
            <w:r>
              <w:rPr>
                <w:rFonts w:hint="default" w:ascii="Times New Roman" w:hAnsi="Times New Roman" w:cs="Times New Roman"/>
                <w:color w:val="auto"/>
                <w:sz w:val="24"/>
                <w:szCs w:val="32"/>
                <w:highlight w:val="none"/>
                <w:vertAlign w:val="superscript"/>
              </w:rPr>
              <w:t>3</w:t>
            </w:r>
            <w:r>
              <w:rPr>
                <w:rFonts w:hint="default" w:ascii="Times New Roman" w:hAnsi="Times New Roman" w:cs="Times New Roman"/>
                <w:color w:val="auto"/>
                <w:sz w:val="24"/>
                <w:szCs w:val="32"/>
                <w:highlight w:val="none"/>
              </w:rPr>
              <w:t>/a×</w:t>
            </w:r>
            <w:r>
              <w:rPr>
                <w:rFonts w:hint="default" w:ascii="Times New Roman" w:hAnsi="Times New Roman" w:cs="Times New Roman"/>
                <w:color w:val="auto"/>
                <w:sz w:val="24"/>
                <w:szCs w:val="32"/>
                <w:highlight w:val="none"/>
                <w:lang w:val="en-US" w:eastAsia="zh-CN"/>
              </w:rPr>
              <w:t>40</w:t>
            </w:r>
            <w:r>
              <w:rPr>
                <w:rFonts w:hint="default" w:ascii="Times New Roman" w:hAnsi="Times New Roman" w:cs="Times New Roman"/>
                <w:color w:val="auto"/>
                <w:sz w:val="24"/>
                <w:szCs w:val="32"/>
                <w:highlight w:val="none"/>
              </w:rPr>
              <w:t>mg/L</w:t>
            </w:r>
            <w:r>
              <w:rPr>
                <w:rFonts w:hint="default" w:ascii="Times New Roman" w:hAnsi="Times New Roman" w:cs="Times New Roman"/>
                <w:color w:val="auto"/>
                <w:sz w:val="24"/>
                <w:szCs w:val="24"/>
                <w:highlight w:val="none"/>
              </w:rPr>
              <w:t>）×（1-</w:t>
            </w:r>
            <w:r>
              <w:rPr>
                <w:rFonts w:hint="default" w:ascii="Times New Roman" w:hAnsi="Times New Roman" w:cs="Times New Roman"/>
                <w:color w:val="auto"/>
                <w:sz w:val="24"/>
                <w:szCs w:val="24"/>
                <w:highlight w:val="none"/>
                <w:lang w:val="en-US" w:eastAsia="zh-CN"/>
              </w:rPr>
              <w:t>3</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32"/>
                <w:highlight w:val="none"/>
              </w:rPr>
              <w:t>×10</w:t>
            </w:r>
            <w:r>
              <w:rPr>
                <w:rFonts w:hint="default" w:ascii="Times New Roman" w:hAnsi="Times New Roman" w:cs="Times New Roman"/>
                <w:color w:val="auto"/>
                <w:sz w:val="24"/>
                <w:szCs w:val="32"/>
                <w:highlight w:val="none"/>
                <w:vertAlign w:val="superscript"/>
              </w:rPr>
              <w:t>-6</w:t>
            </w:r>
            <w:r>
              <w:rPr>
                <w:rFonts w:hint="default" w:ascii="Times New Roman" w:hAnsi="Times New Roman" w:cs="Times New Roman"/>
                <w:color w:val="auto"/>
                <w:sz w:val="24"/>
                <w:szCs w:val="32"/>
                <w:highlight w:val="none"/>
              </w:rPr>
              <w:t>=</w:t>
            </w:r>
            <w:r>
              <w:rPr>
                <w:rFonts w:hint="default" w:ascii="Times New Roman" w:hAnsi="Times New Roman" w:cs="Times New Roman"/>
                <w:color w:val="auto"/>
                <w:sz w:val="24"/>
                <w:szCs w:val="32"/>
                <w:highlight w:val="none"/>
                <w:lang w:eastAsia="zh-CN"/>
              </w:rPr>
              <w:t>0.0029</w:t>
            </w:r>
            <w:r>
              <w:rPr>
                <w:rFonts w:hint="default" w:ascii="Times New Roman" w:hAnsi="Times New Roman" w:cs="Times New Roman"/>
                <w:color w:val="auto"/>
                <w:sz w:val="24"/>
                <w:szCs w:val="32"/>
                <w:highlight w:val="none"/>
                <w:lang w:val="en-US" w:eastAsia="zh-CN"/>
              </w:rPr>
              <w:t xml:space="preserve"> t</w:t>
            </w:r>
            <w:r>
              <w:rPr>
                <w:rFonts w:hint="default" w:ascii="Times New Roman" w:hAnsi="Times New Roman" w:cs="Times New Roman"/>
                <w:color w:val="auto"/>
                <w:sz w:val="24"/>
                <w:szCs w:val="32"/>
                <w:highlight w:val="none"/>
              </w:rPr>
              <w:t>/a</w:t>
            </w:r>
          </w:p>
          <w:p w14:paraId="42642399">
            <w:pPr>
              <w:adjustRightInd w:val="0"/>
              <w:spacing w:line="360" w:lineRule="auto"/>
              <w:ind w:firstLine="480" w:firstLineChars="200"/>
              <w:textAlignment w:val="baseline"/>
              <w:rPr>
                <w:rFonts w:hint="default" w:ascii="Times New Roman" w:hAnsi="Times New Roman" w:cs="Times New Roman"/>
                <w:bCs/>
                <w:color w:val="auto"/>
                <w:sz w:val="24"/>
                <w:szCs w:val="24"/>
                <w:highlight w:val="none"/>
              </w:rPr>
            </w:pPr>
            <w:r>
              <w:rPr>
                <w:rFonts w:hint="default" w:ascii="Times New Roman" w:hAnsi="Times New Roman" w:cs="Times New Roman"/>
                <w:bCs/>
                <w:color w:val="auto"/>
                <w:sz w:val="24"/>
                <w:szCs w:val="24"/>
              </w:rPr>
              <w:t>（2）类比分析法</w:t>
            </w:r>
          </w:p>
          <w:p w14:paraId="65B6EFB7">
            <w:pPr>
              <w:snapToGrid w:val="0"/>
              <w:spacing w:line="360" w:lineRule="auto"/>
              <w:ind w:firstLine="480" w:firstLineChars="200"/>
              <w:jc w:val="left"/>
              <w:textAlignment w:val="auto"/>
              <w:rPr>
                <w:rFonts w:hint="default" w:ascii="Times New Roman" w:hAnsi="Times New Roman" w:eastAsia="宋体" w:cs="Times New Roman"/>
                <w:bCs/>
                <w:color w:val="auto"/>
                <w:sz w:val="24"/>
                <w:szCs w:val="24"/>
                <w:highlight w:val="none"/>
                <w:lang w:eastAsia="zh-CN"/>
              </w:rPr>
            </w:pPr>
            <w:r>
              <w:rPr>
                <w:rFonts w:hint="default" w:ascii="Times New Roman" w:hAnsi="Times New Roman" w:eastAsia="宋体" w:cs="Times New Roman"/>
                <w:bCs/>
                <w:color w:val="auto"/>
                <w:sz w:val="24"/>
                <w:szCs w:val="24"/>
                <w:highlight w:val="none"/>
              </w:rPr>
              <w:t>本项目水污染排放类比</w:t>
            </w:r>
            <w:r>
              <w:rPr>
                <w:rFonts w:hint="default" w:ascii="Times New Roman" w:hAnsi="Times New Roman" w:cs="Times New Roman"/>
                <w:color w:val="auto"/>
                <w:sz w:val="24"/>
                <w:szCs w:val="24"/>
                <w:highlight w:val="none"/>
                <w:lang w:eastAsia="zh-CN"/>
              </w:rPr>
              <w:t>建设单位现有项目</w:t>
            </w:r>
            <w:r>
              <w:rPr>
                <w:rFonts w:hint="default" w:ascii="Times New Roman" w:hAnsi="Times New Roman" w:cs="Times New Roman"/>
                <w:kern w:val="0"/>
                <w:sz w:val="24"/>
                <w:highlight w:val="none"/>
                <w:lang w:bidi="ar"/>
              </w:rPr>
              <w:t>《</w:t>
            </w:r>
            <w:r>
              <w:rPr>
                <w:rFonts w:hint="default" w:ascii="Times New Roman" w:hAnsi="Times New Roman" w:cs="Times New Roman"/>
                <w:kern w:val="0"/>
                <w:sz w:val="24"/>
                <w:highlight w:val="none"/>
                <w:lang w:eastAsia="zh-CN" w:bidi="ar"/>
              </w:rPr>
              <w:t>北京飞航吉达航空科技有限公司飞机环控系统各类导管外保温层包覆管制造项目</w:t>
            </w:r>
            <w:r>
              <w:rPr>
                <w:rFonts w:hint="default" w:ascii="Times New Roman" w:hAnsi="Times New Roman" w:cs="Times New Roman"/>
                <w:kern w:val="0"/>
                <w:sz w:val="24"/>
                <w:highlight w:val="none"/>
                <w:lang w:bidi="ar"/>
              </w:rPr>
              <w:t>》</w:t>
            </w:r>
            <w:r>
              <w:rPr>
                <w:rFonts w:hint="default" w:ascii="Times New Roman" w:hAnsi="Times New Roman" w:cs="Times New Roman"/>
                <w:kern w:val="0"/>
                <w:sz w:val="24"/>
                <w:highlight w:val="none"/>
                <w:lang w:eastAsia="zh-CN" w:bidi="ar"/>
              </w:rPr>
              <w:t>。</w:t>
            </w:r>
          </w:p>
          <w:p w14:paraId="3820175B">
            <w:pPr>
              <w:snapToGrid w:val="0"/>
              <w:spacing w:line="360" w:lineRule="auto"/>
              <w:ind w:firstLine="480" w:firstLineChars="200"/>
              <w:jc w:val="left"/>
              <w:textAlignment w:val="auto"/>
              <w:rPr>
                <w:rFonts w:hint="default" w:ascii="Times New Roman" w:hAnsi="Times New Roman" w:eastAsia="宋体" w:cs="Times New Roman"/>
                <w:bCs/>
                <w:color w:val="auto"/>
                <w:sz w:val="24"/>
                <w:szCs w:val="24"/>
                <w:highlight w:val="none"/>
              </w:rPr>
            </w:pPr>
            <w:r>
              <w:rPr>
                <w:rFonts w:hint="default" w:ascii="Times New Roman" w:hAnsi="Times New Roman" w:cs="Times New Roman"/>
                <w:color w:val="auto"/>
                <w:sz w:val="24"/>
                <w:szCs w:val="24"/>
                <w:highlight w:val="none"/>
                <w:lang w:val="en-US" w:eastAsia="zh-CN"/>
              </w:rPr>
              <w:t>根据表2-10中的废水</w:t>
            </w:r>
            <w:r>
              <w:rPr>
                <w:rFonts w:hint="default" w:ascii="Times New Roman" w:hAnsi="Times New Roman" w:eastAsia="宋体" w:cs="Times New Roman"/>
                <w:bCs/>
                <w:color w:val="auto"/>
                <w:sz w:val="24"/>
                <w:szCs w:val="24"/>
                <w:highlight w:val="none"/>
              </w:rPr>
              <w:t>检测数据，类比项目水污染物排放浓度为COD</w:t>
            </w:r>
            <w:r>
              <w:rPr>
                <w:rFonts w:hint="default" w:ascii="Times New Roman" w:hAnsi="Times New Roman" w:eastAsia="宋体" w:cs="Times New Roman"/>
                <w:bCs/>
                <w:color w:val="auto"/>
                <w:sz w:val="24"/>
                <w:szCs w:val="24"/>
                <w:highlight w:val="none"/>
                <w:vertAlign w:val="subscript"/>
              </w:rPr>
              <w:t>Cr</w:t>
            </w:r>
            <w:r>
              <w:rPr>
                <w:rFonts w:hint="default" w:ascii="Times New Roman" w:hAnsi="Times New Roman" w:eastAsia="宋体" w:cs="Times New Roman"/>
                <w:bCs/>
                <w:color w:val="auto"/>
                <w:sz w:val="24"/>
                <w:szCs w:val="24"/>
                <w:highlight w:val="none"/>
              </w:rPr>
              <w:t>：</w:t>
            </w:r>
            <w:r>
              <w:rPr>
                <w:rFonts w:hint="default" w:ascii="Times New Roman" w:hAnsi="Times New Roman" w:eastAsia="宋体" w:cs="Times New Roman"/>
                <w:bCs/>
                <w:color w:val="auto"/>
                <w:sz w:val="24"/>
                <w:szCs w:val="24"/>
                <w:highlight w:val="none"/>
                <w:lang w:val="en-US" w:eastAsia="zh-CN"/>
              </w:rPr>
              <w:t>189</w:t>
            </w:r>
            <w:r>
              <w:rPr>
                <w:rFonts w:hint="default" w:ascii="Times New Roman" w:hAnsi="Times New Roman" w:eastAsia="宋体" w:cs="Times New Roman"/>
                <w:bCs/>
                <w:color w:val="auto"/>
                <w:sz w:val="24"/>
                <w:szCs w:val="24"/>
                <w:highlight w:val="none"/>
              </w:rPr>
              <w:t>mg/L、氨氮：</w:t>
            </w:r>
            <w:r>
              <w:rPr>
                <w:rFonts w:hint="default" w:ascii="Times New Roman" w:hAnsi="Times New Roman" w:cs="Times New Roman"/>
                <w:bCs/>
                <w:color w:val="auto"/>
                <w:sz w:val="24"/>
                <w:szCs w:val="24"/>
                <w:highlight w:val="none"/>
                <w:lang w:val="en-US" w:eastAsia="zh-CN"/>
              </w:rPr>
              <w:t>19.3</w:t>
            </w:r>
            <w:r>
              <w:rPr>
                <w:rFonts w:hint="default" w:ascii="Times New Roman" w:hAnsi="Times New Roman" w:eastAsia="宋体" w:cs="Times New Roman"/>
                <w:bCs/>
                <w:color w:val="auto"/>
                <w:sz w:val="24"/>
                <w:szCs w:val="24"/>
                <w:highlight w:val="none"/>
              </w:rPr>
              <w:t>mg/L。</w:t>
            </w:r>
          </w:p>
          <w:p w14:paraId="2434BA04">
            <w:pPr>
              <w:snapToGrid w:val="0"/>
              <w:spacing w:line="360" w:lineRule="auto"/>
              <w:ind w:firstLine="480" w:firstLineChars="200"/>
              <w:jc w:val="left"/>
              <w:textAlignment w:val="auto"/>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根据类比，本项目水污染物排放量如下：</w:t>
            </w:r>
          </w:p>
          <w:p w14:paraId="08DA1F39">
            <w:pPr>
              <w:snapToGrid w:val="0"/>
              <w:spacing w:line="360" w:lineRule="auto"/>
              <w:ind w:firstLine="480" w:firstLineChars="200"/>
              <w:jc w:val="left"/>
              <w:textAlignment w:val="auto"/>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COD</w:t>
            </w:r>
            <w:r>
              <w:rPr>
                <w:rFonts w:hint="default" w:ascii="Times New Roman" w:hAnsi="Times New Roman" w:eastAsia="宋体" w:cs="Times New Roman"/>
                <w:bCs/>
                <w:color w:val="auto"/>
                <w:sz w:val="24"/>
                <w:szCs w:val="24"/>
                <w:highlight w:val="none"/>
                <w:vertAlign w:val="subscript"/>
              </w:rPr>
              <w:t>Cr</w:t>
            </w:r>
            <w:r>
              <w:rPr>
                <w:rFonts w:hint="default" w:ascii="Times New Roman" w:hAnsi="Times New Roman" w:eastAsia="宋体" w:cs="Times New Roman"/>
                <w:bCs/>
                <w:color w:val="auto"/>
                <w:sz w:val="24"/>
                <w:szCs w:val="24"/>
                <w:highlight w:val="none"/>
              </w:rPr>
              <w:t>=</w:t>
            </w:r>
            <w:r>
              <w:rPr>
                <w:rFonts w:hint="default" w:ascii="Times New Roman" w:hAnsi="Times New Roman" w:cs="Times New Roman"/>
                <w:bCs/>
                <w:color w:val="auto"/>
                <w:sz w:val="24"/>
                <w:szCs w:val="24"/>
                <w:highlight w:val="none"/>
                <w:lang w:val="en-US" w:eastAsia="zh-CN"/>
              </w:rPr>
              <w:t>74.375</w:t>
            </w:r>
            <w:r>
              <w:rPr>
                <w:rFonts w:hint="default" w:ascii="Times New Roman" w:hAnsi="Times New Roman" w:eastAsia="宋体" w:cs="Times New Roman"/>
                <w:bCs/>
                <w:color w:val="auto"/>
                <w:sz w:val="24"/>
                <w:szCs w:val="24"/>
                <w:highlight w:val="none"/>
              </w:rPr>
              <w:t>m</w:t>
            </w:r>
            <w:r>
              <w:rPr>
                <w:rFonts w:hint="default" w:ascii="Times New Roman" w:hAnsi="Times New Roman" w:eastAsia="宋体" w:cs="Times New Roman"/>
                <w:bCs/>
                <w:color w:val="auto"/>
                <w:sz w:val="24"/>
                <w:szCs w:val="24"/>
                <w:highlight w:val="none"/>
                <w:vertAlign w:val="superscript"/>
              </w:rPr>
              <w:t>3</w:t>
            </w:r>
            <w:r>
              <w:rPr>
                <w:rFonts w:hint="default" w:ascii="Times New Roman" w:hAnsi="Times New Roman" w:eastAsia="宋体" w:cs="Times New Roman"/>
                <w:bCs/>
                <w:color w:val="auto"/>
                <w:sz w:val="24"/>
                <w:szCs w:val="24"/>
                <w:highlight w:val="none"/>
              </w:rPr>
              <w:t>/a×</w:t>
            </w:r>
            <w:r>
              <w:rPr>
                <w:rFonts w:hint="default" w:ascii="Times New Roman" w:hAnsi="Times New Roman" w:cs="Times New Roman"/>
                <w:bCs/>
                <w:color w:val="auto"/>
                <w:sz w:val="24"/>
                <w:szCs w:val="24"/>
                <w:highlight w:val="none"/>
                <w:lang w:val="en-US" w:eastAsia="zh-CN"/>
              </w:rPr>
              <w:t>189</w:t>
            </w:r>
            <w:r>
              <w:rPr>
                <w:rFonts w:hint="default" w:ascii="Times New Roman" w:hAnsi="Times New Roman" w:eastAsia="宋体" w:cs="Times New Roman"/>
                <w:bCs/>
                <w:color w:val="auto"/>
                <w:sz w:val="24"/>
                <w:szCs w:val="24"/>
                <w:highlight w:val="none"/>
              </w:rPr>
              <w:t>mg/L×</w:t>
            </w:r>
            <w:r>
              <w:rPr>
                <w:rFonts w:hint="default" w:ascii="Times New Roman" w:hAnsi="Times New Roman" w:cs="Times New Roman"/>
                <w:bCs/>
                <w:color w:val="auto"/>
                <w:sz w:val="24"/>
                <w:szCs w:val="24"/>
                <w:highlight w:val="none"/>
                <w:lang w:val="en-US" w:eastAsia="zh-CN"/>
              </w:rPr>
              <w:t>10</w:t>
            </w:r>
            <w:r>
              <w:rPr>
                <w:rFonts w:hint="default" w:ascii="Times New Roman" w:hAnsi="Times New Roman" w:cs="Times New Roman"/>
                <w:bCs/>
                <w:color w:val="auto"/>
                <w:sz w:val="24"/>
                <w:szCs w:val="24"/>
                <w:highlight w:val="none"/>
                <w:vertAlign w:val="superscript"/>
                <w:lang w:val="en-US" w:eastAsia="zh-CN"/>
              </w:rPr>
              <w:t>-6</w:t>
            </w:r>
            <w:r>
              <w:rPr>
                <w:rFonts w:hint="default" w:ascii="Times New Roman" w:hAnsi="Times New Roman" w:eastAsia="宋体" w:cs="Times New Roman"/>
                <w:bCs/>
                <w:color w:val="auto"/>
                <w:sz w:val="24"/>
                <w:szCs w:val="24"/>
                <w:highlight w:val="none"/>
              </w:rPr>
              <w:t>=</w:t>
            </w:r>
            <w:r>
              <w:rPr>
                <w:rFonts w:hint="default" w:ascii="Times New Roman" w:hAnsi="Times New Roman" w:cs="Times New Roman"/>
                <w:bCs/>
                <w:color w:val="auto"/>
                <w:sz w:val="24"/>
                <w:szCs w:val="24"/>
                <w:highlight w:val="none"/>
                <w:lang w:val="en-US" w:eastAsia="zh-CN"/>
              </w:rPr>
              <w:t>0.0141</w:t>
            </w:r>
            <w:r>
              <w:rPr>
                <w:rFonts w:hint="default" w:ascii="Times New Roman" w:hAnsi="Times New Roman" w:eastAsia="宋体" w:cs="Times New Roman"/>
                <w:bCs/>
                <w:color w:val="auto"/>
                <w:sz w:val="24"/>
                <w:szCs w:val="24"/>
                <w:highlight w:val="none"/>
              </w:rPr>
              <w:t>t/a</w:t>
            </w:r>
          </w:p>
          <w:p w14:paraId="6766C7CE">
            <w:pPr>
              <w:snapToGrid w:val="0"/>
              <w:spacing w:line="360" w:lineRule="auto"/>
              <w:ind w:firstLine="480" w:firstLineChars="200"/>
              <w:jc w:val="left"/>
              <w:textAlignment w:val="auto"/>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氨氮=</w:t>
            </w:r>
            <w:r>
              <w:rPr>
                <w:rFonts w:hint="default" w:ascii="Times New Roman" w:hAnsi="Times New Roman" w:cs="Times New Roman"/>
                <w:bCs/>
                <w:color w:val="auto"/>
                <w:sz w:val="24"/>
                <w:szCs w:val="24"/>
                <w:highlight w:val="none"/>
                <w:lang w:val="en-US" w:eastAsia="zh-CN"/>
              </w:rPr>
              <w:t>74.375</w:t>
            </w:r>
            <w:r>
              <w:rPr>
                <w:rFonts w:hint="default" w:ascii="Times New Roman" w:hAnsi="Times New Roman" w:eastAsia="宋体" w:cs="Times New Roman"/>
                <w:bCs/>
                <w:color w:val="auto"/>
                <w:sz w:val="24"/>
                <w:szCs w:val="24"/>
                <w:highlight w:val="none"/>
              </w:rPr>
              <w:t>m</w:t>
            </w:r>
            <w:r>
              <w:rPr>
                <w:rFonts w:hint="default" w:ascii="Times New Roman" w:hAnsi="Times New Roman" w:eastAsia="宋体" w:cs="Times New Roman"/>
                <w:bCs/>
                <w:color w:val="auto"/>
                <w:sz w:val="24"/>
                <w:szCs w:val="24"/>
                <w:highlight w:val="none"/>
                <w:vertAlign w:val="superscript"/>
              </w:rPr>
              <w:t>3</w:t>
            </w:r>
            <w:r>
              <w:rPr>
                <w:rFonts w:hint="default" w:ascii="Times New Roman" w:hAnsi="Times New Roman" w:eastAsia="宋体" w:cs="Times New Roman"/>
                <w:bCs/>
                <w:color w:val="auto"/>
                <w:sz w:val="24"/>
                <w:szCs w:val="24"/>
                <w:highlight w:val="none"/>
              </w:rPr>
              <w:t>/a×</w:t>
            </w:r>
            <w:r>
              <w:rPr>
                <w:rFonts w:hint="default" w:ascii="Times New Roman" w:hAnsi="Times New Roman" w:cs="Times New Roman"/>
                <w:bCs/>
                <w:color w:val="auto"/>
                <w:sz w:val="24"/>
                <w:szCs w:val="24"/>
                <w:highlight w:val="none"/>
                <w:lang w:val="en-US" w:eastAsia="zh-CN"/>
              </w:rPr>
              <w:t>19.3</w:t>
            </w:r>
            <w:r>
              <w:rPr>
                <w:rFonts w:hint="default" w:ascii="Times New Roman" w:hAnsi="Times New Roman" w:eastAsia="宋体" w:cs="Times New Roman"/>
                <w:bCs/>
                <w:color w:val="auto"/>
                <w:sz w:val="24"/>
                <w:szCs w:val="24"/>
                <w:highlight w:val="none"/>
              </w:rPr>
              <w:t>mg/L×</w:t>
            </w:r>
            <w:r>
              <w:rPr>
                <w:rFonts w:hint="default" w:ascii="Times New Roman" w:hAnsi="Times New Roman" w:cs="Times New Roman"/>
                <w:bCs/>
                <w:color w:val="auto"/>
                <w:sz w:val="24"/>
                <w:szCs w:val="24"/>
                <w:highlight w:val="none"/>
                <w:lang w:val="en-US" w:eastAsia="zh-CN"/>
              </w:rPr>
              <w:t>10</w:t>
            </w:r>
            <w:r>
              <w:rPr>
                <w:rFonts w:hint="default" w:ascii="Times New Roman" w:hAnsi="Times New Roman" w:cs="Times New Roman"/>
                <w:bCs/>
                <w:color w:val="auto"/>
                <w:sz w:val="24"/>
                <w:szCs w:val="24"/>
                <w:highlight w:val="none"/>
                <w:vertAlign w:val="superscript"/>
                <w:lang w:val="en-US" w:eastAsia="zh-CN"/>
              </w:rPr>
              <w:t>-6</w:t>
            </w:r>
            <w:r>
              <w:rPr>
                <w:rFonts w:hint="default" w:ascii="Times New Roman" w:hAnsi="Times New Roman" w:eastAsia="宋体" w:cs="Times New Roman"/>
                <w:bCs/>
                <w:color w:val="auto"/>
                <w:sz w:val="24"/>
                <w:szCs w:val="24"/>
                <w:highlight w:val="none"/>
              </w:rPr>
              <w:t>=</w:t>
            </w:r>
            <w:r>
              <w:rPr>
                <w:rFonts w:hint="default" w:ascii="Times New Roman" w:hAnsi="Times New Roman" w:cs="Times New Roman"/>
                <w:bCs/>
                <w:color w:val="auto"/>
                <w:sz w:val="24"/>
                <w:szCs w:val="24"/>
                <w:highlight w:val="none"/>
                <w:lang w:val="en-US" w:eastAsia="zh-CN"/>
              </w:rPr>
              <w:t>0.0014</w:t>
            </w:r>
            <w:r>
              <w:rPr>
                <w:rFonts w:hint="default" w:ascii="Times New Roman" w:hAnsi="Times New Roman" w:eastAsia="宋体" w:cs="Times New Roman"/>
                <w:bCs/>
                <w:color w:val="auto"/>
                <w:sz w:val="24"/>
                <w:szCs w:val="24"/>
                <w:highlight w:val="none"/>
              </w:rPr>
              <w:t>t/a</w:t>
            </w:r>
          </w:p>
          <w:p w14:paraId="214AFB17">
            <w:pPr>
              <w:adjustRightInd w:val="0"/>
              <w:spacing w:line="360" w:lineRule="auto"/>
              <w:ind w:firstLine="480" w:firstLineChars="200"/>
              <w:textAlignment w:val="baseline"/>
              <w:rPr>
                <w:rFonts w:hint="default" w:ascii="Times New Roman" w:hAnsi="Times New Roman" w:eastAsia="宋体" w:cs="Times New Roman"/>
                <w:bCs/>
                <w:color w:val="auto"/>
                <w:sz w:val="24"/>
                <w:szCs w:val="24"/>
                <w:highlight w:val="none"/>
                <w:lang w:eastAsia="zh-CN"/>
              </w:rPr>
            </w:pPr>
            <w:r>
              <w:rPr>
                <w:rFonts w:hint="default" w:ascii="Times New Roman" w:hAnsi="Times New Roman" w:cs="Times New Roman"/>
                <w:bCs/>
                <w:color w:val="auto"/>
                <w:sz w:val="24"/>
                <w:szCs w:val="24"/>
                <w:highlight w:val="none"/>
              </w:rPr>
              <w:t>综上，本项目采用排污系数法及类比分析法进行COD</w:t>
            </w:r>
            <w:r>
              <w:rPr>
                <w:rFonts w:hint="default" w:ascii="Times New Roman" w:hAnsi="Times New Roman" w:cs="Times New Roman"/>
                <w:bCs/>
                <w:color w:val="auto"/>
                <w:sz w:val="24"/>
                <w:szCs w:val="24"/>
                <w:highlight w:val="none"/>
                <w:vertAlign w:val="subscript"/>
                <w:lang w:val="en-US" w:eastAsia="zh-CN"/>
              </w:rPr>
              <w:t>C</w:t>
            </w:r>
            <w:r>
              <w:rPr>
                <w:rFonts w:hint="default" w:ascii="Times New Roman" w:hAnsi="Times New Roman" w:cs="Times New Roman"/>
                <w:bCs/>
                <w:color w:val="auto"/>
                <w:sz w:val="24"/>
                <w:szCs w:val="24"/>
                <w:highlight w:val="none"/>
                <w:vertAlign w:val="subscript"/>
              </w:rPr>
              <w:t>r</w:t>
            </w:r>
            <w:r>
              <w:rPr>
                <w:rFonts w:hint="default" w:ascii="Times New Roman" w:hAnsi="Times New Roman" w:cs="Times New Roman"/>
                <w:bCs/>
                <w:color w:val="auto"/>
                <w:sz w:val="24"/>
                <w:szCs w:val="24"/>
                <w:highlight w:val="none"/>
              </w:rPr>
              <w:t>、NH</w:t>
            </w:r>
            <w:r>
              <w:rPr>
                <w:rFonts w:hint="default" w:ascii="Times New Roman" w:hAnsi="Times New Roman" w:cs="Times New Roman"/>
                <w:bCs/>
                <w:color w:val="auto"/>
                <w:sz w:val="24"/>
                <w:szCs w:val="24"/>
                <w:highlight w:val="none"/>
                <w:vertAlign w:val="subscript"/>
              </w:rPr>
              <w:t>3</w:t>
            </w:r>
            <w:r>
              <w:rPr>
                <w:rFonts w:hint="default" w:ascii="Times New Roman" w:hAnsi="Times New Roman" w:cs="Times New Roman"/>
                <w:bCs/>
                <w:color w:val="auto"/>
                <w:sz w:val="24"/>
                <w:szCs w:val="24"/>
                <w:highlight w:val="none"/>
              </w:rPr>
              <w:t>-N排放量核算，经比较结果相近。</w:t>
            </w:r>
            <w:r>
              <w:rPr>
                <w:rStyle w:val="21"/>
                <w:rFonts w:hint="default" w:ascii="Times New Roman" w:hAnsi="Times New Roman" w:cs="Times New Roman"/>
                <w:color w:val="auto"/>
                <w:sz w:val="24"/>
                <w:szCs w:val="24"/>
                <w:highlight w:val="none"/>
              </w:rPr>
              <w:t>本次环评采用排污系数法的核算结果作为申请排污总量的依据。因此，</w:t>
            </w:r>
            <w:r>
              <w:rPr>
                <w:rFonts w:hint="default" w:ascii="Times New Roman" w:hAnsi="Times New Roman" w:cs="Times New Roman"/>
                <w:bCs/>
                <w:color w:val="auto"/>
                <w:sz w:val="24"/>
                <w:szCs w:val="24"/>
                <w:highlight w:val="none"/>
              </w:rPr>
              <w:t>本项目水污染物排放量为COD</w:t>
            </w:r>
            <w:r>
              <w:rPr>
                <w:rFonts w:hint="default" w:ascii="Times New Roman" w:hAnsi="Times New Roman" w:cs="Times New Roman"/>
                <w:bCs/>
                <w:color w:val="auto"/>
                <w:sz w:val="24"/>
                <w:szCs w:val="24"/>
                <w:highlight w:val="none"/>
                <w:vertAlign w:val="subscript"/>
                <w:lang w:val="en-US" w:eastAsia="zh-CN"/>
              </w:rPr>
              <w:t>C</w:t>
            </w:r>
            <w:r>
              <w:rPr>
                <w:rFonts w:hint="default" w:ascii="Times New Roman" w:hAnsi="Times New Roman" w:cs="Times New Roman"/>
                <w:bCs/>
                <w:color w:val="auto"/>
                <w:sz w:val="24"/>
                <w:szCs w:val="24"/>
                <w:highlight w:val="none"/>
                <w:vertAlign w:val="subscript"/>
              </w:rPr>
              <w:t>r</w:t>
            </w:r>
            <w:r>
              <w:rPr>
                <w:rFonts w:hint="default" w:ascii="Times New Roman" w:hAnsi="Times New Roman" w:cs="Times New Roman"/>
                <w:bCs/>
                <w:color w:val="auto"/>
                <w:sz w:val="24"/>
                <w:szCs w:val="24"/>
                <w:highlight w:val="none"/>
              </w:rPr>
              <w:t>：</w:t>
            </w:r>
            <w:r>
              <w:rPr>
                <w:rFonts w:hint="default" w:ascii="Times New Roman" w:hAnsi="Times New Roman" w:cs="Times New Roman"/>
                <w:bCs/>
                <w:color w:val="auto"/>
                <w:sz w:val="24"/>
                <w:szCs w:val="24"/>
                <w:highlight w:val="none"/>
                <w:lang w:val="en-US" w:eastAsia="zh-CN"/>
              </w:rPr>
              <w:t>0.0284</w:t>
            </w:r>
            <w:r>
              <w:rPr>
                <w:rFonts w:hint="default" w:ascii="Times New Roman" w:hAnsi="Times New Roman" w:cs="Times New Roman"/>
                <w:bCs/>
                <w:color w:val="auto"/>
                <w:sz w:val="24"/>
                <w:szCs w:val="24"/>
                <w:highlight w:val="none"/>
              </w:rPr>
              <w:t>t/a、NH</w:t>
            </w:r>
            <w:r>
              <w:rPr>
                <w:rFonts w:hint="default" w:ascii="Times New Roman" w:hAnsi="Times New Roman" w:cs="Times New Roman"/>
                <w:bCs/>
                <w:color w:val="auto"/>
                <w:sz w:val="24"/>
                <w:szCs w:val="24"/>
                <w:highlight w:val="none"/>
                <w:vertAlign w:val="subscript"/>
              </w:rPr>
              <w:t>3</w:t>
            </w:r>
            <w:r>
              <w:rPr>
                <w:rFonts w:hint="default" w:ascii="Times New Roman" w:hAnsi="Times New Roman" w:cs="Times New Roman"/>
                <w:bCs/>
                <w:color w:val="auto"/>
                <w:sz w:val="24"/>
                <w:szCs w:val="24"/>
                <w:highlight w:val="none"/>
              </w:rPr>
              <w:t>-N：</w:t>
            </w:r>
            <w:r>
              <w:rPr>
                <w:rFonts w:hint="default" w:ascii="Times New Roman" w:hAnsi="Times New Roman" w:cs="Times New Roman"/>
                <w:bCs/>
                <w:color w:val="auto"/>
                <w:sz w:val="24"/>
                <w:szCs w:val="24"/>
                <w:highlight w:val="none"/>
                <w:lang w:val="en-US" w:eastAsia="zh-CN"/>
              </w:rPr>
              <w:t>0.0029</w:t>
            </w:r>
            <w:r>
              <w:rPr>
                <w:rFonts w:hint="default" w:ascii="Times New Roman" w:hAnsi="Times New Roman" w:cs="Times New Roman"/>
                <w:bCs/>
                <w:color w:val="auto"/>
                <w:sz w:val="24"/>
                <w:szCs w:val="24"/>
                <w:highlight w:val="none"/>
              </w:rPr>
              <w:t>t/a。</w:t>
            </w:r>
          </w:p>
          <w:p w14:paraId="3954ADF1">
            <w:pPr>
              <w:pStyle w:val="4"/>
              <w:adjustRightInd w:val="0"/>
              <w:spacing w:line="360" w:lineRule="auto"/>
              <w:ind w:firstLine="0"/>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 xml:space="preserve">三、减排潜力分析 </w:t>
            </w:r>
          </w:p>
          <w:p w14:paraId="7BA5C3C1">
            <w:pPr>
              <w:adjustRightInd w:val="0"/>
              <w:spacing w:line="360" w:lineRule="auto"/>
              <w:ind w:firstLine="480" w:firstLineChars="200"/>
              <w:textAlignment w:val="baseline"/>
              <w:rPr>
                <w:rFonts w:hint="default" w:ascii="Times New Roman" w:hAnsi="Times New Roman" w:cs="Times New Roman"/>
                <w:bCs/>
                <w:sz w:val="24"/>
                <w:highlight w:val="none"/>
              </w:rPr>
            </w:pPr>
            <w:r>
              <w:rPr>
                <w:rFonts w:hint="default" w:ascii="Times New Roman" w:hAnsi="Times New Roman" w:cs="Times New Roman"/>
                <w:bCs/>
                <w:sz w:val="24"/>
                <w:highlight w:val="none"/>
              </w:rPr>
              <w:t>①废气</w:t>
            </w:r>
          </w:p>
          <w:p w14:paraId="2153B708">
            <w:pPr>
              <w:adjustRightInd w:val="0"/>
              <w:spacing w:line="360" w:lineRule="auto"/>
              <w:ind w:firstLine="480" w:firstLineChars="200"/>
              <w:textAlignment w:val="baseline"/>
              <w:rPr>
                <w:rFonts w:hint="default" w:ascii="Times New Roman" w:hAnsi="Times New Roman" w:cs="Times New Roman"/>
                <w:bCs/>
                <w:sz w:val="24"/>
                <w:highlight w:val="none"/>
              </w:rPr>
            </w:pPr>
            <w:r>
              <w:rPr>
                <w:rFonts w:hint="default" w:ascii="Times New Roman" w:hAnsi="Times New Roman" w:cs="Times New Roman"/>
                <w:bCs/>
                <w:sz w:val="24"/>
                <w:highlight w:val="none"/>
              </w:rPr>
              <w:t>现有项目污染防治措施运行良好，废气均可达标排放。</w:t>
            </w:r>
            <w:r>
              <w:rPr>
                <w:rFonts w:hint="default" w:ascii="Times New Roman" w:hAnsi="Times New Roman" w:cs="Times New Roman"/>
                <w:bCs/>
                <w:sz w:val="24"/>
                <w:highlight w:val="none"/>
                <w:lang w:eastAsia="zh-CN"/>
              </w:rPr>
              <w:t>并且</w:t>
            </w:r>
            <w:r>
              <w:rPr>
                <w:rFonts w:hint="default" w:ascii="Times New Roman" w:hAnsi="Times New Roman" w:cs="Times New Roman"/>
                <w:bCs/>
                <w:sz w:val="24"/>
                <w:highlight w:val="none"/>
              </w:rPr>
              <w:t>废气没有进一步减排空间，废气的总量指标不能从现有工程消减获得，需要重新申请。</w:t>
            </w:r>
          </w:p>
          <w:p w14:paraId="23A16162">
            <w:pPr>
              <w:adjustRightInd w:val="0"/>
              <w:spacing w:line="360" w:lineRule="auto"/>
              <w:ind w:firstLine="480" w:firstLineChars="200"/>
              <w:textAlignment w:val="baseline"/>
              <w:rPr>
                <w:rFonts w:hint="default" w:ascii="Times New Roman" w:hAnsi="Times New Roman" w:cs="Times New Roman"/>
                <w:bCs/>
                <w:sz w:val="24"/>
                <w:highlight w:val="none"/>
              </w:rPr>
            </w:pPr>
            <w:r>
              <w:rPr>
                <w:rFonts w:hint="default" w:ascii="Times New Roman" w:hAnsi="Times New Roman" w:cs="Times New Roman"/>
                <w:bCs/>
                <w:sz w:val="24"/>
                <w:highlight w:val="none"/>
              </w:rPr>
              <w:t>②废水</w:t>
            </w:r>
          </w:p>
          <w:p w14:paraId="0121BE47">
            <w:pPr>
              <w:adjustRightInd w:val="0"/>
              <w:spacing w:line="360" w:lineRule="auto"/>
              <w:ind w:firstLine="480" w:firstLineChars="200"/>
              <w:textAlignment w:val="baseline"/>
              <w:rPr>
                <w:rFonts w:hint="default" w:ascii="Times New Roman" w:hAnsi="Times New Roman" w:cs="Times New Roman"/>
                <w:bCs/>
                <w:sz w:val="24"/>
                <w:highlight w:val="none"/>
              </w:rPr>
            </w:pPr>
            <w:r>
              <w:rPr>
                <w:rFonts w:hint="default" w:ascii="Times New Roman" w:hAnsi="Times New Roman" w:cs="Times New Roman"/>
                <w:bCs/>
                <w:sz w:val="24"/>
                <w:highlight w:val="none"/>
              </w:rPr>
              <w:t>本项目废水主要为</w:t>
            </w:r>
            <w:r>
              <w:rPr>
                <w:rFonts w:hint="default" w:ascii="Times New Roman" w:hAnsi="Times New Roman" w:cs="Times New Roman"/>
                <w:bCs/>
                <w:sz w:val="24"/>
                <w:highlight w:val="none"/>
                <w:lang w:eastAsia="zh-CN"/>
              </w:rPr>
              <w:t>生产废水</w:t>
            </w:r>
            <w:r>
              <w:rPr>
                <w:rFonts w:hint="default" w:ascii="Times New Roman" w:hAnsi="Times New Roman" w:cs="Times New Roman"/>
                <w:bCs/>
                <w:sz w:val="24"/>
                <w:highlight w:val="none"/>
              </w:rPr>
              <w:t>、生活污水，</w:t>
            </w:r>
            <w:r>
              <w:rPr>
                <w:rFonts w:hint="default" w:ascii="Times New Roman" w:hAnsi="Times New Roman" w:cs="Times New Roman"/>
                <w:bCs/>
                <w:color w:val="auto"/>
                <w:sz w:val="24"/>
                <w:highlight w:val="none"/>
              </w:rPr>
              <w:t>由于</w:t>
            </w:r>
            <w:r>
              <w:rPr>
                <w:rFonts w:hint="default" w:ascii="Times New Roman" w:hAnsi="Times New Roman" w:cs="Times New Roman"/>
                <w:bCs/>
                <w:color w:val="auto"/>
                <w:sz w:val="24"/>
                <w:highlight w:val="none"/>
                <w:lang w:val="en-US" w:eastAsia="zh-CN"/>
              </w:rPr>
              <w:t>本项目工作人员全部为新增，</w:t>
            </w:r>
            <w:r>
              <w:rPr>
                <w:rFonts w:hint="default" w:ascii="Times New Roman" w:hAnsi="Times New Roman" w:cs="Times New Roman"/>
                <w:bCs/>
                <w:sz w:val="24"/>
                <w:highlight w:val="none"/>
              </w:rPr>
              <w:t>现有工程的员工人数和设备没有减少，废水没有进一步减排的空间，因此，本项目废水的总量指标不能从现有工程消减获得，需要重新申请。</w:t>
            </w:r>
          </w:p>
          <w:p w14:paraId="4E6D7D0A">
            <w:pPr>
              <w:adjustRightInd w:val="0"/>
              <w:spacing w:line="360" w:lineRule="auto"/>
              <w:ind w:firstLine="480" w:firstLineChars="200"/>
              <w:textAlignment w:val="baseline"/>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本次评价企业需按照相关规定，进行总量控制指标申请。</w:t>
            </w:r>
          </w:p>
          <w:p w14:paraId="3979A8B5">
            <w:pPr>
              <w:pStyle w:val="4"/>
              <w:adjustRightInd w:val="0"/>
              <w:spacing w:line="360" w:lineRule="auto"/>
              <w:ind w:firstLine="0"/>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四、总量来源</w:t>
            </w:r>
          </w:p>
          <w:p w14:paraId="42F41509">
            <w:pPr>
              <w:adjustRightInd w:val="0"/>
              <w:spacing w:line="360" w:lineRule="auto"/>
              <w:ind w:firstLine="480" w:firstLineChars="200"/>
              <w:jc w:val="left"/>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根据北京市环境保护局关于《转发环境保护部&lt;建设项目主要污染物排放总量指标审核及管理暂行办法&gt;的通知（京环发[2015]19号，2015年7月15日起执行）中的相关规定：</w:t>
            </w:r>
            <w:del w:id="366" w:author="ZY" w:date="2025-06-30T14:13:50Z">
              <w:r>
                <w:rPr>
                  <w:rFonts w:hint="default" w:ascii="Times New Roman" w:hAnsi="Times New Roman" w:cs="Times New Roman"/>
                  <w:bCs/>
                  <w:color w:val="auto"/>
                  <w:sz w:val="24"/>
                  <w:szCs w:val="24"/>
                  <w:lang w:eastAsia="zh-CN"/>
                </w:rPr>
                <w:delText>“</w:delText>
              </w:r>
            </w:del>
            <w:ins w:id="367" w:author="ZY" w:date="2025-06-30T14:13:50Z">
              <w:r>
                <w:rPr>
                  <w:rFonts w:hint="eastAsia" w:cs="Times New Roman"/>
                  <w:bCs/>
                  <w:color w:val="auto"/>
                  <w:sz w:val="24"/>
                  <w:szCs w:val="24"/>
                  <w:lang w:eastAsia="zh-CN"/>
                </w:rPr>
                <w:t>“</w:t>
              </w:r>
            </w:ins>
            <w:r>
              <w:rPr>
                <w:rFonts w:hint="default" w:ascii="Times New Roman" w:hAnsi="Times New Roman" w:cs="Times New Roman"/>
                <w:bCs/>
                <w:color w:val="auto"/>
                <w:sz w:val="24"/>
                <w:szCs w:val="24"/>
              </w:rPr>
              <w:t>该办法适用于各级环境保护主管部门对建设项目（不含城镇生活污水处理厂、垃圾处理场、危险废物和医疗废物处置场）主要污染排放总量指标的审核与管理。上一年度环境空气质量平均浓度不达标的城市、水环境质量未到要求的市县，相关污染物应按照建设项目所需替代的主要排放总量指标2倍进行削减替代。</w:t>
            </w:r>
            <w:del w:id="368" w:author="ZY" w:date="2025-06-30T14:14:00Z">
              <w:r>
                <w:rPr>
                  <w:rFonts w:hint="default" w:ascii="Times New Roman" w:hAnsi="Times New Roman" w:cs="Times New Roman"/>
                  <w:bCs/>
                  <w:color w:val="auto"/>
                  <w:sz w:val="24"/>
                  <w:szCs w:val="24"/>
                  <w:lang w:eastAsia="zh-CN"/>
                </w:rPr>
                <w:delText>”</w:delText>
              </w:r>
            </w:del>
            <w:ins w:id="369" w:author="ZY" w:date="2025-06-30T14:14:00Z">
              <w:r>
                <w:rPr>
                  <w:rFonts w:hint="eastAsia" w:cs="Times New Roman"/>
                  <w:bCs/>
                  <w:color w:val="auto"/>
                  <w:sz w:val="24"/>
                  <w:szCs w:val="24"/>
                  <w:lang w:eastAsia="zh-CN"/>
                </w:rPr>
                <w:t>”</w:t>
              </w:r>
            </w:ins>
            <w:r>
              <w:rPr>
                <w:rFonts w:hint="default" w:ascii="Times New Roman" w:hAnsi="Times New Roman" w:cs="Times New Roman"/>
                <w:bCs/>
                <w:color w:val="auto"/>
                <w:sz w:val="24"/>
                <w:szCs w:val="24"/>
              </w:rPr>
              <w:t>本项目所在区域上一年度空气环境质量</w:t>
            </w:r>
            <w:r>
              <w:rPr>
                <w:rFonts w:hint="default" w:ascii="Times New Roman" w:hAnsi="Times New Roman" w:cs="Times New Roman"/>
                <w:bCs/>
                <w:color w:val="auto"/>
                <w:sz w:val="24"/>
                <w:szCs w:val="24"/>
                <w:lang w:eastAsia="zh-CN"/>
              </w:rPr>
              <w:t>和</w:t>
            </w:r>
            <w:r>
              <w:rPr>
                <w:rFonts w:hint="default" w:ascii="Times New Roman" w:hAnsi="Times New Roman" w:cs="Times New Roman"/>
                <w:bCs/>
                <w:color w:val="auto"/>
                <w:sz w:val="24"/>
                <w:szCs w:val="24"/>
              </w:rPr>
              <w:t>水环境质量</w:t>
            </w:r>
            <w:r>
              <w:rPr>
                <w:rFonts w:hint="default" w:ascii="Times New Roman" w:hAnsi="Times New Roman" w:cs="Times New Roman"/>
                <w:bCs/>
                <w:color w:val="auto"/>
                <w:sz w:val="24"/>
                <w:szCs w:val="24"/>
                <w:lang w:eastAsia="zh-CN"/>
              </w:rPr>
              <w:t>均</w:t>
            </w:r>
            <w:r>
              <w:rPr>
                <w:rFonts w:hint="default" w:ascii="Times New Roman" w:hAnsi="Times New Roman" w:cs="Times New Roman"/>
                <w:bCs/>
                <w:color w:val="auto"/>
                <w:sz w:val="24"/>
                <w:szCs w:val="24"/>
              </w:rPr>
              <w:t>达到要求，无需按照2倍进行削减替代。</w:t>
            </w:r>
          </w:p>
          <w:p w14:paraId="5BE25607">
            <w:pPr>
              <w:pStyle w:val="38"/>
              <w:spacing w:before="0" w:line="360" w:lineRule="auto"/>
              <w:ind w:firstLine="480" w:firstLineChars="200"/>
              <w:jc w:val="both"/>
              <w:rPr>
                <w:rFonts w:hint="default" w:ascii="Times New Roman" w:hAnsi="Times New Roman" w:eastAsia="宋体" w:cs="Times New Roman"/>
                <w:color w:val="auto"/>
                <w:kern w:val="2"/>
                <w:sz w:val="24"/>
                <w:szCs w:val="24"/>
                <w:highlight w:val="none"/>
                <w:lang w:val="en-US" w:eastAsia="zh-CN" w:bidi="zh-CN"/>
              </w:rPr>
            </w:pPr>
            <w:r>
              <w:rPr>
                <w:rFonts w:hint="default" w:ascii="Times New Roman" w:hAnsi="Times New Roman" w:eastAsia="宋体" w:cs="Times New Roman"/>
                <w:color w:val="auto"/>
                <w:kern w:val="2"/>
                <w:sz w:val="24"/>
                <w:szCs w:val="24"/>
                <w:highlight w:val="none"/>
                <w:lang w:val="en-US" w:eastAsia="zh-CN" w:bidi="zh-CN"/>
              </w:rPr>
              <w:t>根据</w:t>
            </w:r>
            <w:r>
              <w:rPr>
                <w:rFonts w:hint="default" w:ascii="Times New Roman" w:hAnsi="Times New Roman" w:cs="Times New Roman"/>
                <w:color w:val="auto"/>
                <w:kern w:val="2"/>
                <w:sz w:val="24"/>
                <w:szCs w:val="24"/>
                <w:highlight w:val="none"/>
                <w:lang w:val="en-US" w:eastAsia="zh-CN" w:bidi="zh-CN"/>
              </w:rPr>
              <w:t>北京市人民政府办公厅关于印发《推进美丽北京建设 持续深入打好污染防治攻坚战2024年行动计划》的通知京政办发〔2024〕4号</w:t>
            </w:r>
            <w:r>
              <w:rPr>
                <w:rFonts w:hint="default" w:ascii="Times New Roman" w:hAnsi="Times New Roman" w:eastAsia="宋体" w:cs="Times New Roman"/>
                <w:color w:val="auto"/>
                <w:kern w:val="2"/>
                <w:sz w:val="24"/>
                <w:szCs w:val="24"/>
                <w:highlight w:val="none"/>
                <w:lang w:val="en-US" w:eastAsia="zh-CN" w:bidi="zh-CN"/>
              </w:rPr>
              <w:t>中的附件</w:t>
            </w:r>
            <w:r>
              <w:rPr>
                <w:rFonts w:hint="default" w:ascii="Times New Roman" w:hAnsi="Times New Roman" w:cs="Times New Roman"/>
                <w:color w:val="auto"/>
                <w:kern w:val="2"/>
                <w:sz w:val="24"/>
                <w:szCs w:val="24"/>
                <w:highlight w:val="none"/>
                <w:lang w:val="en-US" w:eastAsia="zh-CN" w:bidi="zh-CN"/>
              </w:rPr>
              <w:t>1《蓝天保卫战2024年行动计划》</w:t>
            </w:r>
            <w:r>
              <w:rPr>
                <w:rFonts w:hint="default" w:ascii="Times New Roman" w:hAnsi="Times New Roman" w:eastAsia="宋体" w:cs="Times New Roman"/>
                <w:color w:val="auto"/>
                <w:kern w:val="2"/>
                <w:sz w:val="24"/>
                <w:szCs w:val="24"/>
                <w:highlight w:val="none"/>
                <w:lang w:val="en-US" w:eastAsia="zh-CN" w:bidi="zh-CN"/>
              </w:rPr>
              <w:t>总量减排目标:各区实现主要大气污染物排放总量持续下降，完成挥发性有机物(VOCs)、氮氧</w:t>
            </w:r>
            <w:r>
              <w:rPr>
                <w:rFonts w:hint="default" w:ascii="Times New Roman" w:hAnsi="Times New Roman" w:cs="Times New Roman"/>
                <w:color w:val="auto"/>
                <w:kern w:val="2"/>
                <w:sz w:val="24"/>
                <w:szCs w:val="24"/>
                <w:highlight w:val="none"/>
                <w:lang w:val="en-US" w:eastAsia="zh-CN" w:bidi="zh-CN"/>
              </w:rPr>
              <w:t>（NO</w:t>
            </w:r>
            <w:r>
              <w:rPr>
                <w:rFonts w:hint="default" w:ascii="Times New Roman" w:hAnsi="Times New Roman" w:cs="Times New Roman"/>
                <w:color w:val="auto"/>
                <w:kern w:val="2"/>
                <w:sz w:val="24"/>
                <w:szCs w:val="24"/>
                <w:highlight w:val="none"/>
                <w:vertAlign w:val="subscript"/>
                <w:lang w:val="en-US" w:eastAsia="zh-CN" w:bidi="zh-CN"/>
              </w:rPr>
              <w:t>x</w:t>
            </w:r>
            <w:r>
              <w:rPr>
                <w:rFonts w:hint="default" w:ascii="Times New Roman" w:hAnsi="Times New Roman" w:cs="Times New Roman"/>
                <w:color w:val="auto"/>
                <w:kern w:val="2"/>
                <w:sz w:val="24"/>
                <w:szCs w:val="24"/>
                <w:highlight w:val="none"/>
                <w:lang w:val="en-US" w:eastAsia="zh-CN" w:bidi="zh-CN"/>
              </w:rPr>
              <w:t>）减排目标要求</w:t>
            </w:r>
            <w:r>
              <w:rPr>
                <w:rFonts w:hint="default" w:ascii="Times New Roman" w:hAnsi="Times New Roman" w:eastAsia="宋体" w:cs="Times New Roman"/>
                <w:color w:val="auto"/>
                <w:kern w:val="2"/>
                <w:sz w:val="24"/>
                <w:szCs w:val="24"/>
                <w:highlight w:val="none"/>
                <w:lang w:val="en-US" w:eastAsia="zh-CN" w:bidi="zh-CN"/>
              </w:rPr>
              <w:t>。新增涉气建设项目严格执行VOCs、NOx等主要污染物排放总量控制，实施</w:t>
            </w:r>
            <w:del w:id="370" w:author="ZY" w:date="2025-06-30T14:13:50Z">
              <w:r>
                <w:rPr>
                  <w:rFonts w:hint="default" w:ascii="Times New Roman" w:hAnsi="Times New Roman" w:cs="Times New Roman"/>
                  <w:color w:val="auto"/>
                  <w:kern w:val="2"/>
                  <w:sz w:val="24"/>
                  <w:szCs w:val="24"/>
                  <w:highlight w:val="none"/>
                  <w:lang w:val="en-US" w:eastAsia="zh-CN" w:bidi="zh-CN"/>
                </w:rPr>
                <w:delText>“</w:delText>
              </w:r>
            </w:del>
            <w:ins w:id="371" w:author="ZY" w:date="2025-06-30T14:13:50Z">
              <w:r>
                <w:rPr>
                  <w:rFonts w:hint="eastAsia" w:ascii="Times New Roman" w:hAnsi="Times New Roman" w:cs="Times New Roman"/>
                  <w:color w:val="auto"/>
                  <w:kern w:val="2"/>
                  <w:sz w:val="24"/>
                  <w:szCs w:val="24"/>
                  <w:highlight w:val="none"/>
                  <w:lang w:val="en-US" w:eastAsia="zh-CN" w:bidi="zh-CN"/>
                </w:rPr>
                <w:t>“</w:t>
              </w:r>
            </w:ins>
            <w:r>
              <w:rPr>
                <w:rFonts w:hint="default" w:ascii="Times New Roman" w:hAnsi="Times New Roman" w:eastAsia="宋体" w:cs="Times New Roman"/>
                <w:color w:val="auto"/>
                <w:kern w:val="2"/>
                <w:sz w:val="24"/>
                <w:szCs w:val="24"/>
                <w:highlight w:val="none"/>
                <w:lang w:val="en-US" w:eastAsia="zh-CN" w:bidi="zh-CN"/>
              </w:rPr>
              <w:t>减二增一</w:t>
            </w:r>
            <w:del w:id="372" w:author="ZY" w:date="2025-06-30T14:14:00Z">
              <w:r>
                <w:rPr>
                  <w:rFonts w:hint="default" w:ascii="Times New Roman" w:hAnsi="Times New Roman" w:cs="Times New Roman"/>
                  <w:color w:val="auto"/>
                  <w:kern w:val="2"/>
                  <w:sz w:val="24"/>
                  <w:szCs w:val="24"/>
                  <w:highlight w:val="none"/>
                  <w:lang w:val="en-US" w:eastAsia="zh-CN" w:bidi="zh-CN"/>
                </w:rPr>
                <w:delText>”</w:delText>
              </w:r>
            </w:del>
            <w:ins w:id="373" w:author="ZY" w:date="2025-06-30T14:14:00Z">
              <w:r>
                <w:rPr>
                  <w:rFonts w:hint="eastAsia" w:ascii="Times New Roman" w:hAnsi="Times New Roman" w:cs="Times New Roman"/>
                  <w:color w:val="auto"/>
                  <w:kern w:val="2"/>
                  <w:sz w:val="24"/>
                  <w:szCs w:val="24"/>
                  <w:highlight w:val="none"/>
                  <w:lang w:val="en-US" w:eastAsia="zh-CN" w:bidi="zh-CN"/>
                </w:rPr>
                <w:t>”</w:t>
              </w:r>
            </w:ins>
            <w:r>
              <w:rPr>
                <w:rFonts w:hint="default" w:ascii="Times New Roman" w:hAnsi="Times New Roman" w:eastAsia="宋体" w:cs="Times New Roman"/>
                <w:color w:val="auto"/>
                <w:kern w:val="2"/>
                <w:sz w:val="24"/>
                <w:szCs w:val="24"/>
                <w:highlight w:val="none"/>
                <w:lang w:val="en-US" w:eastAsia="zh-CN" w:bidi="zh-CN"/>
              </w:rPr>
              <w:t>削减量替代审批制度</w:t>
            </w:r>
            <w:r>
              <w:rPr>
                <w:rFonts w:hint="default" w:ascii="Times New Roman" w:hAnsi="Times New Roman" w:cs="Times New Roman"/>
                <w:color w:val="auto"/>
                <w:kern w:val="2"/>
                <w:sz w:val="24"/>
                <w:szCs w:val="24"/>
                <w:highlight w:val="none"/>
                <w:lang w:val="en-US" w:eastAsia="zh-CN" w:bidi="zh-CN"/>
              </w:rPr>
              <w:t>；附件2</w:t>
            </w:r>
            <w:r>
              <w:rPr>
                <w:rFonts w:hint="default" w:ascii="Times New Roman" w:hAnsi="Times New Roman" w:eastAsia="宋体" w:cs="Times New Roman"/>
                <w:color w:val="auto"/>
                <w:kern w:val="2"/>
                <w:sz w:val="24"/>
                <w:szCs w:val="24"/>
                <w:highlight w:val="none"/>
                <w:lang w:val="en-US" w:eastAsia="zh-CN" w:bidi="zh-CN"/>
              </w:rPr>
              <w:t>《</w:t>
            </w:r>
            <w:r>
              <w:rPr>
                <w:rFonts w:hint="default" w:ascii="Times New Roman" w:hAnsi="Times New Roman" w:cs="Times New Roman"/>
                <w:color w:val="auto"/>
                <w:kern w:val="2"/>
                <w:sz w:val="24"/>
                <w:szCs w:val="24"/>
                <w:highlight w:val="none"/>
                <w:lang w:val="en-US" w:eastAsia="zh-CN" w:bidi="zh-CN"/>
              </w:rPr>
              <w:t>碧水保卫战2024年行动计划</w:t>
            </w:r>
            <w:r>
              <w:rPr>
                <w:rFonts w:hint="default" w:ascii="Times New Roman" w:hAnsi="Times New Roman" w:eastAsia="宋体" w:cs="Times New Roman"/>
                <w:color w:val="auto"/>
                <w:kern w:val="2"/>
                <w:sz w:val="24"/>
                <w:szCs w:val="24"/>
                <w:highlight w:val="none"/>
                <w:lang w:val="en-US" w:eastAsia="zh-CN" w:bidi="zh-CN"/>
              </w:rPr>
              <w:t>》总量减排目标:</w:t>
            </w:r>
            <w:del w:id="374" w:author="ZY" w:date="2025-06-30T14:13:50Z">
              <w:r>
                <w:rPr>
                  <w:rFonts w:hint="default" w:ascii="Times New Roman" w:hAnsi="Times New Roman" w:cs="Times New Roman"/>
                  <w:color w:val="auto"/>
                  <w:kern w:val="2"/>
                  <w:sz w:val="24"/>
                  <w:szCs w:val="24"/>
                  <w:highlight w:val="none"/>
                  <w:lang w:val="en-US" w:eastAsia="zh-CN" w:bidi="zh-CN"/>
                </w:rPr>
                <w:delText>“</w:delText>
              </w:r>
            </w:del>
            <w:ins w:id="375" w:author="ZY" w:date="2025-06-30T14:13:50Z">
              <w:r>
                <w:rPr>
                  <w:rFonts w:hint="eastAsia" w:ascii="Times New Roman" w:hAnsi="Times New Roman" w:cs="Times New Roman"/>
                  <w:color w:val="auto"/>
                  <w:kern w:val="2"/>
                  <w:sz w:val="24"/>
                  <w:szCs w:val="24"/>
                  <w:highlight w:val="none"/>
                  <w:lang w:val="en-US" w:eastAsia="zh-CN" w:bidi="zh-CN"/>
                </w:rPr>
                <w:t>“</w:t>
              </w:r>
            </w:ins>
            <w:r>
              <w:rPr>
                <w:rFonts w:hint="default" w:ascii="Times New Roman" w:hAnsi="Times New Roman" w:eastAsia="宋体" w:cs="Times New Roman"/>
                <w:color w:val="auto"/>
                <w:kern w:val="2"/>
                <w:sz w:val="24"/>
                <w:szCs w:val="24"/>
                <w:highlight w:val="none"/>
                <w:lang w:val="en-US" w:eastAsia="zh-CN" w:bidi="zh-CN"/>
              </w:rPr>
              <w:t>实现主要水污染物排放总量持续下降,完成化学需氧量(COD)、氨氮(NH</w:t>
            </w:r>
            <w:r>
              <w:rPr>
                <w:rFonts w:hint="default" w:ascii="Times New Roman" w:hAnsi="Times New Roman" w:eastAsia="宋体" w:cs="Times New Roman"/>
                <w:color w:val="auto"/>
                <w:kern w:val="2"/>
                <w:sz w:val="24"/>
                <w:szCs w:val="24"/>
                <w:highlight w:val="none"/>
                <w:vertAlign w:val="subscript"/>
                <w:lang w:val="en-US" w:eastAsia="zh-CN" w:bidi="zh-CN"/>
              </w:rPr>
              <w:t>3</w:t>
            </w:r>
            <w:r>
              <w:rPr>
                <w:rFonts w:hint="default" w:ascii="Times New Roman" w:hAnsi="Times New Roman" w:eastAsia="宋体" w:cs="Times New Roman"/>
                <w:color w:val="auto"/>
                <w:kern w:val="2"/>
                <w:sz w:val="24"/>
                <w:szCs w:val="24"/>
                <w:highlight w:val="none"/>
                <w:lang w:val="en-US" w:eastAsia="zh-CN" w:bidi="zh-CN"/>
              </w:rPr>
              <w:t>--N)减排目标要求</w:t>
            </w:r>
            <w:del w:id="376" w:author="ZY" w:date="2025-06-30T14:14:00Z">
              <w:r>
                <w:rPr>
                  <w:rFonts w:hint="default" w:ascii="Times New Roman" w:hAnsi="Times New Roman" w:cs="Times New Roman"/>
                  <w:color w:val="auto"/>
                  <w:kern w:val="2"/>
                  <w:sz w:val="24"/>
                  <w:szCs w:val="24"/>
                  <w:highlight w:val="none"/>
                  <w:lang w:val="en-US" w:eastAsia="zh-CN" w:bidi="zh-CN"/>
                </w:rPr>
                <w:delText>”</w:delText>
              </w:r>
            </w:del>
            <w:ins w:id="377" w:author="ZY" w:date="2025-06-30T14:14:00Z">
              <w:r>
                <w:rPr>
                  <w:rFonts w:hint="eastAsia" w:ascii="Times New Roman" w:hAnsi="Times New Roman" w:cs="Times New Roman"/>
                  <w:color w:val="auto"/>
                  <w:kern w:val="2"/>
                  <w:sz w:val="24"/>
                  <w:szCs w:val="24"/>
                  <w:highlight w:val="none"/>
                  <w:lang w:val="en-US" w:eastAsia="zh-CN" w:bidi="zh-CN"/>
                </w:rPr>
                <w:t>”</w:t>
              </w:r>
            </w:ins>
            <w:r>
              <w:rPr>
                <w:rFonts w:hint="default" w:ascii="Times New Roman" w:hAnsi="Times New Roman" w:eastAsia="宋体" w:cs="Times New Roman"/>
                <w:color w:val="auto"/>
                <w:kern w:val="2"/>
                <w:sz w:val="24"/>
                <w:szCs w:val="24"/>
                <w:highlight w:val="none"/>
                <w:lang w:val="en-US" w:eastAsia="zh-CN" w:bidi="zh-CN"/>
              </w:rPr>
              <w:t>。</w:t>
            </w:r>
          </w:p>
          <w:p w14:paraId="2DD0048F">
            <w:pPr>
              <w:pStyle w:val="38"/>
              <w:spacing w:before="0" w:line="360" w:lineRule="auto"/>
              <w:ind w:firstLine="480" w:firstLineChars="200"/>
              <w:jc w:val="both"/>
              <w:rPr>
                <w:rFonts w:hint="default" w:ascii="Times New Roman" w:hAnsi="Times New Roman" w:eastAsia="宋体" w:cs="Times New Roman"/>
                <w:b w:val="0"/>
                <w:bCs w:val="0"/>
                <w:color w:val="auto"/>
                <w:kern w:val="2"/>
                <w:sz w:val="24"/>
                <w:szCs w:val="24"/>
                <w:highlight w:val="none"/>
                <w:lang w:val="en-US" w:eastAsia="zh-CN" w:bidi="zh-CN"/>
              </w:rPr>
            </w:pPr>
            <w:r>
              <w:rPr>
                <w:rFonts w:hint="default" w:ascii="Times New Roman" w:hAnsi="Times New Roman" w:eastAsia="宋体" w:cs="Times New Roman"/>
                <w:color w:val="auto"/>
                <w:kern w:val="2"/>
                <w:sz w:val="24"/>
                <w:szCs w:val="24"/>
                <w:highlight w:val="none"/>
                <w:lang w:val="en-US" w:eastAsia="zh-CN" w:bidi="zh-CN"/>
              </w:rPr>
              <w:t>本项目所在区域上一年度环境空气质量年平均浓度未达标，且本项目属于新增涉VOCs建设项目，需进</w:t>
            </w:r>
            <w:r>
              <w:rPr>
                <w:rFonts w:hint="default" w:ascii="Times New Roman" w:hAnsi="Times New Roman" w:eastAsia="宋体" w:cs="Times New Roman"/>
                <w:b w:val="0"/>
                <w:bCs w:val="0"/>
                <w:color w:val="auto"/>
                <w:kern w:val="2"/>
                <w:sz w:val="24"/>
                <w:szCs w:val="24"/>
                <w:highlight w:val="none"/>
                <w:lang w:val="en-US" w:eastAsia="zh-CN" w:bidi="zh-CN"/>
              </w:rPr>
              <w:t>行2倍消减替代、水环境质量均达标，无需2倍削减替代。</w:t>
            </w:r>
          </w:p>
          <w:p w14:paraId="72F25CC8">
            <w:pPr>
              <w:tabs>
                <w:tab w:val="left" w:pos="1484"/>
              </w:tabs>
              <w:adjustRightInd w:val="0"/>
              <w:snapToGri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综上，本项目运营期污染物排放总量控制指标</w:t>
            </w:r>
            <w:r>
              <w:rPr>
                <w:rFonts w:hint="default" w:ascii="Times New Roman" w:hAnsi="Times New Roman" w:cs="Times New Roman"/>
                <w:color w:val="auto"/>
                <w:sz w:val="24"/>
                <w:szCs w:val="24"/>
                <w:lang w:eastAsia="zh-CN"/>
              </w:rPr>
              <w:t>实行</w:t>
            </w:r>
            <w:del w:id="378" w:author="ZY" w:date="2025-06-30T14:13:50Z">
              <w:r>
                <w:rPr>
                  <w:rFonts w:hint="default" w:ascii="Times New Roman" w:hAnsi="Times New Roman" w:cs="Times New Roman" w:eastAsiaTheme="minorEastAsia"/>
                  <w:color w:val="auto"/>
                  <w:kern w:val="2"/>
                  <w:sz w:val="24"/>
                  <w:szCs w:val="24"/>
                  <w:highlight w:val="none"/>
                  <w:lang w:val="en-US" w:eastAsia="zh-CN" w:bidi="ar-SA"/>
                </w:rPr>
                <w:delText>“</w:delText>
              </w:r>
            </w:del>
            <w:ins w:id="379" w:author="ZY" w:date="2025-06-30T14:13:50Z">
              <w:r>
                <w:rPr>
                  <w:rFonts w:hint="eastAsia" w:cs="Times New Roman" w:eastAsiaTheme="minorEastAsia"/>
                  <w:color w:val="auto"/>
                  <w:kern w:val="2"/>
                  <w:sz w:val="24"/>
                  <w:szCs w:val="24"/>
                  <w:highlight w:val="none"/>
                  <w:lang w:val="en-US" w:eastAsia="zh-CN" w:bidi="ar-SA"/>
                </w:rPr>
                <w:t>“</w:t>
              </w:r>
            </w:ins>
            <w:r>
              <w:rPr>
                <w:rFonts w:hint="default" w:ascii="Times New Roman" w:hAnsi="Times New Roman" w:cs="Times New Roman" w:eastAsiaTheme="minorEastAsia"/>
                <w:color w:val="auto"/>
                <w:kern w:val="2"/>
                <w:sz w:val="24"/>
                <w:szCs w:val="24"/>
                <w:highlight w:val="none"/>
                <w:lang w:val="en-US" w:eastAsia="zh-CN" w:bidi="ar-SA"/>
              </w:rPr>
              <w:t>减二增一</w:t>
            </w:r>
            <w:del w:id="380" w:author="ZY" w:date="2025-06-30T14:14:00Z">
              <w:r>
                <w:rPr>
                  <w:rFonts w:hint="default" w:ascii="Times New Roman" w:hAnsi="Times New Roman" w:cs="Times New Roman" w:eastAsiaTheme="minorEastAsia"/>
                  <w:color w:val="auto"/>
                  <w:kern w:val="2"/>
                  <w:sz w:val="24"/>
                  <w:szCs w:val="24"/>
                  <w:highlight w:val="none"/>
                  <w:lang w:val="en-US" w:eastAsia="zh-CN" w:bidi="ar-SA"/>
                </w:rPr>
                <w:delText>”</w:delText>
              </w:r>
            </w:del>
            <w:ins w:id="381" w:author="ZY" w:date="2025-06-30T14:14:00Z">
              <w:r>
                <w:rPr>
                  <w:rFonts w:hint="eastAsia" w:cs="Times New Roman" w:eastAsiaTheme="minorEastAsia"/>
                  <w:color w:val="auto"/>
                  <w:kern w:val="2"/>
                  <w:sz w:val="24"/>
                  <w:szCs w:val="24"/>
                  <w:highlight w:val="none"/>
                  <w:lang w:val="en-US" w:eastAsia="zh-CN" w:bidi="ar-SA"/>
                </w:rPr>
                <w:t>”</w:t>
              </w:r>
            </w:ins>
            <w:r>
              <w:rPr>
                <w:rFonts w:hint="default" w:ascii="Times New Roman" w:hAnsi="Times New Roman" w:cs="Times New Roman" w:eastAsiaTheme="minorEastAsia"/>
                <w:color w:val="auto"/>
                <w:kern w:val="2"/>
                <w:sz w:val="24"/>
                <w:szCs w:val="24"/>
                <w:highlight w:val="none"/>
                <w:lang w:val="en-US" w:eastAsia="zh-CN" w:bidi="ar-SA"/>
              </w:rPr>
              <w:t>削减量的制度，详</w:t>
            </w:r>
            <w:r>
              <w:rPr>
                <w:rFonts w:hint="default" w:ascii="Times New Roman" w:hAnsi="Times New Roman" w:cs="Times New Roman"/>
                <w:color w:val="auto"/>
                <w:sz w:val="24"/>
                <w:szCs w:val="24"/>
              </w:rPr>
              <w:t>见下表：</w:t>
            </w:r>
          </w:p>
          <w:p w14:paraId="5BEFB6E9">
            <w:pPr>
              <w:numPr>
                <w:ilvl w:val="0"/>
                <w:numId w:val="31"/>
              </w:numPr>
              <w:spacing w:line="360" w:lineRule="auto"/>
              <w:ind w:left="425" w:leftChars="0" w:hanging="425" w:firstLineChars="0"/>
              <w:jc w:val="center"/>
              <w:rPr>
                <w:rFonts w:hint="default" w:ascii="Times New Roman" w:hAnsi="Times New Roman" w:cs="Times New Roman"/>
                <w:b/>
                <w:color w:val="auto"/>
                <w:sz w:val="24"/>
                <w:szCs w:val="24"/>
                <w:highlight w:val="none"/>
                <w:lang w:val="zh-CN"/>
              </w:rPr>
            </w:pPr>
            <w:r>
              <w:rPr>
                <w:rFonts w:hint="default" w:ascii="Times New Roman" w:hAnsi="Times New Roman" w:cs="Times New Roman"/>
                <w:b/>
                <w:color w:val="auto"/>
                <w:sz w:val="24"/>
                <w:szCs w:val="24"/>
                <w:highlight w:val="none"/>
              </w:rPr>
              <w:t>总量控制指标</w:t>
            </w:r>
          </w:p>
          <w:tbl>
            <w:tblPr>
              <w:tblStyle w:val="14"/>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240"/>
              <w:gridCol w:w="1937"/>
              <w:gridCol w:w="1745"/>
              <w:gridCol w:w="1637"/>
            </w:tblGrid>
            <w:tr w14:paraId="30BD69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1" w:hRule="atLeast"/>
                <w:jc w:val="center"/>
              </w:trPr>
              <w:tc>
                <w:tcPr>
                  <w:tcW w:w="2240" w:type="dxa"/>
                  <w:tcBorders>
                    <w:tl2br w:val="nil"/>
                    <w:tr2bl w:val="nil"/>
                  </w:tcBorders>
                  <w:vAlign w:val="center"/>
                </w:tcPr>
                <w:p w14:paraId="32547450">
                  <w:pPr>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污染因子</w:t>
                  </w:r>
                </w:p>
              </w:tc>
              <w:tc>
                <w:tcPr>
                  <w:tcW w:w="1937" w:type="dxa"/>
                  <w:tcBorders>
                    <w:tl2br w:val="nil"/>
                    <w:tr2bl w:val="nil"/>
                  </w:tcBorders>
                  <w:vAlign w:val="center"/>
                </w:tcPr>
                <w:p w14:paraId="2CCD9E6A">
                  <w:pPr>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项目总量指标（t/a）</w:t>
                  </w:r>
                </w:p>
              </w:tc>
              <w:tc>
                <w:tcPr>
                  <w:tcW w:w="1745" w:type="dxa"/>
                  <w:tcBorders>
                    <w:tl2br w:val="nil"/>
                    <w:tr2bl w:val="nil"/>
                  </w:tcBorders>
                  <w:shd w:val="clear" w:color="auto" w:fill="auto"/>
                  <w:vAlign w:val="center"/>
                </w:tcPr>
                <w:p w14:paraId="6FB8510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zh-CN"/>
                    </w:rPr>
                  </w:pPr>
                  <w:r>
                    <w:rPr>
                      <w:rFonts w:hint="default" w:ascii="Times New Roman" w:hAnsi="Times New Roman" w:cs="Times New Roman"/>
                      <w:b/>
                      <w:bCs/>
                      <w:color w:val="auto"/>
                      <w:kern w:val="2"/>
                      <w:sz w:val="21"/>
                      <w:szCs w:val="21"/>
                      <w:highlight w:val="none"/>
                      <w:lang w:val="en-US" w:eastAsia="zh-CN" w:bidi="zh-CN"/>
                    </w:rPr>
                    <w:t>1</w:t>
                  </w:r>
                  <w:r>
                    <w:rPr>
                      <w:rFonts w:hint="default" w:ascii="Times New Roman" w:hAnsi="Times New Roman" w:eastAsia="宋体" w:cs="Times New Roman"/>
                      <w:b/>
                      <w:bCs/>
                      <w:color w:val="auto"/>
                      <w:kern w:val="2"/>
                      <w:sz w:val="21"/>
                      <w:szCs w:val="21"/>
                      <w:highlight w:val="none"/>
                      <w:lang w:val="en-US" w:eastAsia="zh-CN" w:bidi="zh-CN"/>
                    </w:rPr>
                    <w:t>倍</w:t>
                  </w:r>
                  <w:r>
                    <w:rPr>
                      <w:rFonts w:hint="default" w:ascii="Times New Roman" w:hAnsi="Times New Roman" w:cs="Times New Roman"/>
                      <w:b/>
                      <w:bCs/>
                      <w:color w:val="auto"/>
                      <w:kern w:val="2"/>
                      <w:sz w:val="21"/>
                      <w:szCs w:val="21"/>
                      <w:highlight w:val="none"/>
                      <w:lang w:val="en-US" w:eastAsia="zh-CN" w:bidi="zh-CN"/>
                    </w:rPr>
                    <w:t>削减</w:t>
                  </w:r>
                  <w:r>
                    <w:rPr>
                      <w:rFonts w:hint="default" w:ascii="Times New Roman" w:hAnsi="Times New Roman" w:eastAsia="宋体" w:cs="Times New Roman"/>
                      <w:b/>
                      <w:bCs/>
                      <w:color w:val="auto"/>
                      <w:kern w:val="2"/>
                      <w:sz w:val="21"/>
                      <w:szCs w:val="21"/>
                      <w:highlight w:val="none"/>
                      <w:lang w:val="en-US" w:eastAsia="zh-CN" w:bidi="zh-CN"/>
                    </w:rPr>
                    <w:t>量</w:t>
                  </w:r>
                  <w:r>
                    <w:rPr>
                      <w:rFonts w:hint="default" w:ascii="Times New Roman" w:hAnsi="Times New Roman" w:cs="Times New Roman"/>
                      <w:b/>
                      <w:bCs/>
                      <w:color w:val="auto"/>
                      <w:sz w:val="21"/>
                      <w:szCs w:val="21"/>
                    </w:rPr>
                    <w:t>（t/a）</w:t>
                  </w:r>
                </w:p>
              </w:tc>
              <w:tc>
                <w:tcPr>
                  <w:tcW w:w="1637" w:type="dxa"/>
                  <w:tcBorders>
                    <w:tl2br w:val="nil"/>
                    <w:tr2bl w:val="nil"/>
                  </w:tcBorders>
                  <w:shd w:val="clear" w:color="auto" w:fill="auto"/>
                  <w:vAlign w:val="center"/>
                </w:tcPr>
                <w:p w14:paraId="3D6FEEB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lang w:val="en-US" w:eastAsia="zh-CN" w:bidi="zh-CN"/>
                    </w:rPr>
                  </w:pPr>
                  <w:r>
                    <w:rPr>
                      <w:rFonts w:hint="default" w:ascii="Times New Roman" w:hAnsi="Times New Roman" w:eastAsia="宋体" w:cs="Times New Roman"/>
                      <w:b/>
                      <w:bCs/>
                      <w:color w:val="auto"/>
                      <w:kern w:val="2"/>
                      <w:sz w:val="21"/>
                      <w:szCs w:val="21"/>
                      <w:highlight w:val="none"/>
                      <w:lang w:val="en-US" w:eastAsia="zh-CN" w:bidi="zh-CN"/>
                    </w:rPr>
                    <w:t>2倍</w:t>
                  </w:r>
                  <w:r>
                    <w:rPr>
                      <w:rFonts w:hint="default" w:ascii="Times New Roman" w:hAnsi="Times New Roman" w:cs="Times New Roman"/>
                      <w:b/>
                      <w:bCs/>
                      <w:color w:val="auto"/>
                      <w:kern w:val="2"/>
                      <w:sz w:val="21"/>
                      <w:szCs w:val="21"/>
                      <w:highlight w:val="none"/>
                      <w:lang w:val="en-US" w:eastAsia="zh-CN" w:bidi="zh-CN"/>
                    </w:rPr>
                    <w:t>削减</w:t>
                  </w:r>
                  <w:r>
                    <w:rPr>
                      <w:rFonts w:hint="default" w:ascii="Times New Roman" w:hAnsi="Times New Roman" w:eastAsia="宋体" w:cs="Times New Roman"/>
                      <w:b/>
                      <w:bCs/>
                      <w:color w:val="auto"/>
                      <w:kern w:val="2"/>
                      <w:sz w:val="21"/>
                      <w:szCs w:val="21"/>
                      <w:highlight w:val="none"/>
                      <w:lang w:val="en-US" w:eastAsia="zh-CN" w:bidi="zh-CN"/>
                    </w:rPr>
                    <w:t>量</w:t>
                  </w:r>
                  <w:r>
                    <w:rPr>
                      <w:rFonts w:hint="default" w:ascii="Times New Roman" w:hAnsi="Times New Roman" w:cs="Times New Roman"/>
                      <w:b/>
                      <w:bCs/>
                      <w:color w:val="auto"/>
                      <w:sz w:val="21"/>
                      <w:szCs w:val="21"/>
                    </w:rPr>
                    <w:t>（t/a）</w:t>
                  </w:r>
                </w:p>
              </w:tc>
            </w:tr>
            <w:tr w14:paraId="71AE07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40" w:type="dxa"/>
                  <w:tcBorders>
                    <w:tl2br w:val="nil"/>
                    <w:tr2bl w:val="nil"/>
                  </w:tcBorders>
                  <w:vAlign w:val="center"/>
                </w:tcPr>
                <w:p w14:paraId="15E1F0E5">
                  <w:pPr>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int="default" w:ascii="Times New Roman" w:hAnsi="Times New Roman" w:eastAsia="宋体" w:cs="Times New Roman"/>
                      <w:bCs/>
                      <w:color w:val="auto"/>
                      <w:sz w:val="21"/>
                      <w:szCs w:val="21"/>
                      <w:highlight w:val="none"/>
                      <w:lang w:eastAsia="zh-CN"/>
                    </w:rPr>
                  </w:pPr>
                  <w:r>
                    <w:rPr>
                      <w:rFonts w:hint="default" w:ascii="Times New Roman" w:hAnsi="Times New Roman" w:cs="Times New Roman"/>
                      <w:bCs/>
                      <w:color w:val="auto"/>
                      <w:sz w:val="21"/>
                      <w:szCs w:val="21"/>
                      <w:highlight w:val="none"/>
                      <w:lang w:eastAsia="zh-CN"/>
                    </w:rPr>
                    <w:t>挥发性有机物</w:t>
                  </w:r>
                </w:p>
              </w:tc>
              <w:tc>
                <w:tcPr>
                  <w:tcW w:w="1937" w:type="dxa"/>
                  <w:tcBorders>
                    <w:tl2br w:val="nil"/>
                    <w:tr2bl w:val="nil"/>
                  </w:tcBorders>
                  <w:shd w:val="clear" w:color="auto" w:fill="auto"/>
                  <w:vAlign w:val="center"/>
                </w:tcPr>
                <w:p w14:paraId="14190DD9">
                  <w:pPr>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int="default" w:ascii="Times New Roman" w:hAnsi="Times New Roman" w:cs="Times New Roman"/>
                      <w:bCs/>
                      <w:color w:val="auto"/>
                      <w:sz w:val="21"/>
                      <w:szCs w:val="21"/>
                      <w:lang w:val="en-US" w:eastAsia="zh-CN"/>
                    </w:rPr>
                  </w:pPr>
                  <w:r>
                    <w:rPr>
                      <w:rFonts w:hint="default" w:ascii="Times New Roman" w:hAnsi="Times New Roman" w:cs="Times New Roman"/>
                      <w:color w:val="auto"/>
                      <w:sz w:val="21"/>
                      <w:szCs w:val="21"/>
                      <w:highlight w:val="none"/>
                      <w:lang w:val="en-US" w:eastAsia="zh-CN"/>
                    </w:rPr>
                    <w:t>0.000219</w:t>
                  </w:r>
                </w:p>
              </w:tc>
              <w:tc>
                <w:tcPr>
                  <w:tcW w:w="1745" w:type="dxa"/>
                  <w:tcBorders>
                    <w:tl2br w:val="nil"/>
                    <w:tr2bl w:val="nil"/>
                  </w:tcBorders>
                  <w:shd w:val="clear" w:color="auto" w:fill="auto"/>
                  <w:vAlign w:val="center"/>
                </w:tcPr>
                <w:p w14:paraId="3D1F6120">
                  <w:pPr>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1637" w:type="dxa"/>
                  <w:tcBorders>
                    <w:tl2br w:val="nil"/>
                    <w:tr2bl w:val="nil"/>
                  </w:tcBorders>
                  <w:shd w:val="clear" w:color="auto" w:fill="auto"/>
                  <w:vAlign w:val="center"/>
                </w:tcPr>
                <w:p w14:paraId="3922D4BC">
                  <w:pPr>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0.000438</w:t>
                  </w:r>
                </w:p>
              </w:tc>
            </w:tr>
            <w:tr w14:paraId="5609F2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40" w:type="dxa"/>
                  <w:tcBorders>
                    <w:tl2br w:val="nil"/>
                    <w:tr2bl w:val="nil"/>
                  </w:tcBorders>
                  <w:vAlign w:val="center"/>
                </w:tcPr>
                <w:p w14:paraId="38C1384C">
                  <w:pPr>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int="default" w:ascii="Times New Roman" w:hAnsi="Times New Roman" w:cs="Times New Roman"/>
                      <w:bCs/>
                      <w:color w:val="auto"/>
                      <w:sz w:val="21"/>
                      <w:szCs w:val="21"/>
                      <w:highlight w:val="none"/>
                      <w:lang w:eastAsia="zh-CN"/>
                    </w:rPr>
                  </w:pPr>
                  <w:r>
                    <w:rPr>
                      <w:rFonts w:hint="default" w:ascii="Times New Roman" w:hAnsi="Times New Roman" w:cs="Times New Roman"/>
                      <w:bCs/>
                      <w:color w:val="auto"/>
                      <w:sz w:val="21"/>
                      <w:szCs w:val="21"/>
                      <w:highlight w:val="none"/>
                      <w:lang w:eastAsia="zh-CN"/>
                    </w:rPr>
                    <w:t>颗粒物</w:t>
                  </w:r>
                </w:p>
              </w:tc>
              <w:tc>
                <w:tcPr>
                  <w:tcW w:w="1937" w:type="dxa"/>
                  <w:tcBorders>
                    <w:tl2br w:val="nil"/>
                    <w:tr2bl w:val="nil"/>
                  </w:tcBorders>
                  <w:shd w:val="clear" w:color="auto" w:fill="auto"/>
                  <w:vAlign w:val="center"/>
                </w:tcPr>
                <w:p w14:paraId="335B43B6">
                  <w:pPr>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int="default" w:ascii="Times New Roman" w:hAnsi="Times New Roman" w:cs="Times New Roman"/>
                      <w:color w:val="auto"/>
                      <w:sz w:val="21"/>
                      <w:szCs w:val="21"/>
                      <w:highlight w:val="green"/>
                      <w:lang w:val="en-US" w:eastAsia="zh-CN"/>
                    </w:rPr>
                  </w:pPr>
                  <w:r>
                    <w:rPr>
                      <w:rFonts w:hint="default" w:ascii="Times New Roman" w:hAnsi="Times New Roman" w:cs="Times New Roman"/>
                      <w:color w:val="auto"/>
                      <w:sz w:val="21"/>
                      <w:szCs w:val="21"/>
                      <w:highlight w:val="none"/>
                      <w:lang w:val="en-US" w:eastAsia="zh-CN"/>
                    </w:rPr>
                    <w:t>0.0002102</w:t>
                  </w:r>
                </w:p>
              </w:tc>
              <w:tc>
                <w:tcPr>
                  <w:tcW w:w="1745" w:type="dxa"/>
                  <w:tcBorders>
                    <w:tl2br w:val="nil"/>
                    <w:tr2bl w:val="nil"/>
                  </w:tcBorders>
                  <w:shd w:val="clear" w:color="auto" w:fill="auto"/>
                  <w:vAlign w:val="center"/>
                </w:tcPr>
                <w:p w14:paraId="76BC3A7A">
                  <w:pPr>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w:t>
                  </w:r>
                </w:p>
              </w:tc>
              <w:tc>
                <w:tcPr>
                  <w:tcW w:w="1637" w:type="dxa"/>
                  <w:tcBorders>
                    <w:tl2br w:val="nil"/>
                    <w:tr2bl w:val="nil"/>
                  </w:tcBorders>
                  <w:shd w:val="clear" w:color="auto" w:fill="auto"/>
                  <w:vAlign w:val="center"/>
                </w:tcPr>
                <w:p w14:paraId="1C769D8E">
                  <w:pPr>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0.0004204</w:t>
                  </w:r>
                </w:p>
              </w:tc>
            </w:tr>
            <w:tr w14:paraId="1845CF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40" w:type="dxa"/>
                  <w:tcBorders>
                    <w:tl2br w:val="nil"/>
                    <w:tr2bl w:val="nil"/>
                  </w:tcBorders>
                  <w:vAlign w:val="center"/>
                </w:tcPr>
                <w:p w14:paraId="1836AA02">
                  <w:pPr>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int="default" w:ascii="Times New Roman" w:hAnsi="Times New Roman" w:cs="Times New Roman"/>
                      <w:color w:val="auto"/>
                      <w:sz w:val="21"/>
                      <w:szCs w:val="21"/>
                    </w:rPr>
                  </w:pPr>
                  <w:r>
                    <w:rPr>
                      <w:rFonts w:hint="default" w:ascii="Times New Roman" w:hAnsi="Times New Roman" w:cs="Times New Roman"/>
                      <w:bCs/>
                      <w:color w:val="auto"/>
                      <w:sz w:val="21"/>
                      <w:szCs w:val="21"/>
                    </w:rPr>
                    <w:t>COD</w:t>
                  </w:r>
                  <w:r>
                    <w:rPr>
                      <w:rFonts w:hint="default" w:ascii="Times New Roman" w:hAnsi="Times New Roman" w:cs="Times New Roman"/>
                      <w:bCs/>
                      <w:color w:val="auto"/>
                      <w:sz w:val="21"/>
                      <w:szCs w:val="21"/>
                      <w:vertAlign w:val="subscript"/>
                      <w:lang w:val="en-US" w:eastAsia="zh-CN"/>
                    </w:rPr>
                    <w:t>C</w:t>
                  </w:r>
                  <w:r>
                    <w:rPr>
                      <w:rFonts w:hint="default" w:ascii="Times New Roman" w:hAnsi="Times New Roman" w:cs="Times New Roman"/>
                      <w:bCs/>
                      <w:color w:val="auto"/>
                      <w:sz w:val="21"/>
                      <w:szCs w:val="21"/>
                      <w:vertAlign w:val="subscript"/>
                    </w:rPr>
                    <w:t>r</w:t>
                  </w:r>
                </w:p>
              </w:tc>
              <w:tc>
                <w:tcPr>
                  <w:tcW w:w="1937" w:type="dxa"/>
                  <w:tcBorders>
                    <w:tl2br w:val="nil"/>
                    <w:tr2bl w:val="nil"/>
                  </w:tcBorders>
                  <w:shd w:val="clear" w:color="auto" w:fill="auto"/>
                  <w:vAlign w:val="center"/>
                </w:tcPr>
                <w:p w14:paraId="415EFA47">
                  <w:pPr>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highlight w:val="none"/>
                      <w:lang w:val="en-US" w:eastAsia="zh-CN"/>
                    </w:rPr>
                    <w:t>0.0284</w:t>
                  </w:r>
                </w:p>
              </w:tc>
              <w:tc>
                <w:tcPr>
                  <w:tcW w:w="1745" w:type="dxa"/>
                  <w:tcBorders>
                    <w:tl2br w:val="nil"/>
                    <w:tr2bl w:val="nil"/>
                  </w:tcBorders>
                  <w:shd w:val="clear" w:color="auto" w:fill="auto"/>
                  <w:vAlign w:val="center"/>
                </w:tcPr>
                <w:p w14:paraId="4A02EC5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highlight w:val="none"/>
                      <w:lang w:val="en-US" w:eastAsia="zh-CN"/>
                    </w:rPr>
                    <w:t>0.0284</w:t>
                  </w:r>
                </w:p>
              </w:tc>
              <w:tc>
                <w:tcPr>
                  <w:tcW w:w="1637" w:type="dxa"/>
                  <w:tcBorders>
                    <w:tl2br w:val="nil"/>
                    <w:tr2bl w:val="nil"/>
                  </w:tcBorders>
                  <w:shd w:val="clear" w:color="auto" w:fill="auto"/>
                  <w:vAlign w:val="center"/>
                </w:tcPr>
                <w:p w14:paraId="6FDED9C8">
                  <w:pPr>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w:t>
                  </w:r>
                </w:p>
              </w:tc>
            </w:tr>
            <w:tr w14:paraId="01352B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240" w:type="dxa"/>
                  <w:tcBorders>
                    <w:tl2br w:val="nil"/>
                    <w:tr2bl w:val="nil"/>
                  </w:tcBorders>
                  <w:vAlign w:val="center"/>
                </w:tcPr>
                <w:p w14:paraId="15EA6AF0">
                  <w:pPr>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int="default" w:ascii="Times New Roman" w:hAnsi="Times New Roman" w:cs="Times New Roman"/>
                      <w:color w:val="auto"/>
                      <w:sz w:val="21"/>
                      <w:szCs w:val="21"/>
                    </w:rPr>
                  </w:pPr>
                  <w:r>
                    <w:rPr>
                      <w:rFonts w:hint="default" w:ascii="Times New Roman" w:hAnsi="Times New Roman" w:cs="Times New Roman"/>
                      <w:bCs/>
                      <w:color w:val="auto"/>
                      <w:sz w:val="21"/>
                      <w:szCs w:val="21"/>
                    </w:rPr>
                    <w:t>NH</w:t>
                  </w:r>
                  <w:r>
                    <w:rPr>
                      <w:rFonts w:hint="default" w:ascii="Times New Roman" w:hAnsi="Times New Roman" w:cs="Times New Roman"/>
                      <w:bCs/>
                      <w:color w:val="auto"/>
                      <w:sz w:val="21"/>
                      <w:szCs w:val="21"/>
                      <w:vertAlign w:val="subscript"/>
                    </w:rPr>
                    <w:t>3</w:t>
                  </w:r>
                  <w:r>
                    <w:rPr>
                      <w:rFonts w:hint="default" w:ascii="Times New Roman" w:hAnsi="Times New Roman" w:cs="Times New Roman"/>
                      <w:bCs/>
                      <w:color w:val="auto"/>
                      <w:sz w:val="21"/>
                      <w:szCs w:val="21"/>
                    </w:rPr>
                    <w:t>-N</w:t>
                  </w:r>
                </w:p>
              </w:tc>
              <w:tc>
                <w:tcPr>
                  <w:tcW w:w="1937" w:type="dxa"/>
                  <w:tcBorders>
                    <w:tl2br w:val="nil"/>
                    <w:tr2bl w:val="nil"/>
                  </w:tcBorders>
                  <w:shd w:val="clear" w:color="auto" w:fill="auto"/>
                  <w:vAlign w:val="center"/>
                </w:tcPr>
                <w:p w14:paraId="5DCD3550">
                  <w:pPr>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highlight w:val="none"/>
                      <w:lang w:val="en-US" w:eastAsia="zh-CN"/>
                    </w:rPr>
                    <w:t>0.0029</w:t>
                  </w:r>
                </w:p>
              </w:tc>
              <w:tc>
                <w:tcPr>
                  <w:tcW w:w="1745" w:type="dxa"/>
                  <w:tcBorders>
                    <w:tl2br w:val="nil"/>
                    <w:tr2bl w:val="nil"/>
                  </w:tcBorders>
                  <w:shd w:val="clear" w:color="auto" w:fill="auto"/>
                  <w:vAlign w:val="center"/>
                </w:tcPr>
                <w:p w14:paraId="4C75B58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highlight w:val="none"/>
                      <w:lang w:val="en-US" w:eastAsia="zh-CN"/>
                    </w:rPr>
                    <w:t>0.0029</w:t>
                  </w:r>
                </w:p>
              </w:tc>
              <w:tc>
                <w:tcPr>
                  <w:tcW w:w="1637" w:type="dxa"/>
                  <w:tcBorders>
                    <w:tl2br w:val="nil"/>
                    <w:tr2bl w:val="nil"/>
                  </w:tcBorders>
                  <w:shd w:val="clear" w:color="auto" w:fill="auto"/>
                  <w:vAlign w:val="center"/>
                </w:tcPr>
                <w:p w14:paraId="6569677C">
                  <w:pPr>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w:t>
                  </w:r>
                </w:p>
              </w:tc>
            </w:tr>
          </w:tbl>
          <w:p w14:paraId="3936F8B9">
            <w:pPr>
              <w:adjustRightInd w:val="0"/>
              <w:snapToGrid w:val="0"/>
              <w:rPr>
                <w:rFonts w:hint="default" w:ascii="Times New Roman" w:hAnsi="Times New Roman" w:cs="Times New Roman"/>
                <w:color w:val="auto"/>
                <w:kern w:val="0"/>
                <w:sz w:val="24"/>
                <w:szCs w:val="24"/>
              </w:rPr>
            </w:pPr>
          </w:p>
        </w:tc>
      </w:tr>
    </w:tbl>
    <w:p w14:paraId="5D4B1BDC">
      <w:pPr>
        <w:rPr>
          <w:color w:val="auto"/>
          <w:sz w:val="24"/>
          <w:szCs w:val="32"/>
        </w:rPr>
      </w:pPr>
    </w:p>
    <w:p w14:paraId="16F32F49">
      <w:pPr>
        <w:widowControl/>
        <w:jc w:val="left"/>
        <w:rPr>
          <w:color w:val="auto"/>
          <w:sz w:val="24"/>
          <w:szCs w:val="32"/>
        </w:rPr>
      </w:pPr>
      <w:r>
        <w:rPr>
          <w:color w:val="auto"/>
          <w:sz w:val="24"/>
          <w:szCs w:val="32"/>
        </w:rPr>
        <w:br w:type="page"/>
      </w:r>
    </w:p>
    <w:p w14:paraId="52C94F78">
      <w:pPr>
        <w:pStyle w:val="2"/>
        <w:bidi w:val="0"/>
        <w:jc w:val="center"/>
        <w:rPr>
          <w:rFonts w:hint="eastAsia"/>
          <w:b w:val="0"/>
          <w:bCs w:val="0"/>
          <w:color w:val="auto"/>
          <w:sz w:val="36"/>
          <w:szCs w:val="36"/>
        </w:rPr>
      </w:pPr>
      <w:r>
        <w:rPr>
          <w:rFonts w:hint="eastAsia"/>
          <w:b w:val="0"/>
          <w:bCs w:val="0"/>
          <w:color w:val="auto"/>
          <w:sz w:val="36"/>
          <w:szCs w:val="36"/>
        </w:rPr>
        <w:t>四、主要环境影响和保护措施</w:t>
      </w:r>
    </w:p>
    <w:tbl>
      <w:tblPr>
        <w:tblStyle w:val="14"/>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97"/>
        <w:gridCol w:w="7784"/>
      </w:tblGrid>
      <w:tr w14:paraId="497BFB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97" w:type="dxa"/>
            <w:tcMar>
              <w:left w:w="28" w:type="dxa"/>
              <w:right w:w="28" w:type="dxa"/>
            </w:tcMar>
            <w:vAlign w:val="center"/>
          </w:tcPr>
          <w:p w14:paraId="64F20674">
            <w:pPr>
              <w:widowControl/>
              <w:adjustRightInd w:val="0"/>
              <w:snapToGrid w:val="0"/>
              <w:jc w:val="center"/>
              <w:rPr>
                <w:rFonts w:hint="default" w:ascii="Times New Roman" w:hAnsi="Times New Roman" w:cs="Times New Roman"/>
                <w:bCs/>
                <w:color w:val="auto"/>
                <w:sz w:val="24"/>
                <w:szCs w:val="24"/>
                <w:highlight w:val="none"/>
              </w:rPr>
            </w:pPr>
            <w:r>
              <w:rPr>
                <w:rFonts w:hint="default" w:ascii="Times New Roman" w:hAnsi="Times New Roman" w:cs="Times New Roman"/>
                <w:color w:val="auto"/>
                <w:sz w:val="24"/>
                <w:szCs w:val="24"/>
                <w:highlight w:val="none"/>
              </w:rPr>
              <w:t>施工期环境保护措施</w:t>
            </w:r>
          </w:p>
        </w:tc>
        <w:tc>
          <w:tcPr>
            <w:tcW w:w="7784" w:type="dxa"/>
            <w:vAlign w:val="center"/>
          </w:tcPr>
          <w:p w14:paraId="27229D15">
            <w:pPr>
              <w:adjustRightInd w:val="0"/>
              <w:snapToGrid w:val="0"/>
              <w:spacing w:line="360" w:lineRule="auto"/>
              <w:ind w:firstLine="480" w:firstLineChars="200"/>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本项目利用已建成闲置用房作为经营场所，施工期无土石方施工，仅室内装修(如内墙表面粉刷、设备安装等)。主要污染物为</w:t>
            </w:r>
            <w:r>
              <w:rPr>
                <w:rFonts w:hint="default" w:ascii="Times New Roman" w:hAnsi="Times New Roman" w:cs="Times New Roman"/>
                <w:color w:val="auto"/>
                <w:kern w:val="0"/>
                <w:sz w:val="24"/>
                <w:szCs w:val="24"/>
                <w:highlight w:val="none"/>
                <w:lang w:eastAsia="zh-CN"/>
              </w:rPr>
              <w:t>施工</w:t>
            </w:r>
            <w:r>
              <w:rPr>
                <w:rFonts w:hint="default" w:ascii="Times New Roman" w:hAnsi="Times New Roman" w:cs="Times New Roman"/>
                <w:color w:val="auto"/>
                <w:kern w:val="0"/>
                <w:sz w:val="24"/>
                <w:szCs w:val="24"/>
                <w:highlight w:val="none"/>
              </w:rPr>
              <w:t>扬尘，</w:t>
            </w:r>
            <w:r>
              <w:rPr>
                <w:rFonts w:hint="default" w:ascii="Times New Roman" w:hAnsi="Times New Roman" w:cs="Times New Roman"/>
                <w:color w:val="auto"/>
                <w:kern w:val="0"/>
                <w:sz w:val="24"/>
                <w:szCs w:val="24"/>
                <w:highlight w:val="none"/>
                <w:lang w:eastAsia="zh-CN"/>
              </w:rPr>
              <w:t>施工人员生活污水，</w:t>
            </w:r>
            <w:r>
              <w:rPr>
                <w:rFonts w:hint="default" w:ascii="Times New Roman" w:hAnsi="Times New Roman" w:cs="Times New Roman"/>
                <w:color w:val="auto"/>
                <w:kern w:val="0"/>
                <w:sz w:val="24"/>
                <w:szCs w:val="24"/>
                <w:highlight w:val="none"/>
              </w:rPr>
              <w:t>施工噪声，</w:t>
            </w:r>
            <w:r>
              <w:rPr>
                <w:rFonts w:hint="default" w:ascii="Times New Roman" w:hAnsi="Times New Roman" w:cs="Times New Roman"/>
                <w:color w:val="auto"/>
                <w:kern w:val="0"/>
                <w:sz w:val="24"/>
                <w:szCs w:val="24"/>
                <w:highlight w:val="none"/>
                <w:lang w:eastAsia="zh-CN"/>
              </w:rPr>
              <w:t>施工</w:t>
            </w:r>
            <w:r>
              <w:rPr>
                <w:rFonts w:hint="default" w:ascii="Times New Roman" w:hAnsi="Times New Roman" w:cs="Times New Roman"/>
                <w:color w:val="auto"/>
                <w:kern w:val="0"/>
                <w:sz w:val="24"/>
                <w:szCs w:val="24"/>
                <w:highlight w:val="none"/>
              </w:rPr>
              <w:t>固体废物(装修垃圾</w:t>
            </w:r>
            <w:r>
              <w:rPr>
                <w:rFonts w:hint="default" w:ascii="Times New Roman" w:hAnsi="Times New Roman" w:cs="Times New Roman"/>
                <w:color w:val="auto"/>
                <w:kern w:val="0"/>
                <w:sz w:val="24"/>
                <w:szCs w:val="24"/>
                <w:highlight w:val="none"/>
                <w:lang w:eastAsia="zh-CN"/>
              </w:rPr>
              <w:t>、生活垃圾</w:t>
            </w:r>
            <w:r>
              <w:rPr>
                <w:rFonts w:hint="default" w:ascii="Times New Roman" w:hAnsi="Times New Roman" w:cs="Times New Roman"/>
                <w:color w:val="auto"/>
                <w:kern w:val="0"/>
                <w:sz w:val="24"/>
                <w:szCs w:val="24"/>
                <w:highlight w:val="none"/>
              </w:rPr>
              <w:t>等)。</w:t>
            </w:r>
          </w:p>
          <w:p w14:paraId="0267BC93">
            <w:pPr>
              <w:numPr>
                <w:ilvl w:val="0"/>
                <w:numId w:val="35"/>
              </w:numPr>
              <w:adjustRightInd w:val="0"/>
              <w:snapToGrid w:val="0"/>
              <w:spacing w:line="360" w:lineRule="auto"/>
              <w:ind w:firstLine="480" w:firstLineChars="200"/>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废气</w:t>
            </w:r>
            <w:r>
              <w:rPr>
                <w:rFonts w:hint="default" w:ascii="Times New Roman" w:hAnsi="Times New Roman" w:cs="Times New Roman"/>
                <w:color w:val="auto"/>
                <w:kern w:val="0"/>
                <w:sz w:val="24"/>
                <w:szCs w:val="24"/>
                <w:highlight w:val="none"/>
                <w:lang w:eastAsia="zh-CN"/>
              </w:rPr>
              <w:t>：</w:t>
            </w:r>
            <w:r>
              <w:rPr>
                <w:rFonts w:hint="default" w:ascii="Times New Roman" w:hAnsi="Times New Roman" w:cs="Times New Roman"/>
                <w:color w:val="auto"/>
                <w:kern w:val="0"/>
                <w:sz w:val="24"/>
                <w:szCs w:val="24"/>
                <w:highlight w:val="none"/>
              </w:rPr>
              <w:t>扬尘主要产生在装修施工期间的各种作业，其产生量与天气、温度、施工队文明程度和管理水平等因素有关，其排放量较难定量估算。但鉴于装修施工主要在室内，因此施工时只要加强管理，采取一些必要措施，如采取及时清除建筑装修垃圾、做好洒水抑尘、关闭门窗施工等办法可有效降低扬尘浓度。油漆粉刷时产生的少量挥发性有机气体，影响范围局限在室内，对外环境影响较小。通过加强通风、选用优质的低污染油漆和涂料等措施可有效减小施工废气对周围环境的影响。</w:t>
            </w:r>
          </w:p>
          <w:p w14:paraId="1529EFDD">
            <w:pPr>
              <w:numPr>
                <w:ilvl w:val="0"/>
                <w:numId w:val="35"/>
              </w:numPr>
              <w:adjustRightInd w:val="0"/>
              <w:snapToGrid w:val="0"/>
              <w:spacing w:line="360" w:lineRule="auto"/>
              <w:ind w:firstLine="480" w:firstLineChars="200"/>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lang w:eastAsia="zh-CN"/>
              </w:rPr>
              <w:t>废水：</w:t>
            </w:r>
            <w:r>
              <w:rPr>
                <w:rFonts w:hint="default" w:ascii="Times New Roman" w:hAnsi="Times New Roman" w:cs="Times New Roman"/>
                <w:color w:val="auto"/>
                <w:kern w:val="0"/>
                <w:sz w:val="24"/>
                <w:szCs w:val="24"/>
                <w:highlight w:val="none"/>
              </w:rPr>
              <w:t>本项目施工期不设施工营地，食宿自行解决，故施工期产生的废水主要为生活污水</w:t>
            </w:r>
            <w:r>
              <w:rPr>
                <w:rFonts w:hint="default" w:ascii="Times New Roman" w:hAnsi="Times New Roman" w:cs="Times New Roman"/>
                <w:color w:val="auto"/>
                <w:kern w:val="0"/>
                <w:sz w:val="24"/>
                <w:szCs w:val="24"/>
                <w:highlight w:val="none"/>
                <w:lang w:eastAsia="zh-CN"/>
              </w:rPr>
              <w:t>，</w:t>
            </w:r>
            <w:r>
              <w:rPr>
                <w:rFonts w:hint="default" w:ascii="Times New Roman" w:hAnsi="Times New Roman" w:cs="Times New Roman"/>
                <w:color w:val="auto"/>
                <w:kern w:val="0"/>
                <w:sz w:val="24"/>
                <w:szCs w:val="24"/>
                <w:highlight w:val="none"/>
              </w:rPr>
              <w:t>生活污水主要依托</w:t>
            </w:r>
            <w:del w:id="382" w:author="ZY" w:date="2025-06-30T10:37:13Z">
              <w:r>
                <w:rPr>
                  <w:rFonts w:hint="default" w:ascii="Times New Roman" w:hAnsi="Times New Roman" w:cs="Times New Roman"/>
                  <w:color w:val="auto"/>
                  <w:kern w:val="0"/>
                  <w:sz w:val="24"/>
                  <w:szCs w:val="24"/>
                  <w:highlight w:val="none"/>
                </w:rPr>
                <w:delText>园区的</w:delText>
              </w:r>
            </w:del>
            <w:r>
              <w:rPr>
                <w:rFonts w:hint="default" w:ascii="Times New Roman" w:hAnsi="Times New Roman" w:cs="Times New Roman"/>
                <w:color w:val="auto"/>
                <w:kern w:val="0"/>
                <w:sz w:val="24"/>
                <w:szCs w:val="24"/>
                <w:highlight w:val="none"/>
              </w:rPr>
              <w:t>化粪池进行处理。故施工期产生的废水不会对周围环境的影响。</w:t>
            </w:r>
          </w:p>
          <w:p w14:paraId="6DECF63B">
            <w:pPr>
              <w:numPr>
                <w:ilvl w:val="0"/>
                <w:numId w:val="35"/>
              </w:numPr>
              <w:adjustRightInd w:val="0"/>
              <w:snapToGrid w:val="0"/>
              <w:spacing w:line="360" w:lineRule="auto"/>
              <w:ind w:firstLine="480" w:firstLineChars="200"/>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噪声</w:t>
            </w:r>
            <w:r>
              <w:rPr>
                <w:rFonts w:hint="default" w:ascii="Times New Roman" w:hAnsi="Times New Roman" w:cs="Times New Roman"/>
                <w:color w:val="auto"/>
                <w:kern w:val="0"/>
                <w:sz w:val="24"/>
                <w:szCs w:val="24"/>
                <w:highlight w:val="none"/>
                <w:lang w:eastAsia="zh-CN"/>
              </w:rPr>
              <w:t>：</w:t>
            </w:r>
            <w:r>
              <w:rPr>
                <w:rFonts w:hint="default" w:ascii="Times New Roman" w:hAnsi="Times New Roman" w:cs="Times New Roman"/>
                <w:color w:val="auto"/>
                <w:kern w:val="0"/>
                <w:sz w:val="24"/>
                <w:szCs w:val="24"/>
                <w:highlight w:val="none"/>
              </w:rPr>
              <w:t>施工期间噪声主要来自项目内部装修和设备安装过程中使用的电钻、木工设备和空气压缩机等设备。施工阶段应采取如下措施：按规定操作机械设备，遵守作业规定，减少人为机械碰撞噪声；规划施工方案，尽量避免高噪声机械设备同时使用；施工时间应安排在白天，禁止夜间装修扰民；建设单位及装修施工单位应配备必要的专职或兼职环保监管人员，负责监督装修施工过程中噪声防治措施的落实情况。采取上述措施后，施工期噪声对区域声环境影响较小。</w:t>
            </w:r>
          </w:p>
          <w:p w14:paraId="52DDBD80">
            <w:pPr>
              <w:numPr>
                <w:ilvl w:val="0"/>
                <w:numId w:val="35"/>
              </w:num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kern w:val="0"/>
                <w:sz w:val="24"/>
                <w:szCs w:val="24"/>
                <w:highlight w:val="none"/>
              </w:rPr>
              <w:t>固体废物</w:t>
            </w:r>
            <w:r>
              <w:rPr>
                <w:rFonts w:hint="default" w:ascii="Times New Roman" w:hAnsi="Times New Roman" w:cs="Times New Roman"/>
                <w:color w:val="auto"/>
                <w:kern w:val="0"/>
                <w:sz w:val="24"/>
                <w:szCs w:val="24"/>
                <w:highlight w:val="none"/>
                <w:lang w:eastAsia="zh-CN"/>
              </w:rPr>
              <w:t>：</w:t>
            </w:r>
            <w:r>
              <w:rPr>
                <w:rFonts w:hint="default" w:ascii="Times New Roman" w:hAnsi="Times New Roman" w:cs="Times New Roman"/>
                <w:color w:val="auto"/>
                <w:kern w:val="0"/>
                <w:sz w:val="24"/>
                <w:szCs w:val="24"/>
                <w:highlight w:val="none"/>
              </w:rPr>
              <w:t>施工期固体废物主要为施工人员生活垃圾、施工渣土及损坏或浪费的各种建筑装修材料。该项目施工期产生的固体废物将会对其周边环境产生一定的影响，因此，对于施工中固体废物应集中堆放、及时清运，外运到环卫部门指定地点，防止露天长期堆放可能产生的二次污染；对于可回收废料应尽量由施工单位回收利用。综上所述，本项目施工期工程量不大，时间较短，施工完成后对周边环境的影响即可消除。建设单位在施工过程中必须严格按照《北京市建设工程施工现场环境保护标准》(京建施[2003]3 号)和《北京市建设工程施工现场管理办法》(2013 年市政府令第 247 号)对施工现场进行管理，以尽量降低施工过程对周围环境的影响。</w:t>
            </w:r>
          </w:p>
        </w:tc>
      </w:tr>
      <w:tr w14:paraId="6A43F9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97" w:type="dxa"/>
            <w:tcMar>
              <w:left w:w="28" w:type="dxa"/>
              <w:right w:w="28" w:type="dxa"/>
            </w:tcMar>
            <w:vAlign w:val="center"/>
          </w:tcPr>
          <w:p w14:paraId="3FC4E23E">
            <w:pPr>
              <w:adjustRightInd w:val="0"/>
              <w:snapToGrid w:val="0"/>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运营期环境影响和保护措施</w:t>
            </w:r>
          </w:p>
        </w:tc>
        <w:tc>
          <w:tcPr>
            <w:tcW w:w="7784" w:type="dxa"/>
            <w:shd w:val="clear" w:color="auto" w:fill="auto"/>
            <w:vAlign w:val="center"/>
          </w:tcPr>
          <w:p w14:paraId="30CED716">
            <w:pPr>
              <w:numPr>
                <w:ilvl w:val="0"/>
                <w:numId w:val="36"/>
              </w:numPr>
              <w:adjustRightInd w:val="0"/>
              <w:snapToGrid w:val="0"/>
              <w:spacing w:line="360" w:lineRule="auto"/>
              <w:ind w:left="0" w:leftChars="0" w:firstLine="420" w:firstLineChars="0"/>
              <w:rPr>
                <w:rFonts w:hint="default" w:ascii="Times New Roman" w:hAnsi="Times New Roman" w:cs="Times New Roman"/>
                <w:b/>
                <w:bCs/>
                <w:color w:val="auto"/>
                <w:spacing w:val="-10"/>
                <w:sz w:val="24"/>
                <w:szCs w:val="24"/>
              </w:rPr>
            </w:pPr>
            <w:r>
              <w:rPr>
                <w:rFonts w:hint="default" w:ascii="Times New Roman" w:hAnsi="Times New Roman" w:cs="Times New Roman"/>
                <w:b/>
                <w:bCs/>
                <w:color w:val="auto"/>
                <w:spacing w:val="-10"/>
                <w:sz w:val="24"/>
                <w:szCs w:val="24"/>
              </w:rPr>
              <w:t>废气</w:t>
            </w:r>
          </w:p>
          <w:p w14:paraId="13A389A4">
            <w:pPr>
              <w:adjustRightInd w:val="0"/>
              <w:snapToGrid w:val="0"/>
              <w:spacing w:line="360" w:lineRule="auto"/>
              <w:ind w:firstLine="480" w:firstLineChars="200"/>
              <w:rPr>
                <w:rFonts w:hint="default" w:ascii="Times New Roman" w:hAnsi="Times New Roman" w:cs="Times New Roman"/>
                <w:color w:val="auto"/>
                <w:kern w:val="0"/>
                <w:sz w:val="24"/>
                <w:szCs w:val="24"/>
                <w:lang w:eastAsia="zh-CN"/>
              </w:rPr>
            </w:pPr>
            <w:r>
              <w:rPr>
                <w:rFonts w:hint="default" w:ascii="Times New Roman" w:hAnsi="Times New Roman" w:cs="Times New Roman"/>
                <w:color w:val="auto"/>
                <w:kern w:val="0"/>
                <w:sz w:val="24"/>
                <w:szCs w:val="24"/>
              </w:rPr>
              <w:t>本项目产生的废气主要为</w:t>
            </w:r>
            <w:r>
              <w:rPr>
                <w:rFonts w:hint="default" w:ascii="Times New Roman" w:hAnsi="Times New Roman" w:cs="Times New Roman"/>
                <w:color w:val="auto"/>
                <w:kern w:val="0"/>
                <w:sz w:val="24"/>
                <w:szCs w:val="24"/>
                <w:highlight w:val="none"/>
                <w:lang w:eastAsia="zh-CN"/>
              </w:rPr>
              <w:t>生产过程</w:t>
            </w:r>
            <w:r>
              <w:rPr>
                <w:rFonts w:hint="default" w:ascii="Times New Roman" w:hAnsi="Times New Roman" w:cs="Times New Roman"/>
                <w:color w:val="auto"/>
                <w:kern w:val="0"/>
                <w:sz w:val="24"/>
                <w:szCs w:val="24"/>
                <w:lang w:eastAsia="zh-CN"/>
              </w:rPr>
              <w:t>产生的</w:t>
            </w:r>
            <w:r>
              <w:rPr>
                <w:rFonts w:hint="default" w:ascii="Times New Roman" w:hAnsi="Times New Roman" w:cs="Times New Roman"/>
                <w:color w:val="auto"/>
                <w:kern w:val="0"/>
                <w:sz w:val="24"/>
                <w:szCs w:val="24"/>
                <w:highlight w:val="none"/>
                <w:lang w:eastAsia="zh-CN"/>
              </w:rPr>
              <w:t>有机废气和颗粒物</w:t>
            </w:r>
            <w:r>
              <w:rPr>
                <w:rFonts w:hint="default" w:ascii="Times New Roman" w:hAnsi="Times New Roman" w:cs="Times New Roman"/>
                <w:color w:val="auto"/>
                <w:kern w:val="0"/>
                <w:sz w:val="24"/>
                <w:szCs w:val="24"/>
                <w:lang w:eastAsia="zh-CN"/>
              </w:rPr>
              <w:t>。</w:t>
            </w:r>
          </w:p>
          <w:p w14:paraId="1AFD6279">
            <w:pPr>
              <w:numPr>
                <w:ilvl w:val="0"/>
                <w:numId w:val="37"/>
              </w:numPr>
              <w:adjustRightInd w:val="0"/>
              <w:snapToGrid w:val="0"/>
              <w:spacing w:line="360" w:lineRule="auto"/>
              <w:ind w:left="635" w:leftChars="0" w:hanging="425" w:firstLineChars="0"/>
              <w:rPr>
                <w:rFonts w:hint="default" w:ascii="Times New Roman" w:hAnsi="Times New Roman" w:cs="Times New Roman"/>
                <w:b/>
                <w:color w:val="auto"/>
                <w:sz w:val="24"/>
                <w:szCs w:val="24"/>
                <w:lang w:eastAsia="zh-CN"/>
              </w:rPr>
            </w:pPr>
            <w:r>
              <w:rPr>
                <w:rFonts w:hint="default" w:ascii="Times New Roman" w:hAnsi="Times New Roman" w:cs="Times New Roman"/>
                <w:b/>
                <w:color w:val="auto"/>
                <w:sz w:val="24"/>
                <w:szCs w:val="24"/>
                <w:lang w:eastAsia="zh-CN"/>
              </w:rPr>
              <w:t>大气污染物源强核算</w:t>
            </w:r>
          </w:p>
          <w:p w14:paraId="06C4C458">
            <w:pPr>
              <w:numPr>
                <w:ilvl w:val="0"/>
                <w:numId w:val="38"/>
              </w:numPr>
              <w:adjustRightInd w:val="0"/>
              <w:snapToGrid w:val="0"/>
              <w:spacing w:line="360" w:lineRule="auto"/>
              <w:ind w:left="845" w:leftChars="0" w:hanging="425" w:firstLineChars="0"/>
              <w:rPr>
                <w:rFonts w:hint="default" w:ascii="Times New Roman" w:hAnsi="Times New Roman" w:cs="Times New Roman"/>
                <w:b/>
                <w:color w:val="auto"/>
                <w:sz w:val="24"/>
                <w:szCs w:val="24"/>
              </w:rPr>
            </w:pPr>
            <w:r>
              <w:rPr>
                <w:rFonts w:hint="default" w:ascii="Times New Roman" w:hAnsi="Times New Roman" w:cs="Times New Roman"/>
                <w:b/>
                <w:color w:val="auto"/>
                <w:sz w:val="24"/>
                <w:szCs w:val="24"/>
                <w:highlight w:val="none"/>
              </w:rPr>
              <w:t>挥发性有机废气</w:t>
            </w:r>
            <w:r>
              <w:rPr>
                <w:rFonts w:hint="default" w:ascii="Times New Roman" w:hAnsi="Times New Roman" w:cs="Times New Roman"/>
                <w:b/>
                <w:bCs/>
                <w:sz w:val="24"/>
                <w:szCs w:val="32"/>
                <w:lang w:eastAsia="zh-CN"/>
              </w:rPr>
              <w:t>产生及排放情况</w:t>
            </w:r>
          </w:p>
          <w:p w14:paraId="514B27DA">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根据项目原辅材料分析，项目</w:t>
            </w:r>
            <w:r>
              <w:rPr>
                <w:rFonts w:hint="default" w:ascii="Times New Roman" w:hAnsi="Times New Roman" w:cs="Times New Roman"/>
                <w:color w:val="auto"/>
                <w:sz w:val="24"/>
                <w:szCs w:val="24"/>
                <w:highlight w:val="none"/>
                <w:lang w:eastAsia="zh-CN"/>
              </w:rPr>
              <w:t>生产过程中的热压、硫化环节</w:t>
            </w:r>
            <w:r>
              <w:rPr>
                <w:rFonts w:hint="default" w:ascii="Times New Roman" w:hAnsi="Times New Roman" w:cs="Times New Roman"/>
                <w:color w:val="auto"/>
                <w:sz w:val="24"/>
                <w:szCs w:val="24"/>
                <w:highlight w:val="none"/>
              </w:rPr>
              <w:t>产生挥发性有机</w:t>
            </w:r>
            <w:r>
              <w:rPr>
                <w:rFonts w:hint="default" w:ascii="Times New Roman" w:hAnsi="Times New Roman" w:cs="Times New Roman"/>
                <w:color w:val="auto"/>
                <w:sz w:val="24"/>
                <w:szCs w:val="24"/>
                <w:highlight w:val="none"/>
                <w:lang w:eastAsia="zh-CN"/>
              </w:rPr>
              <w:t>废气，经活性炭吸附装置处理后通过新建的15m高排气筒(DA004)排放。</w:t>
            </w:r>
            <w:r>
              <w:rPr>
                <w:rFonts w:hint="default" w:ascii="Times New Roman" w:hAnsi="Times New Roman" w:cs="Times New Roman"/>
                <w:color w:val="auto"/>
                <w:sz w:val="24"/>
                <w:szCs w:val="24"/>
                <w:highlight w:val="none"/>
              </w:rPr>
              <w:t>活性炭吸附装置处理效率达</w:t>
            </w:r>
            <w:r>
              <w:rPr>
                <w:rFonts w:hint="default" w:ascii="Times New Roman" w:hAnsi="Times New Roman" w:cs="Times New Roman"/>
                <w:color w:val="auto"/>
                <w:sz w:val="24"/>
                <w:szCs w:val="24"/>
                <w:highlight w:val="none"/>
                <w:lang w:val="en-US" w:eastAsia="zh-CN"/>
              </w:rPr>
              <w:t>15%</w:t>
            </w:r>
            <w:r>
              <w:rPr>
                <w:rFonts w:hint="default" w:ascii="Times New Roman" w:hAnsi="Times New Roman" w:cs="Times New Roman"/>
                <w:color w:val="auto"/>
                <w:sz w:val="24"/>
                <w:szCs w:val="24"/>
                <w:highlight w:val="none"/>
              </w:rPr>
              <w:t>。项目有机废气产生工序</w:t>
            </w:r>
            <w:r>
              <w:rPr>
                <w:rFonts w:hint="default" w:ascii="Times New Roman" w:hAnsi="Times New Roman" w:cs="Times New Roman"/>
                <w:color w:val="auto"/>
                <w:sz w:val="24"/>
                <w:szCs w:val="24"/>
                <w:highlight w:val="none"/>
                <w:lang w:eastAsia="zh-CN"/>
              </w:rPr>
              <w:t>中，热压工序年进行</w:t>
            </w:r>
            <w:r>
              <w:rPr>
                <w:rFonts w:hint="default" w:ascii="Times New Roman" w:hAnsi="Times New Roman" w:cs="Times New Roman"/>
                <w:color w:val="auto"/>
                <w:sz w:val="24"/>
                <w:szCs w:val="24"/>
                <w:highlight w:val="none"/>
                <w:lang w:val="en-US" w:eastAsia="zh-CN"/>
              </w:rPr>
              <w:t>200次，每次6小时</w:t>
            </w:r>
            <w:r>
              <w:rPr>
                <w:rFonts w:hint="default" w:ascii="Times New Roman" w:hAnsi="Times New Roman" w:cs="Times New Roman"/>
                <w:color w:val="auto"/>
                <w:sz w:val="24"/>
                <w:szCs w:val="24"/>
                <w:highlight w:val="none"/>
                <w:lang w:eastAsia="zh-CN"/>
              </w:rPr>
              <w:t>；硫化工序</w:t>
            </w:r>
            <w:r>
              <w:rPr>
                <w:rFonts w:hint="default" w:ascii="Times New Roman" w:hAnsi="Times New Roman" w:cs="Times New Roman"/>
                <w:color w:val="auto"/>
                <w:sz w:val="24"/>
                <w:szCs w:val="24"/>
                <w:highlight w:val="none"/>
              </w:rPr>
              <w:t>年</w:t>
            </w:r>
            <w:r>
              <w:rPr>
                <w:rFonts w:hint="default" w:ascii="Times New Roman" w:hAnsi="Times New Roman" w:cs="Times New Roman"/>
                <w:color w:val="auto"/>
                <w:sz w:val="24"/>
                <w:szCs w:val="24"/>
                <w:highlight w:val="none"/>
                <w:lang w:eastAsia="zh-CN"/>
              </w:rPr>
              <w:t>进行</w:t>
            </w:r>
            <w:r>
              <w:rPr>
                <w:rFonts w:hint="default" w:ascii="Times New Roman" w:hAnsi="Times New Roman" w:cs="Times New Roman"/>
                <w:color w:val="auto"/>
                <w:sz w:val="24"/>
                <w:szCs w:val="24"/>
                <w:highlight w:val="none"/>
                <w:lang w:val="en-US" w:eastAsia="zh-CN"/>
              </w:rPr>
              <w:t>200次，每次3小时</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风机风量</w:t>
            </w:r>
            <w:r>
              <w:rPr>
                <w:rFonts w:hint="default" w:ascii="Times New Roman" w:hAnsi="Times New Roman" w:cs="Times New Roman"/>
                <w:color w:val="auto"/>
                <w:sz w:val="24"/>
                <w:szCs w:val="24"/>
                <w:highlight w:val="none"/>
                <w:lang w:val="en-US" w:eastAsia="zh-CN"/>
              </w:rPr>
              <w:t>5</w:t>
            </w:r>
            <w:r>
              <w:rPr>
                <w:rFonts w:hint="default" w:ascii="Times New Roman" w:hAnsi="Times New Roman" w:cs="Times New Roman"/>
                <w:color w:val="auto"/>
                <w:sz w:val="24"/>
                <w:szCs w:val="24"/>
                <w:highlight w:val="none"/>
                <w:lang w:eastAsia="zh-CN"/>
              </w:rPr>
              <w:t>000</w:t>
            </w:r>
            <w:r>
              <w:rPr>
                <w:rFonts w:hint="default" w:ascii="Times New Roman" w:hAnsi="Times New Roman" w:cs="Times New Roman"/>
                <w:color w:val="auto"/>
                <w:sz w:val="24"/>
                <w:szCs w:val="24"/>
                <w:highlight w:val="none"/>
              </w:rPr>
              <w:t>m³/h。</w:t>
            </w:r>
          </w:p>
          <w:p w14:paraId="2391BB96">
            <w:pPr>
              <w:adjustRightInd w:val="0"/>
              <w:snapToGrid w:val="0"/>
              <w:spacing w:line="360" w:lineRule="auto"/>
              <w:ind w:firstLine="482" w:firstLineChars="200"/>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①热压过程有机废气：</w:t>
            </w:r>
          </w:p>
          <w:p w14:paraId="2C9FC74D">
            <w:pPr>
              <w:adjustRightInd w:val="0"/>
              <w:snapToGrid w:val="0"/>
              <w:spacing w:line="360" w:lineRule="auto"/>
              <w:ind w:firstLine="480" w:firstLineChars="200"/>
              <w:rPr>
                <w:rFonts w:hint="default" w:ascii="Times New Roman" w:hAnsi="Times New Roman"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参照《</w:t>
            </w:r>
            <w:r>
              <w:rPr>
                <w:rFonts w:hint="default" w:ascii="Times New Roman" w:hAnsi="Times New Roman" w:cs="Times New Roman"/>
                <w:color w:val="auto"/>
                <w:sz w:val="24"/>
                <w:szCs w:val="24"/>
                <w:highlight w:val="none"/>
                <w:lang w:val="en-US" w:eastAsia="zh-CN"/>
              </w:rPr>
              <w:t>排放源统计调查产排污核算方法和系数手册</w:t>
            </w:r>
            <w:r>
              <w:rPr>
                <w:rFonts w:hint="default" w:ascii="Times New Roman" w:hAnsi="Times New Roman" w:eastAsia="宋体" w:cs="Times New Roman"/>
                <w:color w:val="auto"/>
                <w:sz w:val="24"/>
                <w:szCs w:val="24"/>
                <w:highlight w:val="none"/>
                <w:lang w:val="en-US" w:eastAsia="zh-CN"/>
              </w:rPr>
              <w:t>》(2021年6月9日发布)中</w:t>
            </w:r>
            <w:del w:id="383" w:author="ZY" w:date="2025-06-30T14:13:50Z">
              <w:r>
                <w:rPr>
                  <w:rFonts w:hint="default" w:ascii="Times New Roman" w:hAnsi="Times New Roman" w:cs="Times New Roman"/>
                  <w:color w:val="auto"/>
                  <w:sz w:val="24"/>
                  <w:szCs w:val="24"/>
                  <w:highlight w:val="none"/>
                  <w:lang w:val="en-US" w:eastAsia="zh-CN"/>
                </w:rPr>
                <w:delText>“</w:delText>
              </w:r>
            </w:del>
            <w:ins w:id="384" w:author="ZY" w:date="2025-06-30T14:13:50Z">
              <w:r>
                <w:rPr>
                  <w:rFonts w:hint="eastAsia" w:cs="Times New Roman"/>
                  <w:color w:val="auto"/>
                  <w:sz w:val="24"/>
                  <w:szCs w:val="24"/>
                  <w:highlight w:val="none"/>
                  <w:lang w:val="en-US" w:eastAsia="zh-CN"/>
                </w:rPr>
                <w:t>“</w:t>
              </w:r>
            </w:ins>
            <w:r>
              <w:rPr>
                <w:rFonts w:hint="default" w:ascii="Times New Roman" w:hAnsi="Times New Roman" w:cs="Times New Roman"/>
                <w:color w:val="auto"/>
                <w:sz w:val="24"/>
                <w:highlight w:val="none"/>
              </w:rPr>
              <w:t>292 塑料制品行业系数手册</w:t>
            </w:r>
            <w:r>
              <w:rPr>
                <w:rFonts w:hint="default" w:ascii="Times New Roman" w:hAnsi="Times New Roman" w:cs="Times New Roman"/>
                <w:color w:val="auto"/>
                <w:sz w:val="24"/>
                <w:highlight w:val="none"/>
                <w:lang w:val="en-US" w:eastAsia="zh-CN"/>
              </w:rPr>
              <w:t>-</w:t>
            </w:r>
            <w:r>
              <w:rPr>
                <w:rFonts w:hint="default" w:ascii="Times New Roman" w:hAnsi="Times New Roman" w:cs="Times New Roman"/>
                <w:color w:val="auto"/>
                <w:sz w:val="24"/>
                <w:szCs w:val="24"/>
                <w:highlight w:val="none"/>
                <w:lang w:val="en-US" w:eastAsia="zh-CN"/>
              </w:rPr>
              <w:t>2929塑料零件及其他塑料制品制造行业系数表（续表2）</w:t>
            </w:r>
            <w:del w:id="385" w:author="ZY" w:date="2025-06-30T14:14:00Z">
              <w:r>
                <w:rPr>
                  <w:rFonts w:hint="default" w:ascii="Times New Roman" w:hAnsi="Times New Roman" w:cs="Times New Roman"/>
                  <w:color w:val="auto"/>
                  <w:sz w:val="24"/>
                  <w:szCs w:val="24"/>
                  <w:highlight w:val="none"/>
                  <w:lang w:val="en-US" w:eastAsia="zh-CN"/>
                </w:rPr>
                <w:delText>”</w:delText>
              </w:r>
            </w:del>
            <w:ins w:id="386" w:author="ZY" w:date="2025-06-30T14:14:00Z">
              <w:r>
                <w:rPr>
                  <w:rFonts w:hint="eastAsia" w:cs="Times New Roman"/>
                  <w:color w:val="auto"/>
                  <w:sz w:val="24"/>
                  <w:szCs w:val="24"/>
                  <w:highlight w:val="none"/>
                  <w:lang w:val="en-US" w:eastAsia="zh-CN"/>
                </w:rPr>
                <w:t>”</w:t>
              </w:r>
            </w:ins>
            <w:r>
              <w:rPr>
                <w:rFonts w:hint="default" w:ascii="Times New Roman" w:hAnsi="Times New Roman" w:cs="Times New Roman"/>
                <w:color w:val="auto"/>
                <w:sz w:val="24"/>
                <w:szCs w:val="24"/>
                <w:highlight w:val="none"/>
                <w:lang w:val="en-US" w:eastAsia="zh-CN"/>
              </w:rPr>
              <w:t>，</w:t>
            </w:r>
            <w:del w:id="387" w:author="ZY" w:date="2025-06-30T14:13:50Z">
              <w:r>
                <w:rPr>
                  <w:rFonts w:hint="default" w:ascii="Times New Roman" w:hAnsi="Times New Roman" w:cs="Times New Roman"/>
                  <w:color w:val="auto"/>
                  <w:sz w:val="24"/>
                  <w:szCs w:val="24"/>
                  <w:highlight w:val="none"/>
                  <w:lang w:val="en-US" w:eastAsia="zh-CN"/>
                </w:rPr>
                <w:delText>“</w:delText>
              </w:r>
            </w:del>
            <w:ins w:id="388" w:author="ZY" w:date="2025-06-30T14:13:50Z">
              <w:r>
                <w:rPr>
                  <w:rFonts w:hint="eastAsia" w:cs="Times New Roman"/>
                  <w:color w:val="auto"/>
                  <w:sz w:val="24"/>
                  <w:szCs w:val="24"/>
                  <w:highlight w:val="none"/>
                  <w:lang w:val="en-US" w:eastAsia="zh-CN"/>
                </w:rPr>
                <w:t>“</w:t>
              </w:r>
            </w:ins>
            <w:r>
              <w:rPr>
                <w:rFonts w:hint="default" w:ascii="Times New Roman" w:hAnsi="Times New Roman" w:cs="Times New Roman"/>
                <w:color w:val="auto"/>
                <w:sz w:val="24"/>
                <w:szCs w:val="24"/>
                <w:highlight w:val="none"/>
                <w:lang w:val="en-US" w:eastAsia="zh-CN"/>
              </w:rPr>
              <w:t>吸塑-裁切</w:t>
            </w:r>
            <w:del w:id="389" w:author="ZY" w:date="2025-06-30T14:14:00Z">
              <w:r>
                <w:rPr>
                  <w:rFonts w:hint="default" w:ascii="Times New Roman" w:hAnsi="Times New Roman" w:cs="Times New Roman"/>
                  <w:color w:val="auto"/>
                  <w:sz w:val="24"/>
                  <w:szCs w:val="24"/>
                  <w:highlight w:val="none"/>
                  <w:lang w:val="en-US" w:eastAsia="zh-CN"/>
                </w:rPr>
                <w:delText>”</w:delText>
              </w:r>
            </w:del>
            <w:ins w:id="390" w:author="ZY" w:date="2025-06-30T14:14:00Z">
              <w:r>
                <w:rPr>
                  <w:rFonts w:hint="eastAsia" w:cs="Times New Roman"/>
                  <w:color w:val="auto"/>
                  <w:sz w:val="24"/>
                  <w:szCs w:val="24"/>
                  <w:highlight w:val="none"/>
                  <w:lang w:val="en-US" w:eastAsia="zh-CN"/>
                </w:rPr>
                <w:t>”</w:t>
              </w:r>
            </w:ins>
            <w:r>
              <w:rPr>
                <w:rFonts w:hint="default" w:ascii="Times New Roman" w:hAnsi="Times New Roman" w:cs="Times New Roman"/>
                <w:color w:val="auto"/>
                <w:sz w:val="24"/>
                <w:szCs w:val="24"/>
                <w:highlight w:val="none"/>
                <w:lang w:val="en-US" w:eastAsia="zh-CN"/>
              </w:rPr>
              <w:t>工序挥发性有机物的产污系数为1.90kg/t产品，本项目热压工序产品（管路产品）重量</w:t>
            </w:r>
            <w:r>
              <w:rPr>
                <w:rFonts w:hint="default" w:ascii="Times New Roman" w:hAnsi="Times New Roman" w:eastAsia="宋体" w:cs="Times New Roman"/>
                <w:color w:val="auto"/>
                <w:sz w:val="24"/>
                <w:szCs w:val="24"/>
                <w:highlight w:val="none"/>
                <w:lang w:val="en-US" w:eastAsia="zh-CN"/>
              </w:rPr>
              <w:t>约为</w:t>
            </w:r>
            <w:r>
              <w:rPr>
                <w:rFonts w:hint="default" w:ascii="Times New Roman" w:hAnsi="Times New Roman" w:cs="Times New Roman"/>
                <w:color w:val="auto"/>
                <w:sz w:val="24"/>
                <w:szCs w:val="24"/>
                <w:highlight w:val="none"/>
                <w:lang w:val="en-US" w:eastAsia="zh-CN"/>
              </w:rPr>
              <w:t>0.1</w:t>
            </w:r>
            <w:r>
              <w:rPr>
                <w:rFonts w:hint="default" w:ascii="Times New Roman" w:hAnsi="Times New Roman" w:eastAsia="宋体" w:cs="Times New Roman"/>
                <w:color w:val="auto"/>
                <w:sz w:val="24"/>
                <w:szCs w:val="24"/>
                <w:highlight w:val="none"/>
                <w:lang w:val="en-US" w:eastAsia="zh-CN"/>
              </w:rPr>
              <w:t>t/a，则</w:t>
            </w:r>
            <w:r>
              <w:rPr>
                <w:rFonts w:hint="default" w:ascii="Times New Roman" w:hAnsi="Times New Roman" w:cs="Times New Roman"/>
                <w:color w:val="auto"/>
                <w:sz w:val="24"/>
                <w:szCs w:val="24"/>
                <w:highlight w:val="none"/>
                <w:lang w:val="en-US" w:eastAsia="zh-CN"/>
              </w:rPr>
              <w:t>热压</w:t>
            </w:r>
            <w:r>
              <w:rPr>
                <w:rFonts w:hint="default" w:ascii="Times New Roman" w:hAnsi="Times New Roman" w:eastAsia="宋体" w:cs="Times New Roman"/>
                <w:color w:val="auto"/>
                <w:sz w:val="24"/>
                <w:szCs w:val="24"/>
                <w:highlight w:val="none"/>
                <w:lang w:val="en-US" w:eastAsia="zh-CN"/>
              </w:rPr>
              <w:t>工序</w:t>
            </w:r>
            <w:r>
              <w:rPr>
                <w:rFonts w:hint="default" w:ascii="Times New Roman" w:hAnsi="Times New Roman" w:cs="Times New Roman"/>
                <w:color w:val="auto"/>
                <w:sz w:val="24"/>
                <w:szCs w:val="24"/>
                <w:highlight w:val="none"/>
                <w:lang w:val="en-US" w:eastAsia="zh-CN"/>
              </w:rPr>
              <w:t>挥发性有机物挥发量约为0.19kg/a，产生速率为</w:t>
            </w:r>
            <w:r>
              <w:rPr>
                <w:rFonts w:hint="default" w:ascii="Times New Roman" w:hAnsi="Times New Roman" w:cs="Times New Roman"/>
                <w:color w:val="auto"/>
                <w:sz w:val="24"/>
                <w:highlight w:val="none"/>
              </w:rPr>
              <w:t>0.000158</w:t>
            </w:r>
            <w:r>
              <w:rPr>
                <w:rFonts w:hint="default" w:ascii="Times New Roman" w:hAnsi="Times New Roman" w:cs="Times New Roman"/>
                <w:color w:val="auto"/>
                <w:sz w:val="24"/>
                <w:highlight w:val="none"/>
                <w:lang w:val="en-US" w:eastAsia="zh-CN"/>
              </w:rPr>
              <w:t xml:space="preserve"> </w:t>
            </w:r>
            <w:r>
              <w:rPr>
                <w:rFonts w:hint="default" w:ascii="Times New Roman" w:hAnsi="Times New Roman" w:cs="Times New Roman"/>
                <w:color w:val="auto"/>
                <w:sz w:val="24"/>
                <w:szCs w:val="24"/>
                <w:highlight w:val="none"/>
                <w:lang w:val="en-US" w:eastAsia="zh-CN"/>
              </w:rPr>
              <w:t>kg/h。</w:t>
            </w:r>
          </w:p>
          <w:p w14:paraId="10946AD6">
            <w:pPr>
              <w:adjustRightInd w:val="0"/>
              <w:snapToGrid w:val="0"/>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highlight w:val="none"/>
              </w:rPr>
              <w:t>热压过程中密闭的铺层件连接真空系统，真空泵放置于密闭的箱体中，箱体通过管道与废气处理设施连接，废气收集效率100%</w:t>
            </w:r>
            <w:r>
              <w:rPr>
                <w:rFonts w:hint="default" w:ascii="Times New Roman" w:hAnsi="Times New Roman" w:cs="Times New Roman"/>
                <w:color w:val="auto"/>
                <w:sz w:val="24"/>
                <w:szCs w:val="24"/>
                <w:highlight w:val="none"/>
                <w:lang w:val="en-US" w:eastAsia="zh-CN"/>
              </w:rPr>
              <w:t>，</w:t>
            </w:r>
            <w:r>
              <w:rPr>
                <w:rFonts w:hint="default" w:ascii="Times New Roman" w:hAnsi="Times New Roman" w:cs="Times New Roman"/>
                <w:color w:val="auto"/>
                <w:sz w:val="24"/>
                <w:szCs w:val="24"/>
                <w:highlight w:val="none"/>
              </w:rPr>
              <w:t>活性炭吸附装置处理效率</w:t>
            </w:r>
            <w:r>
              <w:rPr>
                <w:rFonts w:hint="default" w:ascii="Times New Roman" w:hAnsi="Times New Roman" w:cs="Times New Roman"/>
                <w:color w:val="auto"/>
                <w:sz w:val="24"/>
                <w:szCs w:val="24"/>
                <w:highlight w:val="none"/>
                <w:lang w:eastAsia="zh-CN"/>
              </w:rPr>
              <w:t>按</w:t>
            </w:r>
            <w:r>
              <w:rPr>
                <w:rFonts w:hint="default" w:ascii="Times New Roman" w:hAnsi="Times New Roman" w:cs="Times New Roman"/>
                <w:color w:val="auto"/>
                <w:sz w:val="24"/>
                <w:szCs w:val="24"/>
                <w:highlight w:val="none"/>
                <w:lang w:val="en-US" w:eastAsia="zh-CN"/>
              </w:rPr>
              <w:t>15%</w:t>
            </w:r>
            <w:r>
              <w:rPr>
                <w:rFonts w:hint="default" w:ascii="Times New Roman" w:hAnsi="Times New Roman" w:cs="Times New Roman"/>
                <w:color w:val="auto"/>
                <w:sz w:val="24"/>
                <w:szCs w:val="24"/>
                <w:highlight w:val="none"/>
                <w:lang w:eastAsia="zh-CN"/>
              </w:rPr>
              <w:t>计算</w:t>
            </w:r>
            <w:r>
              <w:rPr>
                <w:rFonts w:hint="default" w:ascii="Times New Roman" w:hAnsi="Times New Roman" w:cs="Times New Roman"/>
                <w:color w:val="auto"/>
                <w:sz w:val="24"/>
                <w:szCs w:val="24"/>
                <w:highlight w:val="none"/>
              </w:rPr>
              <w:t>，则本项目</w:t>
            </w:r>
            <w:r>
              <w:rPr>
                <w:rFonts w:hint="default" w:ascii="Times New Roman" w:hAnsi="Times New Roman" w:cs="Times New Roman"/>
                <w:color w:val="auto"/>
                <w:sz w:val="24"/>
                <w:szCs w:val="24"/>
                <w:highlight w:val="none"/>
                <w:lang w:eastAsia="zh-CN"/>
              </w:rPr>
              <w:t>热压过程中产生的</w:t>
            </w:r>
            <w:r>
              <w:rPr>
                <w:rFonts w:hint="default" w:ascii="Times New Roman" w:hAnsi="Times New Roman" w:cs="Times New Roman"/>
                <w:color w:val="auto"/>
                <w:sz w:val="24"/>
                <w:szCs w:val="24"/>
                <w:highlight w:val="none"/>
              </w:rPr>
              <w:t>挥发性有机物排放量：</w:t>
            </w:r>
            <w:r>
              <w:rPr>
                <w:rFonts w:hint="default" w:ascii="Times New Roman" w:hAnsi="Times New Roman" w:cs="Times New Roman"/>
                <w:color w:val="auto"/>
                <w:sz w:val="24"/>
                <w:szCs w:val="24"/>
                <w:highlight w:val="none"/>
                <w:lang w:val="en-US" w:eastAsia="zh-CN"/>
              </w:rPr>
              <w:t>0.19kg</w:t>
            </w:r>
            <w:r>
              <w:rPr>
                <w:rFonts w:hint="default" w:ascii="Times New Roman" w:hAnsi="Times New Roman" w:cs="Times New Roman"/>
                <w:color w:val="auto"/>
                <w:sz w:val="24"/>
                <w:szCs w:val="24"/>
                <w:highlight w:val="none"/>
              </w:rPr>
              <w:t>/a×（1-</w:t>
            </w:r>
            <w:r>
              <w:rPr>
                <w:rFonts w:hint="default" w:ascii="Times New Roman" w:hAnsi="Times New Roman" w:cs="Times New Roman"/>
                <w:color w:val="auto"/>
                <w:sz w:val="24"/>
                <w:szCs w:val="24"/>
                <w:highlight w:val="none"/>
                <w:lang w:val="en-US" w:eastAsia="zh-CN"/>
              </w:rPr>
              <w:t>15%</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eastAsia="zh-CN"/>
              </w:rPr>
              <w:t>0.1615</w:t>
            </w:r>
            <w:r>
              <w:rPr>
                <w:rFonts w:hint="default" w:ascii="Times New Roman" w:hAnsi="Times New Roman" w:cs="Times New Roman"/>
                <w:color w:val="auto"/>
                <w:sz w:val="24"/>
                <w:szCs w:val="24"/>
                <w:highlight w:val="none"/>
                <w:lang w:val="en-US" w:eastAsia="zh-CN"/>
              </w:rPr>
              <w:t>kg</w:t>
            </w:r>
            <w:r>
              <w:rPr>
                <w:rFonts w:hint="default" w:ascii="Times New Roman" w:hAnsi="Times New Roman" w:cs="Times New Roman"/>
                <w:color w:val="auto"/>
                <w:sz w:val="24"/>
                <w:szCs w:val="24"/>
                <w:highlight w:val="none"/>
              </w:rPr>
              <w:t>/a</w:t>
            </w:r>
            <w:r>
              <w:rPr>
                <w:rFonts w:hint="default" w:ascii="Times New Roman" w:hAnsi="Times New Roman" w:cs="Times New Roman"/>
                <w:color w:val="auto"/>
                <w:sz w:val="24"/>
                <w:szCs w:val="24"/>
                <w:highlight w:val="none"/>
                <w:lang w:val="en-US" w:eastAsia="zh-CN"/>
              </w:rPr>
              <w:t>，排放速率为</w:t>
            </w:r>
            <w:r>
              <w:rPr>
                <w:rFonts w:hint="default" w:ascii="Times New Roman" w:hAnsi="Times New Roman" w:cs="Times New Roman"/>
                <w:color w:val="auto"/>
                <w:sz w:val="24"/>
                <w:highlight w:val="none"/>
              </w:rPr>
              <w:t xml:space="preserve">0.000135 </w:t>
            </w:r>
            <w:r>
              <w:rPr>
                <w:rFonts w:hint="default" w:ascii="Times New Roman" w:hAnsi="Times New Roman" w:cs="Times New Roman"/>
                <w:color w:val="auto"/>
                <w:sz w:val="24"/>
                <w:szCs w:val="24"/>
                <w:highlight w:val="none"/>
                <w:lang w:val="en-US" w:eastAsia="zh-CN"/>
              </w:rPr>
              <w:t>kg/h</w:t>
            </w:r>
            <w:r>
              <w:rPr>
                <w:rFonts w:hint="default" w:ascii="Times New Roman" w:hAnsi="Times New Roman" w:cs="Times New Roman"/>
                <w:color w:val="auto"/>
                <w:sz w:val="24"/>
                <w:szCs w:val="24"/>
                <w:highlight w:val="none"/>
              </w:rPr>
              <w:t>。</w:t>
            </w:r>
          </w:p>
          <w:p w14:paraId="42FF332F">
            <w:pPr>
              <w:adjustRightInd w:val="0"/>
              <w:snapToGrid w:val="0"/>
              <w:spacing w:line="360" w:lineRule="auto"/>
              <w:ind w:firstLine="482" w:firstLineChars="200"/>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②硫化过程有机废气：</w:t>
            </w:r>
          </w:p>
          <w:p w14:paraId="6A85EC25">
            <w:pPr>
              <w:adjustRightInd w:val="0"/>
              <w:snapToGrid w:val="0"/>
              <w:spacing w:line="360" w:lineRule="auto"/>
              <w:ind w:firstLine="480" w:firstLineChars="200"/>
              <w:rPr>
                <w:rFonts w:hint="default" w:ascii="Times New Roman" w:hAnsi="Times New Roman" w:eastAsia="宋体" w:cs="Times New Roman"/>
                <w:color w:val="auto"/>
                <w:sz w:val="24"/>
                <w:szCs w:val="24"/>
                <w:highlight w:val="green"/>
                <w:lang w:val="en-US" w:eastAsia="zh-CN"/>
              </w:rPr>
            </w:pPr>
            <w:r>
              <w:rPr>
                <w:rFonts w:hint="default" w:ascii="Times New Roman" w:hAnsi="Times New Roman" w:eastAsia="宋体" w:cs="Times New Roman"/>
                <w:color w:val="auto"/>
                <w:sz w:val="24"/>
                <w:szCs w:val="24"/>
                <w:highlight w:val="none"/>
                <w:lang w:val="en-US" w:eastAsia="zh-CN"/>
              </w:rPr>
              <w:t>参照《</w:t>
            </w:r>
            <w:r>
              <w:rPr>
                <w:rFonts w:hint="default" w:ascii="Times New Roman" w:hAnsi="Times New Roman" w:cs="Times New Roman"/>
                <w:color w:val="auto"/>
                <w:sz w:val="24"/>
                <w:szCs w:val="24"/>
                <w:highlight w:val="none"/>
                <w:lang w:val="en-US" w:eastAsia="zh-CN"/>
              </w:rPr>
              <w:t>排放源统计调查产排污核算方法和系数手册</w:t>
            </w:r>
            <w:r>
              <w:rPr>
                <w:rFonts w:hint="default" w:ascii="Times New Roman" w:hAnsi="Times New Roman" w:eastAsia="宋体" w:cs="Times New Roman"/>
                <w:color w:val="auto"/>
                <w:sz w:val="24"/>
                <w:szCs w:val="24"/>
                <w:highlight w:val="none"/>
                <w:lang w:val="en-US" w:eastAsia="zh-CN"/>
              </w:rPr>
              <w:t>》(2021年6月9日发布)中</w:t>
            </w:r>
            <w:del w:id="391" w:author="ZY" w:date="2025-06-30T14:13:50Z">
              <w:r>
                <w:rPr>
                  <w:rFonts w:hint="default" w:ascii="Times New Roman" w:hAnsi="Times New Roman" w:cs="Times New Roman"/>
                  <w:color w:val="auto"/>
                  <w:sz w:val="24"/>
                  <w:szCs w:val="24"/>
                  <w:highlight w:val="none"/>
                  <w:lang w:val="en-US" w:eastAsia="zh-CN"/>
                </w:rPr>
                <w:delText>“</w:delText>
              </w:r>
            </w:del>
            <w:ins w:id="392" w:author="ZY" w:date="2025-06-30T14:13:50Z">
              <w:r>
                <w:rPr>
                  <w:rFonts w:hint="eastAsia" w:cs="Times New Roman"/>
                  <w:color w:val="auto"/>
                  <w:sz w:val="24"/>
                  <w:szCs w:val="24"/>
                  <w:highlight w:val="none"/>
                  <w:lang w:val="en-US" w:eastAsia="zh-CN"/>
                </w:rPr>
                <w:t>“</w:t>
              </w:r>
            </w:ins>
            <w:r>
              <w:rPr>
                <w:rFonts w:hint="default" w:ascii="Times New Roman" w:hAnsi="Times New Roman" w:eastAsia="宋体" w:cs="Times New Roman"/>
                <w:color w:val="auto"/>
                <w:sz w:val="24"/>
                <w:szCs w:val="24"/>
                <w:highlight w:val="none"/>
                <w:lang w:val="en-US" w:eastAsia="zh-CN"/>
              </w:rPr>
              <w:t>4291 橡胶制品业行业系数手册</w:t>
            </w:r>
            <w:del w:id="393" w:author="ZY" w:date="2025-06-30T14:14:00Z">
              <w:r>
                <w:rPr>
                  <w:rFonts w:hint="default" w:ascii="Times New Roman" w:hAnsi="Times New Roman" w:cs="Times New Roman"/>
                  <w:color w:val="auto"/>
                  <w:sz w:val="24"/>
                  <w:szCs w:val="24"/>
                  <w:highlight w:val="none"/>
                  <w:lang w:val="en-US" w:eastAsia="zh-CN"/>
                </w:rPr>
                <w:delText>”</w:delText>
              </w:r>
            </w:del>
            <w:ins w:id="394" w:author="ZY" w:date="2025-06-30T14:14:00Z">
              <w:r>
                <w:rPr>
                  <w:rFonts w:hint="eastAsia" w:cs="Times New Roman"/>
                  <w:color w:val="auto"/>
                  <w:sz w:val="24"/>
                  <w:szCs w:val="24"/>
                  <w:highlight w:val="none"/>
                  <w:lang w:val="en-US" w:eastAsia="zh-CN"/>
                </w:rPr>
                <w:t>”</w:t>
              </w:r>
            </w:ins>
            <w:r>
              <w:rPr>
                <w:rFonts w:hint="default" w:ascii="Times New Roman" w:hAnsi="Times New Roman" w:cs="Times New Roman"/>
                <w:color w:val="auto"/>
                <w:sz w:val="24"/>
                <w:szCs w:val="24"/>
                <w:highlight w:val="none"/>
                <w:lang w:val="en-US" w:eastAsia="zh-CN"/>
              </w:rPr>
              <w:t>-2913 橡胶零件制造行业系数表（续 1），</w:t>
            </w:r>
            <w:del w:id="395" w:author="ZY" w:date="2025-06-30T14:13:50Z">
              <w:r>
                <w:rPr>
                  <w:rFonts w:hint="default" w:ascii="Times New Roman" w:hAnsi="Times New Roman" w:cs="Times New Roman"/>
                  <w:color w:val="auto"/>
                  <w:sz w:val="24"/>
                  <w:szCs w:val="24"/>
                  <w:highlight w:val="none"/>
                  <w:lang w:val="en-US" w:eastAsia="zh-CN"/>
                </w:rPr>
                <w:delText>“</w:delText>
              </w:r>
            </w:del>
            <w:ins w:id="396" w:author="ZY" w:date="2025-06-30T14:13:50Z">
              <w:r>
                <w:rPr>
                  <w:rFonts w:hint="eastAsia" w:cs="Times New Roman"/>
                  <w:color w:val="auto"/>
                  <w:sz w:val="24"/>
                  <w:szCs w:val="24"/>
                  <w:highlight w:val="none"/>
                  <w:lang w:val="en-US" w:eastAsia="zh-CN"/>
                </w:rPr>
                <w:t>“</w:t>
              </w:r>
            </w:ins>
            <w:r>
              <w:rPr>
                <w:rFonts w:hint="default" w:ascii="Times New Roman" w:hAnsi="Times New Roman" w:cs="Times New Roman"/>
                <w:color w:val="auto"/>
                <w:sz w:val="24"/>
                <w:szCs w:val="24"/>
                <w:highlight w:val="none"/>
                <w:lang w:val="en-US" w:eastAsia="zh-CN"/>
              </w:rPr>
              <w:t>混炼，硫化</w:t>
            </w:r>
            <w:del w:id="397" w:author="ZY" w:date="2025-06-30T14:14:00Z">
              <w:r>
                <w:rPr>
                  <w:rFonts w:hint="default" w:ascii="Times New Roman" w:hAnsi="Times New Roman" w:cs="Times New Roman"/>
                  <w:color w:val="auto"/>
                  <w:sz w:val="24"/>
                  <w:szCs w:val="24"/>
                  <w:highlight w:val="none"/>
                  <w:lang w:val="en-US" w:eastAsia="zh-CN"/>
                </w:rPr>
                <w:delText>”</w:delText>
              </w:r>
            </w:del>
            <w:ins w:id="398" w:author="ZY" w:date="2025-06-30T14:14:00Z">
              <w:r>
                <w:rPr>
                  <w:rFonts w:hint="eastAsia" w:cs="Times New Roman"/>
                  <w:color w:val="auto"/>
                  <w:sz w:val="24"/>
                  <w:szCs w:val="24"/>
                  <w:highlight w:val="none"/>
                  <w:lang w:val="en-US" w:eastAsia="zh-CN"/>
                </w:rPr>
                <w:t>”</w:t>
              </w:r>
            </w:ins>
            <w:r>
              <w:rPr>
                <w:rFonts w:hint="default" w:ascii="Times New Roman" w:hAnsi="Times New Roman" w:cs="Times New Roman"/>
                <w:color w:val="auto"/>
                <w:sz w:val="24"/>
                <w:szCs w:val="24"/>
                <w:highlight w:val="none"/>
                <w:lang w:val="en-US" w:eastAsia="zh-CN"/>
              </w:rPr>
              <w:t>工序挥发性有机物</w:t>
            </w:r>
            <w:r>
              <w:rPr>
                <w:rFonts w:hint="default" w:ascii="Times New Roman" w:hAnsi="Times New Roman" w:eastAsia="宋体" w:cs="Times New Roman"/>
                <w:color w:val="auto"/>
                <w:sz w:val="24"/>
                <w:szCs w:val="24"/>
                <w:highlight w:val="none"/>
                <w:lang w:val="en-US" w:eastAsia="zh-CN"/>
              </w:rPr>
              <w:t>的产污系数为3.27</w:t>
            </w:r>
            <w:r>
              <w:rPr>
                <w:rFonts w:hint="default" w:ascii="Times New Roman" w:hAnsi="Times New Roman" w:cs="Times New Roman"/>
                <w:color w:val="auto"/>
                <w:sz w:val="24"/>
                <w:szCs w:val="24"/>
                <w:highlight w:val="none"/>
                <w:lang w:val="en-US" w:eastAsia="zh-CN"/>
              </w:rPr>
              <w:t>kg</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val="en-US" w:eastAsia="zh-CN"/>
              </w:rPr>
              <w:t>t</w:t>
            </w:r>
            <w:r>
              <w:rPr>
                <w:rFonts w:hint="default" w:ascii="Times New Roman" w:hAnsi="Times New Roman" w:eastAsia="宋体" w:cs="Times New Roman"/>
                <w:color w:val="auto"/>
                <w:sz w:val="24"/>
                <w:szCs w:val="24"/>
                <w:highlight w:val="none"/>
                <w:lang w:val="en-US" w:eastAsia="zh-CN"/>
              </w:rPr>
              <w:t>三胶-原料，</w:t>
            </w:r>
            <w:r>
              <w:rPr>
                <w:rFonts w:hint="default" w:ascii="Times New Roman" w:hAnsi="Times New Roman" w:cs="Times New Roman"/>
                <w:color w:val="auto"/>
                <w:sz w:val="24"/>
                <w:szCs w:val="24"/>
                <w:highlight w:val="none"/>
                <w:lang w:val="en-US" w:eastAsia="zh-CN"/>
              </w:rPr>
              <w:t>本项目硫化工序中使用的原料胶即硅橡胶混炼胶年用量</w:t>
            </w:r>
            <w:r>
              <w:rPr>
                <w:rFonts w:hint="default" w:ascii="Times New Roman" w:hAnsi="Times New Roman" w:eastAsia="宋体" w:cs="Times New Roman"/>
                <w:color w:val="auto"/>
                <w:sz w:val="24"/>
                <w:szCs w:val="24"/>
                <w:highlight w:val="none"/>
                <w:lang w:val="en-US" w:eastAsia="zh-CN"/>
              </w:rPr>
              <w:t>约为</w:t>
            </w:r>
            <w:r>
              <w:rPr>
                <w:rFonts w:hint="default" w:ascii="Times New Roman" w:hAnsi="Times New Roman" w:cs="Times New Roman"/>
                <w:color w:val="auto"/>
                <w:sz w:val="24"/>
                <w:szCs w:val="24"/>
                <w:highlight w:val="none"/>
                <w:lang w:val="en-US" w:eastAsia="zh-CN"/>
              </w:rPr>
              <w:t>0.02</w:t>
            </w:r>
            <w:r>
              <w:rPr>
                <w:rFonts w:hint="default" w:ascii="Times New Roman" w:hAnsi="Times New Roman" w:eastAsia="宋体" w:cs="Times New Roman"/>
                <w:color w:val="auto"/>
                <w:sz w:val="24"/>
                <w:szCs w:val="24"/>
                <w:highlight w:val="none"/>
                <w:lang w:val="en-US" w:eastAsia="zh-CN"/>
              </w:rPr>
              <w:t>t/a，则</w:t>
            </w:r>
            <w:r>
              <w:rPr>
                <w:rFonts w:hint="default" w:ascii="Times New Roman" w:hAnsi="Times New Roman" w:cs="Times New Roman"/>
                <w:color w:val="auto"/>
                <w:sz w:val="24"/>
                <w:szCs w:val="24"/>
                <w:highlight w:val="none"/>
                <w:lang w:val="en-US" w:eastAsia="zh-CN"/>
              </w:rPr>
              <w:t>硫化</w:t>
            </w:r>
            <w:r>
              <w:rPr>
                <w:rFonts w:hint="default" w:ascii="Times New Roman" w:hAnsi="Times New Roman" w:eastAsia="宋体" w:cs="Times New Roman"/>
                <w:color w:val="auto"/>
                <w:sz w:val="24"/>
                <w:szCs w:val="24"/>
                <w:highlight w:val="none"/>
                <w:lang w:val="en-US" w:eastAsia="zh-CN"/>
              </w:rPr>
              <w:t>工序</w:t>
            </w:r>
            <w:r>
              <w:rPr>
                <w:rFonts w:hint="default" w:ascii="Times New Roman" w:hAnsi="Times New Roman" w:cs="Times New Roman"/>
                <w:color w:val="auto"/>
                <w:sz w:val="24"/>
                <w:szCs w:val="24"/>
                <w:highlight w:val="none"/>
                <w:lang w:val="en-US" w:eastAsia="zh-CN"/>
              </w:rPr>
              <w:t>挥发性有机物</w:t>
            </w:r>
            <w:r>
              <w:rPr>
                <w:rFonts w:hint="default" w:ascii="Times New Roman" w:hAnsi="Times New Roman" w:eastAsia="宋体" w:cs="Times New Roman"/>
                <w:color w:val="auto"/>
                <w:sz w:val="24"/>
                <w:szCs w:val="24"/>
                <w:highlight w:val="none"/>
                <w:lang w:val="en-US" w:eastAsia="zh-CN"/>
              </w:rPr>
              <w:t>产量约为0.0654</w:t>
            </w:r>
            <w:r>
              <w:rPr>
                <w:rFonts w:hint="default" w:ascii="Times New Roman" w:hAnsi="Times New Roman" w:cs="Times New Roman"/>
                <w:color w:val="auto"/>
                <w:sz w:val="24"/>
                <w:szCs w:val="24"/>
                <w:highlight w:val="none"/>
                <w:lang w:val="en-US" w:eastAsia="zh-CN"/>
              </w:rPr>
              <w:t>kg</w:t>
            </w:r>
            <w:r>
              <w:rPr>
                <w:rFonts w:hint="default" w:ascii="Times New Roman" w:hAnsi="Times New Roman" w:eastAsia="宋体" w:cs="Times New Roman"/>
                <w:color w:val="auto"/>
                <w:sz w:val="24"/>
                <w:szCs w:val="24"/>
                <w:highlight w:val="none"/>
                <w:lang w:val="en-US" w:eastAsia="zh-CN"/>
              </w:rPr>
              <w:t>/a</w:t>
            </w:r>
            <w:r>
              <w:rPr>
                <w:rFonts w:hint="default" w:ascii="Times New Roman" w:hAnsi="Times New Roman" w:cs="Times New Roman"/>
                <w:color w:val="auto"/>
                <w:sz w:val="24"/>
                <w:szCs w:val="24"/>
                <w:highlight w:val="none"/>
                <w:lang w:val="en-US" w:eastAsia="zh-CN"/>
              </w:rPr>
              <w:t>，产生速率为</w:t>
            </w:r>
            <w:r>
              <w:rPr>
                <w:rFonts w:hint="default" w:ascii="Times New Roman" w:hAnsi="Times New Roman" w:cs="Times New Roman"/>
                <w:color w:val="auto"/>
                <w:sz w:val="24"/>
                <w:highlight w:val="none"/>
              </w:rPr>
              <w:t xml:space="preserve">0.000109 </w:t>
            </w:r>
            <w:r>
              <w:rPr>
                <w:rFonts w:hint="default" w:ascii="Times New Roman" w:hAnsi="Times New Roman" w:cs="Times New Roman"/>
                <w:color w:val="auto"/>
                <w:sz w:val="24"/>
                <w:szCs w:val="24"/>
                <w:highlight w:val="none"/>
                <w:lang w:val="en-US" w:eastAsia="zh-CN"/>
              </w:rPr>
              <w:t>kg/h。</w:t>
            </w:r>
          </w:p>
          <w:p w14:paraId="6D635FA6">
            <w:pPr>
              <w:adjustRightInd w:val="0"/>
              <w:snapToGrid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highlight w:val="none"/>
                <w:lang w:val="en-US" w:eastAsia="zh-CN"/>
              </w:rPr>
              <w:t>硫化过程中产生的废气经过集气罩收集，</w:t>
            </w:r>
            <w:r>
              <w:rPr>
                <w:rFonts w:hint="default" w:ascii="Times New Roman" w:hAnsi="Times New Roman" w:eastAsia="宋体" w:cs="Times New Roman"/>
                <w:color w:val="auto"/>
                <w:sz w:val="24"/>
                <w:szCs w:val="24"/>
                <w:highlight w:val="none"/>
                <w:lang w:val="en-US" w:eastAsia="zh-CN"/>
              </w:rPr>
              <w:t>收集效率</w:t>
            </w:r>
            <w:r>
              <w:rPr>
                <w:rFonts w:hint="default" w:ascii="Times New Roman" w:hAnsi="Times New Roman" w:cs="Times New Roman"/>
                <w:color w:val="auto"/>
                <w:sz w:val="24"/>
                <w:szCs w:val="24"/>
                <w:highlight w:val="none"/>
                <w:lang w:val="en-US" w:eastAsia="zh-CN"/>
              </w:rPr>
              <w:t>80%</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eastAsia="zh-CN"/>
              </w:rPr>
              <w:t>废气先经过活性炭吸附装置处理，然后通过</w:t>
            </w:r>
            <w:r>
              <w:rPr>
                <w:rFonts w:hint="default" w:ascii="Times New Roman" w:hAnsi="Times New Roman" w:cs="Times New Roman"/>
                <w:color w:val="auto"/>
                <w:sz w:val="24"/>
                <w:szCs w:val="24"/>
                <w:highlight w:val="none"/>
                <w:lang w:val="en-US" w:eastAsia="zh-CN"/>
              </w:rPr>
              <w:t>DA004</w:t>
            </w:r>
            <w:r>
              <w:rPr>
                <w:rFonts w:hint="default" w:ascii="Times New Roman" w:hAnsi="Times New Roman" w:cs="Times New Roman"/>
                <w:color w:val="auto"/>
                <w:sz w:val="24"/>
                <w:szCs w:val="24"/>
                <w:highlight w:val="none"/>
                <w:lang w:eastAsia="zh-CN"/>
              </w:rPr>
              <w:t>排气筒排放</w:t>
            </w:r>
            <w:r>
              <w:rPr>
                <w:rFonts w:hint="default" w:ascii="Times New Roman" w:hAnsi="Times New Roman" w:cs="Times New Roman"/>
                <w:color w:val="auto"/>
                <w:sz w:val="24"/>
                <w:szCs w:val="24"/>
                <w:highlight w:val="none"/>
              </w:rPr>
              <w:t>。活性炭吸附装置处理效率</w:t>
            </w:r>
            <w:r>
              <w:rPr>
                <w:rFonts w:hint="default" w:ascii="Times New Roman" w:hAnsi="Times New Roman" w:cs="Times New Roman"/>
                <w:color w:val="auto"/>
                <w:sz w:val="24"/>
                <w:szCs w:val="24"/>
                <w:highlight w:val="none"/>
                <w:lang w:eastAsia="zh-CN"/>
              </w:rPr>
              <w:t>按</w:t>
            </w:r>
            <w:r>
              <w:rPr>
                <w:rFonts w:hint="default" w:ascii="Times New Roman" w:hAnsi="Times New Roman" w:cs="Times New Roman"/>
                <w:color w:val="auto"/>
                <w:sz w:val="24"/>
                <w:szCs w:val="24"/>
                <w:highlight w:val="none"/>
                <w:lang w:val="en-US" w:eastAsia="zh-CN"/>
              </w:rPr>
              <w:t>15%</w:t>
            </w:r>
            <w:r>
              <w:rPr>
                <w:rFonts w:hint="default" w:ascii="Times New Roman" w:hAnsi="Times New Roman" w:cs="Times New Roman"/>
                <w:color w:val="auto"/>
                <w:sz w:val="24"/>
                <w:szCs w:val="24"/>
                <w:highlight w:val="none"/>
                <w:lang w:eastAsia="zh-CN"/>
              </w:rPr>
              <w:t>计算</w:t>
            </w:r>
            <w:r>
              <w:rPr>
                <w:rFonts w:hint="default" w:ascii="Times New Roman" w:hAnsi="Times New Roman" w:cs="Times New Roman"/>
                <w:color w:val="auto"/>
                <w:sz w:val="24"/>
                <w:szCs w:val="24"/>
                <w:highlight w:val="none"/>
              </w:rPr>
              <w:t>，则本项目</w:t>
            </w:r>
            <w:r>
              <w:rPr>
                <w:rFonts w:hint="default" w:ascii="Times New Roman" w:hAnsi="Times New Roman" w:cs="Times New Roman"/>
                <w:color w:val="auto"/>
                <w:sz w:val="24"/>
                <w:szCs w:val="24"/>
                <w:highlight w:val="none"/>
                <w:lang w:eastAsia="zh-CN"/>
              </w:rPr>
              <w:t>硫化过程中产生的</w:t>
            </w:r>
            <w:r>
              <w:rPr>
                <w:rFonts w:hint="default" w:ascii="Times New Roman" w:hAnsi="Times New Roman" w:cs="Times New Roman"/>
                <w:color w:val="auto"/>
                <w:sz w:val="24"/>
                <w:szCs w:val="24"/>
                <w:highlight w:val="none"/>
              </w:rPr>
              <w:t>挥发性有机物排放量</w:t>
            </w:r>
            <w:r>
              <w:rPr>
                <w:rFonts w:hint="default" w:ascii="Times New Roman" w:hAnsi="Times New Roman" w:cs="Times New Roman"/>
                <w:color w:val="auto"/>
                <w:sz w:val="24"/>
                <w:szCs w:val="24"/>
              </w:rPr>
              <w:t>：</w:t>
            </w:r>
            <w:r>
              <w:rPr>
                <w:rFonts w:hint="default" w:ascii="Times New Roman" w:hAnsi="Times New Roman" w:eastAsia="宋体" w:cs="Times New Roman"/>
                <w:color w:val="auto"/>
                <w:sz w:val="24"/>
                <w:szCs w:val="24"/>
                <w:highlight w:val="none"/>
                <w:lang w:val="en-US" w:eastAsia="zh-CN"/>
              </w:rPr>
              <w:t>0.0654</w:t>
            </w:r>
            <w:r>
              <w:rPr>
                <w:rFonts w:hint="default" w:ascii="Times New Roman" w:hAnsi="Times New Roman" w:cs="Times New Roman"/>
                <w:color w:val="auto"/>
                <w:sz w:val="24"/>
                <w:szCs w:val="24"/>
                <w:highlight w:val="none"/>
                <w:lang w:val="en-US" w:eastAsia="zh-CN"/>
              </w:rPr>
              <w:t>kg</w:t>
            </w:r>
            <w:r>
              <w:rPr>
                <w:rFonts w:hint="default" w:ascii="Times New Roman" w:hAnsi="Times New Roman" w:cs="Times New Roman"/>
                <w:color w:val="auto"/>
                <w:sz w:val="24"/>
                <w:szCs w:val="24"/>
                <w:highlight w:val="none"/>
              </w:rPr>
              <w:t>/a×</w:t>
            </w:r>
            <w:r>
              <w:rPr>
                <w:rFonts w:hint="default" w:ascii="Times New Roman" w:hAnsi="Times New Roman" w:cs="Times New Roman"/>
                <w:color w:val="auto"/>
                <w:sz w:val="24"/>
                <w:szCs w:val="24"/>
                <w:highlight w:val="none"/>
                <w:lang w:val="en-US" w:eastAsia="zh-CN"/>
              </w:rPr>
              <w:t>80%</w:t>
            </w:r>
            <w:r>
              <w:rPr>
                <w:rFonts w:hint="default" w:ascii="Times New Roman" w:hAnsi="Times New Roman" w:cs="Times New Roman"/>
                <w:color w:val="auto"/>
                <w:sz w:val="24"/>
                <w:szCs w:val="24"/>
                <w:highlight w:val="none"/>
              </w:rPr>
              <w:t>×（1-</w:t>
            </w:r>
            <w:r>
              <w:rPr>
                <w:rFonts w:hint="default" w:ascii="Times New Roman" w:hAnsi="Times New Roman" w:cs="Times New Roman"/>
                <w:color w:val="auto"/>
                <w:sz w:val="24"/>
                <w:szCs w:val="24"/>
                <w:highlight w:val="none"/>
                <w:lang w:val="en-US" w:eastAsia="zh-CN"/>
              </w:rPr>
              <w:t>15%</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eastAsia="zh-CN"/>
              </w:rPr>
              <w:t>0.0445</w:t>
            </w:r>
            <w:r>
              <w:rPr>
                <w:rFonts w:hint="default" w:ascii="Times New Roman" w:hAnsi="Times New Roman" w:cs="Times New Roman"/>
                <w:color w:val="auto"/>
                <w:sz w:val="24"/>
                <w:szCs w:val="24"/>
                <w:highlight w:val="none"/>
                <w:lang w:val="en-US" w:eastAsia="zh-CN"/>
              </w:rPr>
              <w:t>kg</w:t>
            </w:r>
            <w:r>
              <w:rPr>
                <w:rFonts w:hint="default" w:ascii="Times New Roman" w:hAnsi="Times New Roman" w:cs="Times New Roman"/>
                <w:color w:val="auto"/>
                <w:sz w:val="24"/>
                <w:szCs w:val="24"/>
                <w:highlight w:val="none"/>
              </w:rPr>
              <w:t>/a</w:t>
            </w:r>
            <w:r>
              <w:rPr>
                <w:rFonts w:hint="default" w:ascii="Times New Roman" w:hAnsi="Times New Roman" w:cs="Times New Roman"/>
                <w:color w:val="auto"/>
                <w:sz w:val="24"/>
                <w:szCs w:val="24"/>
                <w:highlight w:val="none"/>
                <w:lang w:val="en-US" w:eastAsia="zh-CN"/>
              </w:rPr>
              <w:t>，排放速率为</w:t>
            </w:r>
            <w:r>
              <w:rPr>
                <w:rFonts w:hint="default" w:ascii="Times New Roman" w:hAnsi="Times New Roman" w:cs="Times New Roman"/>
                <w:color w:val="auto"/>
                <w:sz w:val="24"/>
                <w:highlight w:val="none"/>
              </w:rPr>
              <w:t xml:space="preserve">0.000093 </w:t>
            </w:r>
            <w:r>
              <w:rPr>
                <w:rFonts w:hint="default" w:ascii="Times New Roman" w:hAnsi="Times New Roman" w:cs="Times New Roman"/>
                <w:color w:val="auto"/>
                <w:sz w:val="24"/>
                <w:szCs w:val="24"/>
                <w:highlight w:val="none"/>
                <w:lang w:val="en-US" w:eastAsia="zh-CN"/>
              </w:rPr>
              <w:t>kg/h</w:t>
            </w:r>
            <w:r>
              <w:rPr>
                <w:rFonts w:hint="default" w:ascii="Times New Roman" w:hAnsi="Times New Roman" w:cs="Times New Roman"/>
                <w:color w:val="auto"/>
                <w:sz w:val="24"/>
                <w:szCs w:val="24"/>
                <w:highlight w:val="none"/>
                <w:lang w:eastAsia="zh-CN"/>
              </w:rPr>
              <w:t>；无组织挥发性有机物排放量：</w:t>
            </w:r>
            <w:r>
              <w:rPr>
                <w:rFonts w:hint="default" w:ascii="Times New Roman" w:hAnsi="Times New Roman" w:eastAsia="宋体" w:cs="Times New Roman"/>
                <w:color w:val="auto"/>
                <w:sz w:val="24"/>
                <w:szCs w:val="24"/>
                <w:highlight w:val="none"/>
                <w:lang w:val="en-US" w:eastAsia="zh-CN"/>
              </w:rPr>
              <w:t>0.0654</w:t>
            </w:r>
            <w:r>
              <w:rPr>
                <w:rFonts w:hint="default" w:ascii="Times New Roman" w:hAnsi="Times New Roman" w:cs="Times New Roman"/>
                <w:color w:val="auto"/>
                <w:sz w:val="24"/>
                <w:szCs w:val="24"/>
                <w:highlight w:val="none"/>
                <w:lang w:val="en-US" w:eastAsia="zh-CN"/>
              </w:rPr>
              <w:t>kg</w:t>
            </w:r>
            <w:r>
              <w:rPr>
                <w:rFonts w:hint="default" w:ascii="Times New Roman" w:hAnsi="Times New Roman" w:cs="Times New Roman"/>
                <w:color w:val="auto"/>
                <w:sz w:val="24"/>
                <w:szCs w:val="24"/>
                <w:highlight w:val="none"/>
              </w:rPr>
              <w:t>/a×</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1-80%）=0.01308kg/a。</w:t>
            </w:r>
          </w:p>
          <w:p w14:paraId="4B4E3DB9">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本项目有机废气产生及排放情况详见下表。</w:t>
            </w:r>
          </w:p>
          <w:p w14:paraId="549BAE0D">
            <w:pPr>
              <w:numPr>
                <w:ilvl w:val="0"/>
                <w:numId w:val="39"/>
              </w:numPr>
              <w:adjustRightInd w:val="0"/>
              <w:snapToGrid w:val="0"/>
              <w:spacing w:line="360" w:lineRule="auto"/>
              <w:ind w:left="425" w:leftChars="0" w:hanging="425" w:firstLineChars="0"/>
              <w:jc w:val="center"/>
              <w:rPr>
                <w:rFonts w:hint="default" w:ascii="Times New Roman" w:hAnsi="Times New Roman" w:cs="Times New Roman"/>
                <w:color w:val="auto"/>
                <w:sz w:val="24"/>
                <w:szCs w:val="24"/>
                <w:highlight w:val="none"/>
              </w:rPr>
            </w:pPr>
            <w:r>
              <w:rPr>
                <w:rFonts w:hint="default" w:ascii="Times New Roman" w:hAnsi="Times New Roman" w:cs="Times New Roman"/>
                <w:b/>
                <w:color w:val="auto"/>
                <w:sz w:val="24"/>
                <w:szCs w:val="24"/>
                <w:highlight w:val="none"/>
              </w:rPr>
              <w:t>本项目有机废气产生及排放情况一览表</w:t>
            </w:r>
          </w:p>
          <w:tbl>
            <w:tblPr>
              <w:tblStyle w:val="14"/>
              <w:tblW w:w="7573"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00"/>
              <w:gridCol w:w="600"/>
              <w:gridCol w:w="575"/>
              <w:gridCol w:w="525"/>
              <w:gridCol w:w="675"/>
              <w:gridCol w:w="508"/>
              <w:gridCol w:w="461"/>
              <w:gridCol w:w="444"/>
              <w:gridCol w:w="275"/>
              <w:gridCol w:w="475"/>
              <w:gridCol w:w="508"/>
              <w:gridCol w:w="560"/>
              <w:gridCol w:w="670"/>
              <w:gridCol w:w="697"/>
            </w:tblGrid>
            <w:tr w14:paraId="505E93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trPr>
              <w:tc>
                <w:tcPr>
                  <w:tcW w:w="600" w:type="dxa"/>
                  <w:vMerge w:val="restart"/>
                  <w:tcBorders>
                    <w:tl2br w:val="nil"/>
                    <w:tr2bl w:val="nil"/>
                  </w:tcBorders>
                  <w:vAlign w:val="center"/>
                </w:tcPr>
                <w:p w14:paraId="51365D1A">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污染物产生环节</w:t>
                  </w:r>
                </w:p>
              </w:tc>
              <w:tc>
                <w:tcPr>
                  <w:tcW w:w="600" w:type="dxa"/>
                  <w:vMerge w:val="restart"/>
                  <w:tcBorders>
                    <w:tl2br w:val="nil"/>
                    <w:tr2bl w:val="nil"/>
                  </w:tcBorders>
                  <w:vAlign w:val="center"/>
                </w:tcPr>
                <w:p w14:paraId="409092BD">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污染物种类</w:t>
                  </w:r>
                </w:p>
              </w:tc>
              <w:tc>
                <w:tcPr>
                  <w:tcW w:w="575" w:type="dxa"/>
                  <w:vMerge w:val="restart"/>
                  <w:tcBorders>
                    <w:tl2br w:val="nil"/>
                    <w:tr2bl w:val="nil"/>
                  </w:tcBorders>
                  <w:vAlign w:val="center"/>
                </w:tcPr>
                <w:p w14:paraId="6CF833BD">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产生量</w:t>
                  </w:r>
                </w:p>
                <w:p w14:paraId="2D1F77F5">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t/a</w:t>
                  </w:r>
                </w:p>
              </w:tc>
              <w:tc>
                <w:tcPr>
                  <w:tcW w:w="525" w:type="dxa"/>
                  <w:vMerge w:val="restart"/>
                  <w:tcBorders>
                    <w:tl2br w:val="nil"/>
                    <w:tr2bl w:val="nil"/>
                  </w:tcBorders>
                  <w:vAlign w:val="center"/>
                </w:tcPr>
                <w:p w14:paraId="27AB94FA">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产生</w:t>
                  </w:r>
                </w:p>
                <w:p w14:paraId="1CFB9DB1">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浓度mg/</w:t>
                  </w:r>
                </w:p>
                <w:p w14:paraId="65EA4046">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m</w:t>
                  </w:r>
                  <w:r>
                    <w:rPr>
                      <w:rFonts w:hint="default" w:ascii="Times New Roman" w:hAnsi="Times New Roman" w:eastAsia="宋体" w:cs="Times New Roman"/>
                      <w:b/>
                      <w:color w:val="auto"/>
                      <w:sz w:val="20"/>
                      <w:szCs w:val="20"/>
                      <w:vertAlign w:val="superscript"/>
                    </w:rPr>
                    <w:t>3</w:t>
                  </w:r>
                </w:p>
              </w:tc>
              <w:tc>
                <w:tcPr>
                  <w:tcW w:w="675" w:type="dxa"/>
                  <w:vMerge w:val="restart"/>
                  <w:tcBorders>
                    <w:tl2br w:val="nil"/>
                    <w:tr2bl w:val="nil"/>
                  </w:tcBorders>
                  <w:vAlign w:val="center"/>
                </w:tcPr>
                <w:p w14:paraId="5BCEFBA1">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产生</w:t>
                  </w:r>
                </w:p>
                <w:p w14:paraId="5FCCB297">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速率</w:t>
                  </w:r>
                </w:p>
                <w:p w14:paraId="69913DD5">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kg/h</w:t>
                  </w:r>
                </w:p>
              </w:tc>
              <w:tc>
                <w:tcPr>
                  <w:tcW w:w="508" w:type="dxa"/>
                  <w:vMerge w:val="restart"/>
                  <w:tcBorders>
                    <w:tl2br w:val="nil"/>
                    <w:tr2bl w:val="nil"/>
                  </w:tcBorders>
                  <w:vAlign w:val="center"/>
                </w:tcPr>
                <w:p w14:paraId="7C26D0DC">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cs="Times New Roman"/>
                      <w:b/>
                      <w:color w:val="auto"/>
                      <w:sz w:val="20"/>
                      <w:szCs w:val="20"/>
                      <w:lang w:eastAsia="zh-CN"/>
                    </w:rPr>
                    <w:t>运行时间（</w:t>
                  </w:r>
                  <w:r>
                    <w:rPr>
                      <w:rFonts w:hint="default" w:ascii="Times New Roman" w:hAnsi="Times New Roman" w:cs="Times New Roman"/>
                      <w:b/>
                      <w:color w:val="auto"/>
                      <w:sz w:val="20"/>
                      <w:szCs w:val="20"/>
                      <w:lang w:val="en-US" w:eastAsia="zh-CN"/>
                    </w:rPr>
                    <w:t>h/a</w:t>
                  </w:r>
                  <w:r>
                    <w:rPr>
                      <w:rFonts w:hint="default" w:ascii="Times New Roman" w:hAnsi="Times New Roman" w:cs="Times New Roman"/>
                      <w:b/>
                      <w:color w:val="auto"/>
                      <w:sz w:val="20"/>
                      <w:szCs w:val="20"/>
                      <w:lang w:eastAsia="zh-CN"/>
                    </w:rPr>
                    <w:t>）</w:t>
                  </w:r>
                </w:p>
              </w:tc>
              <w:tc>
                <w:tcPr>
                  <w:tcW w:w="461" w:type="dxa"/>
                  <w:vMerge w:val="restart"/>
                  <w:tcBorders>
                    <w:tl2br w:val="nil"/>
                    <w:tr2bl w:val="nil"/>
                  </w:tcBorders>
                  <w:vAlign w:val="center"/>
                </w:tcPr>
                <w:p w14:paraId="582CF08A">
                  <w:pPr>
                    <w:adjustRightInd w:val="0"/>
                    <w:snapToGrid w:val="0"/>
                    <w:jc w:val="center"/>
                    <w:rPr>
                      <w:rFonts w:hint="default" w:ascii="Times New Roman" w:hAnsi="Times New Roman" w:cs="Times New Roman"/>
                      <w:b/>
                      <w:color w:val="auto"/>
                      <w:sz w:val="20"/>
                      <w:szCs w:val="20"/>
                      <w:lang w:eastAsia="zh-CN"/>
                    </w:rPr>
                  </w:pPr>
                  <w:r>
                    <w:rPr>
                      <w:rFonts w:hint="default" w:ascii="Times New Roman" w:hAnsi="Times New Roman" w:cs="Times New Roman"/>
                      <w:b/>
                      <w:color w:val="auto"/>
                      <w:sz w:val="20"/>
                      <w:szCs w:val="20"/>
                      <w:lang w:eastAsia="zh-CN"/>
                    </w:rPr>
                    <w:t>排放形式</w:t>
                  </w:r>
                </w:p>
              </w:tc>
              <w:tc>
                <w:tcPr>
                  <w:tcW w:w="1702" w:type="dxa"/>
                  <w:gridSpan w:val="4"/>
                  <w:tcBorders>
                    <w:tl2br w:val="nil"/>
                    <w:tr2bl w:val="nil"/>
                  </w:tcBorders>
                  <w:vAlign w:val="center"/>
                </w:tcPr>
                <w:p w14:paraId="64EBA810">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治理设施</w:t>
                  </w:r>
                </w:p>
              </w:tc>
              <w:tc>
                <w:tcPr>
                  <w:tcW w:w="560" w:type="dxa"/>
                  <w:vMerge w:val="restart"/>
                  <w:tcBorders>
                    <w:tl2br w:val="nil"/>
                    <w:tr2bl w:val="nil"/>
                  </w:tcBorders>
                  <w:vAlign w:val="center"/>
                </w:tcPr>
                <w:p w14:paraId="3ACF8706">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排放量</w:t>
                  </w:r>
                </w:p>
                <w:p w14:paraId="5783F771">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t/a</w:t>
                  </w:r>
                </w:p>
              </w:tc>
              <w:tc>
                <w:tcPr>
                  <w:tcW w:w="670" w:type="dxa"/>
                  <w:vMerge w:val="restart"/>
                  <w:tcBorders>
                    <w:tl2br w:val="nil"/>
                    <w:tr2bl w:val="nil"/>
                  </w:tcBorders>
                  <w:vAlign w:val="center"/>
                </w:tcPr>
                <w:p w14:paraId="74C978FD">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排放</w:t>
                  </w:r>
                </w:p>
                <w:p w14:paraId="2687D9A2">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浓度mg/</w:t>
                  </w:r>
                </w:p>
                <w:p w14:paraId="41E2DAC1">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m</w:t>
                  </w:r>
                  <w:r>
                    <w:rPr>
                      <w:rFonts w:hint="default" w:ascii="Times New Roman" w:hAnsi="Times New Roman" w:eastAsia="宋体" w:cs="Times New Roman"/>
                      <w:b/>
                      <w:color w:val="auto"/>
                      <w:sz w:val="20"/>
                      <w:szCs w:val="20"/>
                      <w:vertAlign w:val="superscript"/>
                    </w:rPr>
                    <w:t>3</w:t>
                  </w:r>
                </w:p>
              </w:tc>
              <w:tc>
                <w:tcPr>
                  <w:tcW w:w="697" w:type="dxa"/>
                  <w:vMerge w:val="restart"/>
                  <w:tcBorders>
                    <w:tl2br w:val="nil"/>
                    <w:tr2bl w:val="nil"/>
                  </w:tcBorders>
                  <w:vAlign w:val="center"/>
                </w:tcPr>
                <w:p w14:paraId="3CF071E1">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排放</w:t>
                  </w:r>
                </w:p>
                <w:p w14:paraId="1789C89F">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速率kg/h</w:t>
                  </w:r>
                </w:p>
              </w:tc>
            </w:tr>
            <w:tr w14:paraId="427D17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trPr>
              <w:tc>
                <w:tcPr>
                  <w:tcW w:w="600" w:type="dxa"/>
                  <w:vMerge w:val="continue"/>
                  <w:tcBorders>
                    <w:tl2br w:val="nil"/>
                    <w:tr2bl w:val="nil"/>
                  </w:tcBorders>
                  <w:vAlign w:val="center"/>
                </w:tcPr>
                <w:p w14:paraId="7559F05B">
                  <w:pPr>
                    <w:widowControl/>
                    <w:jc w:val="center"/>
                    <w:rPr>
                      <w:rFonts w:hint="default" w:ascii="Times New Roman" w:hAnsi="Times New Roman" w:eastAsia="宋体" w:cs="Times New Roman"/>
                      <w:b/>
                      <w:color w:val="auto"/>
                      <w:sz w:val="20"/>
                      <w:szCs w:val="20"/>
                    </w:rPr>
                  </w:pPr>
                </w:p>
              </w:tc>
              <w:tc>
                <w:tcPr>
                  <w:tcW w:w="600" w:type="dxa"/>
                  <w:vMerge w:val="continue"/>
                  <w:tcBorders>
                    <w:tl2br w:val="nil"/>
                    <w:tr2bl w:val="nil"/>
                  </w:tcBorders>
                  <w:vAlign w:val="center"/>
                </w:tcPr>
                <w:p w14:paraId="0FA0D5EF">
                  <w:pPr>
                    <w:widowControl/>
                    <w:jc w:val="center"/>
                    <w:rPr>
                      <w:rFonts w:hint="default" w:ascii="Times New Roman" w:hAnsi="Times New Roman" w:eastAsia="宋体" w:cs="Times New Roman"/>
                      <w:b/>
                      <w:color w:val="auto"/>
                      <w:sz w:val="20"/>
                      <w:szCs w:val="20"/>
                    </w:rPr>
                  </w:pPr>
                </w:p>
              </w:tc>
              <w:tc>
                <w:tcPr>
                  <w:tcW w:w="575" w:type="dxa"/>
                  <w:vMerge w:val="continue"/>
                  <w:tcBorders>
                    <w:tl2br w:val="nil"/>
                    <w:tr2bl w:val="nil"/>
                  </w:tcBorders>
                  <w:vAlign w:val="center"/>
                </w:tcPr>
                <w:p w14:paraId="10D5AC09">
                  <w:pPr>
                    <w:widowControl/>
                    <w:jc w:val="center"/>
                    <w:rPr>
                      <w:rFonts w:hint="default" w:ascii="Times New Roman" w:hAnsi="Times New Roman" w:eastAsia="宋体" w:cs="Times New Roman"/>
                      <w:b/>
                      <w:color w:val="auto"/>
                      <w:sz w:val="20"/>
                      <w:szCs w:val="20"/>
                    </w:rPr>
                  </w:pPr>
                </w:p>
              </w:tc>
              <w:tc>
                <w:tcPr>
                  <w:tcW w:w="525" w:type="dxa"/>
                  <w:vMerge w:val="continue"/>
                  <w:tcBorders>
                    <w:tl2br w:val="nil"/>
                    <w:tr2bl w:val="nil"/>
                  </w:tcBorders>
                  <w:vAlign w:val="center"/>
                </w:tcPr>
                <w:p w14:paraId="247F5955">
                  <w:pPr>
                    <w:widowControl/>
                    <w:jc w:val="center"/>
                    <w:rPr>
                      <w:rFonts w:hint="default" w:ascii="Times New Roman" w:hAnsi="Times New Roman" w:eastAsia="宋体" w:cs="Times New Roman"/>
                      <w:b/>
                      <w:color w:val="auto"/>
                      <w:sz w:val="20"/>
                      <w:szCs w:val="20"/>
                    </w:rPr>
                  </w:pPr>
                </w:p>
              </w:tc>
              <w:tc>
                <w:tcPr>
                  <w:tcW w:w="675" w:type="dxa"/>
                  <w:vMerge w:val="continue"/>
                  <w:tcBorders>
                    <w:tl2br w:val="nil"/>
                    <w:tr2bl w:val="nil"/>
                  </w:tcBorders>
                  <w:vAlign w:val="center"/>
                </w:tcPr>
                <w:p w14:paraId="61AC804D">
                  <w:pPr>
                    <w:widowControl/>
                    <w:jc w:val="center"/>
                    <w:rPr>
                      <w:rFonts w:hint="default" w:ascii="Times New Roman" w:hAnsi="Times New Roman" w:eastAsia="宋体" w:cs="Times New Roman"/>
                      <w:b/>
                      <w:color w:val="auto"/>
                      <w:sz w:val="20"/>
                      <w:szCs w:val="20"/>
                    </w:rPr>
                  </w:pPr>
                </w:p>
              </w:tc>
              <w:tc>
                <w:tcPr>
                  <w:tcW w:w="508" w:type="dxa"/>
                  <w:vMerge w:val="continue"/>
                  <w:tcBorders>
                    <w:tl2br w:val="nil"/>
                    <w:tr2bl w:val="nil"/>
                  </w:tcBorders>
                  <w:vAlign w:val="center"/>
                </w:tcPr>
                <w:p w14:paraId="3C49500B">
                  <w:pPr>
                    <w:widowControl/>
                    <w:jc w:val="center"/>
                    <w:rPr>
                      <w:rFonts w:hint="default" w:ascii="Times New Roman" w:hAnsi="Times New Roman" w:eastAsia="宋体" w:cs="Times New Roman"/>
                      <w:b/>
                      <w:color w:val="auto"/>
                      <w:sz w:val="20"/>
                      <w:szCs w:val="20"/>
                    </w:rPr>
                  </w:pPr>
                </w:p>
              </w:tc>
              <w:tc>
                <w:tcPr>
                  <w:tcW w:w="461" w:type="dxa"/>
                  <w:vMerge w:val="continue"/>
                  <w:tcBorders>
                    <w:tl2br w:val="nil"/>
                    <w:tr2bl w:val="nil"/>
                  </w:tcBorders>
                  <w:vAlign w:val="center"/>
                </w:tcPr>
                <w:p w14:paraId="7D35189C">
                  <w:pPr>
                    <w:widowControl/>
                    <w:jc w:val="center"/>
                    <w:rPr>
                      <w:rFonts w:hint="default" w:ascii="Times New Roman" w:hAnsi="Times New Roman" w:eastAsia="宋体" w:cs="Times New Roman"/>
                      <w:b/>
                      <w:color w:val="auto"/>
                      <w:sz w:val="20"/>
                      <w:szCs w:val="20"/>
                    </w:rPr>
                  </w:pPr>
                </w:p>
              </w:tc>
              <w:tc>
                <w:tcPr>
                  <w:tcW w:w="444" w:type="dxa"/>
                  <w:tcBorders>
                    <w:tl2br w:val="nil"/>
                    <w:tr2bl w:val="nil"/>
                  </w:tcBorders>
                  <w:vAlign w:val="center"/>
                </w:tcPr>
                <w:p w14:paraId="3F40145E">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治理措施</w:t>
                  </w:r>
                </w:p>
              </w:tc>
              <w:tc>
                <w:tcPr>
                  <w:tcW w:w="275" w:type="dxa"/>
                  <w:tcBorders>
                    <w:tl2br w:val="nil"/>
                    <w:tr2bl w:val="nil"/>
                  </w:tcBorders>
                  <w:vAlign w:val="center"/>
                </w:tcPr>
                <w:p w14:paraId="23D9B2F9">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收集效率</w:t>
                  </w:r>
                </w:p>
              </w:tc>
              <w:tc>
                <w:tcPr>
                  <w:tcW w:w="475" w:type="dxa"/>
                  <w:tcBorders>
                    <w:tl2br w:val="nil"/>
                    <w:tr2bl w:val="nil"/>
                  </w:tcBorders>
                  <w:vAlign w:val="center"/>
                </w:tcPr>
                <w:p w14:paraId="3B2675AF">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治理工艺去除率</w:t>
                  </w:r>
                </w:p>
              </w:tc>
              <w:tc>
                <w:tcPr>
                  <w:tcW w:w="508" w:type="dxa"/>
                  <w:tcBorders>
                    <w:tl2br w:val="nil"/>
                    <w:tr2bl w:val="nil"/>
                  </w:tcBorders>
                  <w:vAlign w:val="center"/>
                </w:tcPr>
                <w:p w14:paraId="462DA83A">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是否为可行技术</w:t>
                  </w:r>
                </w:p>
              </w:tc>
              <w:tc>
                <w:tcPr>
                  <w:tcW w:w="560" w:type="dxa"/>
                  <w:vMerge w:val="continue"/>
                  <w:tcBorders>
                    <w:tl2br w:val="nil"/>
                    <w:tr2bl w:val="nil"/>
                  </w:tcBorders>
                  <w:vAlign w:val="center"/>
                </w:tcPr>
                <w:p w14:paraId="400AC157">
                  <w:pPr>
                    <w:widowControl/>
                    <w:jc w:val="center"/>
                    <w:rPr>
                      <w:rFonts w:hint="default" w:ascii="Times New Roman" w:hAnsi="Times New Roman" w:eastAsia="宋体" w:cs="Times New Roman"/>
                      <w:b/>
                      <w:color w:val="auto"/>
                      <w:sz w:val="20"/>
                      <w:szCs w:val="20"/>
                    </w:rPr>
                  </w:pPr>
                </w:p>
              </w:tc>
              <w:tc>
                <w:tcPr>
                  <w:tcW w:w="670" w:type="dxa"/>
                  <w:vMerge w:val="continue"/>
                  <w:tcBorders>
                    <w:tl2br w:val="nil"/>
                    <w:tr2bl w:val="nil"/>
                  </w:tcBorders>
                  <w:vAlign w:val="center"/>
                </w:tcPr>
                <w:p w14:paraId="4D444351">
                  <w:pPr>
                    <w:widowControl/>
                    <w:jc w:val="center"/>
                    <w:rPr>
                      <w:rFonts w:hint="default" w:ascii="Times New Roman" w:hAnsi="Times New Roman" w:eastAsia="宋体" w:cs="Times New Roman"/>
                      <w:b/>
                      <w:color w:val="auto"/>
                      <w:sz w:val="20"/>
                      <w:szCs w:val="20"/>
                    </w:rPr>
                  </w:pPr>
                </w:p>
              </w:tc>
              <w:tc>
                <w:tcPr>
                  <w:tcW w:w="697" w:type="dxa"/>
                  <w:vMerge w:val="continue"/>
                  <w:tcBorders>
                    <w:tl2br w:val="nil"/>
                    <w:tr2bl w:val="nil"/>
                  </w:tcBorders>
                  <w:vAlign w:val="center"/>
                </w:tcPr>
                <w:p w14:paraId="69766A99">
                  <w:pPr>
                    <w:widowControl/>
                    <w:jc w:val="center"/>
                    <w:rPr>
                      <w:rFonts w:hint="default" w:ascii="Times New Roman" w:hAnsi="Times New Roman" w:eastAsia="宋体" w:cs="Times New Roman"/>
                      <w:b/>
                      <w:color w:val="auto"/>
                      <w:sz w:val="20"/>
                      <w:szCs w:val="20"/>
                    </w:rPr>
                  </w:pPr>
                </w:p>
              </w:tc>
            </w:tr>
            <w:tr w14:paraId="522222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34" w:hRule="atLeast"/>
              </w:trPr>
              <w:tc>
                <w:tcPr>
                  <w:tcW w:w="600" w:type="dxa"/>
                  <w:tcBorders>
                    <w:tl2br w:val="nil"/>
                    <w:tr2bl w:val="nil"/>
                  </w:tcBorders>
                  <w:vAlign w:val="center"/>
                </w:tcPr>
                <w:p w14:paraId="1089794F">
                  <w:pPr>
                    <w:adjustRightInd w:val="0"/>
                    <w:snapToGrid w:val="0"/>
                    <w:jc w:val="center"/>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热压过程</w:t>
                  </w:r>
                </w:p>
              </w:tc>
              <w:tc>
                <w:tcPr>
                  <w:tcW w:w="600" w:type="dxa"/>
                  <w:vMerge w:val="restart"/>
                  <w:tcBorders>
                    <w:tl2br w:val="nil"/>
                    <w:tr2bl w:val="nil"/>
                  </w:tcBorders>
                  <w:vAlign w:val="center"/>
                </w:tcPr>
                <w:p w14:paraId="077CF1AE">
                  <w:pPr>
                    <w:jc w:val="center"/>
                    <w:rPr>
                      <w:rFonts w:hint="default" w:ascii="Times New Roman" w:hAnsi="Times New Roman" w:eastAsia="宋体" w:cs="Times New Roman"/>
                      <w:color w:val="auto"/>
                      <w:sz w:val="20"/>
                      <w:szCs w:val="20"/>
                      <w:lang w:eastAsia="zh-CN"/>
                    </w:rPr>
                  </w:pPr>
                  <w:r>
                    <w:rPr>
                      <w:rFonts w:hint="default" w:ascii="Times New Roman" w:hAnsi="Times New Roman" w:cs="Times New Roman"/>
                      <w:color w:val="auto"/>
                      <w:sz w:val="20"/>
                      <w:szCs w:val="20"/>
                      <w:lang w:eastAsia="zh-CN"/>
                    </w:rPr>
                    <w:t>非甲烷总烃</w:t>
                  </w:r>
                </w:p>
              </w:tc>
              <w:tc>
                <w:tcPr>
                  <w:tcW w:w="575" w:type="dxa"/>
                  <w:tcBorders>
                    <w:tl2br w:val="nil"/>
                    <w:tr2bl w:val="nil"/>
                  </w:tcBorders>
                  <w:vAlign w:val="center"/>
                </w:tcPr>
                <w:p w14:paraId="175CEAF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0.00019</w:t>
                  </w:r>
                </w:p>
              </w:tc>
              <w:tc>
                <w:tcPr>
                  <w:tcW w:w="525" w:type="dxa"/>
                  <w:tcBorders>
                    <w:tl2br w:val="nil"/>
                    <w:tr2bl w:val="nil"/>
                  </w:tcBorders>
                  <w:vAlign w:val="center"/>
                </w:tcPr>
                <w:p w14:paraId="2776627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0.03167 </w:t>
                  </w:r>
                </w:p>
              </w:tc>
              <w:tc>
                <w:tcPr>
                  <w:tcW w:w="675" w:type="dxa"/>
                  <w:tcBorders>
                    <w:tl2br w:val="nil"/>
                    <w:tr2bl w:val="nil"/>
                  </w:tcBorders>
                  <w:vAlign w:val="center"/>
                </w:tcPr>
                <w:p w14:paraId="1239F81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0.000158 </w:t>
                  </w:r>
                </w:p>
              </w:tc>
              <w:tc>
                <w:tcPr>
                  <w:tcW w:w="508" w:type="dxa"/>
                  <w:tcBorders>
                    <w:tl2br w:val="nil"/>
                    <w:tr2bl w:val="nil"/>
                  </w:tcBorders>
                  <w:vAlign w:val="center"/>
                </w:tcPr>
                <w:p w14:paraId="6F7E4422">
                  <w:pPr>
                    <w:adjustRightInd w:val="0"/>
                    <w:snapToGrid w:val="0"/>
                    <w:jc w:val="center"/>
                    <w:rPr>
                      <w:rFonts w:hint="default" w:ascii="Times New Roman" w:hAnsi="Times New Roman" w:eastAsia="宋体" w:cs="Times New Roman"/>
                      <w:color w:val="auto"/>
                      <w:sz w:val="20"/>
                      <w:szCs w:val="20"/>
                    </w:rPr>
                  </w:pPr>
                  <w:r>
                    <w:rPr>
                      <w:rFonts w:hint="default" w:ascii="Times New Roman" w:hAnsi="Times New Roman" w:cs="Times New Roman"/>
                      <w:color w:val="auto"/>
                      <w:sz w:val="20"/>
                      <w:szCs w:val="20"/>
                      <w:lang w:val="en-US" w:eastAsia="zh-CN"/>
                    </w:rPr>
                    <w:t>1200</w:t>
                  </w:r>
                </w:p>
              </w:tc>
              <w:tc>
                <w:tcPr>
                  <w:tcW w:w="461" w:type="dxa"/>
                  <w:vMerge w:val="restart"/>
                  <w:tcBorders>
                    <w:tl2br w:val="nil"/>
                    <w:tr2bl w:val="nil"/>
                  </w:tcBorders>
                  <w:vAlign w:val="center"/>
                </w:tcPr>
                <w:p w14:paraId="16CE4C67">
                  <w:pPr>
                    <w:adjustRightInd w:val="0"/>
                    <w:snapToGrid w:val="0"/>
                    <w:jc w:val="center"/>
                    <w:rPr>
                      <w:rFonts w:hint="default" w:ascii="Times New Roman" w:hAnsi="Times New Roman" w:eastAsia="宋体" w:cs="Times New Roman"/>
                      <w:color w:val="auto"/>
                      <w:sz w:val="20"/>
                      <w:szCs w:val="20"/>
                      <w:lang w:eastAsia="zh-CN"/>
                    </w:rPr>
                  </w:pPr>
                  <w:r>
                    <w:rPr>
                      <w:rFonts w:hint="default" w:ascii="Times New Roman" w:hAnsi="Times New Roman" w:cs="Times New Roman"/>
                      <w:color w:val="auto"/>
                      <w:sz w:val="20"/>
                      <w:szCs w:val="20"/>
                      <w:lang w:eastAsia="zh-CN"/>
                    </w:rPr>
                    <w:t>有组织</w:t>
                  </w:r>
                </w:p>
              </w:tc>
              <w:tc>
                <w:tcPr>
                  <w:tcW w:w="444" w:type="dxa"/>
                  <w:vMerge w:val="restart"/>
                  <w:tcBorders>
                    <w:tl2br w:val="nil"/>
                    <w:tr2bl w:val="nil"/>
                  </w:tcBorders>
                  <w:vAlign w:val="center"/>
                </w:tcPr>
                <w:p w14:paraId="6559FF6F">
                  <w:pPr>
                    <w:adjustRightInd w:val="0"/>
                    <w:snapToGrid w:val="0"/>
                    <w:jc w:val="center"/>
                    <w:rPr>
                      <w:rFonts w:hint="default" w:ascii="Times New Roman" w:hAnsi="Times New Roman" w:eastAsia="宋体" w:cs="Times New Roman"/>
                      <w:color w:val="auto"/>
                      <w:sz w:val="20"/>
                      <w:szCs w:val="20"/>
                    </w:rPr>
                  </w:pPr>
                  <w:r>
                    <w:rPr>
                      <w:rFonts w:hint="default" w:ascii="Times New Roman" w:hAnsi="Times New Roman" w:eastAsia="宋体" w:cs="Times New Roman"/>
                      <w:color w:val="auto"/>
                      <w:sz w:val="20"/>
                      <w:szCs w:val="20"/>
                    </w:rPr>
                    <w:t>活性炭吸附</w:t>
                  </w:r>
                </w:p>
              </w:tc>
              <w:tc>
                <w:tcPr>
                  <w:tcW w:w="275" w:type="dxa"/>
                  <w:tcBorders>
                    <w:tl2br w:val="nil"/>
                    <w:tr2bl w:val="nil"/>
                  </w:tcBorders>
                  <w:vAlign w:val="center"/>
                </w:tcPr>
                <w:p w14:paraId="101E9EF4">
                  <w:pPr>
                    <w:adjustRightInd w:val="0"/>
                    <w:snapToGrid w:val="0"/>
                    <w:jc w:val="center"/>
                    <w:rPr>
                      <w:rFonts w:hint="default" w:ascii="Times New Roman" w:hAnsi="Times New Roman" w:eastAsia="宋体" w:cs="Times New Roman"/>
                      <w:color w:val="auto"/>
                      <w:sz w:val="20"/>
                      <w:szCs w:val="20"/>
                    </w:rPr>
                  </w:pPr>
                  <w:r>
                    <w:rPr>
                      <w:rFonts w:hint="default" w:ascii="Times New Roman" w:hAnsi="Times New Roman" w:eastAsia="宋体" w:cs="Times New Roman"/>
                      <w:color w:val="auto"/>
                      <w:sz w:val="20"/>
                      <w:szCs w:val="20"/>
                    </w:rPr>
                    <w:t>100%</w:t>
                  </w:r>
                </w:p>
              </w:tc>
              <w:tc>
                <w:tcPr>
                  <w:tcW w:w="475" w:type="dxa"/>
                  <w:vMerge w:val="restart"/>
                  <w:tcBorders>
                    <w:tl2br w:val="nil"/>
                    <w:tr2bl w:val="nil"/>
                  </w:tcBorders>
                  <w:vAlign w:val="center"/>
                </w:tcPr>
                <w:p w14:paraId="21C870D7">
                  <w:pPr>
                    <w:adjustRightInd w:val="0"/>
                    <w:snapToGrid w:val="0"/>
                    <w:jc w:val="center"/>
                    <w:rPr>
                      <w:rFonts w:hint="default" w:ascii="Times New Roman" w:hAnsi="Times New Roman" w:eastAsia="宋体" w:cs="Times New Roman"/>
                      <w:color w:val="auto"/>
                      <w:sz w:val="20"/>
                      <w:szCs w:val="20"/>
                    </w:rPr>
                  </w:pPr>
                  <w:r>
                    <w:rPr>
                      <w:rFonts w:hint="default" w:ascii="Times New Roman" w:hAnsi="Times New Roman" w:cs="Times New Roman"/>
                      <w:color w:val="auto"/>
                      <w:sz w:val="20"/>
                      <w:szCs w:val="20"/>
                      <w:lang w:val="en-US" w:eastAsia="zh-CN"/>
                    </w:rPr>
                    <w:t>15%</w:t>
                  </w:r>
                </w:p>
              </w:tc>
              <w:tc>
                <w:tcPr>
                  <w:tcW w:w="508" w:type="dxa"/>
                  <w:vMerge w:val="restart"/>
                  <w:tcBorders>
                    <w:tl2br w:val="nil"/>
                    <w:tr2bl w:val="nil"/>
                  </w:tcBorders>
                  <w:vAlign w:val="center"/>
                </w:tcPr>
                <w:p w14:paraId="1F53A6EF">
                  <w:pPr>
                    <w:adjustRightInd w:val="0"/>
                    <w:snapToGrid w:val="0"/>
                    <w:jc w:val="center"/>
                    <w:rPr>
                      <w:rFonts w:hint="default" w:ascii="Times New Roman" w:hAnsi="Times New Roman" w:eastAsia="宋体" w:cs="Times New Roman"/>
                      <w:color w:val="auto"/>
                      <w:sz w:val="20"/>
                      <w:szCs w:val="20"/>
                    </w:rPr>
                  </w:pPr>
                  <w:r>
                    <w:rPr>
                      <w:rFonts w:hint="default" w:ascii="Times New Roman" w:hAnsi="Times New Roman" w:eastAsia="宋体" w:cs="Times New Roman"/>
                      <w:color w:val="auto"/>
                      <w:sz w:val="20"/>
                      <w:szCs w:val="20"/>
                    </w:rPr>
                    <w:t>是</w:t>
                  </w:r>
                </w:p>
              </w:tc>
              <w:tc>
                <w:tcPr>
                  <w:tcW w:w="560" w:type="dxa"/>
                  <w:tcBorders>
                    <w:tl2br w:val="nil"/>
                    <w:tr2bl w:val="nil"/>
                  </w:tcBorders>
                  <w:vAlign w:val="center"/>
                </w:tcPr>
                <w:p w14:paraId="0325628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0.0001615 </w:t>
                  </w:r>
                </w:p>
              </w:tc>
              <w:tc>
                <w:tcPr>
                  <w:tcW w:w="670" w:type="dxa"/>
                  <w:tcBorders>
                    <w:tl2br w:val="nil"/>
                    <w:tr2bl w:val="nil"/>
                  </w:tcBorders>
                  <w:vAlign w:val="center"/>
                </w:tcPr>
                <w:p w14:paraId="3CEF580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0.026916667</w:t>
                  </w:r>
                </w:p>
              </w:tc>
              <w:tc>
                <w:tcPr>
                  <w:tcW w:w="697" w:type="dxa"/>
                  <w:tcBorders>
                    <w:tl2br w:val="nil"/>
                    <w:tr2bl w:val="nil"/>
                  </w:tcBorders>
                  <w:vAlign w:val="center"/>
                </w:tcPr>
                <w:p w14:paraId="196E056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0.000135 </w:t>
                  </w:r>
                </w:p>
              </w:tc>
            </w:tr>
            <w:tr w14:paraId="2F9D1D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600" w:type="dxa"/>
                  <w:tcBorders>
                    <w:tl2br w:val="nil"/>
                    <w:tr2bl w:val="nil"/>
                  </w:tcBorders>
                  <w:vAlign w:val="center"/>
                </w:tcPr>
                <w:p w14:paraId="48CCF4C9">
                  <w:pPr>
                    <w:adjustRightInd w:val="0"/>
                    <w:snapToGrid w:val="0"/>
                    <w:jc w:val="center"/>
                    <w:rPr>
                      <w:rFonts w:hint="default" w:ascii="Times New Roman" w:hAnsi="Times New Roman" w:eastAsia="宋体" w:cs="Times New Roman"/>
                      <w:color w:val="auto"/>
                      <w:sz w:val="20"/>
                      <w:szCs w:val="20"/>
                    </w:rPr>
                  </w:pPr>
                  <w:r>
                    <w:rPr>
                      <w:rFonts w:hint="default" w:ascii="Times New Roman" w:hAnsi="Times New Roman" w:cs="Times New Roman"/>
                      <w:color w:val="auto"/>
                      <w:sz w:val="20"/>
                      <w:szCs w:val="20"/>
                      <w:highlight w:val="none"/>
                      <w:lang w:eastAsia="zh-CN"/>
                    </w:rPr>
                    <w:t>硫化过程</w:t>
                  </w:r>
                </w:p>
              </w:tc>
              <w:tc>
                <w:tcPr>
                  <w:tcW w:w="600" w:type="dxa"/>
                  <w:vMerge w:val="continue"/>
                  <w:tcBorders>
                    <w:tl2br w:val="nil"/>
                    <w:tr2bl w:val="nil"/>
                  </w:tcBorders>
                  <w:vAlign w:val="center"/>
                </w:tcPr>
                <w:p w14:paraId="172B5911">
                  <w:pPr>
                    <w:jc w:val="center"/>
                    <w:rPr>
                      <w:rFonts w:hint="default" w:ascii="Times New Roman" w:hAnsi="Times New Roman" w:eastAsia="宋体" w:cs="Times New Roman"/>
                      <w:color w:val="auto"/>
                      <w:sz w:val="20"/>
                      <w:szCs w:val="20"/>
                      <w:lang w:eastAsia="zh-CN"/>
                    </w:rPr>
                  </w:pPr>
                </w:p>
              </w:tc>
              <w:tc>
                <w:tcPr>
                  <w:tcW w:w="575" w:type="dxa"/>
                  <w:tcBorders>
                    <w:tl2br w:val="nil"/>
                    <w:tr2bl w:val="nil"/>
                  </w:tcBorders>
                  <w:vAlign w:val="center"/>
                </w:tcPr>
                <w:p w14:paraId="5B53077D">
                  <w:pPr>
                    <w:keepNext w:val="0"/>
                    <w:keepLines w:val="0"/>
                    <w:widowControl/>
                    <w:suppressLineNumbers w:val="0"/>
                    <w:jc w:val="center"/>
                    <w:textAlignment w:val="center"/>
                    <w:rPr>
                      <w:rFonts w:hint="default" w:ascii="Times New Roman" w:hAnsi="Times New Roman" w:eastAsia="宋体" w:cs="Times New Roman"/>
                      <w:color w:val="auto"/>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0.0000654</w:t>
                  </w:r>
                </w:p>
              </w:tc>
              <w:tc>
                <w:tcPr>
                  <w:tcW w:w="525" w:type="dxa"/>
                  <w:tcBorders>
                    <w:tl2br w:val="nil"/>
                    <w:tr2bl w:val="nil"/>
                  </w:tcBorders>
                  <w:vAlign w:val="center"/>
                </w:tcPr>
                <w:p w14:paraId="0D9164A4">
                  <w:pPr>
                    <w:keepNext w:val="0"/>
                    <w:keepLines w:val="0"/>
                    <w:widowControl/>
                    <w:suppressLineNumbers w:val="0"/>
                    <w:jc w:val="center"/>
                    <w:textAlignment w:val="center"/>
                    <w:rPr>
                      <w:rFonts w:hint="default" w:ascii="Times New Roman" w:hAnsi="Times New Roman" w:eastAsia="宋体" w:cs="Times New Roman"/>
                      <w:color w:val="auto"/>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0.02180 </w:t>
                  </w:r>
                </w:p>
              </w:tc>
              <w:tc>
                <w:tcPr>
                  <w:tcW w:w="675" w:type="dxa"/>
                  <w:tcBorders>
                    <w:tl2br w:val="nil"/>
                    <w:tr2bl w:val="nil"/>
                  </w:tcBorders>
                  <w:vAlign w:val="center"/>
                </w:tcPr>
                <w:p w14:paraId="3C6F582F">
                  <w:pPr>
                    <w:keepNext w:val="0"/>
                    <w:keepLines w:val="0"/>
                    <w:widowControl/>
                    <w:suppressLineNumbers w:val="0"/>
                    <w:jc w:val="center"/>
                    <w:textAlignment w:val="center"/>
                    <w:rPr>
                      <w:rFonts w:hint="default" w:ascii="Times New Roman" w:hAnsi="Times New Roman" w:eastAsia="宋体" w:cs="Times New Roman"/>
                      <w:color w:val="auto"/>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0.000109 </w:t>
                  </w:r>
                </w:p>
              </w:tc>
              <w:tc>
                <w:tcPr>
                  <w:tcW w:w="508" w:type="dxa"/>
                  <w:vMerge w:val="restart"/>
                  <w:tcBorders>
                    <w:tl2br w:val="nil"/>
                    <w:tr2bl w:val="nil"/>
                  </w:tcBorders>
                  <w:vAlign w:val="center"/>
                </w:tcPr>
                <w:p w14:paraId="6FAE71E9">
                  <w:pPr>
                    <w:adjustRightInd w:val="0"/>
                    <w:snapToGrid w:val="0"/>
                    <w:jc w:val="center"/>
                    <w:rPr>
                      <w:rFonts w:hint="default" w:ascii="Times New Roman" w:hAnsi="Times New Roman" w:eastAsia="宋体" w:cs="Times New Roman"/>
                      <w:color w:val="auto"/>
                      <w:sz w:val="20"/>
                      <w:szCs w:val="20"/>
                      <w:lang w:val="en-US" w:eastAsia="zh-CN"/>
                    </w:rPr>
                  </w:pPr>
                  <w:r>
                    <w:rPr>
                      <w:rFonts w:hint="default" w:ascii="Times New Roman" w:hAnsi="Times New Roman" w:cs="Times New Roman"/>
                      <w:color w:val="auto"/>
                      <w:sz w:val="20"/>
                      <w:szCs w:val="20"/>
                      <w:lang w:val="en-US" w:eastAsia="zh-CN"/>
                    </w:rPr>
                    <w:t>600</w:t>
                  </w:r>
                </w:p>
              </w:tc>
              <w:tc>
                <w:tcPr>
                  <w:tcW w:w="461" w:type="dxa"/>
                  <w:vMerge w:val="continue"/>
                  <w:tcBorders>
                    <w:tl2br w:val="nil"/>
                    <w:tr2bl w:val="nil"/>
                  </w:tcBorders>
                  <w:vAlign w:val="center"/>
                </w:tcPr>
                <w:p w14:paraId="4A838E69">
                  <w:pPr>
                    <w:adjustRightInd w:val="0"/>
                    <w:snapToGrid w:val="0"/>
                    <w:jc w:val="center"/>
                    <w:rPr>
                      <w:rFonts w:hint="default" w:ascii="Times New Roman" w:hAnsi="Times New Roman" w:eastAsia="宋体" w:cs="Times New Roman"/>
                      <w:color w:val="auto"/>
                      <w:sz w:val="20"/>
                      <w:szCs w:val="20"/>
                    </w:rPr>
                  </w:pPr>
                </w:p>
              </w:tc>
              <w:tc>
                <w:tcPr>
                  <w:tcW w:w="444" w:type="dxa"/>
                  <w:vMerge w:val="continue"/>
                  <w:tcBorders>
                    <w:tl2br w:val="nil"/>
                    <w:tr2bl w:val="nil"/>
                  </w:tcBorders>
                  <w:vAlign w:val="center"/>
                </w:tcPr>
                <w:p w14:paraId="6E128DEB">
                  <w:pPr>
                    <w:adjustRightInd w:val="0"/>
                    <w:snapToGrid w:val="0"/>
                    <w:jc w:val="center"/>
                    <w:rPr>
                      <w:rFonts w:hint="default" w:ascii="Times New Roman" w:hAnsi="Times New Roman" w:eastAsia="宋体" w:cs="Times New Roman"/>
                      <w:color w:val="auto"/>
                      <w:sz w:val="20"/>
                      <w:szCs w:val="20"/>
                    </w:rPr>
                  </w:pPr>
                </w:p>
              </w:tc>
              <w:tc>
                <w:tcPr>
                  <w:tcW w:w="275" w:type="dxa"/>
                  <w:tcBorders>
                    <w:tl2br w:val="nil"/>
                    <w:tr2bl w:val="nil"/>
                  </w:tcBorders>
                  <w:vAlign w:val="center"/>
                </w:tcPr>
                <w:p w14:paraId="589A612C">
                  <w:pPr>
                    <w:adjustRightInd w:val="0"/>
                    <w:snapToGrid w:val="0"/>
                    <w:jc w:val="center"/>
                    <w:rPr>
                      <w:rFonts w:hint="default" w:ascii="Times New Roman" w:hAnsi="Times New Roman" w:eastAsia="宋体" w:cs="Times New Roman"/>
                      <w:color w:val="auto"/>
                      <w:sz w:val="20"/>
                      <w:szCs w:val="20"/>
                      <w:lang w:val="en-US" w:eastAsia="zh-CN"/>
                    </w:rPr>
                  </w:pPr>
                  <w:ins w:id="399" w:author="ZY" w:date="2025-06-30T14:14:45Z">
                    <w:r>
                      <w:rPr>
                        <w:rFonts w:hint="eastAsia" w:cs="Times New Roman"/>
                        <w:color w:val="auto"/>
                        <w:sz w:val="20"/>
                        <w:szCs w:val="20"/>
                        <w:lang w:val="en-US" w:eastAsia="zh-CN"/>
                      </w:rPr>
                      <w:t>80</w:t>
                    </w:r>
                  </w:ins>
                  <w:ins w:id="400" w:author="ZY" w:date="2025-06-30T14:14:46Z">
                    <w:r>
                      <w:rPr>
                        <w:rFonts w:hint="eastAsia" w:cs="Times New Roman"/>
                        <w:color w:val="auto"/>
                        <w:sz w:val="20"/>
                        <w:szCs w:val="20"/>
                        <w:lang w:val="en-US" w:eastAsia="zh-CN"/>
                      </w:rPr>
                      <w:t>%</w:t>
                    </w:r>
                  </w:ins>
                </w:p>
              </w:tc>
              <w:tc>
                <w:tcPr>
                  <w:tcW w:w="475" w:type="dxa"/>
                  <w:vMerge w:val="continue"/>
                  <w:tcBorders>
                    <w:tl2br w:val="nil"/>
                    <w:tr2bl w:val="nil"/>
                  </w:tcBorders>
                  <w:vAlign w:val="center"/>
                </w:tcPr>
                <w:p w14:paraId="3FF470DB">
                  <w:pPr>
                    <w:adjustRightInd w:val="0"/>
                    <w:snapToGrid w:val="0"/>
                    <w:jc w:val="center"/>
                    <w:rPr>
                      <w:rFonts w:hint="default" w:ascii="Times New Roman" w:hAnsi="Times New Roman" w:eastAsia="宋体" w:cs="Times New Roman"/>
                      <w:color w:val="auto"/>
                      <w:sz w:val="20"/>
                      <w:szCs w:val="20"/>
                    </w:rPr>
                  </w:pPr>
                </w:p>
              </w:tc>
              <w:tc>
                <w:tcPr>
                  <w:tcW w:w="508" w:type="dxa"/>
                  <w:vMerge w:val="continue"/>
                  <w:tcBorders>
                    <w:tl2br w:val="nil"/>
                    <w:tr2bl w:val="nil"/>
                  </w:tcBorders>
                  <w:vAlign w:val="center"/>
                </w:tcPr>
                <w:p w14:paraId="15A3F075">
                  <w:pPr>
                    <w:adjustRightInd w:val="0"/>
                    <w:snapToGrid w:val="0"/>
                    <w:jc w:val="center"/>
                    <w:rPr>
                      <w:rFonts w:hint="default" w:ascii="Times New Roman" w:hAnsi="Times New Roman" w:eastAsia="宋体" w:cs="Times New Roman"/>
                      <w:color w:val="auto"/>
                      <w:sz w:val="20"/>
                      <w:szCs w:val="20"/>
                    </w:rPr>
                  </w:pPr>
                </w:p>
              </w:tc>
              <w:tc>
                <w:tcPr>
                  <w:tcW w:w="560" w:type="dxa"/>
                  <w:tcBorders>
                    <w:tl2br w:val="nil"/>
                    <w:tr2bl w:val="nil"/>
                  </w:tcBorders>
                  <w:vAlign w:val="center"/>
                </w:tcPr>
                <w:p w14:paraId="7A3FF3AC">
                  <w:pPr>
                    <w:keepNext w:val="0"/>
                    <w:keepLines w:val="0"/>
                    <w:widowControl/>
                    <w:suppressLineNumbers w:val="0"/>
                    <w:jc w:val="center"/>
                    <w:textAlignment w:val="center"/>
                    <w:rPr>
                      <w:rFonts w:hint="default" w:ascii="Times New Roman" w:hAnsi="Times New Roman" w:eastAsia="宋体" w:cs="Times New Roman"/>
                      <w:color w:val="auto"/>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0.0000445 </w:t>
                  </w:r>
                </w:p>
              </w:tc>
              <w:tc>
                <w:tcPr>
                  <w:tcW w:w="670" w:type="dxa"/>
                  <w:tcBorders>
                    <w:tl2br w:val="nil"/>
                    <w:tr2bl w:val="nil"/>
                  </w:tcBorders>
                  <w:vAlign w:val="center"/>
                </w:tcPr>
                <w:p w14:paraId="2893A28B">
                  <w:pPr>
                    <w:keepNext w:val="0"/>
                    <w:keepLines w:val="0"/>
                    <w:widowControl/>
                    <w:suppressLineNumbers w:val="0"/>
                    <w:jc w:val="center"/>
                    <w:textAlignment w:val="center"/>
                    <w:rPr>
                      <w:rFonts w:hint="default" w:ascii="Times New Roman" w:hAnsi="Times New Roman" w:eastAsia="宋体" w:cs="Times New Roman"/>
                      <w:color w:val="auto"/>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0.0185 </w:t>
                  </w:r>
                </w:p>
              </w:tc>
              <w:tc>
                <w:tcPr>
                  <w:tcW w:w="697" w:type="dxa"/>
                  <w:tcBorders>
                    <w:tl2br w:val="nil"/>
                    <w:tr2bl w:val="nil"/>
                  </w:tcBorders>
                  <w:vAlign w:val="center"/>
                </w:tcPr>
                <w:p w14:paraId="3EB72FFB">
                  <w:pPr>
                    <w:keepNext w:val="0"/>
                    <w:keepLines w:val="0"/>
                    <w:widowControl/>
                    <w:suppressLineNumbers w:val="0"/>
                    <w:jc w:val="center"/>
                    <w:textAlignment w:val="center"/>
                    <w:rPr>
                      <w:rFonts w:hint="default" w:ascii="Times New Roman" w:hAnsi="Times New Roman" w:eastAsia="宋体" w:cs="Times New Roman"/>
                      <w:color w:val="auto"/>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 xml:space="preserve">0.000093 </w:t>
                  </w:r>
                </w:p>
              </w:tc>
            </w:tr>
            <w:tr w14:paraId="173C2A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31" w:hRule="atLeast"/>
              </w:trPr>
              <w:tc>
                <w:tcPr>
                  <w:tcW w:w="600" w:type="dxa"/>
                  <w:tcBorders>
                    <w:tl2br w:val="nil"/>
                    <w:tr2bl w:val="nil"/>
                  </w:tcBorders>
                  <w:vAlign w:val="center"/>
                </w:tcPr>
                <w:p w14:paraId="7D031E8F">
                  <w:pPr>
                    <w:adjustRightInd w:val="0"/>
                    <w:snapToGrid w:val="0"/>
                    <w:jc w:val="center"/>
                    <w:rPr>
                      <w:rFonts w:hint="default" w:ascii="Times New Roman" w:hAnsi="Times New Roman" w:cs="Times New Roman"/>
                      <w:color w:val="auto"/>
                      <w:sz w:val="20"/>
                      <w:szCs w:val="20"/>
                      <w:highlight w:val="none"/>
                      <w:lang w:eastAsia="zh-CN"/>
                    </w:rPr>
                  </w:pPr>
                  <w:r>
                    <w:rPr>
                      <w:rFonts w:hint="default" w:ascii="Times New Roman" w:hAnsi="Times New Roman" w:cs="Times New Roman"/>
                      <w:color w:val="auto"/>
                      <w:sz w:val="20"/>
                      <w:szCs w:val="20"/>
                      <w:highlight w:val="none"/>
                      <w:lang w:eastAsia="zh-CN"/>
                    </w:rPr>
                    <w:t>硫化过程</w:t>
                  </w:r>
                </w:p>
              </w:tc>
              <w:tc>
                <w:tcPr>
                  <w:tcW w:w="600" w:type="dxa"/>
                  <w:vMerge w:val="continue"/>
                  <w:tcBorders>
                    <w:tl2br w:val="nil"/>
                    <w:tr2bl w:val="nil"/>
                  </w:tcBorders>
                  <w:vAlign w:val="center"/>
                </w:tcPr>
                <w:p w14:paraId="3B83EA3B">
                  <w:pPr>
                    <w:jc w:val="center"/>
                    <w:rPr>
                      <w:rFonts w:hint="default" w:ascii="Times New Roman" w:hAnsi="Times New Roman" w:eastAsia="宋体" w:cs="Times New Roman"/>
                      <w:color w:val="auto"/>
                      <w:sz w:val="20"/>
                      <w:szCs w:val="20"/>
                      <w:lang w:eastAsia="zh-CN"/>
                    </w:rPr>
                  </w:pPr>
                </w:p>
              </w:tc>
              <w:tc>
                <w:tcPr>
                  <w:tcW w:w="575" w:type="dxa"/>
                  <w:tcBorders>
                    <w:tl2br w:val="nil"/>
                    <w:tr2bl w:val="nil"/>
                  </w:tcBorders>
                  <w:vAlign w:val="center"/>
                </w:tcPr>
                <w:p w14:paraId="5CD63BCC">
                  <w:pPr>
                    <w:keepNext w:val="0"/>
                    <w:keepLines w:val="0"/>
                    <w:widowControl/>
                    <w:suppressLineNumbers w:val="0"/>
                    <w:jc w:val="center"/>
                    <w:textAlignment w:val="center"/>
                    <w:rPr>
                      <w:rFonts w:hint="default" w:ascii="Times New Roman" w:hAnsi="Times New Roman" w:eastAsia="宋体" w:cs="Times New Roman"/>
                      <w:color w:val="auto"/>
                      <w:sz w:val="20"/>
                      <w:szCs w:val="20"/>
                      <w:lang w:val="en-US" w:eastAsia="zh-CN"/>
                    </w:rPr>
                  </w:pPr>
                  <w:r>
                    <w:rPr>
                      <w:rFonts w:hint="default" w:ascii="Times New Roman" w:hAnsi="Times New Roman" w:eastAsia="宋体" w:cs="Times New Roman"/>
                      <w:color w:val="auto"/>
                      <w:sz w:val="20"/>
                      <w:szCs w:val="20"/>
                      <w:lang w:val="en-US" w:eastAsia="zh-CN"/>
                    </w:rPr>
                    <w:t>0.00001308</w:t>
                  </w:r>
                </w:p>
              </w:tc>
              <w:tc>
                <w:tcPr>
                  <w:tcW w:w="525" w:type="dxa"/>
                  <w:tcBorders>
                    <w:tl2br w:val="nil"/>
                    <w:tr2bl w:val="nil"/>
                  </w:tcBorders>
                  <w:vAlign w:val="center"/>
                </w:tcPr>
                <w:p w14:paraId="5E956115">
                  <w:pPr>
                    <w:keepNext w:val="0"/>
                    <w:keepLines w:val="0"/>
                    <w:widowControl/>
                    <w:suppressLineNumbers w:val="0"/>
                    <w:jc w:val="center"/>
                    <w:textAlignment w:val="center"/>
                    <w:rPr>
                      <w:rFonts w:hint="default" w:ascii="Times New Roman" w:hAnsi="Times New Roman" w:eastAsia="宋体" w:cs="Times New Roman"/>
                      <w:color w:val="auto"/>
                      <w:sz w:val="20"/>
                      <w:szCs w:val="20"/>
                      <w:lang w:val="en-US" w:eastAsia="zh-CN"/>
                    </w:rPr>
                  </w:pPr>
                  <w:r>
                    <w:rPr>
                      <w:rFonts w:hint="default" w:ascii="Times New Roman" w:hAnsi="Times New Roman" w:eastAsia="宋体" w:cs="Times New Roman"/>
                      <w:color w:val="auto"/>
                      <w:sz w:val="20"/>
                      <w:szCs w:val="20"/>
                      <w:lang w:val="en-US" w:eastAsia="zh-CN"/>
                    </w:rPr>
                    <w:t>/</w:t>
                  </w:r>
                </w:p>
              </w:tc>
              <w:tc>
                <w:tcPr>
                  <w:tcW w:w="675" w:type="dxa"/>
                  <w:tcBorders>
                    <w:tl2br w:val="nil"/>
                    <w:tr2bl w:val="nil"/>
                  </w:tcBorders>
                  <w:vAlign w:val="center"/>
                </w:tcPr>
                <w:p w14:paraId="4D103ACA">
                  <w:pPr>
                    <w:keepNext w:val="0"/>
                    <w:keepLines w:val="0"/>
                    <w:widowControl/>
                    <w:suppressLineNumbers w:val="0"/>
                    <w:jc w:val="center"/>
                    <w:textAlignment w:val="center"/>
                    <w:rPr>
                      <w:rFonts w:hint="default" w:ascii="Times New Roman" w:hAnsi="Times New Roman" w:eastAsia="宋体" w:cs="Times New Roman"/>
                      <w:color w:val="auto"/>
                      <w:sz w:val="20"/>
                      <w:szCs w:val="20"/>
                      <w:lang w:val="en-US" w:eastAsia="zh-CN"/>
                    </w:rPr>
                  </w:pPr>
                  <w:r>
                    <w:rPr>
                      <w:rFonts w:hint="default" w:ascii="Times New Roman" w:hAnsi="Times New Roman" w:eastAsia="宋体" w:cs="Times New Roman"/>
                      <w:color w:val="auto"/>
                      <w:sz w:val="20"/>
                      <w:szCs w:val="20"/>
                      <w:lang w:val="en-US" w:eastAsia="zh-CN"/>
                    </w:rPr>
                    <w:t>0.000109</w:t>
                  </w:r>
                </w:p>
              </w:tc>
              <w:tc>
                <w:tcPr>
                  <w:tcW w:w="508" w:type="dxa"/>
                  <w:vMerge w:val="continue"/>
                  <w:tcBorders>
                    <w:tl2br w:val="nil"/>
                    <w:tr2bl w:val="nil"/>
                  </w:tcBorders>
                  <w:vAlign w:val="center"/>
                </w:tcPr>
                <w:p w14:paraId="77E398E8">
                  <w:pPr>
                    <w:adjustRightInd w:val="0"/>
                    <w:snapToGrid w:val="0"/>
                    <w:jc w:val="center"/>
                    <w:rPr>
                      <w:rFonts w:hint="default" w:ascii="Times New Roman" w:hAnsi="Times New Roman" w:eastAsia="宋体" w:cs="Times New Roman"/>
                      <w:color w:val="auto"/>
                      <w:sz w:val="20"/>
                      <w:szCs w:val="20"/>
                    </w:rPr>
                  </w:pPr>
                </w:p>
              </w:tc>
              <w:tc>
                <w:tcPr>
                  <w:tcW w:w="461" w:type="dxa"/>
                  <w:tcBorders>
                    <w:tl2br w:val="nil"/>
                    <w:tr2bl w:val="nil"/>
                  </w:tcBorders>
                  <w:vAlign w:val="center"/>
                </w:tcPr>
                <w:p w14:paraId="131ED847">
                  <w:pPr>
                    <w:adjustRightInd w:val="0"/>
                    <w:snapToGrid w:val="0"/>
                    <w:jc w:val="center"/>
                    <w:rPr>
                      <w:rFonts w:hint="default" w:ascii="Times New Roman" w:hAnsi="Times New Roman" w:eastAsia="宋体" w:cs="Times New Roman"/>
                      <w:color w:val="auto"/>
                      <w:sz w:val="20"/>
                      <w:szCs w:val="20"/>
                      <w:lang w:eastAsia="zh-CN"/>
                    </w:rPr>
                  </w:pPr>
                  <w:r>
                    <w:rPr>
                      <w:rFonts w:hint="default" w:ascii="Times New Roman" w:hAnsi="Times New Roman" w:cs="Times New Roman"/>
                      <w:color w:val="auto"/>
                      <w:sz w:val="20"/>
                      <w:szCs w:val="20"/>
                      <w:lang w:eastAsia="zh-CN"/>
                    </w:rPr>
                    <w:t>无组织</w:t>
                  </w:r>
                </w:p>
              </w:tc>
              <w:tc>
                <w:tcPr>
                  <w:tcW w:w="444" w:type="dxa"/>
                  <w:tcBorders>
                    <w:tl2br w:val="nil"/>
                    <w:tr2bl w:val="nil"/>
                  </w:tcBorders>
                  <w:vAlign w:val="center"/>
                </w:tcPr>
                <w:p w14:paraId="4893610A">
                  <w:pPr>
                    <w:adjustRightInd w:val="0"/>
                    <w:snapToGrid w:val="0"/>
                    <w:jc w:val="center"/>
                    <w:rPr>
                      <w:rFonts w:hint="default" w:ascii="Times New Roman" w:hAnsi="Times New Roman" w:eastAsia="宋体" w:cs="Times New Roman"/>
                      <w:color w:val="auto"/>
                      <w:sz w:val="20"/>
                      <w:szCs w:val="20"/>
                      <w:lang w:val="en-US" w:eastAsia="zh-CN"/>
                    </w:rPr>
                  </w:pPr>
                  <w:r>
                    <w:rPr>
                      <w:rFonts w:hint="default" w:ascii="Times New Roman" w:hAnsi="Times New Roman" w:cs="Times New Roman"/>
                      <w:color w:val="auto"/>
                      <w:sz w:val="20"/>
                      <w:szCs w:val="20"/>
                      <w:lang w:val="en-US" w:eastAsia="zh-CN"/>
                    </w:rPr>
                    <w:t>/</w:t>
                  </w:r>
                </w:p>
              </w:tc>
              <w:tc>
                <w:tcPr>
                  <w:tcW w:w="275" w:type="dxa"/>
                  <w:tcBorders>
                    <w:tl2br w:val="nil"/>
                    <w:tr2bl w:val="nil"/>
                  </w:tcBorders>
                  <w:vAlign w:val="center"/>
                </w:tcPr>
                <w:p w14:paraId="77A4BE84">
                  <w:pPr>
                    <w:adjustRightInd w:val="0"/>
                    <w:snapToGrid w:val="0"/>
                    <w:jc w:val="center"/>
                    <w:rPr>
                      <w:rFonts w:hint="default" w:ascii="Times New Roman" w:hAnsi="Times New Roman" w:eastAsia="宋体" w:cs="Times New Roman"/>
                      <w:color w:val="auto"/>
                      <w:sz w:val="20"/>
                      <w:szCs w:val="20"/>
                      <w:lang w:val="en-US" w:eastAsia="zh-CN"/>
                    </w:rPr>
                  </w:pPr>
                  <w:r>
                    <w:rPr>
                      <w:rFonts w:hint="default" w:ascii="Times New Roman" w:hAnsi="Times New Roman" w:cs="Times New Roman"/>
                      <w:color w:val="auto"/>
                      <w:sz w:val="20"/>
                      <w:szCs w:val="20"/>
                      <w:lang w:val="en-US" w:eastAsia="zh-CN"/>
                    </w:rPr>
                    <w:t>/</w:t>
                  </w:r>
                </w:p>
              </w:tc>
              <w:tc>
                <w:tcPr>
                  <w:tcW w:w="475" w:type="dxa"/>
                  <w:tcBorders>
                    <w:tl2br w:val="nil"/>
                    <w:tr2bl w:val="nil"/>
                  </w:tcBorders>
                  <w:vAlign w:val="center"/>
                </w:tcPr>
                <w:p w14:paraId="23B53F40">
                  <w:pPr>
                    <w:adjustRightInd w:val="0"/>
                    <w:snapToGrid w:val="0"/>
                    <w:jc w:val="center"/>
                    <w:rPr>
                      <w:rFonts w:hint="default" w:ascii="Times New Roman" w:hAnsi="Times New Roman" w:eastAsia="宋体" w:cs="Times New Roman"/>
                      <w:color w:val="auto"/>
                      <w:sz w:val="20"/>
                      <w:szCs w:val="20"/>
                      <w:lang w:val="en-US" w:eastAsia="zh-CN"/>
                    </w:rPr>
                  </w:pPr>
                  <w:r>
                    <w:rPr>
                      <w:rFonts w:hint="default" w:ascii="Times New Roman" w:hAnsi="Times New Roman" w:cs="Times New Roman"/>
                      <w:color w:val="auto"/>
                      <w:sz w:val="20"/>
                      <w:szCs w:val="20"/>
                      <w:lang w:val="en-US" w:eastAsia="zh-CN"/>
                    </w:rPr>
                    <w:t>/</w:t>
                  </w:r>
                </w:p>
              </w:tc>
              <w:tc>
                <w:tcPr>
                  <w:tcW w:w="508" w:type="dxa"/>
                  <w:tcBorders>
                    <w:tl2br w:val="nil"/>
                    <w:tr2bl w:val="nil"/>
                  </w:tcBorders>
                  <w:vAlign w:val="center"/>
                </w:tcPr>
                <w:p w14:paraId="69B6DDBD">
                  <w:pPr>
                    <w:adjustRightInd w:val="0"/>
                    <w:snapToGrid w:val="0"/>
                    <w:jc w:val="center"/>
                    <w:rPr>
                      <w:rFonts w:hint="default" w:ascii="Times New Roman" w:hAnsi="Times New Roman" w:eastAsia="宋体" w:cs="Times New Roman"/>
                      <w:color w:val="auto"/>
                      <w:sz w:val="20"/>
                      <w:szCs w:val="20"/>
                      <w:lang w:val="en-US" w:eastAsia="zh-CN"/>
                    </w:rPr>
                  </w:pPr>
                  <w:r>
                    <w:rPr>
                      <w:rFonts w:hint="default" w:ascii="Times New Roman" w:hAnsi="Times New Roman" w:cs="Times New Roman"/>
                      <w:color w:val="auto"/>
                      <w:sz w:val="20"/>
                      <w:szCs w:val="20"/>
                      <w:lang w:val="en-US" w:eastAsia="zh-CN"/>
                    </w:rPr>
                    <w:t>/</w:t>
                  </w:r>
                </w:p>
              </w:tc>
              <w:tc>
                <w:tcPr>
                  <w:tcW w:w="560" w:type="dxa"/>
                  <w:tcBorders>
                    <w:tl2br w:val="nil"/>
                    <w:tr2bl w:val="nil"/>
                  </w:tcBorders>
                  <w:vAlign w:val="center"/>
                </w:tcPr>
                <w:p w14:paraId="5F3108B0">
                  <w:pPr>
                    <w:keepNext w:val="0"/>
                    <w:keepLines w:val="0"/>
                    <w:widowControl/>
                    <w:suppressLineNumbers w:val="0"/>
                    <w:jc w:val="center"/>
                    <w:textAlignment w:val="center"/>
                    <w:rPr>
                      <w:rFonts w:hint="default" w:ascii="Times New Roman" w:hAnsi="Times New Roman" w:eastAsia="宋体" w:cs="Times New Roman"/>
                      <w:color w:val="auto"/>
                      <w:sz w:val="20"/>
                      <w:szCs w:val="20"/>
                      <w:lang w:val="en-US" w:eastAsia="zh-CN"/>
                    </w:rPr>
                  </w:pPr>
                  <w:r>
                    <w:rPr>
                      <w:rFonts w:hint="default" w:ascii="Times New Roman" w:hAnsi="Times New Roman" w:eastAsia="宋体" w:cs="Times New Roman"/>
                      <w:color w:val="auto"/>
                      <w:sz w:val="20"/>
                      <w:szCs w:val="20"/>
                      <w:lang w:val="en-US" w:eastAsia="zh-CN"/>
                    </w:rPr>
                    <w:t>0.00001308</w:t>
                  </w:r>
                </w:p>
              </w:tc>
              <w:tc>
                <w:tcPr>
                  <w:tcW w:w="670" w:type="dxa"/>
                  <w:tcBorders>
                    <w:tl2br w:val="nil"/>
                    <w:tr2bl w:val="nil"/>
                  </w:tcBorders>
                  <w:vAlign w:val="center"/>
                </w:tcPr>
                <w:p w14:paraId="69FB8DF4">
                  <w:pPr>
                    <w:keepNext w:val="0"/>
                    <w:keepLines w:val="0"/>
                    <w:widowControl/>
                    <w:suppressLineNumbers w:val="0"/>
                    <w:jc w:val="center"/>
                    <w:textAlignment w:val="center"/>
                    <w:rPr>
                      <w:rFonts w:hint="default" w:ascii="Times New Roman" w:hAnsi="Times New Roman" w:eastAsia="宋体" w:cs="Times New Roman"/>
                      <w:color w:val="auto"/>
                      <w:sz w:val="20"/>
                      <w:szCs w:val="20"/>
                      <w:lang w:val="en-US" w:eastAsia="zh-CN"/>
                    </w:rPr>
                  </w:pPr>
                  <w:r>
                    <w:rPr>
                      <w:rFonts w:hint="default" w:ascii="Times New Roman" w:hAnsi="Times New Roman" w:eastAsia="宋体" w:cs="Times New Roman"/>
                      <w:color w:val="auto"/>
                      <w:sz w:val="20"/>
                      <w:szCs w:val="20"/>
                      <w:lang w:val="en-US" w:eastAsia="zh-CN"/>
                    </w:rPr>
                    <w:t>/</w:t>
                  </w:r>
                </w:p>
              </w:tc>
              <w:tc>
                <w:tcPr>
                  <w:tcW w:w="697" w:type="dxa"/>
                  <w:tcBorders>
                    <w:tl2br w:val="nil"/>
                    <w:tr2bl w:val="nil"/>
                  </w:tcBorders>
                  <w:vAlign w:val="center"/>
                </w:tcPr>
                <w:p w14:paraId="4C8C6E9E">
                  <w:pPr>
                    <w:keepNext w:val="0"/>
                    <w:keepLines w:val="0"/>
                    <w:widowControl/>
                    <w:suppressLineNumbers w:val="0"/>
                    <w:jc w:val="center"/>
                    <w:textAlignment w:val="center"/>
                    <w:rPr>
                      <w:rFonts w:hint="default" w:ascii="Times New Roman" w:hAnsi="Times New Roman" w:eastAsia="宋体" w:cs="Times New Roman"/>
                      <w:color w:val="auto"/>
                      <w:sz w:val="20"/>
                      <w:szCs w:val="20"/>
                      <w:lang w:val="en-US" w:eastAsia="zh-CN"/>
                    </w:rPr>
                  </w:pPr>
                  <w:r>
                    <w:rPr>
                      <w:rFonts w:hint="default" w:ascii="Times New Roman" w:hAnsi="Times New Roman" w:eastAsia="宋体" w:cs="Times New Roman"/>
                      <w:color w:val="auto"/>
                      <w:sz w:val="20"/>
                      <w:szCs w:val="20"/>
                      <w:lang w:val="en-US" w:eastAsia="zh-CN"/>
                    </w:rPr>
                    <w:t>0.000109</w:t>
                  </w:r>
                </w:p>
              </w:tc>
            </w:tr>
            <w:tr w14:paraId="00FE8E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31" w:hRule="atLeast"/>
              </w:trPr>
              <w:tc>
                <w:tcPr>
                  <w:tcW w:w="600" w:type="dxa"/>
                  <w:tcBorders>
                    <w:tl2br w:val="nil"/>
                    <w:tr2bl w:val="nil"/>
                  </w:tcBorders>
                  <w:vAlign w:val="center"/>
                </w:tcPr>
                <w:p w14:paraId="32F00689">
                  <w:pPr>
                    <w:adjustRightInd w:val="0"/>
                    <w:snapToGrid w:val="0"/>
                    <w:jc w:val="center"/>
                    <w:rPr>
                      <w:rFonts w:hint="default" w:ascii="Times New Roman" w:hAnsi="Times New Roman" w:cs="Times New Roman"/>
                      <w:color w:val="auto"/>
                      <w:sz w:val="20"/>
                      <w:szCs w:val="20"/>
                      <w:highlight w:val="none"/>
                      <w:lang w:val="en-US" w:eastAsia="zh-CN"/>
                    </w:rPr>
                  </w:pPr>
                  <w:r>
                    <w:rPr>
                      <w:rFonts w:hint="default" w:ascii="Times New Roman" w:hAnsi="Times New Roman" w:cs="Times New Roman"/>
                      <w:color w:val="auto"/>
                      <w:sz w:val="20"/>
                      <w:szCs w:val="20"/>
                      <w:highlight w:val="none"/>
                      <w:lang w:val="en-US" w:eastAsia="zh-CN"/>
                    </w:rPr>
                    <w:t>代表性排气筒P2</w:t>
                  </w:r>
                </w:p>
              </w:tc>
              <w:tc>
                <w:tcPr>
                  <w:tcW w:w="600" w:type="dxa"/>
                  <w:tcBorders>
                    <w:tl2br w:val="nil"/>
                    <w:tr2bl w:val="nil"/>
                  </w:tcBorders>
                  <w:vAlign w:val="center"/>
                </w:tcPr>
                <w:p w14:paraId="6D65273A">
                  <w:pPr>
                    <w:jc w:val="center"/>
                    <w:rPr>
                      <w:rFonts w:hint="default" w:ascii="Times New Roman" w:hAnsi="Times New Roman" w:eastAsia="宋体" w:cs="Times New Roman"/>
                      <w:color w:val="auto"/>
                      <w:sz w:val="20"/>
                      <w:szCs w:val="20"/>
                      <w:lang w:eastAsia="zh-CN"/>
                    </w:rPr>
                  </w:pPr>
                  <w:r>
                    <w:rPr>
                      <w:rFonts w:hint="default" w:ascii="Times New Roman" w:hAnsi="Times New Roman" w:cs="Times New Roman"/>
                      <w:color w:val="auto"/>
                      <w:sz w:val="20"/>
                      <w:szCs w:val="20"/>
                      <w:lang w:eastAsia="zh-CN"/>
                    </w:rPr>
                    <w:t>非甲烷总烃</w:t>
                  </w:r>
                </w:p>
              </w:tc>
              <w:tc>
                <w:tcPr>
                  <w:tcW w:w="575" w:type="dxa"/>
                  <w:tcBorders>
                    <w:tl2br w:val="nil"/>
                    <w:tr2bl w:val="nil"/>
                  </w:tcBorders>
                  <w:vAlign w:val="center"/>
                </w:tcPr>
                <w:p w14:paraId="5D66BCF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w:t>
                  </w:r>
                </w:p>
              </w:tc>
              <w:tc>
                <w:tcPr>
                  <w:tcW w:w="525" w:type="dxa"/>
                  <w:tcBorders>
                    <w:tl2br w:val="nil"/>
                    <w:tr2bl w:val="nil"/>
                  </w:tcBorders>
                  <w:vAlign w:val="center"/>
                </w:tcPr>
                <w:p w14:paraId="7DAA63D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w:t>
                  </w:r>
                </w:p>
              </w:tc>
              <w:tc>
                <w:tcPr>
                  <w:tcW w:w="675" w:type="dxa"/>
                  <w:tcBorders>
                    <w:tl2br w:val="nil"/>
                    <w:tr2bl w:val="nil"/>
                  </w:tcBorders>
                  <w:vAlign w:val="center"/>
                </w:tcPr>
                <w:p w14:paraId="2CF727C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w:t>
                  </w:r>
                </w:p>
              </w:tc>
              <w:tc>
                <w:tcPr>
                  <w:tcW w:w="2671" w:type="dxa"/>
                  <w:gridSpan w:val="6"/>
                  <w:tcBorders>
                    <w:tl2br w:val="nil"/>
                    <w:tr2bl w:val="nil"/>
                  </w:tcBorders>
                  <w:vAlign w:val="center"/>
                </w:tcPr>
                <w:p w14:paraId="11537D1E">
                  <w:pPr>
                    <w:adjustRightInd w:val="0"/>
                    <w:snapToGrid w:val="0"/>
                    <w:jc w:val="center"/>
                    <w:rPr>
                      <w:rFonts w:hint="default" w:ascii="Times New Roman" w:hAnsi="Times New Roman" w:eastAsia="宋体" w:cs="Times New Roman"/>
                      <w:color w:val="auto"/>
                      <w:sz w:val="20"/>
                      <w:szCs w:val="20"/>
                      <w:lang w:val="en-US" w:eastAsia="zh-CN"/>
                    </w:rPr>
                  </w:pPr>
                  <w:r>
                    <w:rPr>
                      <w:rFonts w:hint="default" w:ascii="Times New Roman" w:hAnsi="Times New Roman" w:cs="Times New Roman"/>
                      <w:color w:val="auto"/>
                      <w:sz w:val="20"/>
                      <w:szCs w:val="20"/>
                      <w:lang w:val="en-US" w:eastAsia="zh-CN"/>
                    </w:rPr>
                    <w:t>/</w:t>
                  </w:r>
                </w:p>
              </w:tc>
              <w:tc>
                <w:tcPr>
                  <w:tcW w:w="560" w:type="dxa"/>
                  <w:tcBorders>
                    <w:tl2br w:val="nil"/>
                    <w:tr2bl w:val="nil"/>
                  </w:tcBorders>
                  <w:vAlign w:val="center"/>
                </w:tcPr>
                <w:p w14:paraId="28AA8DE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0.000219</w:t>
                  </w:r>
                  <w:r>
                    <w:rPr>
                      <w:rFonts w:hint="default" w:ascii="Times New Roman" w:hAnsi="Times New Roman" w:eastAsia="宋体" w:cs="Times New Roman"/>
                      <w:i w:val="0"/>
                      <w:iCs w:val="0"/>
                      <w:color w:val="000000"/>
                      <w:kern w:val="0"/>
                      <w:sz w:val="20"/>
                      <w:szCs w:val="20"/>
                      <w:u w:val="none"/>
                      <w:lang w:val="en-US" w:eastAsia="zh-CN" w:bidi="ar"/>
                    </w:rPr>
                    <w:t xml:space="preserve"> </w:t>
                  </w:r>
                </w:p>
              </w:tc>
              <w:tc>
                <w:tcPr>
                  <w:tcW w:w="670" w:type="dxa"/>
                  <w:tcBorders>
                    <w:tl2br w:val="nil"/>
                    <w:tr2bl w:val="nil"/>
                  </w:tcBorders>
                  <w:vAlign w:val="center"/>
                </w:tcPr>
                <w:p w14:paraId="451E0C3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w:t>
                  </w:r>
                  <w:r>
                    <w:rPr>
                      <w:rFonts w:hint="default" w:ascii="Times New Roman" w:hAnsi="Times New Roman" w:eastAsia="宋体" w:cs="Times New Roman"/>
                      <w:i w:val="0"/>
                      <w:iCs w:val="0"/>
                      <w:color w:val="000000"/>
                      <w:kern w:val="0"/>
                      <w:sz w:val="20"/>
                      <w:szCs w:val="20"/>
                      <w:u w:val="none"/>
                      <w:lang w:val="en-US" w:eastAsia="zh-CN" w:bidi="ar"/>
                    </w:rPr>
                    <w:t xml:space="preserve"> </w:t>
                  </w:r>
                </w:p>
              </w:tc>
              <w:tc>
                <w:tcPr>
                  <w:tcW w:w="697" w:type="dxa"/>
                  <w:tcBorders>
                    <w:tl2br w:val="nil"/>
                    <w:tr2bl w:val="nil"/>
                  </w:tcBorders>
                  <w:vAlign w:val="center"/>
                </w:tcPr>
                <w:p w14:paraId="010A95F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0.04903</w:t>
                  </w:r>
                </w:p>
              </w:tc>
            </w:tr>
          </w:tbl>
          <w:p w14:paraId="543A9666">
            <w:pPr>
              <w:numPr>
                <w:ilvl w:val="0"/>
                <w:numId w:val="38"/>
              </w:numPr>
              <w:adjustRightInd w:val="0"/>
              <w:snapToGrid w:val="0"/>
              <w:spacing w:line="360" w:lineRule="auto"/>
              <w:ind w:left="845" w:leftChars="0" w:hanging="425" w:firstLineChars="0"/>
              <w:rPr>
                <w:rFonts w:hint="default" w:ascii="Times New Roman" w:hAnsi="Times New Roman" w:cs="Times New Roman"/>
                <w:b/>
                <w:color w:val="auto"/>
                <w:sz w:val="24"/>
                <w:szCs w:val="24"/>
                <w:highlight w:val="none"/>
                <w:lang w:eastAsia="zh-CN"/>
              </w:rPr>
            </w:pPr>
            <w:r>
              <w:rPr>
                <w:rFonts w:hint="default" w:ascii="Times New Roman" w:hAnsi="Times New Roman" w:cs="Times New Roman"/>
                <w:b/>
                <w:color w:val="auto"/>
                <w:sz w:val="24"/>
                <w:szCs w:val="24"/>
                <w:highlight w:val="none"/>
                <w:lang w:eastAsia="zh-CN"/>
              </w:rPr>
              <w:t>颗粒物</w:t>
            </w:r>
            <w:r>
              <w:rPr>
                <w:rFonts w:hint="default" w:ascii="Times New Roman" w:hAnsi="Times New Roman" w:cs="Times New Roman"/>
                <w:b/>
                <w:bCs/>
                <w:sz w:val="24"/>
                <w:szCs w:val="32"/>
                <w:lang w:eastAsia="zh-CN"/>
              </w:rPr>
              <w:t>产生及排放情况</w:t>
            </w:r>
          </w:p>
          <w:p w14:paraId="1F8BD0E2">
            <w:pPr>
              <w:shd w:val="clea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根据项目原辅材料分析，项目</w:t>
            </w:r>
            <w:r>
              <w:rPr>
                <w:rFonts w:hint="default" w:ascii="Times New Roman" w:hAnsi="Times New Roman" w:cs="Times New Roman"/>
                <w:color w:val="auto"/>
                <w:sz w:val="24"/>
                <w:szCs w:val="24"/>
                <w:highlight w:val="none"/>
                <w:lang w:eastAsia="zh-CN"/>
              </w:rPr>
              <w:t>生产管路连接件过程中的打磨环节</w:t>
            </w:r>
            <w:r>
              <w:rPr>
                <w:rFonts w:hint="default" w:ascii="Times New Roman" w:hAnsi="Times New Roman" w:cs="Times New Roman"/>
                <w:color w:val="auto"/>
                <w:sz w:val="24"/>
                <w:szCs w:val="24"/>
                <w:highlight w:val="none"/>
              </w:rPr>
              <w:t>产生</w:t>
            </w:r>
            <w:r>
              <w:rPr>
                <w:rFonts w:hint="default" w:ascii="Times New Roman" w:hAnsi="Times New Roman" w:cs="Times New Roman"/>
                <w:color w:val="auto"/>
                <w:sz w:val="24"/>
                <w:szCs w:val="24"/>
                <w:highlight w:val="none"/>
                <w:lang w:eastAsia="zh-CN"/>
              </w:rPr>
              <w:t>颗粒物</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eastAsia="zh-CN"/>
              </w:rPr>
              <w:t>颗粒物经过集气罩收集、布袋处理器收集处理后经过新建的15m高排气筒（DA003）排放，布袋除尘器</w:t>
            </w:r>
            <w:r>
              <w:rPr>
                <w:rFonts w:hint="default" w:ascii="Times New Roman" w:hAnsi="Times New Roman" w:cs="Times New Roman"/>
                <w:color w:val="auto"/>
                <w:sz w:val="24"/>
                <w:szCs w:val="24"/>
                <w:highlight w:val="none"/>
              </w:rPr>
              <w:t>处理效率达</w:t>
            </w:r>
            <w:r>
              <w:rPr>
                <w:rFonts w:hint="default" w:ascii="Times New Roman" w:hAnsi="Times New Roman" w:cs="Times New Roman"/>
                <w:color w:val="auto"/>
                <w:sz w:val="24"/>
                <w:szCs w:val="24"/>
                <w:highlight w:val="none"/>
                <w:lang w:val="en-US" w:eastAsia="zh-CN"/>
              </w:rPr>
              <w:t>95%</w:t>
            </w:r>
            <w:r>
              <w:rPr>
                <w:rFonts w:hint="default" w:ascii="Times New Roman" w:hAnsi="Times New Roman" w:cs="Times New Roman"/>
                <w:color w:val="auto"/>
                <w:sz w:val="24"/>
                <w:szCs w:val="24"/>
                <w:highlight w:val="none"/>
              </w:rPr>
              <w:t>。项目</w:t>
            </w:r>
            <w:r>
              <w:rPr>
                <w:rFonts w:hint="default" w:ascii="Times New Roman" w:hAnsi="Times New Roman" w:cs="Times New Roman"/>
                <w:color w:val="auto"/>
                <w:sz w:val="24"/>
                <w:szCs w:val="24"/>
                <w:highlight w:val="none"/>
                <w:lang w:eastAsia="zh-CN"/>
              </w:rPr>
              <w:t>颗粒物</w:t>
            </w:r>
            <w:r>
              <w:rPr>
                <w:rFonts w:hint="default" w:ascii="Times New Roman" w:hAnsi="Times New Roman" w:cs="Times New Roman"/>
                <w:color w:val="auto"/>
                <w:sz w:val="24"/>
                <w:szCs w:val="24"/>
                <w:highlight w:val="none"/>
              </w:rPr>
              <w:t>产生工序年工作</w:t>
            </w:r>
            <w:r>
              <w:rPr>
                <w:rFonts w:hint="default" w:ascii="Times New Roman" w:hAnsi="Times New Roman" w:cs="Times New Roman"/>
                <w:color w:val="auto"/>
                <w:sz w:val="24"/>
                <w:szCs w:val="24"/>
                <w:highlight w:val="none"/>
                <w:lang w:val="en-US" w:eastAsia="zh-CN"/>
              </w:rPr>
              <w:t>100</w:t>
            </w:r>
            <w:r>
              <w:rPr>
                <w:rFonts w:hint="default" w:ascii="Times New Roman" w:hAnsi="Times New Roman" w:cs="Times New Roman"/>
                <w:color w:val="auto"/>
                <w:sz w:val="24"/>
                <w:szCs w:val="24"/>
                <w:highlight w:val="none"/>
              </w:rPr>
              <w:t>h，风机风量</w:t>
            </w:r>
            <w:r>
              <w:rPr>
                <w:rFonts w:hint="default" w:ascii="Times New Roman" w:hAnsi="Times New Roman" w:cs="Times New Roman"/>
                <w:color w:val="auto"/>
                <w:sz w:val="24"/>
                <w:szCs w:val="24"/>
                <w:highlight w:val="none"/>
                <w:lang w:val="en-US" w:eastAsia="zh-CN"/>
              </w:rPr>
              <w:t>5000</w:t>
            </w:r>
            <w:r>
              <w:rPr>
                <w:rFonts w:hint="default" w:ascii="Times New Roman" w:hAnsi="Times New Roman" w:cs="Times New Roman"/>
                <w:color w:val="auto"/>
                <w:sz w:val="24"/>
                <w:szCs w:val="24"/>
                <w:highlight w:val="none"/>
              </w:rPr>
              <w:t>m³/h。</w:t>
            </w:r>
          </w:p>
          <w:p w14:paraId="4B2A1306">
            <w:pPr>
              <w:shd w:val="clea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参考《排放源统计调查产排污核算方法和系数手册》-</w:t>
            </w:r>
            <w:del w:id="401" w:author="ZY" w:date="2025-06-30T14:13:50Z">
              <w:r>
                <w:rPr>
                  <w:rFonts w:hint="default" w:ascii="Times New Roman" w:hAnsi="Times New Roman" w:cs="Times New Roman"/>
                  <w:color w:val="auto"/>
                  <w:sz w:val="24"/>
                  <w:szCs w:val="24"/>
                  <w:highlight w:val="none"/>
                  <w:lang w:val="en-US" w:eastAsia="zh-CN"/>
                </w:rPr>
                <w:delText>“</w:delText>
              </w:r>
            </w:del>
            <w:ins w:id="402" w:author="ZY" w:date="2025-06-30T14:13:50Z">
              <w:r>
                <w:rPr>
                  <w:rFonts w:hint="eastAsia" w:cs="Times New Roman"/>
                  <w:color w:val="auto"/>
                  <w:sz w:val="24"/>
                  <w:szCs w:val="24"/>
                  <w:highlight w:val="none"/>
                  <w:lang w:val="en-US" w:eastAsia="zh-CN"/>
                </w:rPr>
                <w:t>“</w:t>
              </w:r>
            </w:ins>
            <w:r>
              <w:rPr>
                <w:rFonts w:hint="default" w:ascii="Times New Roman" w:hAnsi="Times New Roman" w:eastAsia="宋体" w:cs="Times New Roman"/>
                <w:color w:val="auto"/>
                <w:sz w:val="24"/>
                <w:szCs w:val="24"/>
                <w:highlight w:val="none"/>
                <w:lang w:val="en-US" w:eastAsia="zh-CN"/>
              </w:rPr>
              <w:t>机械行业系数手册</w:t>
            </w:r>
            <w:del w:id="403" w:author="ZY" w:date="2025-06-30T14:14:00Z">
              <w:r>
                <w:rPr>
                  <w:rFonts w:hint="default" w:ascii="Times New Roman" w:hAnsi="Times New Roman" w:cs="Times New Roman"/>
                  <w:color w:val="auto"/>
                  <w:sz w:val="24"/>
                  <w:szCs w:val="24"/>
                  <w:highlight w:val="none"/>
                  <w:lang w:val="en-US" w:eastAsia="zh-CN"/>
                </w:rPr>
                <w:delText>”</w:delText>
              </w:r>
            </w:del>
            <w:ins w:id="404" w:author="ZY" w:date="2025-06-30T14:14:00Z">
              <w:r>
                <w:rPr>
                  <w:rFonts w:hint="eastAsia" w:cs="Times New Roman"/>
                  <w:color w:val="auto"/>
                  <w:sz w:val="24"/>
                  <w:szCs w:val="24"/>
                  <w:highlight w:val="none"/>
                  <w:lang w:val="en-US" w:eastAsia="zh-CN"/>
                </w:rPr>
                <w:t>”</w:t>
              </w:r>
            </w:ins>
            <w:r>
              <w:rPr>
                <w:rFonts w:hint="default" w:ascii="Times New Roman" w:hAnsi="Times New Roman" w:eastAsia="宋体" w:cs="Times New Roman"/>
                <w:color w:val="auto"/>
                <w:sz w:val="24"/>
                <w:szCs w:val="24"/>
                <w:highlight w:val="none"/>
                <w:lang w:val="en-US" w:eastAsia="zh-CN"/>
              </w:rPr>
              <w:t>中</w:t>
            </w:r>
            <w:del w:id="405" w:author="ZY" w:date="2025-06-30T14:13:50Z">
              <w:r>
                <w:rPr>
                  <w:rFonts w:hint="default" w:ascii="Times New Roman" w:hAnsi="Times New Roman" w:cs="Times New Roman"/>
                  <w:color w:val="auto"/>
                  <w:sz w:val="24"/>
                  <w:szCs w:val="24"/>
                  <w:highlight w:val="none"/>
                  <w:lang w:val="en-US" w:eastAsia="zh-CN"/>
                </w:rPr>
                <w:delText>“</w:delText>
              </w:r>
            </w:del>
            <w:ins w:id="406" w:author="ZY" w:date="2025-06-30T14:13:50Z">
              <w:r>
                <w:rPr>
                  <w:rFonts w:hint="eastAsia" w:cs="Times New Roman"/>
                  <w:color w:val="auto"/>
                  <w:sz w:val="24"/>
                  <w:szCs w:val="24"/>
                  <w:highlight w:val="none"/>
                  <w:lang w:val="en-US" w:eastAsia="zh-CN"/>
                </w:rPr>
                <w:t>“</w:t>
              </w:r>
            </w:ins>
            <w:r>
              <w:rPr>
                <w:rFonts w:hint="default" w:ascii="Times New Roman" w:hAnsi="Times New Roman" w:eastAsia="宋体" w:cs="Times New Roman"/>
                <w:color w:val="auto"/>
                <w:sz w:val="24"/>
                <w:szCs w:val="24"/>
                <w:highlight w:val="none"/>
                <w:lang w:val="en-US" w:eastAsia="zh-CN"/>
              </w:rPr>
              <w:t>33-37机械行业系数手册</w:t>
            </w:r>
            <w:del w:id="407" w:author="ZY" w:date="2025-06-30T14:14:00Z">
              <w:r>
                <w:rPr>
                  <w:rFonts w:hint="default" w:ascii="Times New Roman" w:hAnsi="Times New Roman" w:cs="Times New Roman"/>
                  <w:color w:val="auto"/>
                  <w:sz w:val="24"/>
                  <w:szCs w:val="24"/>
                  <w:highlight w:val="none"/>
                  <w:lang w:val="en-US" w:eastAsia="zh-CN"/>
                </w:rPr>
                <w:delText>”</w:delText>
              </w:r>
            </w:del>
            <w:ins w:id="408" w:author="ZY" w:date="2025-06-30T14:14:00Z">
              <w:r>
                <w:rPr>
                  <w:rFonts w:hint="eastAsia" w:cs="Times New Roman"/>
                  <w:color w:val="auto"/>
                  <w:sz w:val="24"/>
                  <w:szCs w:val="24"/>
                  <w:highlight w:val="none"/>
                  <w:lang w:val="en-US" w:eastAsia="zh-CN"/>
                </w:rPr>
                <w:t>”</w:t>
              </w:r>
            </w:ins>
            <w:r>
              <w:rPr>
                <w:rFonts w:hint="default" w:ascii="Times New Roman" w:hAnsi="Times New Roman" w:eastAsia="宋体" w:cs="Times New Roman"/>
                <w:color w:val="auto"/>
                <w:sz w:val="24"/>
                <w:szCs w:val="24"/>
                <w:highlight w:val="none"/>
                <w:lang w:val="en-US" w:eastAsia="zh-CN"/>
              </w:rPr>
              <w:t>中</w:t>
            </w:r>
            <w:del w:id="409" w:author="ZY" w:date="2025-06-30T14:13:50Z">
              <w:r>
                <w:rPr>
                  <w:rFonts w:hint="default" w:ascii="Times New Roman" w:hAnsi="Times New Roman" w:cs="Times New Roman"/>
                  <w:color w:val="auto"/>
                  <w:sz w:val="24"/>
                  <w:szCs w:val="24"/>
                  <w:highlight w:val="none"/>
                  <w:lang w:val="en-US" w:eastAsia="zh-CN"/>
                </w:rPr>
                <w:delText>“</w:delText>
              </w:r>
            </w:del>
            <w:ins w:id="410" w:author="ZY" w:date="2025-06-30T14:13:50Z">
              <w:r>
                <w:rPr>
                  <w:rFonts w:hint="eastAsia" w:cs="Times New Roman"/>
                  <w:color w:val="auto"/>
                  <w:sz w:val="24"/>
                  <w:szCs w:val="24"/>
                  <w:highlight w:val="none"/>
                  <w:lang w:val="en-US" w:eastAsia="zh-CN"/>
                </w:rPr>
                <w:t>“</w:t>
              </w:r>
            </w:ins>
            <w:r>
              <w:rPr>
                <w:rFonts w:hint="default" w:ascii="Times New Roman" w:hAnsi="Times New Roman" w:eastAsia="宋体" w:cs="Times New Roman"/>
                <w:color w:val="auto"/>
                <w:sz w:val="24"/>
                <w:szCs w:val="24"/>
                <w:highlight w:val="none"/>
                <w:lang w:val="en-US" w:eastAsia="zh-CN"/>
              </w:rPr>
              <w:t>抛丸、喷砂、打磨</w:t>
            </w:r>
            <w:del w:id="411" w:author="ZY" w:date="2025-06-30T14:14:00Z">
              <w:r>
                <w:rPr>
                  <w:rFonts w:hint="default" w:ascii="Times New Roman" w:hAnsi="Times New Roman" w:cs="Times New Roman"/>
                  <w:color w:val="auto"/>
                  <w:sz w:val="24"/>
                  <w:szCs w:val="24"/>
                  <w:highlight w:val="none"/>
                  <w:lang w:val="en-US" w:eastAsia="zh-CN"/>
                </w:rPr>
                <w:delText>”</w:delText>
              </w:r>
            </w:del>
            <w:ins w:id="412" w:author="ZY" w:date="2025-06-30T14:14:00Z">
              <w:r>
                <w:rPr>
                  <w:rFonts w:hint="eastAsia" w:cs="Times New Roman"/>
                  <w:color w:val="auto"/>
                  <w:sz w:val="24"/>
                  <w:szCs w:val="24"/>
                  <w:highlight w:val="none"/>
                  <w:lang w:val="en-US" w:eastAsia="zh-CN"/>
                </w:rPr>
                <w:t>”</w:t>
              </w:r>
            </w:ins>
            <w:r>
              <w:rPr>
                <w:rFonts w:hint="default" w:ascii="Times New Roman" w:hAnsi="Times New Roman" w:eastAsia="宋体" w:cs="Times New Roman"/>
                <w:color w:val="auto"/>
                <w:sz w:val="24"/>
                <w:szCs w:val="24"/>
                <w:highlight w:val="none"/>
                <w:lang w:val="en-US" w:eastAsia="zh-CN"/>
              </w:rPr>
              <w:t>污染物产污系数 2.19kg/t-原料，本项目需打磨的</w:t>
            </w:r>
            <w:r>
              <w:rPr>
                <w:rFonts w:hint="default" w:ascii="Times New Roman" w:hAnsi="Times New Roman" w:cs="Times New Roman"/>
                <w:color w:val="auto"/>
                <w:sz w:val="24"/>
                <w:szCs w:val="24"/>
                <w:highlight w:val="none"/>
                <w:lang w:val="en-US" w:eastAsia="zh-CN"/>
              </w:rPr>
              <w:t>装配件平均重量为0.2kg，使用到的装配件为2000件/年，则打磨工序产生的颗粒物量为2.19kg×（0.2kg/件×2000件/1000t/kg）=0.876kg/a，即0.000876t/a。按照集气罩收集效率80%计算，布袋除尘器对颗粒物的去除效率为95%，则本项目有组织颗粒物排放量为0.000876t/a×80%×（1-95%）=0.000035t/a，排放速率为0.000438kg/h；无组织颗粒物排放量为0.000876t/a×（1-80%）=0.0001752t/a。</w:t>
            </w:r>
          </w:p>
          <w:p w14:paraId="371941DD">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本项目</w:t>
            </w:r>
            <w:r>
              <w:rPr>
                <w:rFonts w:hint="default" w:ascii="Times New Roman" w:hAnsi="Times New Roman" w:cs="Times New Roman"/>
                <w:color w:val="auto"/>
                <w:sz w:val="24"/>
                <w:szCs w:val="24"/>
                <w:highlight w:val="none"/>
                <w:lang w:eastAsia="zh-CN"/>
              </w:rPr>
              <w:t>颗粒物</w:t>
            </w:r>
            <w:r>
              <w:rPr>
                <w:rFonts w:hint="default" w:ascii="Times New Roman" w:hAnsi="Times New Roman" w:cs="Times New Roman"/>
                <w:color w:val="auto"/>
                <w:sz w:val="24"/>
                <w:szCs w:val="24"/>
                <w:highlight w:val="none"/>
              </w:rPr>
              <w:t>产生及排放情况详见下表。</w:t>
            </w:r>
          </w:p>
          <w:p w14:paraId="59DA3DB7">
            <w:pPr>
              <w:numPr>
                <w:ilvl w:val="0"/>
                <w:numId w:val="39"/>
              </w:numPr>
              <w:adjustRightInd w:val="0"/>
              <w:snapToGrid w:val="0"/>
              <w:spacing w:line="360" w:lineRule="auto"/>
              <w:ind w:left="425" w:leftChars="0" w:hanging="425" w:firstLineChars="0"/>
              <w:jc w:val="center"/>
              <w:rPr>
                <w:rFonts w:hint="default" w:ascii="Times New Roman" w:hAnsi="Times New Roman" w:cs="Times New Roman"/>
                <w:color w:val="auto"/>
                <w:sz w:val="24"/>
                <w:szCs w:val="24"/>
                <w:highlight w:val="none"/>
              </w:rPr>
            </w:pPr>
            <w:r>
              <w:rPr>
                <w:rFonts w:hint="default" w:ascii="Times New Roman" w:hAnsi="Times New Roman" w:cs="Times New Roman"/>
                <w:b/>
                <w:color w:val="auto"/>
                <w:sz w:val="24"/>
                <w:szCs w:val="24"/>
                <w:highlight w:val="none"/>
              </w:rPr>
              <w:t>本项目</w:t>
            </w:r>
            <w:r>
              <w:rPr>
                <w:rFonts w:hint="default" w:ascii="Times New Roman" w:hAnsi="Times New Roman" w:cs="Times New Roman"/>
                <w:b/>
                <w:color w:val="auto"/>
                <w:sz w:val="24"/>
                <w:szCs w:val="24"/>
                <w:highlight w:val="none"/>
                <w:lang w:eastAsia="zh-CN"/>
              </w:rPr>
              <w:t>颗粒物有组织</w:t>
            </w:r>
            <w:r>
              <w:rPr>
                <w:rFonts w:hint="default" w:ascii="Times New Roman" w:hAnsi="Times New Roman" w:cs="Times New Roman"/>
                <w:b/>
                <w:color w:val="auto"/>
                <w:sz w:val="24"/>
                <w:szCs w:val="24"/>
                <w:highlight w:val="none"/>
              </w:rPr>
              <w:t>产生及排放情况一览表</w:t>
            </w:r>
          </w:p>
          <w:tbl>
            <w:tblPr>
              <w:tblStyle w:val="14"/>
              <w:tblW w:w="7573"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760"/>
              <w:gridCol w:w="646"/>
              <w:gridCol w:w="600"/>
              <w:gridCol w:w="484"/>
              <w:gridCol w:w="739"/>
              <w:gridCol w:w="508"/>
              <w:gridCol w:w="476"/>
              <w:gridCol w:w="525"/>
              <w:gridCol w:w="350"/>
              <w:gridCol w:w="475"/>
              <w:gridCol w:w="525"/>
              <w:gridCol w:w="500"/>
              <w:gridCol w:w="525"/>
              <w:gridCol w:w="460"/>
            </w:tblGrid>
            <w:tr w14:paraId="7910F1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trPr>
              <w:tc>
                <w:tcPr>
                  <w:tcW w:w="760" w:type="dxa"/>
                  <w:vMerge w:val="restart"/>
                  <w:tcBorders>
                    <w:tl2br w:val="nil"/>
                    <w:tr2bl w:val="nil"/>
                  </w:tcBorders>
                  <w:vAlign w:val="center"/>
                </w:tcPr>
                <w:p w14:paraId="06E39DD9">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污染物产生环节</w:t>
                  </w:r>
                </w:p>
              </w:tc>
              <w:tc>
                <w:tcPr>
                  <w:tcW w:w="646" w:type="dxa"/>
                  <w:vMerge w:val="restart"/>
                  <w:tcBorders>
                    <w:tl2br w:val="nil"/>
                    <w:tr2bl w:val="nil"/>
                  </w:tcBorders>
                  <w:vAlign w:val="center"/>
                </w:tcPr>
                <w:p w14:paraId="57406437">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污染物种类</w:t>
                  </w:r>
                </w:p>
              </w:tc>
              <w:tc>
                <w:tcPr>
                  <w:tcW w:w="600" w:type="dxa"/>
                  <w:vMerge w:val="restart"/>
                  <w:tcBorders>
                    <w:tl2br w:val="nil"/>
                    <w:tr2bl w:val="nil"/>
                  </w:tcBorders>
                  <w:vAlign w:val="center"/>
                </w:tcPr>
                <w:p w14:paraId="62CBC024">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产生量</w:t>
                  </w:r>
                </w:p>
                <w:p w14:paraId="0E4C1E79">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t/a</w:t>
                  </w:r>
                </w:p>
              </w:tc>
              <w:tc>
                <w:tcPr>
                  <w:tcW w:w="484" w:type="dxa"/>
                  <w:vMerge w:val="restart"/>
                  <w:tcBorders>
                    <w:tl2br w:val="nil"/>
                    <w:tr2bl w:val="nil"/>
                  </w:tcBorders>
                  <w:vAlign w:val="center"/>
                </w:tcPr>
                <w:p w14:paraId="6D45B368">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产生</w:t>
                  </w:r>
                </w:p>
                <w:p w14:paraId="4CA18282">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浓度mg/</w:t>
                  </w:r>
                </w:p>
                <w:p w14:paraId="01ED325B">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m</w:t>
                  </w:r>
                  <w:r>
                    <w:rPr>
                      <w:rFonts w:hint="default" w:ascii="Times New Roman" w:hAnsi="Times New Roman" w:eastAsia="宋体" w:cs="Times New Roman"/>
                      <w:b/>
                      <w:color w:val="auto"/>
                      <w:sz w:val="20"/>
                      <w:szCs w:val="20"/>
                      <w:vertAlign w:val="superscript"/>
                    </w:rPr>
                    <w:t>3</w:t>
                  </w:r>
                </w:p>
              </w:tc>
              <w:tc>
                <w:tcPr>
                  <w:tcW w:w="739" w:type="dxa"/>
                  <w:vMerge w:val="restart"/>
                  <w:tcBorders>
                    <w:tl2br w:val="nil"/>
                    <w:tr2bl w:val="nil"/>
                  </w:tcBorders>
                  <w:vAlign w:val="center"/>
                </w:tcPr>
                <w:p w14:paraId="391B1D86">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产生</w:t>
                  </w:r>
                </w:p>
                <w:p w14:paraId="630176C4">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速率</w:t>
                  </w:r>
                </w:p>
                <w:p w14:paraId="48EFEBF5">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kg/h</w:t>
                  </w:r>
                </w:p>
              </w:tc>
              <w:tc>
                <w:tcPr>
                  <w:tcW w:w="508" w:type="dxa"/>
                  <w:vMerge w:val="restart"/>
                  <w:tcBorders>
                    <w:tl2br w:val="nil"/>
                    <w:tr2bl w:val="nil"/>
                  </w:tcBorders>
                  <w:vAlign w:val="center"/>
                </w:tcPr>
                <w:p w14:paraId="4CE5E3F5">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排放形式</w:t>
                  </w:r>
                </w:p>
              </w:tc>
              <w:tc>
                <w:tcPr>
                  <w:tcW w:w="476" w:type="dxa"/>
                  <w:vMerge w:val="restart"/>
                  <w:tcBorders>
                    <w:tl2br w:val="nil"/>
                    <w:tr2bl w:val="nil"/>
                  </w:tcBorders>
                  <w:vAlign w:val="center"/>
                </w:tcPr>
                <w:p w14:paraId="6DC3532B">
                  <w:pPr>
                    <w:adjustRightInd w:val="0"/>
                    <w:snapToGrid w:val="0"/>
                    <w:jc w:val="center"/>
                    <w:rPr>
                      <w:rFonts w:hint="default" w:ascii="Times New Roman" w:hAnsi="Times New Roman" w:eastAsia="宋体" w:cs="Times New Roman"/>
                      <w:b/>
                      <w:color w:val="auto"/>
                      <w:sz w:val="20"/>
                      <w:szCs w:val="20"/>
                      <w:lang w:eastAsia="zh-CN"/>
                    </w:rPr>
                  </w:pPr>
                  <w:r>
                    <w:rPr>
                      <w:rFonts w:hint="default" w:ascii="Times New Roman" w:hAnsi="Times New Roman" w:cs="Times New Roman"/>
                      <w:b/>
                      <w:color w:val="auto"/>
                      <w:sz w:val="20"/>
                      <w:szCs w:val="20"/>
                      <w:lang w:eastAsia="zh-CN"/>
                    </w:rPr>
                    <w:t>排放时间（</w:t>
                  </w:r>
                  <w:r>
                    <w:rPr>
                      <w:rFonts w:hint="default" w:ascii="Times New Roman" w:hAnsi="Times New Roman" w:cs="Times New Roman"/>
                      <w:b/>
                      <w:color w:val="auto"/>
                      <w:sz w:val="20"/>
                      <w:szCs w:val="20"/>
                      <w:lang w:val="en-US" w:eastAsia="zh-CN"/>
                    </w:rPr>
                    <w:t>h/a</w:t>
                  </w:r>
                  <w:r>
                    <w:rPr>
                      <w:rFonts w:hint="default" w:ascii="Times New Roman" w:hAnsi="Times New Roman" w:cs="Times New Roman"/>
                      <w:b/>
                      <w:color w:val="auto"/>
                      <w:sz w:val="20"/>
                      <w:szCs w:val="20"/>
                      <w:lang w:eastAsia="zh-CN"/>
                    </w:rPr>
                    <w:t>）</w:t>
                  </w:r>
                </w:p>
              </w:tc>
              <w:tc>
                <w:tcPr>
                  <w:tcW w:w="1875" w:type="dxa"/>
                  <w:gridSpan w:val="4"/>
                  <w:tcBorders>
                    <w:tl2br w:val="nil"/>
                    <w:tr2bl w:val="nil"/>
                  </w:tcBorders>
                  <w:vAlign w:val="center"/>
                </w:tcPr>
                <w:p w14:paraId="75F38752">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治理设施</w:t>
                  </w:r>
                </w:p>
              </w:tc>
              <w:tc>
                <w:tcPr>
                  <w:tcW w:w="500" w:type="dxa"/>
                  <w:vMerge w:val="restart"/>
                  <w:tcBorders>
                    <w:tl2br w:val="nil"/>
                    <w:tr2bl w:val="nil"/>
                  </w:tcBorders>
                  <w:vAlign w:val="center"/>
                </w:tcPr>
                <w:p w14:paraId="611BFF65">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排放量</w:t>
                  </w:r>
                </w:p>
                <w:p w14:paraId="052A4D86">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t/a</w:t>
                  </w:r>
                </w:p>
              </w:tc>
              <w:tc>
                <w:tcPr>
                  <w:tcW w:w="525" w:type="dxa"/>
                  <w:vMerge w:val="restart"/>
                  <w:tcBorders>
                    <w:tl2br w:val="nil"/>
                    <w:tr2bl w:val="nil"/>
                  </w:tcBorders>
                  <w:vAlign w:val="center"/>
                </w:tcPr>
                <w:p w14:paraId="41F01D4D">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排放</w:t>
                  </w:r>
                </w:p>
                <w:p w14:paraId="41E48821">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浓度mg/</w:t>
                  </w:r>
                </w:p>
                <w:p w14:paraId="6991ED08">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m</w:t>
                  </w:r>
                  <w:r>
                    <w:rPr>
                      <w:rFonts w:hint="default" w:ascii="Times New Roman" w:hAnsi="Times New Roman" w:eastAsia="宋体" w:cs="Times New Roman"/>
                      <w:b/>
                      <w:color w:val="auto"/>
                      <w:sz w:val="20"/>
                      <w:szCs w:val="20"/>
                      <w:vertAlign w:val="superscript"/>
                    </w:rPr>
                    <w:t>3</w:t>
                  </w:r>
                </w:p>
              </w:tc>
              <w:tc>
                <w:tcPr>
                  <w:tcW w:w="460" w:type="dxa"/>
                  <w:vMerge w:val="restart"/>
                  <w:tcBorders>
                    <w:tl2br w:val="nil"/>
                    <w:tr2bl w:val="nil"/>
                  </w:tcBorders>
                  <w:vAlign w:val="center"/>
                </w:tcPr>
                <w:p w14:paraId="4D6DB849">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排放</w:t>
                  </w:r>
                </w:p>
                <w:p w14:paraId="3855F67E">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速率kg/h</w:t>
                  </w:r>
                </w:p>
              </w:tc>
            </w:tr>
            <w:tr w14:paraId="764DDC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trPr>
              <w:tc>
                <w:tcPr>
                  <w:tcW w:w="760" w:type="dxa"/>
                  <w:vMerge w:val="continue"/>
                  <w:tcBorders>
                    <w:tl2br w:val="nil"/>
                    <w:tr2bl w:val="nil"/>
                  </w:tcBorders>
                  <w:vAlign w:val="center"/>
                </w:tcPr>
                <w:p w14:paraId="1993E727">
                  <w:pPr>
                    <w:widowControl/>
                    <w:jc w:val="center"/>
                    <w:rPr>
                      <w:rFonts w:hint="default" w:ascii="Times New Roman" w:hAnsi="Times New Roman" w:eastAsia="宋体" w:cs="Times New Roman"/>
                      <w:b/>
                      <w:color w:val="auto"/>
                      <w:sz w:val="20"/>
                      <w:szCs w:val="20"/>
                    </w:rPr>
                  </w:pPr>
                </w:p>
              </w:tc>
              <w:tc>
                <w:tcPr>
                  <w:tcW w:w="646" w:type="dxa"/>
                  <w:vMerge w:val="continue"/>
                  <w:tcBorders>
                    <w:tl2br w:val="nil"/>
                    <w:tr2bl w:val="nil"/>
                  </w:tcBorders>
                  <w:vAlign w:val="center"/>
                </w:tcPr>
                <w:p w14:paraId="30D51E66">
                  <w:pPr>
                    <w:widowControl/>
                    <w:jc w:val="center"/>
                    <w:rPr>
                      <w:rFonts w:hint="default" w:ascii="Times New Roman" w:hAnsi="Times New Roman" w:eastAsia="宋体" w:cs="Times New Roman"/>
                      <w:b/>
                      <w:color w:val="auto"/>
                      <w:sz w:val="20"/>
                      <w:szCs w:val="20"/>
                    </w:rPr>
                  </w:pPr>
                </w:p>
              </w:tc>
              <w:tc>
                <w:tcPr>
                  <w:tcW w:w="600" w:type="dxa"/>
                  <w:vMerge w:val="continue"/>
                  <w:tcBorders>
                    <w:tl2br w:val="nil"/>
                    <w:tr2bl w:val="nil"/>
                  </w:tcBorders>
                  <w:vAlign w:val="center"/>
                </w:tcPr>
                <w:p w14:paraId="3295A2E3">
                  <w:pPr>
                    <w:widowControl/>
                    <w:jc w:val="center"/>
                    <w:rPr>
                      <w:rFonts w:hint="default" w:ascii="Times New Roman" w:hAnsi="Times New Roman" w:eastAsia="宋体" w:cs="Times New Roman"/>
                      <w:b/>
                      <w:color w:val="auto"/>
                      <w:sz w:val="20"/>
                      <w:szCs w:val="20"/>
                    </w:rPr>
                  </w:pPr>
                </w:p>
              </w:tc>
              <w:tc>
                <w:tcPr>
                  <w:tcW w:w="484" w:type="dxa"/>
                  <w:vMerge w:val="continue"/>
                  <w:tcBorders>
                    <w:tl2br w:val="nil"/>
                    <w:tr2bl w:val="nil"/>
                  </w:tcBorders>
                  <w:vAlign w:val="center"/>
                </w:tcPr>
                <w:p w14:paraId="4BAFEC50">
                  <w:pPr>
                    <w:widowControl/>
                    <w:jc w:val="center"/>
                    <w:rPr>
                      <w:rFonts w:hint="default" w:ascii="Times New Roman" w:hAnsi="Times New Roman" w:eastAsia="宋体" w:cs="Times New Roman"/>
                      <w:b/>
                      <w:color w:val="auto"/>
                      <w:sz w:val="20"/>
                      <w:szCs w:val="20"/>
                    </w:rPr>
                  </w:pPr>
                </w:p>
              </w:tc>
              <w:tc>
                <w:tcPr>
                  <w:tcW w:w="739" w:type="dxa"/>
                  <w:vMerge w:val="continue"/>
                  <w:tcBorders>
                    <w:tl2br w:val="nil"/>
                    <w:tr2bl w:val="nil"/>
                  </w:tcBorders>
                  <w:vAlign w:val="center"/>
                </w:tcPr>
                <w:p w14:paraId="19AAF74D">
                  <w:pPr>
                    <w:widowControl/>
                    <w:jc w:val="center"/>
                    <w:rPr>
                      <w:rFonts w:hint="default" w:ascii="Times New Roman" w:hAnsi="Times New Roman" w:eastAsia="宋体" w:cs="Times New Roman"/>
                      <w:b/>
                      <w:color w:val="auto"/>
                      <w:sz w:val="20"/>
                      <w:szCs w:val="20"/>
                    </w:rPr>
                  </w:pPr>
                </w:p>
              </w:tc>
              <w:tc>
                <w:tcPr>
                  <w:tcW w:w="508" w:type="dxa"/>
                  <w:vMerge w:val="continue"/>
                  <w:tcBorders>
                    <w:tl2br w:val="nil"/>
                    <w:tr2bl w:val="nil"/>
                  </w:tcBorders>
                  <w:vAlign w:val="center"/>
                </w:tcPr>
                <w:p w14:paraId="7B755A89">
                  <w:pPr>
                    <w:widowControl/>
                    <w:jc w:val="center"/>
                    <w:rPr>
                      <w:rFonts w:hint="default" w:ascii="Times New Roman" w:hAnsi="Times New Roman" w:eastAsia="宋体" w:cs="Times New Roman"/>
                      <w:b/>
                      <w:color w:val="auto"/>
                      <w:sz w:val="20"/>
                      <w:szCs w:val="20"/>
                    </w:rPr>
                  </w:pPr>
                </w:p>
              </w:tc>
              <w:tc>
                <w:tcPr>
                  <w:tcW w:w="476" w:type="dxa"/>
                  <w:vMerge w:val="continue"/>
                  <w:tcBorders>
                    <w:tl2br w:val="nil"/>
                    <w:tr2bl w:val="nil"/>
                  </w:tcBorders>
                  <w:vAlign w:val="center"/>
                </w:tcPr>
                <w:p w14:paraId="0835DDDB">
                  <w:pPr>
                    <w:widowControl/>
                    <w:jc w:val="center"/>
                    <w:rPr>
                      <w:rFonts w:hint="default" w:ascii="Times New Roman" w:hAnsi="Times New Roman" w:eastAsia="宋体" w:cs="Times New Roman"/>
                      <w:b/>
                      <w:color w:val="auto"/>
                      <w:sz w:val="20"/>
                      <w:szCs w:val="20"/>
                    </w:rPr>
                  </w:pPr>
                </w:p>
              </w:tc>
              <w:tc>
                <w:tcPr>
                  <w:tcW w:w="525" w:type="dxa"/>
                  <w:tcBorders>
                    <w:tl2br w:val="nil"/>
                    <w:tr2bl w:val="nil"/>
                  </w:tcBorders>
                  <w:vAlign w:val="center"/>
                </w:tcPr>
                <w:p w14:paraId="5992FF85">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治理措施</w:t>
                  </w:r>
                </w:p>
              </w:tc>
              <w:tc>
                <w:tcPr>
                  <w:tcW w:w="350" w:type="dxa"/>
                  <w:tcBorders>
                    <w:tl2br w:val="nil"/>
                    <w:tr2bl w:val="nil"/>
                  </w:tcBorders>
                  <w:vAlign w:val="center"/>
                </w:tcPr>
                <w:p w14:paraId="14315916">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收集效率</w:t>
                  </w:r>
                </w:p>
              </w:tc>
              <w:tc>
                <w:tcPr>
                  <w:tcW w:w="475" w:type="dxa"/>
                  <w:tcBorders>
                    <w:tl2br w:val="nil"/>
                    <w:tr2bl w:val="nil"/>
                  </w:tcBorders>
                  <w:vAlign w:val="center"/>
                </w:tcPr>
                <w:p w14:paraId="2B15E7EE">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治理工艺去除率</w:t>
                  </w:r>
                </w:p>
              </w:tc>
              <w:tc>
                <w:tcPr>
                  <w:tcW w:w="525" w:type="dxa"/>
                  <w:tcBorders>
                    <w:tl2br w:val="nil"/>
                    <w:tr2bl w:val="nil"/>
                  </w:tcBorders>
                  <w:vAlign w:val="center"/>
                </w:tcPr>
                <w:p w14:paraId="53076630">
                  <w:pPr>
                    <w:adjustRightInd w:val="0"/>
                    <w:snapToGrid w:val="0"/>
                    <w:jc w:val="center"/>
                    <w:rPr>
                      <w:rFonts w:hint="default" w:ascii="Times New Roman" w:hAnsi="Times New Roman" w:eastAsia="宋体" w:cs="Times New Roman"/>
                      <w:b/>
                      <w:color w:val="auto"/>
                      <w:sz w:val="20"/>
                      <w:szCs w:val="20"/>
                    </w:rPr>
                  </w:pPr>
                  <w:r>
                    <w:rPr>
                      <w:rFonts w:hint="default" w:ascii="Times New Roman" w:hAnsi="Times New Roman" w:eastAsia="宋体" w:cs="Times New Roman"/>
                      <w:b/>
                      <w:color w:val="auto"/>
                      <w:sz w:val="20"/>
                      <w:szCs w:val="20"/>
                    </w:rPr>
                    <w:t>是否为可行技术</w:t>
                  </w:r>
                </w:p>
              </w:tc>
              <w:tc>
                <w:tcPr>
                  <w:tcW w:w="500" w:type="dxa"/>
                  <w:vMerge w:val="continue"/>
                  <w:tcBorders>
                    <w:tl2br w:val="nil"/>
                    <w:tr2bl w:val="nil"/>
                  </w:tcBorders>
                  <w:vAlign w:val="center"/>
                </w:tcPr>
                <w:p w14:paraId="4742DC4E">
                  <w:pPr>
                    <w:widowControl/>
                    <w:jc w:val="center"/>
                    <w:rPr>
                      <w:rFonts w:hint="default" w:ascii="Times New Roman" w:hAnsi="Times New Roman" w:eastAsia="宋体" w:cs="Times New Roman"/>
                      <w:b/>
                      <w:color w:val="auto"/>
                      <w:sz w:val="20"/>
                      <w:szCs w:val="20"/>
                    </w:rPr>
                  </w:pPr>
                </w:p>
              </w:tc>
              <w:tc>
                <w:tcPr>
                  <w:tcW w:w="525" w:type="dxa"/>
                  <w:vMerge w:val="continue"/>
                  <w:tcBorders>
                    <w:tl2br w:val="nil"/>
                    <w:tr2bl w:val="nil"/>
                  </w:tcBorders>
                  <w:vAlign w:val="center"/>
                </w:tcPr>
                <w:p w14:paraId="2E2A40DE">
                  <w:pPr>
                    <w:widowControl/>
                    <w:jc w:val="center"/>
                    <w:rPr>
                      <w:rFonts w:hint="default" w:ascii="Times New Roman" w:hAnsi="Times New Roman" w:eastAsia="宋体" w:cs="Times New Roman"/>
                      <w:b/>
                      <w:color w:val="auto"/>
                      <w:sz w:val="20"/>
                      <w:szCs w:val="20"/>
                    </w:rPr>
                  </w:pPr>
                </w:p>
              </w:tc>
              <w:tc>
                <w:tcPr>
                  <w:tcW w:w="460" w:type="dxa"/>
                  <w:vMerge w:val="continue"/>
                  <w:tcBorders>
                    <w:tl2br w:val="nil"/>
                    <w:tr2bl w:val="nil"/>
                  </w:tcBorders>
                  <w:vAlign w:val="center"/>
                </w:tcPr>
                <w:p w14:paraId="4F31EFA1">
                  <w:pPr>
                    <w:widowControl/>
                    <w:jc w:val="center"/>
                    <w:rPr>
                      <w:rFonts w:hint="default" w:ascii="Times New Roman" w:hAnsi="Times New Roman" w:eastAsia="宋体" w:cs="Times New Roman"/>
                      <w:b/>
                      <w:color w:val="auto"/>
                      <w:sz w:val="20"/>
                      <w:szCs w:val="20"/>
                    </w:rPr>
                  </w:pPr>
                </w:p>
              </w:tc>
            </w:tr>
            <w:tr w14:paraId="1F7AA3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31" w:hRule="atLeast"/>
              </w:trPr>
              <w:tc>
                <w:tcPr>
                  <w:tcW w:w="760" w:type="dxa"/>
                  <w:vMerge w:val="restart"/>
                  <w:tcBorders>
                    <w:tl2br w:val="nil"/>
                    <w:tr2bl w:val="nil"/>
                  </w:tcBorders>
                  <w:vAlign w:val="center"/>
                </w:tcPr>
                <w:p w14:paraId="562D652E">
                  <w:pPr>
                    <w:adjustRightInd w:val="0"/>
                    <w:snapToGrid w:val="0"/>
                    <w:jc w:val="center"/>
                    <w:rPr>
                      <w:rFonts w:hint="default" w:ascii="Times New Roman" w:hAnsi="Times New Roman" w:eastAsia="宋体" w:cs="Times New Roman"/>
                      <w:color w:val="auto"/>
                      <w:sz w:val="20"/>
                      <w:szCs w:val="20"/>
                    </w:rPr>
                  </w:pPr>
                  <w:r>
                    <w:rPr>
                      <w:rFonts w:hint="default" w:ascii="Times New Roman" w:hAnsi="Times New Roman" w:cs="Times New Roman"/>
                      <w:color w:val="auto"/>
                      <w:sz w:val="20"/>
                      <w:szCs w:val="20"/>
                      <w:highlight w:val="none"/>
                      <w:lang w:eastAsia="zh-CN"/>
                    </w:rPr>
                    <w:t>打磨过程</w:t>
                  </w:r>
                </w:p>
              </w:tc>
              <w:tc>
                <w:tcPr>
                  <w:tcW w:w="646" w:type="dxa"/>
                  <w:vMerge w:val="restart"/>
                  <w:tcBorders>
                    <w:tl2br w:val="nil"/>
                    <w:tr2bl w:val="nil"/>
                  </w:tcBorders>
                  <w:vAlign w:val="center"/>
                </w:tcPr>
                <w:p w14:paraId="0D2BB3C5">
                  <w:pPr>
                    <w:jc w:val="center"/>
                    <w:rPr>
                      <w:rFonts w:hint="default" w:ascii="Times New Roman" w:hAnsi="Times New Roman" w:eastAsia="宋体" w:cs="Times New Roman"/>
                      <w:color w:val="auto"/>
                      <w:sz w:val="20"/>
                      <w:szCs w:val="20"/>
                      <w:lang w:eastAsia="zh-CN"/>
                    </w:rPr>
                  </w:pPr>
                  <w:r>
                    <w:rPr>
                      <w:rFonts w:hint="default" w:ascii="Times New Roman" w:hAnsi="Times New Roman" w:cs="Times New Roman"/>
                      <w:color w:val="auto"/>
                      <w:sz w:val="20"/>
                      <w:szCs w:val="20"/>
                      <w:lang w:eastAsia="zh-CN"/>
                    </w:rPr>
                    <w:t>颗粒物</w:t>
                  </w:r>
                </w:p>
              </w:tc>
              <w:tc>
                <w:tcPr>
                  <w:tcW w:w="600" w:type="dxa"/>
                  <w:tcBorders>
                    <w:tl2br w:val="nil"/>
                    <w:tr2bl w:val="nil"/>
                  </w:tcBorders>
                  <w:vAlign w:val="center"/>
                </w:tcPr>
                <w:p w14:paraId="58D43D4C">
                  <w:pPr>
                    <w:keepNext w:val="0"/>
                    <w:keepLines w:val="0"/>
                    <w:widowControl/>
                    <w:suppressLineNumbers w:val="0"/>
                    <w:jc w:val="center"/>
                    <w:textAlignment w:val="center"/>
                    <w:rPr>
                      <w:rFonts w:hint="default" w:ascii="Times New Roman" w:hAnsi="Times New Roman" w:eastAsia="宋体" w:cs="Times New Roman"/>
                      <w:color w:val="auto"/>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0.000876</w:t>
                  </w:r>
                </w:p>
              </w:tc>
              <w:tc>
                <w:tcPr>
                  <w:tcW w:w="484" w:type="dxa"/>
                  <w:tcBorders>
                    <w:tl2br w:val="nil"/>
                    <w:tr2bl w:val="nil"/>
                  </w:tcBorders>
                  <w:vAlign w:val="center"/>
                </w:tcPr>
                <w:p w14:paraId="315FC055">
                  <w:pPr>
                    <w:keepNext w:val="0"/>
                    <w:keepLines w:val="0"/>
                    <w:widowControl/>
                    <w:suppressLineNumbers w:val="0"/>
                    <w:jc w:val="center"/>
                    <w:textAlignment w:val="center"/>
                    <w:rPr>
                      <w:rFonts w:hint="default" w:ascii="Times New Roman" w:hAnsi="Times New Roman" w:eastAsia="宋体" w:cs="Times New Roman"/>
                      <w:color w:val="auto"/>
                      <w:sz w:val="20"/>
                      <w:szCs w:val="20"/>
                      <w:lang w:val="en-US" w:eastAsia="zh-CN"/>
                    </w:rPr>
                  </w:pPr>
                  <w:r>
                    <w:rPr>
                      <w:rFonts w:hint="default" w:ascii="Times New Roman" w:hAnsi="Times New Roman" w:cs="Times New Roman"/>
                      <w:i w:val="0"/>
                      <w:iCs w:val="0"/>
                      <w:color w:val="000000"/>
                      <w:kern w:val="0"/>
                      <w:sz w:val="20"/>
                      <w:szCs w:val="20"/>
                      <w:u w:val="none"/>
                      <w:lang w:val="en-US" w:eastAsia="zh-CN" w:bidi="ar"/>
                    </w:rPr>
                    <w:t>1.752</w:t>
                  </w:r>
                </w:p>
              </w:tc>
              <w:tc>
                <w:tcPr>
                  <w:tcW w:w="739" w:type="dxa"/>
                  <w:tcBorders>
                    <w:tl2br w:val="nil"/>
                    <w:tr2bl w:val="nil"/>
                  </w:tcBorders>
                  <w:vAlign w:val="center"/>
                </w:tcPr>
                <w:p w14:paraId="70C04128">
                  <w:pPr>
                    <w:keepNext w:val="0"/>
                    <w:keepLines w:val="0"/>
                    <w:widowControl/>
                    <w:suppressLineNumbers w:val="0"/>
                    <w:jc w:val="center"/>
                    <w:textAlignment w:val="center"/>
                    <w:rPr>
                      <w:rFonts w:hint="default" w:ascii="Times New Roman" w:hAnsi="Times New Roman" w:eastAsia="宋体" w:cs="Times New Roman"/>
                      <w:color w:val="auto"/>
                      <w:sz w:val="20"/>
                      <w:szCs w:val="20"/>
                      <w:lang w:val="en-US" w:eastAsia="zh-CN"/>
                    </w:rPr>
                  </w:pPr>
                  <w:r>
                    <w:rPr>
                      <w:rFonts w:hint="default" w:ascii="Times New Roman" w:hAnsi="Times New Roman" w:eastAsia="宋体" w:cs="Times New Roman"/>
                      <w:i w:val="0"/>
                      <w:iCs w:val="0"/>
                      <w:color w:val="000000"/>
                      <w:kern w:val="0"/>
                      <w:sz w:val="20"/>
                      <w:szCs w:val="20"/>
                      <w:u w:val="none"/>
                      <w:lang w:val="en-US" w:eastAsia="zh-CN" w:bidi="ar"/>
                    </w:rPr>
                    <w:t>0.00876</w:t>
                  </w:r>
                </w:p>
              </w:tc>
              <w:tc>
                <w:tcPr>
                  <w:tcW w:w="508" w:type="dxa"/>
                  <w:tcBorders>
                    <w:tl2br w:val="nil"/>
                    <w:tr2bl w:val="nil"/>
                  </w:tcBorders>
                  <w:vAlign w:val="center"/>
                </w:tcPr>
                <w:p w14:paraId="3752D25E">
                  <w:pPr>
                    <w:adjustRightInd w:val="0"/>
                    <w:snapToGrid w:val="0"/>
                    <w:jc w:val="center"/>
                    <w:rPr>
                      <w:rFonts w:hint="default" w:ascii="Times New Roman" w:hAnsi="Times New Roman" w:eastAsia="宋体" w:cs="Times New Roman"/>
                      <w:color w:val="auto"/>
                      <w:sz w:val="20"/>
                      <w:szCs w:val="20"/>
                    </w:rPr>
                  </w:pPr>
                  <w:r>
                    <w:rPr>
                      <w:rFonts w:hint="default" w:ascii="Times New Roman" w:hAnsi="Times New Roman" w:eastAsia="宋体" w:cs="Times New Roman"/>
                      <w:color w:val="auto"/>
                      <w:sz w:val="20"/>
                      <w:szCs w:val="20"/>
                    </w:rPr>
                    <w:t>有组织</w:t>
                  </w:r>
                </w:p>
              </w:tc>
              <w:tc>
                <w:tcPr>
                  <w:tcW w:w="476" w:type="dxa"/>
                  <w:vMerge w:val="restart"/>
                  <w:tcBorders>
                    <w:tl2br w:val="nil"/>
                    <w:tr2bl w:val="nil"/>
                  </w:tcBorders>
                  <w:vAlign w:val="center"/>
                </w:tcPr>
                <w:p w14:paraId="63958DC0">
                  <w:pPr>
                    <w:adjustRightInd w:val="0"/>
                    <w:snapToGrid w:val="0"/>
                    <w:jc w:val="center"/>
                    <w:rPr>
                      <w:rFonts w:hint="default" w:ascii="Times New Roman" w:hAnsi="Times New Roman" w:eastAsia="宋体" w:cs="Times New Roman"/>
                      <w:color w:val="auto"/>
                      <w:sz w:val="20"/>
                      <w:szCs w:val="20"/>
                      <w:lang w:val="en-US" w:eastAsia="zh-CN"/>
                    </w:rPr>
                  </w:pPr>
                  <w:r>
                    <w:rPr>
                      <w:rFonts w:hint="default" w:ascii="Times New Roman" w:hAnsi="Times New Roman" w:cs="Times New Roman"/>
                      <w:color w:val="auto"/>
                      <w:sz w:val="20"/>
                      <w:szCs w:val="20"/>
                      <w:lang w:val="en-US" w:eastAsia="zh-CN"/>
                    </w:rPr>
                    <w:t>100</w:t>
                  </w:r>
                </w:p>
              </w:tc>
              <w:tc>
                <w:tcPr>
                  <w:tcW w:w="525" w:type="dxa"/>
                  <w:tcBorders>
                    <w:tl2br w:val="nil"/>
                    <w:tr2bl w:val="nil"/>
                  </w:tcBorders>
                  <w:vAlign w:val="center"/>
                </w:tcPr>
                <w:p w14:paraId="5E1D849E">
                  <w:pPr>
                    <w:adjustRightInd w:val="0"/>
                    <w:snapToGrid w:val="0"/>
                    <w:jc w:val="center"/>
                    <w:rPr>
                      <w:rFonts w:hint="default" w:ascii="Times New Roman" w:hAnsi="Times New Roman" w:eastAsia="宋体" w:cs="Times New Roman"/>
                      <w:color w:val="auto"/>
                      <w:sz w:val="20"/>
                      <w:szCs w:val="20"/>
                      <w:lang w:eastAsia="zh-CN"/>
                    </w:rPr>
                  </w:pPr>
                  <w:r>
                    <w:rPr>
                      <w:rFonts w:hint="default" w:ascii="Times New Roman" w:hAnsi="Times New Roman" w:cs="Times New Roman"/>
                      <w:color w:val="auto"/>
                      <w:sz w:val="20"/>
                      <w:szCs w:val="20"/>
                      <w:lang w:eastAsia="zh-CN"/>
                    </w:rPr>
                    <w:t>布袋除尘</w:t>
                  </w:r>
                </w:p>
              </w:tc>
              <w:tc>
                <w:tcPr>
                  <w:tcW w:w="350" w:type="dxa"/>
                  <w:tcBorders>
                    <w:tl2br w:val="nil"/>
                    <w:tr2bl w:val="nil"/>
                  </w:tcBorders>
                  <w:vAlign w:val="center"/>
                </w:tcPr>
                <w:p w14:paraId="687C55C8">
                  <w:pPr>
                    <w:adjustRightInd w:val="0"/>
                    <w:snapToGrid w:val="0"/>
                    <w:jc w:val="center"/>
                    <w:rPr>
                      <w:rFonts w:hint="default" w:ascii="Times New Roman" w:hAnsi="Times New Roman" w:eastAsia="宋体" w:cs="Times New Roman"/>
                      <w:color w:val="auto"/>
                      <w:sz w:val="20"/>
                      <w:szCs w:val="20"/>
                    </w:rPr>
                  </w:pPr>
                  <w:r>
                    <w:rPr>
                      <w:rFonts w:hint="default" w:ascii="Times New Roman" w:hAnsi="Times New Roman" w:cs="Times New Roman"/>
                      <w:color w:val="auto"/>
                      <w:sz w:val="20"/>
                      <w:szCs w:val="20"/>
                      <w:lang w:val="en-US" w:eastAsia="zh-CN"/>
                    </w:rPr>
                    <w:t>80</w:t>
                  </w:r>
                  <w:r>
                    <w:rPr>
                      <w:rFonts w:hint="default" w:ascii="Times New Roman" w:hAnsi="Times New Roman" w:eastAsia="宋体" w:cs="Times New Roman"/>
                      <w:color w:val="auto"/>
                      <w:sz w:val="20"/>
                      <w:szCs w:val="20"/>
                    </w:rPr>
                    <w:t>%</w:t>
                  </w:r>
                </w:p>
              </w:tc>
              <w:tc>
                <w:tcPr>
                  <w:tcW w:w="475" w:type="dxa"/>
                  <w:tcBorders>
                    <w:tl2br w:val="nil"/>
                    <w:tr2bl w:val="nil"/>
                  </w:tcBorders>
                  <w:vAlign w:val="center"/>
                </w:tcPr>
                <w:p w14:paraId="4B3EB8E5">
                  <w:pPr>
                    <w:adjustRightInd w:val="0"/>
                    <w:snapToGrid w:val="0"/>
                    <w:jc w:val="center"/>
                    <w:rPr>
                      <w:rFonts w:hint="default" w:ascii="Times New Roman" w:hAnsi="Times New Roman" w:eastAsia="宋体" w:cs="Times New Roman"/>
                      <w:color w:val="auto"/>
                      <w:sz w:val="20"/>
                      <w:szCs w:val="20"/>
                    </w:rPr>
                  </w:pPr>
                  <w:r>
                    <w:rPr>
                      <w:rFonts w:hint="default" w:ascii="Times New Roman" w:hAnsi="Times New Roman" w:cs="Times New Roman"/>
                      <w:color w:val="auto"/>
                      <w:sz w:val="20"/>
                      <w:szCs w:val="20"/>
                      <w:lang w:val="en-US" w:eastAsia="zh-CN"/>
                    </w:rPr>
                    <w:t>95%</w:t>
                  </w:r>
                </w:p>
              </w:tc>
              <w:tc>
                <w:tcPr>
                  <w:tcW w:w="525" w:type="dxa"/>
                  <w:tcBorders>
                    <w:tl2br w:val="nil"/>
                    <w:tr2bl w:val="nil"/>
                  </w:tcBorders>
                  <w:vAlign w:val="center"/>
                </w:tcPr>
                <w:p w14:paraId="5E7FE943">
                  <w:pPr>
                    <w:adjustRightInd w:val="0"/>
                    <w:snapToGrid w:val="0"/>
                    <w:jc w:val="center"/>
                    <w:rPr>
                      <w:rFonts w:hint="default" w:ascii="Times New Roman" w:hAnsi="Times New Roman" w:eastAsia="宋体" w:cs="Times New Roman"/>
                      <w:color w:val="auto"/>
                      <w:sz w:val="20"/>
                      <w:szCs w:val="20"/>
                    </w:rPr>
                  </w:pPr>
                  <w:r>
                    <w:rPr>
                      <w:rFonts w:hint="default" w:ascii="Times New Roman" w:hAnsi="Times New Roman" w:eastAsia="宋体" w:cs="Times New Roman"/>
                      <w:color w:val="auto"/>
                      <w:sz w:val="20"/>
                      <w:szCs w:val="20"/>
                    </w:rPr>
                    <w:t>是</w:t>
                  </w:r>
                </w:p>
              </w:tc>
              <w:tc>
                <w:tcPr>
                  <w:tcW w:w="500" w:type="dxa"/>
                  <w:tcBorders>
                    <w:tl2br w:val="nil"/>
                    <w:tr2bl w:val="nil"/>
                  </w:tcBorders>
                  <w:vAlign w:val="center"/>
                </w:tcPr>
                <w:p w14:paraId="1DFBA492">
                  <w:pPr>
                    <w:keepNext w:val="0"/>
                    <w:keepLines w:val="0"/>
                    <w:widowControl/>
                    <w:suppressLineNumbers w:val="0"/>
                    <w:jc w:val="center"/>
                    <w:textAlignment w:val="center"/>
                    <w:rPr>
                      <w:rFonts w:hint="default" w:ascii="Times New Roman" w:hAnsi="Times New Roman" w:eastAsia="宋体" w:cs="Times New Roman"/>
                      <w:color w:val="auto"/>
                      <w:sz w:val="20"/>
                      <w:szCs w:val="20"/>
                      <w:lang w:val="en-US" w:eastAsia="zh-CN"/>
                    </w:rPr>
                  </w:pPr>
                  <w:r>
                    <w:rPr>
                      <w:rFonts w:hint="default" w:ascii="Times New Roman" w:hAnsi="Times New Roman" w:cs="Times New Roman"/>
                      <w:i w:val="0"/>
                      <w:iCs w:val="0"/>
                      <w:color w:val="000000"/>
                      <w:kern w:val="0"/>
                      <w:sz w:val="20"/>
                      <w:szCs w:val="20"/>
                      <w:u w:val="none"/>
                      <w:lang w:val="en-US" w:eastAsia="zh-CN" w:bidi="ar"/>
                    </w:rPr>
                    <w:t>0.000035</w:t>
                  </w:r>
                  <w:r>
                    <w:rPr>
                      <w:rFonts w:hint="default" w:ascii="Times New Roman" w:hAnsi="Times New Roman" w:eastAsia="宋体" w:cs="Times New Roman"/>
                      <w:i w:val="0"/>
                      <w:iCs w:val="0"/>
                      <w:color w:val="000000"/>
                      <w:kern w:val="0"/>
                      <w:sz w:val="20"/>
                      <w:szCs w:val="20"/>
                      <w:u w:val="none"/>
                      <w:lang w:val="en-US" w:eastAsia="zh-CN" w:bidi="ar"/>
                    </w:rPr>
                    <w:t xml:space="preserve"> </w:t>
                  </w:r>
                </w:p>
              </w:tc>
              <w:tc>
                <w:tcPr>
                  <w:tcW w:w="525" w:type="dxa"/>
                  <w:tcBorders>
                    <w:tl2br w:val="nil"/>
                    <w:tr2bl w:val="nil"/>
                  </w:tcBorders>
                  <w:vAlign w:val="center"/>
                </w:tcPr>
                <w:p w14:paraId="1F2B3120">
                  <w:pPr>
                    <w:keepNext w:val="0"/>
                    <w:keepLines w:val="0"/>
                    <w:widowControl/>
                    <w:suppressLineNumbers w:val="0"/>
                    <w:jc w:val="center"/>
                    <w:textAlignment w:val="center"/>
                    <w:rPr>
                      <w:rFonts w:hint="default" w:ascii="Times New Roman" w:hAnsi="Times New Roman" w:eastAsia="宋体" w:cs="Times New Roman"/>
                      <w:color w:val="auto"/>
                      <w:sz w:val="20"/>
                      <w:szCs w:val="20"/>
                      <w:lang w:val="en-US" w:eastAsia="zh-CN"/>
                    </w:rPr>
                  </w:pPr>
                  <w:r>
                    <w:rPr>
                      <w:rFonts w:hint="default" w:ascii="Times New Roman" w:hAnsi="Times New Roman" w:cs="Times New Roman"/>
                      <w:i w:val="0"/>
                      <w:iCs w:val="0"/>
                      <w:color w:val="000000"/>
                      <w:kern w:val="0"/>
                      <w:sz w:val="20"/>
                      <w:szCs w:val="20"/>
                      <w:u w:val="none"/>
                      <w:lang w:val="en-US" w:eastAsia="zh-CN" w:bidi="ar"/>
                    </w:rPr>
                    <w:t>0.0876</w:t>
                  </w:r>
                  <w:r>
                    <w:rPr>
                      <w:rFonts w:hint="default" w:ascii="Times New Roman" w:hAnsi="Times New Roman" w:eastAsia="宋体" w:cs="Times New Roman"/>
                      <w:i w:val="0"/>
                      <w:iCs w:val="0"/>
                      <w:color w:val="000000"/>
                      <w:kern w:val="0"/>
                      <w:sz w:val="20"/>
                      <w:szCs w:val="20"/>
                      <w:u w:val="none"/>
                      <w:lang w:val="en-US" w:eastAsia="zh-CN" w:bidi="ar"/>
                    </w:rPr>
                    <w:t xml:space="preserve"> </w:t>
                  </w:r>
                </w:p>
              </w:tc>
              <w:tc>
                <w:tcPr>
                  <w:tcW w:w="460" w:type="dxa"/>
                  <w:tcBorders>
                    <w:tl2br w:val="nil"/>
                    <w:tr2bl w:val="nil"/>
                  </w:tcBorders>
                  <w:vAlign w:val="center"/>
                </w:tcPr>
                <w:p w14:paraId="10513FC7">
                  <w:pPr>
                    <w:keepNext w:val="0"/>
                    <w:keepLines w:val="0"/>
                    <w:widowControl/>
                    <w:suppressLineNumbers w:val="0"/>
                    <w:jc w:val="center"/>
                    <w:textAlignment w:val="center"/>
                    <w:rPr>
                      <w:rFonts w:hint="default" w:ascii="Times New Roman" w:hAnsi="Times New Roman" w:eastAsia="宋体" w:cs="Times New Roman"/>
                      <w:color w:val="auto"/>
                      <w:sz w:val="20"/>
                      <w:szCs w:val="20"/>
                      <w:lang w:val="en-US" w:eastAsia="zh-CN"/>
                    </w:rPr>
                  </w:pPr>
                  <w:r>
                    <w:rPr>
                      <w:rFonts w:hint="default" w:ascii="Times New Roman" w:hAnsi="Times New Roman" w:cs="Times New Roman"/>
                      <w:i w:val="0"/>
                      <w:iCs w:val="0"/>
                      <w:color w:val="000000"/>
                      <w:kern w:val="0"/>
                      <w:sz w:val="20"/>
                      <w:szCs w:val="20"/>
                      <w:u w:val="none"/>
                      <w:lang w:val="en-US" w:eastAsia="zh-CN" w:bidi="ar"/>
                    </w:rPr>
                    <w:t>0.000438</w:t>
                  </w:r>
                </w:p>
              </w:tc>
            </w:tr>
            <w:tr w14:paraId="05821D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31" w:hRule="atLeast"/>
              </w:trPr>
              <w:tc>
                <w:tcPr>
                  <w:tcW w:w="760" w:type="dxa"/>
                  <w:vMerge w:val="continue"/>
                  <w:tcBorders>
                    <w:tl2br w:val="nil"/>
                    <w:tr2bl w:val="nil"/>
                  </w:tcBorders>
                  <w:vAlign w:val="center"/>
                </w:tcPr>
                <w:p w14:paraId="5EE7E317">
                  <w:pPr>
                    <w:adjustRightInd w:val="0"/>
                    <w:snapToGrid w:val="0"/>
                    <w:jc w:val="center"/>
                    <w:rPr>
                      <w:rFonts w:hint="default" w:ascii="Times New Roman" w:hAnsi="Times New Roman" w:cs="Times New Roman"/>
                      <w:color w:val="auto"/>
                      <w:sz w:val="20"/>
                      <w:szCs w:val="20"/>
                      <w:highlight w:val="none"/>
                      <w:lang w:eastAsia="zh-CN"/>
                    </w:rPr>
                  </w:pPr>
                </w:p>
              </w:tc>
              <w:tc>
                <w:tcPr>
                  <w:tcW w:w="646" w:type="dxa"/>
                  <w:vMerge w:val="continue"/>
                  <w:tcBorders>
                    <w:tl2br w:val="nil"/>
                    <w:tr2bl w:val="nil"/>
                  </w:tcBorders>
                  <w:vAlign w:val="center"/>
                </w:tcPr>
                <w:p w14:paraId="1CDE6FD8">
                  <w:pPr>
                    <w:jc w:val="center"/>
                    <w:rPr>
                      <w:rFonts w:hint="default" w:ascii="Times New Roman" w:hAnsi="Times New Roman" w:cs="Times New Roman"/>
                      <w:color w:val="auto"/>
                      <w:sz w:val="20"/>
                      <w:szCs w:val="20"/>
                      <w:lang w:eastAsia="zh-CN"/>
                    </w:rPr>
                  </w:pPr>
                </w:p>
              </w:tc>
              <w:tc>
                <w:tcPr>
                  <w:tcW w:w="600" w:type="dxa"/>
                  <w:tcBorders>
                    <w:tl2br w:val="nil"/>
                    <w:tr2bl w:val="nil"/>
                  </w:tcBorders>
                  <w:shd w:val="clear" w:color="auto" w:fill="auto"/>
                  <w:vAlign w:val="center"/>
                </w:tcPr>
                <w:p w14:paraId="72330E9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0.0001752</w:t>
                  </w:r>
                </w:p>
              </w:tc>
              <w:tc>
                <w:tcPr>
                  <w:tcW w:w="484" w:type="dxa"/>
                  <w:tcBorders>
                    <w:tl2br w:val="nil"/>
                    <w:tr2bl w:val="nil"/>
                  </w:tcBorders>
                  <w:shd w:val="clear" w:color="auto" w:fill="auto"/>
                  <w:vAlign w:val="center"/>
                </w:tcPr>
                <w:p w14:paraId="0573574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w:t>
                  </w:r>
                </w:p>
              </w:tc>
              <w:tc>
                <w:tcPr>
                  <w:tcW w:w="739" w:type="dxa"/>
                  <w:tcBorders>
                    <w:tl2br w:val="nil"/>
                    <w:tr2bl w:val="nil"/>
                  </w:tcBorders>
                  <w:shd w:val="clear" w:color="auto" w:fill="auto"/>
                  <w:vAlign w:val="center"/>
                </w:tcPr>
                <w:p w14:paraId="4AB7848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0.00876</w:t>
                  </w:r>
                </w:p>
              </w:tc>
              <w:tc>
                <w:tcPr>
                  <w:tcW w:w="508" w:type="dxa"/>
                  <w:tcBorders>
                    <w:tl2br w:val="nil"/>
                    <w:tr2bl w:val="nil"/>
                  </w:tcBorders>
                  <w:vAlign w:val="center"/>
                </w:tcPr>
                <w:p w14:paraId="5D123674">
                  <w:pPr>
                    <w:adjustRightInd w:val="0"/>
                    <w:snapToGrid w:val="0"/>
                    <w:jc w:val="center"/>
                    <w:rPr>
                      <w:rFonts w:hint="default" w:ascii="Times New Roman" w:hAnsi="Times New Roman" w:eastAsia="宋体" w:cs="Times New Roman"/>
                      <w:color w:val="auto"/>
                      <w:sz w:val="20"/>
                      <w:szCs w:val="20"/>
                      <w:lang w:eastAsia="zh-CN"/>
                    </w:rPr>
                  </w:pPr>
                  <w:r>
                    <w:rPr>
                      <w:rFonts w:hint="default" w:ascii="Times New Roman" w:hAnsi="Times New Roman" w:cs="Times New Roman"/>
                      <w:color w:val="auto"/>
                      <w:sz w:val="20"/>
                      <w:szCs w:val="20"/>
                      <w:lang w:eastAsia="zh-CN"/>
                    </w:rPr>
                    <w:t>无组织</w:t>
                  </w:r>
                </w:p>
              </w:tc>
              <w:tc>
                <w:tcPr>
                  <w:tcW w:w="476" w:type="dxa"/>
                  <w:vMerge w:val="continue"/>
                  <w:tcBorders>
                    <w:tl2br w:val="nil"/>
                    <w:tr2bl w:val="nil"/>
                  </w:tcBorders>
                  <w:vAlign w:val="center"/>
                </w:tcPr>
                <w:p w14:paraId="099A250B">
                  <w:pPr>
                    <w:adjustRightInd w:val="0"/>
                    <w:snapToGrid w:val="0"/>
                    <w:jc w:val="center"/>
                    <w:rPr>
                      <w:rFonts w:hint="default" w:ascii="Times New Roman" w:hAnsi="Times New Roman" w:cs="Times New Roman"/>
                      <w:color w:val="auto"/>
                      <w:sz w:val="20"/>
                      <w:szCs w:val="20"/>
                      <w:lang w:eastAsia="zh-CN"/>
                    </w:rPr>
                  </w:pPr>
                </w:p>
              </w:tc>
              <w:tc>
                <w:tcPr>
                  <w:tcW w:w="525" w:type="dxa"/>
                  <w:tcBorders>
                    <w:tl2br w:val="nil"/>
                    <w:tr2bl w:val="nil"/>
                  </w:tcBorders>
                  <w:vAlign w:val="center"/>
                </w:tcPr>
                <w:p w14:paraId="1BF2DAE6">
                  <w:pPr>
                    <w:adjustRightInd w:val="0"/>
                    <w:snapToGrid w:val="0"/>
                    <w:jc w:val="center"/>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w:t>
                  </w:r>
                </w:p>
              </w:tc>
              <w:tc>
                <w:tcPr>
                  <w:tcW w:w="350" w:type="dxa"/>
                  <w:tcBorders>
                    <w:tl2br w:val="nil"/>
                    <w:tr2bl w:val="nil"/>
                  </w:tcBorders>
                  <w:vAlign w:val="center"/>
                </w:tcPr>
                <w:p w14:paraId="288FCEFC">
                  <w:pPr>
                    <w:adjustRightInd w:val="0"/>
                    <w:snapToGrid w:val="0"/>
                    <w:jc w:val="center"/>
                    <w:rPr>
                      <w:rFonts w:hint="default" w:ascii="Times New Roman" w:hAnsi="Times New Roman" w:eastAsia="宋体" w:cs="Times New Roman"/>
                      <w:color w:val="auto"/>
                      <w:sz w:val="20"/>
                      <w:szCs w:val="20"/>
                      <w:lang w:val="en-US" w:eastAsia="zh-CN"/>
                    </w:rPr>
                  </w:pPr>
                  <w:r>
                    <w:rPr>
                      <w:rFonts w:hint="default" w:ascii="Times New Roman" w:hAnsi="Times New Roman" w:cs="Times New Roman"/>
                      <w:color w:val="auto"/>
                      <w:sz w:val="20"/>
                      <w:szCs w:val="20"/>
                      <w:lang w:val="en-US" w:eastAsia="zh-CN"/>
                    </w:rPr>
                    <w:t>/</w:t>
                  </w:r>
                </w:p>
              </w:tc>
              <w:tc>
                <w:tcPr>
                  <w:tcW w:w="475" w:type="dxa"/>
                  <w:tcBorders>
                    <w:tl2br w:val="nil"/>
                    <w:tr2bl w:val="nil"/>
                  </w:tcBorders>
                  <w:vAlign w:val="center"/>
                </w:tcPr>
                <w:p w14:paraId="413EA41F">
                  <w:pPr>
                    <w:adjustRightInd w:val="0"/>
                    <w:snapToGrid w:val="0"/>
                    <w:jc w:val="center"/>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w:t>
                  </w:r>
                </w:p>
              </w:tc>
              <w:tc>
                <w:tcPr>
                  <w:tcW w:w="525" w:type="dxa"/>
                  <w:tcBorders>
                    <w:tl2br w:val="nil"/>
                    <w:tr2bl w:val="nil"/>
                  </w:tcBorders>
                  <w:vAlign w:val="center"/>
                </w:tcPr>
                <w:p w14:paraId="62E0E16D">
                  <w:pPr>
                    <w:adjustRightInd w:val="0"/>
                    <w:snapToGrid w:val="0"/>
                    <w:jc w:val="center"/>
                    <w:rPr>
                      <w:rFonts w:hint="default" w:ascii="Times New Roman" w:hAnsi="Times New Roman" w:eastAsia="宋体" w:cs="Times New Roman"/>
                      <w:color w:val="auto"/>
                      <w:sz w:val="20"/>
                      <w:szCs w:val="20"/>
                      <w:lang w:val="en-US" w:eastAsia="zh-CN"/>
                    </w:rPr>
                  </w:pPr>
                  <w:r>
                    <w:rPr>
                      <w:rFonts w:hint="default" w:ascii="Times New Roman" w:hAnsi="Times New Roman" w:cs="Times New Roman"/>
                      <w:color w:val="auto"/>
                      <w:sz w:val="20"/>
                      <w:szCs w:val="20"/>
                      <w:lang w:val="en-US" w:eastAsia="zh-CN"/>
                    </w:rPr>
                    <w:t>/</w:t>
                  </w:r>
                </w:p>
              </w:tc>
              <w:tc>
                <w:tcPr>
                  <w:tcW w:w="500" w:type="dxa"/>
                  <w:tcBorders>
                    <w:tl2br w:val="nil"/>
                    <w:tr2bl w:val="nil"/>
                  </w:tcBorders>
                  <w:vAlign w:val="center"/>
                </w:tcPr>
                <w:p w14:paraId="3988ADD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0.0001752</w:t>
                  </w:r>
                </w:p>
              </w:tc>
              <w:tc>
                <w:tcPr>
                  <w:tcW w:w="525" w:type="dxa"/>
                  <w:tcBorders>
                    <w:tl2br w:val="nil"/>
                    <w:tr2bl w:val="nil"/>
                  </w:tcBorders>
                  <w:vAlign w:val="center"/>
                </w:tcPr>
                <w:p w14:paraId="1817A4E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w:t>
                  </w:r>
                </w:p>
              </w:tc>
              <w:tc>
                <w:tcPr>
                  <w:tcW w:w="460" w:type="dxa"/>
                  <w:tcBorders>
                    <w:tl2br w:val="nil"/>
                    <w:tr2bl w:val="nil"/>
                  </w:tcBorders>
                  <w:vAlign w:val="center"/>
                </w:tcPr>
                <w:p w14:paraId="1703199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0.00876</w:t>
                  </w:r>
                </w:p>
              </w:tc>
            </w:tr>
            <w:tr w14:paraId="623B36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31" w:hRule="atLeast"/>
              </w:trPr>
              <w:tc>
                <w:tcPr>
                  <w:tcW w:w="760" w:type="dxa"/>
                  <w:tcBorders>
                    <w:tl2br w:val="nil"/>
                    <w:tr2bl w:val="nil"/>
                  </w:tcBorders>
                  <w:shd w:val="clear" w:color="auto" w:fill="auto"/>
                  <w:vAlign w:val="center"/>
                </w:tcPr>
                <w:p w14:paraId="5F8E1E54">
                  <w:pPr>
                    <w:adjustRightInd w:val="0"/>
                    <w:snapToGrid w:val="0"/>
                    <w:jc w:val="center"/>
                    <w:rPr>
                      <w:rFonts w:hint="default" w:ascii="Times New Roman" w:hAnsi="Times New Roman" w:eastAsia="宋体" w:cs="Times New Roman"/>
                      <w:color w:val="auto"/>
                      <w:kern w:val="2"/>
                      <w:sz w:val="20"/>
                      <w:szCs w:val="20"/>
                      <w:highlight w:val="none"/>
                      <w:lang w:val="en-US" w:eastAsia="zh-CN" w:bidi="ar-SA"/>
                    </w:rPr>
                  </w:pPr>
                  <w:r>
                    <w:rPr>
                      <w:rFonts w:hint="default" w:ascii="Times New Roman" w:hAnsi="Times New Roman" w:cs="Times New Roman"/>
                      <w:color w:val="auto"/>
                      <w:sz w:val="20"/>
                      <w:szCs w:val="20"/>
                      <w:highlight w:val="none"/>
                      <w:lang w:val="en-US" w:eastAsia="zh-CN"/>
                    </w:rPr>
                    <w:t>代表性排气筒P1</w:t>
                  </w:r>
                </w:p>
              </w:tc>
              <w:tc>
                <w:tcPr>
                  <w:tcW w:w="646" w:type="dxa"/>
                  <w:tcBorders>
                    <w:tl2br w:val="nil"/>
                    <w:tr2bl w:val="nil"/>
                  </w:tcBorders>
                  <w:shd w:val="clear" w:color="auto" w:fill="auto"/>
                  <w:vAlign w:val="center"/>
                </w:tcPr>
                <w:p w14:paraId="01F536E9">
                  <w:pPr>
                    <w:jc w:val="center"/>
                    <w:rPr>
                      <w:rFonts w:hint="default" w:ascii="Times New Roman" w:hAnsi="Times New Roman" w:eastAsia="宋体" w:cs="Times New Roman"/>
                      <w:color w:val="auto"/>
                      <w:kern w:val="2"/>
                      <w:sz w:val="20"/>
                      <w:szCs w:val="20"/>
                      <w:lang w:val="en-US" w:eastAsia="zh-CN" w:bidi="ar-SA"/>
                    </w:rPr>
                  </w:pPr>
                  <w:r>
                    <w:rPr>
                      <w:rFonts w:hint="default" w:ascii="Times New Roman" w:hAnsi="Times New Roman" w:cs="Times New Roman"/>
                      <w:color w:val="auto"/>
                      <w:kern w:val="2"/>
                      <w:sz w:val="20"/>
                      <w:szCs w:val="20"/>
                      <w:lang w:val="en-US" w:eastAsia="zh-CN" w:bidi="ar-SA"/>
                    </w:rPr>
                    <w:t>颗粒物</w:t>
                  </w:r>
                </w:p>
              </w:tc>
              <w:tc>
                <w:tcPr>
                  <w:tcW w:w="600" w:type="dxa"/>
                  <w:tcBorders>
                    <w:tl2br w:val="nil"/>
                    <w:tr2bl w:val="nil"/>
                  </w:tcBorders>
                  <w:shd w:val="clear" w:color="auto" w:fill="auto"/>
                  <w:vAlign w:val="center"/>
                </w:tcPr>
                <w:p w14:paraId="39DA1AB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w:t>
                  </w:r>
                </w:p>
              </w:tc>
              <w:tc>
                <w:tcPr>
                  <w:tcW w:w="484" w:type="dxa"/>
                  <w:tcBorders>
                    <w:tl2br w:val="nil"/>
                    <w:tr2bl w:val="nil"/>
                  </w:tcBorders>
                  <w:shd w:val="clear" w:color="auto" w:fill="auto"/>
                  <w:vAlign w:val="center"/>
                </w:tcPr>
                <w:p w14:paraId="78D37F6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w:t>
                  </w:r>
                </w:p>
              </w:tc>
              <w:tc>
                <w:tcPr>
                  <w:tcW w:w="739" w:type="dxa"/>
                  <w:tcBorders>
                    <w:tl2br w:val="nil"/>
                    <w:tr2bl w:val="nil"/>
                  </w:tcBorders>
                  <w:shd w:val="clear" w:color="auto" w:fill="auto"/>
                  <w:vAlign w:val="center"/>
                </w:tcPr>
                <w:p w14:paraId="108C6EF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w:t>
                  </w:r>
                </w:p>
              </w:tc>
              <w:tc>
                <w:tcPr>
                  <w:tcW w:w="2859" w:type="dxa"/>
                  <w:gridSpan w:val="6"/>
                  <w:tcBorders>
                    <w:tl2br w:val="nil"/>
                    <w:tr2bl w:val="nil"/>
                  </w:tcBorders>
                  <w:vAlign w:val="center"/>
                </w:tcPr>
                <w:p w14:paraId="43CA4FFE">
                  <w:pPr>
                    <w:adjustRightInd w:val="0"/>
                    <w:snapToGrid w:val="0"/>
                    <w:jc w:val="center"/>
                    <w:rPr>
                      <w:rFonts w:hint="default" w:ascii="Times New Roman" w:hAnsi="Times New Roman" w:cs="Times New Roman"/>
                      <w:color w:val="auto"/>
                      <w:sz w:val="20"/>
                      <w:szCs w:val="20"/>
                      <w:lang w:val="en-US" w:eastAsia="zh-CN"/>
                    </w:rPr>
                  </w:pPr>
                  <w:r>
                    <w:rPr>
                      <w:rFonts w:hint="default" w:ascii="Times New Roman" w:hAnsi="Times New Roman" w:cs="Times New Roman"/>
                      <w:color w:val="auto"/>
                      <w:sz w:val="20"/>
                      <w:szCs w:val="20"/>
                      <w:lang w:val="en-US" w:eastAsia="zh-CN"/>
                    </w:rPr>
                    <w:t>/</w:t>
                  </w:r>
                </w:p>
              </w:tc>
              <w:tc>
                <w:tcPr>
                  <w:tcW w:w="500" w:type="dxa"/>
                  <w:tcBorders>
                    <w:tl2br w:val="nil"/>
                    <w:tr2bl w:val="nil"/>
                  </w:tcBorders>
                  <w:vAlign w:val="center"/>
                </w:tcPr>
                <w:p w14:paraId="6EEE9D5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0.002645 </w:t>
                  </w:r>
                </w:p>
              </w:tc>
              <w:tc>
                <w:tcPr>
                  <w:tcW w:w="525" w:type="dxa"/>
                  <w:tcBorders>
                    <w:tl2br w:val="nil"/>
                    <w:tr2bl w:val="nil"/>
                  </w:tcBorders>
                  <w:vAlign w:val="center"/>
                </w:tcPr>
                <w:p w14:paraId="5CACEC4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cs="Times New Roman"/>
                      <w:i w:val="0"/>
                      <w:iCs w:val="0"/>
                      <w:color w:val="000000"/>
                      <w:kern w:val="0"/>
                      <w:sz w:val="20"/>
                      <w:szCs w:val="20"/>
                      <w:u w:val="none"/>
                      <w:lang w:val="en-US" w:eastAsia="zh-CN" w:bidi="ar"/>
                    </w:rPr>
                    <w:t>/</w:t>
                  </w:r>
                </w:p>
              </w:tc>
              <w:tc>
                <w:tcPr>
                  <w:tcW w:w="460" w:type="dxa"/>
                  <w:tcBorders>
                    <w:tl2br w:val="nil"/>
                    <w:tr2bl w:val="nil"/>
                  </w:tcBorders>
                  <w:vAlign w:val="center"/>
                </w:tcPr>
                <w:p w14:paraId="398C606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 xml:space="preserve">0.009138 </w:t>
                  </w:r>
                </w:p>
              </w:tc>
            </w:tr>
          </w:tbl>
          <w:p w14:paraId="55FF7D38">
            <w:pPr>
              <w:shd w:val="clear"/>
              <w:adjustRightInd w:val="0"/>
              <w:snapToGrid w:val="0"/>
              <w:spacing w:line="360" w:lineRule="auto"/>
              <w:ind w:firstLine="482" w:firstLineChars="200"/>
              <w:rPr>
                <w:rFonts w:hint="eastAsia" w:cs="Times New Roman"/>
                <w:b/>
                <w:bCs/>
                <w:color w:val="auto"/>
                <w:sz w:val="24"/>
                <w:szCs w:val="24"/>
                <w:highlight w:val="none"/>
                <w:lang w:eastAsia="zh-CN"/>
              </w:rPr>
            </w:pPr>
            <w:r>
              <w:rPr>
                <w:rFonts w:hint="eastAsia" w:cs="Times New Roman"/>
                <w:b/>
                <w:bCs/>
                <w:color w:val="auto"/>
                <w:sz w:val="24"/>
                <w:szCs w:val="24"/>
                <w:highlight w:val="none"/>
                <w:lang w:eastAsia="zh-CN"/>
              </w:rPr>
              <w:t>无组织废气产生及排放情况分析：</w:t>
            </w:r>
          </w:p>
          <w:p w14:paraId="3335F307">
            <w:pPr>
              <w:adjustRightInd w:val="0"/>
              <w:snapToGrid w:val="0"/>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本次评价</w:t>
            </w:r>
            <w:r>
              <w:rPr>
                <w:rFonts w:hint="default" w:ascii="Times New Roman" w:hAnsi="Times New Roman" w:eastAsia="宋体" w:cs="Times New Roman"/>
                <w:color w:val="auto"/>
                <w:sz w:val="24"/>
                <w:szCs w:val="24"/>
                <w:highlight w:val="none"/>
                <w:lang w:val="en-US" w:eastAsia="zh-CN"/>
              </w:rPr>
              <w:t>利用 AERSCREEN 估算模式对</w:t>
            </w:r>
            <w:r>
              <w:rPr>
                <w:rFonts w:hint="eastAsia" w:cs="Times New Roman"/>
                <w:color w:val="auto"/>
                <w:sz w:val="24"/>
                <w:szCs w:val="24"/>
                <w:highlight w:val="none"/>
                <w:lang w:val="en-US" w:eastAsia="zh-CN"/>
              </w:rPr>
              <w:t>本项目</w:t>
            </w:r>
            <w:r>
              <w:rPr>
                <w:rFonts w:hint="default" w:ascii="Times New Roman" w:hAnsi="Times New Roman" w:cs="Times New Roman"/>
                <w:color w:val="auto"/>
                <w:sz w:val="24"/>
                <w:szCs w:val="24"/>
                <w:highlight w:val="none"/>
                <w:lang w:val="en-US" w:eastAsia="zh-CN"/>
              </w:rPr>
              <w:t>产生的</w:t>
            </w:r>
            <w:r>
              <w:rPr>
                <w:rFonts w:hint="default" w:ascii="Times New Roman" w:hAnsi="Times New Roman" w:eastAsia="宋体" w:cs="Times New Roman"/>
                <w:color w:val="auto"/>
                <w:sz w:val="24"/>
                <w:szCs w:val="24"/>
                <w:highlight w:val="none"/>
                <w:lang w:val="en-US" w:eastAsia="zh-CN"/>
              </w:rPr>
              <w:t>无组织废气污染物</w:t>
            </w:r>
            <w:r>
              <w:rPr>
                <w:rFonts w:hint="eastAsia" w:cs="Times New Roman"/>
                <w:color w:val="auto"/>
                <w:sz w:val="24"/>
                <w:szCs w:val="24"/>
                <w:highlight w:val="none"/>
                <w:lang w:val="en-US" w:eastAsia="zh-CN"/>
              </w:rPr>
              <w:t>（挥发性有机物、颗粒物）</w:t>
            </w:r>
            <w:r>
              <w:rPr>
                <w:rFonts w:hint="default" w:ascii="Times New Roman" w:hAnsi="Times New Roman" w:eastAsia="宋体" w:cs="Times New Roman"/>
                <w:color w:val="auto"/>
                <w:sz w:val="24"/>
                <w:szCs w:val="24"/>
                <w:highlight w:val="none"/>
                <w:lang w:val="en-US" w:eastAsia="zh-CN"/>
              </w:rPr>
              <w:t>厂界无组织排放浓度进行预测，详情见下表。</w:t>
            </w:r>
          </w:p>
          <w:p w14:paraId="110E5FBF">
            <w:pPr>
              <w:numPr>
                <w:ilvl w:val="0"/>
                <w:numId w:val="39"/>
              </w:numPr>
              <w:shd w:val="clear"/>
              <w:adjustRightInd w:val="0"/>
              <w:snapToGrid w:val="0"/>
              <w:spacing w:line="360" w:lineRule="auto"/>
              <w:ind w:left="425" w:leftChars="0" w:hanging="425" w:firstLineChars="0"/>
              <w:jc w:val="center"/>
              <w:rPr>
                <w:rFonts w:hint="default" w:ascii="Times New Roman" w:hAnsi="Times New Roman" w:cs="Times New Roman"/>
                <w:b/>
                <w:color w:val="auto"/>
                <w:sz w:val="24"/>
                <w:szCs w:val="24"/>
                <w:highlight w:val="none"/>
                <w:lang w:val="en-US" w:eastAsia="zh-CN"/>
              </w:rPr>
            </w:pPr>
            <w:r>
              <w:rPr>
                <w:rFonts w:hint="eastAsia" w:cs="Times New Roman"/>
                <w:b/>
                <w:color w:val="auto"/>
                <w:sz w:val="24"/>
                <w:szCs w:val="24"/>
                <w:highlight w:val="none"/>
                <w:lang w:val="en-US" w:eastAsia="zh-CN"/>
              </w:rPr>
              <w:t>无组织废气产生及排放情况一览表</w:t>
            </w:r>
          </w:p>
          <w:tbl>
            <w:tblPr>
              <w:tblStyle w:val="1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90"/>
              <w:gridCol w:w="675"/>
              <w:gridCol w:w="1350"/>
              <w:gridCol w:w="1515"/>
              <w:gridCol w:w="1275"/>
              <w:gridCol w:w="981"/>
              <w:gridCol w:w="982"/>
            </w:tblGrid>
            <w:tr w14:paraId="0DA6A57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790" w:type="dxa"/>
                  <w:tcBorders>
                    <w:tl2br w:val="nil"/>
                    <w:tr2bl w:val="nil"/>
                  </w:tcBorders>
                  <w:vAlign w:val="center"/>
                </w:tcPr>
                <w:p w14:paraId="5D90EC1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cs="Times New Roman"/>
                      <w:b/>
                      <w:bCs/>
                      <w:sz w:val="20"/>
                      <w:szCs w:val="20"/>
                      <w:highlight w:val="none"/>
                      <w:vertAlign w:val="baseline"/>
                      <w:lang w:val="en-US" w:eastAsia="zh-CN"/>
                    </w:rPr>
                  </w:pPr>
                  <w:r>
                    <w:rPr>
                      <w:rFonts w:hint="default" w:ascii="Times New Roman" w:hAnsi="Times New Roman" w:cs="Times New Roman"/>
                      <w:b/>
                      <w:bCs/>
                      <w:sz w:val="20"/>
                      <w:szCs w:val="20"/>
                      <w:highlight w:val="none"/>
                      <w:lang w:val="en-US" w:eastAsia="zh-CN"/>
                    </w:rPr>
                    <w:t>排放方式</w:t>
                  </w:r>
                </w:p>
              </w:tc>
              <w:tc>
                <w:tcPr>
                  <w:tcW w:w="675" w:type="dxa"/>
                  <w:tcBorders>
                    <w:tl2br w:val="nil"/>
                    <w:tr2bl w:val="nil"/>
                  </w:tcBorders>
                  <w:vAlign w:val="center"/>
                </w:tcPr>
                <w:p w14:paraId="4807D62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cs="Times New Roman"/>
                      <w:b/>
                      <w:bCs/>
                      <w:sz w:val="20"/>
                      <w:szCs w:val="20"/>
                      <w:highlight w:val="none"/>
                      <w:vertAlign w:val="baseline"/>
                      <w:lang w:val="en-US" w:eastAsia="zh-CN"/>
                    </w:rPr>
                  </w:pPr>
                  <w:r>
                    <w:rPr>
                      <w:rFonts w:hint="default" w:ascii="Times New Roman" w:hAnsi="Times New Roman" w:cs="Times New Roman"/>
                      <w:b/>
                      <w:bCs/>
                      <w:sz w:val="20"/>
                      <w:szCs w:val="20"/>
                      <w:highlight w:val="none"/>
                      <w:lang w:val="en-US" w:eastAsia="zh-CN"/>
                    </w:rPr>
                    <w:t>污染源</w:t>
                  </w:r>
                </w:p>
              </w:tc>
              <w:tc>
                <w:tcPr>
                  <w:tcW w:w="1350" w:type="dxa"/>
                  <w:tcBorders>
                    <w:tl2br w:val="nil"/>
                    <w:tr2bl w:val="nil"/>
                  </w:tcBorders>
                  <w:vAlign w:val="center"/>
                </w:tcPr>
                <w:p w14:paraId="5F63681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cs="Times New Roman"/>
                      <w:b/>
                      <w:bCs/>
                      <w:sz w:val="20"/>
                      <w:szCs w:val="20"/>
                      <w:highlight w:val="none"/>
                      <w:vertAlign w:val="baseline"/>
                      <w:lang w:val="en-US" w:eastAsia="zh-CN"/>
                    </w:rPr>
                  </w:pPr>
                  <w:r>
                    <w:rPr>
                      <w:rFonts w:hint="default" w:ascii="Times New Roman" w:hAnsi="Times New Roman" w:cs="Times New Roman"/>
                      <w:b/>
                      <w:bCs/>
                      <w:sz w:val="20"/>
                      <w:szCs w:val="20"/>
                      <w:highlight w:val="none"/>
                      <w:lang w:val="en-US" w:eastAsia="zh-CN"/>
                    </w:rPr>
                    <w:t>污染物</w:t>
                  </w:r>
                </w:p>
              </w:tc>
              <w:tc>
                <w:tcPr>
                  <w:tcW w:w="1515" w:type="dxa"/>
                  <w:tcBorders>
                    <w:tl2br w:val="nil"/>
                    <w:tr2bl w:val="nil"/>
                  </w:tcBorders>
                  <w:vAlign w:val="center"/>
                </w:tcPr>
                <w:p w14:paraId="11017B6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cs="Times New Roman"/>
                      <w:b/>
                      <w:bCs/>
                      <w:sz w:val="20"/>
                      <w:szCs w:val="20"/>
                      <w:highlight w:val="none"/>
                      <w:vertAlign w:val="baseline"/>
                      <w:lang w:val="en-US" w:eastAsia="zh-CN"/>
                    </w:rPr>
                  </w:pPr>
                  <w:r>
                    <w:rPr>
                      <w:rFonts w:hint="default" w:ascii="Times New Roman" w:hAnsi="Times New Roman" w:cs="Times New Roman"/>
                      <w:b/>
                      <w:bCs/>
                      <w:sz w:val="20"/>
                      <w:szCs w:val="20"/>
                      <w:highlight w:val="none"/>
                      <w:lang w:val="en-US" w:eastAsia="zh-CN"/>
                    </w:rPr>
                    <w:t>下风向最大质量浓度</w:t>
                  </w:r>
                  <w:r>
                    <w:rPr>
                      <w:rFonts w:hint="eastAsia" w:cs="Times New Roman"/>
                      <w:b/>
                      <w:bCs/>
                      <w:sz w:val="20"/>
                      <w:szCs w:val="20"/>
                      <w:highlight w:val="none"/>
                      <w:lang w:val="en-US" w:eastAsia="zh-CN"/>
                    </w:rPr>
                    <w:t>m</w:t>
                  </w:r>
                  <w:r>
                    <w:rPr>
                      <w:rFonts w:hint="default" w:ascii="Times New Roman" w:hAnsi="Times New Roman" w:cs="Times New Roman"/>
                      <w:b/>
                      <w:bCs/>
                      <w:sz w:val="20"/>
                      <w:szCs w:val="20"/>
                      <w:highlight w:val="none"/>
                      <w:lang w:val="en-US" w:eastAsia="zh-CN"/>
                    </w:rPr>
                    <w:t>g/m</w:t>
                  </w:r>
                  <w:r>
                    <w:rPr>
                      <w:rFonts w:hint="default" w:ascii="Times New Roman" w:hAnsi="Times New Roman" w:cs="Times New Roman"/>
                      <w:b/>
                      <w:bCs/>
                      <w:sz w:val="20"/>
                      <w:szCs w:val="20"/>
                      <w:highlight w:val="none"/>
                      <w:vertAlign w:val="superscript"/>
                      <w:lang w:val="en-US" w:eastAsia="zh-CN"/>
                    </w:rPr>
                    <w:t>3</w:t>
                  </w:r>
                </w:p>
              </w:tc>
              <w:tc>
                <w:tcPr>
                  <w:tcW w:w="1275" w:type="dxa"/>
                  <w:tcBorders>
                    <w:tl2br w:val="nil"/>
                    <w:tr2bl w:val="nil"/>
                  </w:tcBorders>
                  <w:vAlign w:val="center"/>
                </w:tcPr>
                <w:p w14:paraId="1D46298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cs="Times New Roman"/>
                      <w:b/>
                      <w:bCs/>
                      <w:sz w:val="20"/>
                      <w:szCs w:val="20"/>
                      <w:highlight w:val="none"/>
                      <w:vertAlign w:val="baseline"/>
                      <w:lang w:val="en-US" w:eastAsia="zh-CN"/>
                    </w:rPr>
                  </w:pPr>
                  <w:r>
                    <w:rPr>
                      <w:rFonts w:hint="default" w:ascii="Times New Roman" w:hAnsi="Times New Roman" w:cs="Times New Roman"/>
                      <w:b/>
                      <w:bCs/>
                      <w:sz w:val="20"/>
                      <w:szCs w:val="20"/>
                      <w:highlight w:val="none"/>
                      <w:lang w:val="en-US" w:eastAsia="zh-CN"/>
                    </w:rPr>
                    <w:t>最大落地浓度距离m</w:t>
                  </w:r>
                </w:p>
              </w:tc>
              <w:tc>
                <w:tcPr>
                  <w:tcW w:w="981" w:type="dxa"/>
                  <w:tcBorders>
                    <w:tl2br w:val="nil"/>
                    <w:tr2bl w:val="nil"/>
                  </w:tcBorders>
                  <w:vAlign w:val="center"/>
                </w:tcPr>
                <w:p w14:paraId="36C900A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cs="Times New Roman"/>
                      <w:b/>
                      <w:bCs/>
                      <w:sz w:val="20"/>
                      <w:szCs w:val="20"/>
                      <w:highlight w:val="none"/>
                      <w:lang w:val="en-US" w:eastAsia="zh-CN"/>
                    </w:rPr>
                  </w:pPr>
                  <w:r>
                    <w:rPr>
                      <w:rFonts w:hint="default" w:ascii="Times New Roman" w:hAnsi="Times New Roman" w:cs="Times New Roman"/>
                      <w:b/>
                      <w:bCs/>
                      <w:sz w:val="20"/>
                      <w:szCs w:val="20"/>
                      <w:highlight w:val="none"/>
                      <w:lang w:val="en-US" w:eastAsia="zh-CN"/>
                    </w:rPr>
                    <w:t>标准值</w:t>
                  </w:r>
                </w:p>
                <w:p w14:paraId="412DA069">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cs="Times New Roman"/>
                      <w:b/>
                      <w:bCs/>
                      <w:sz w:val="20"/>
                      <w:szCs w:val="20"/>
                      <w:highlight w:val="none"/>
                      <w:vertAlign w:val="baseline"/>
                      <w:lang w:val="en-US" w:eastAsia="zh-CN"/>
                    </w:rPr>
                  </w:pPr>
                  <w:r>
                    <w:rPr>
                      <w:rFonts w:hint="default" w:ascii="Times New Roman" w:hAnsi="Times New Roman" w:cs="Times New Roman"/>
                      <w:b/>
                      <w:bCs/>
                      <w:sz w:val="20"/>
                      <w:szCs w:val="20"/>
                      <w:highlight w:val="none"/>
                      <w:lang w:val="en-US" w:eastAsia="zh-CN"/>
                    </w:rPr>
                    <w:t>mg/m</w:t>
                  </w:r>
                  <w:r>
                    <w:rPr>
                      <w:rFonts w:hint="default" w:ascii="Times New Roman" w:hAnsi="Times New Roman" w:cs="Times New Roman"/>
                      <w:b/>
                      <w:bCs/>
                      <w:sz w:val="20"/>
                      <w:szCs w:val="20"/>
                      <w:highlight w:val="none"/>
                      <w:vertAlign w:val="superscript"/>
                      <w:lang w:val="en-US" w:eastAsia="zh-CN"/>
                    </w:rPr>
                    <w:t>3</w:t>
                  </w:r>
                </w:p>
              </w:tc>
              <w:tc>
                <w:tcPr>
                  <w:tcW w:w="982" w:type="dxa"/>
                  <w:tcBorders>
                    <w:tl2br w:val="nil"/>
                    <w:tr2bl w:val="nil"/>
                  </w:tcBorders>
                  <w:vAlign w:val="center"/>
                </w:tcPr>
                <w:p w14:paraId="77B499B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cs="Times New Roman"/>
                      <w:b/>
                      <w:bCs/>
                      <w:sz w:val="20"/>
                      <w:szCs w:val="20"/>
                      <w:highlight w:val="none"/>
                      <w:lang w:val="en-US" w:eastAsia="zh-CN"/>
                    </w:rPr>
                  </w:pPr>
                  <w:r>
                    <w:rPr>
                      <w:rFonts w:hint="default" w:ascii="Times New Roman" w:hAnsi="Times New Roman" w:cs="Times New Roman"/>
                      <w:b/>
                      <w:bCs/>
                      <w:sz w:val="20"/>
                      <w:szCs w:val="20"/>
                      <w:highlight w:val="none"/>
                      <w:lang w:val="en-US" w:eastAsia="zh-CN"/>
                    </w:rPr>
                    <w:t>达标分析</w:t>
                  </w:r>
                </w:p>
              </w:tc>
            </w:tr>
            <w:tr w14:paraId="5608446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0" w:type="dxa"/>
                  <w:vMerge w:val="restart"/>
                  <w:tcBorders>
                    <w:tl2br w:val="nil"/>
                    <w:tr2bl w:val="nil"/>
                  </w:tcBorders>
                  <w:vAlign w:val="center"/>
                </w:tcPr>
                <w:p w14:paraId="2ADEBBE4">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无组织</w:t>
                  </w:r>
                </w:p>
              </w:tc>
              <w:tc>
                <w:tcPr>
                  <w:tcW w:w="675" w:type="dxa"/>
                  <w:vMerge w:val="restart"/>
                  <w:tcBorders>
                    <w:tl2br w:val="nil"/>
                    <w:tr2bl w:val="nil"/>
                  </w:tcBorders>
                  <w:vAlign w:val="center"/>
                </w:tcPr>
                <w:p w14:paraId="60CDC32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车间</w:t>
                  </w:r>
                </w:p>
              </w:tc>
              <w:tc>
                <w:tcPr>
                  <w:tcW w:w="1350" w:type="dxa"/>
                  <w:tcBorders>
                    <w:tl2br w:val="nil"/>
                    <w:tr2bl w:val="nil"/>
                  </w:tcBorders>
                  <w:shd w:val="clear" w:color="auto" w:fill="auto"/>
                  <w:vAlign w:val="center"/>
                </w:tcPr>
                <w:p w14:paraId="2566292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kern w:val="2"/>
                      <w:sz w:val="20"/>
                      <w:szCs w:val="20"/>
                      <w:highlight w:val="none"/>
                      <w:lang w:val="en-US" w:eastAsia="zh-CN" w:bidi="ar-SA"/>
                    </w:rPr>
                  </w:pPr>
                  <w:r>
                    <w:rPr>
                      <w:rFonts w:hint="eastAsia" w:cs="Times New Roman"/>
                      <w:sz w:val="20"/>
                      <w:szCs w:val="20"/>
                      <w:highlight w:val="none"/>
                      <w:lang w:val="en-US" w:eastAsia="zh-CN"/>
                    </w:rPr>
                    <w:t>颗粒物</w:t>
                  </w:r>
                </w:p>
              </w:tc>
              <w:tc>
                <w:tcPr>
                  <w:tcW w:w="1515" w:type="dxa"/>
                  <w:tcBorders>
                    <w:tl2br w:val="nil"/>
                    <w:tr2bl w:val="nil"/>
                  </w:tcBorders>
                  <w:shd w:val="clear" w:color="auto" w:fill="auto"/>
                  <w:vAlign w:val="center"/>
                </w:tcPr>
                <w:p w14:paraId="3142C9C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kern w:val="2"/>
                      <w:sz w:val="20"/>
                      <w:szCs w:val="20"/>
                      <w:highlight w:val="none"/>
                      <w:lang w:val="en-US" w:eastAsia="zh-CN" w:bidi="ar-SA"/>
                    </w:rPr>
                  </w:pPr>
                  <w:r>
                    <w:rPr>
                      <w:rFonts w:hint="default" w:ascii="Times New Roman" w:hAnsi="Times New Roman" w:cs="Times New Roman"/>
                      <w:sz w:val="20"/>
                      <w:szCs w:val="20"/>
                      <w:highlight w:val="none"/>
                      <w:lang w:val="en-US" w:eastAsia="zh-CN"/>
                    </w:rPr>
                    <w:t xml:space="preserve">0.006586 </w:t>
                  </w:r>
                </w:p>
              </w:tc>
              <w:tc>
                <w:tcPr>
                  <w:tcW w:w="1275" w:type="dxa"/>
                  <w:tcBorders>
                    <w:tl2br w:val="nil"/>
                    <w:tr2bl w:val="nil"/>
                  </w:tcBorders>
                  <w:shd w:val="clear" w:color="auto" w:fill="auto"/>
                  <w:vAlign w:val="center"/>
                </w:tcPr>
                <w:p w14:paraId="03BE698F">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kern w:val="2"/>
                      <w:sz w:val="20"/>
                      <w:szCs w:val="20"/>
                      <w:highlight w:val="none"/>
                      <w:lang w:val="en-US" w:eastAsia="zh-CN" w:bidi="ar-SA"/>
                    </w:rPr>
                  </w:pPr>
                  <w:r>
                    <w:rPr>
                      <w:rFonts w:hint="eastAsia" w:cs="Times New Roman"/>
                      <w:sz w:val="20"/>
                      <w:szCs w:val="20"/>
                      <w:highlight w:val="none"/>
                      <w:lang w:val="en-US" w:eastAsia="zh-CN"/>
                    </w:rPr>
                    <w:t>67</w:t>
                  </w:r>
                </w:p>
              </w:tc>
              <w:tc>
                <w:tcPr>
                  <w:tcW w:w="981" w:type="dxa"/>
                  <w:tcBorders>
                    <w:tl2br w:val="nil"/>
                    <w:tr2bl w:val="nil"/>
                  </w:tcBorders>
                  <w:shd w:val="clear" w:color="auto" w:fill="auto"/>
                  <w:vAlign w:val="center"/>
                </w:tcPr>
                <w:p w14:paraId="620E9AFF">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kern w:val="2"/>
                      <w:sz w:val="20"/>
                      <w:szCs w:val="20"/>
                      <w:highlight w:val="none"/>
                      <w:lang w:val="en-US" w:eastAsia="zh-CN" w:bidi="ar-SA"/>
                    </w:rPr>
                  </w:pPr>
                  <w:r>
                    <w:rPr>
                      <w:rFonts w:hint="eastAsia" w:cs="Times New Roman"/>
                      <w:sz w:val="20"/>
                      <w:szCs w:val="20"/>
                      <w:highlight w:val="none"/>
                      <w:lang w:val="en-US" w:eastAsia="zh-CN"/>
                    </w:rPr>
                    <w:t>0.3</w:t>
                  </w:r>
                </w:p>
              </w:tc>
              <w:tc>
                <w:tcPr>
                  <w:tcW w:w="982" w:type="dxa"/>
                  <w:tcBorders>
                    <w:tl2br w:val="nil"/>
                    <w:tr2bl w:val="nil"/>
                  </w:tcBorders>
                  <w:vAlign w:val="center"/>
                </w:tcPr>
                <w:p w14:paraId="5F45377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达标</w:t>
                  </w:r>
                </w:p>
              </w:tc>
            </w:tr>
            <w:tr w14:paraId="29BA158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90" w:type="dxa"/>
                  <w:vMerge w:val="continue"/>
                  <w:tcBorders>
                    <w:tl2br w:val="nil"/>
                    <w:tr2bl w:val="nil"/>
                  </w:tcBorders>
                  <w:vAlign w:val="center"/>
                </w:tcPr>
                <w:p w14:paraId="7493DEC8">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cs="Times New Roman"/>
                      <w:sz w:val="20"/>
                      <w:szCs w:val="20"/>
                      <w:highlight w:val="none"/>
                      <w:lang w:val="en-US" w:eastAsia="zh-CN"/>
                    </w:rPr>
                  </w:pPr>
                </w:p>
              </w:tc>
              <w:tc>
                <w:tcPr>
                  <w:tcW w:w="675" w:type="dxa"/>
                  <w:vMerge w:val="continue"/>
                  <w:tcBorders>
                    <w:tl2br w:val="nil"/>
                    <w:tr2bl w:val="nil"/>
                  </w:tcBorders>
                  <w:vAlign w:val="center"/>
                </w:tcPr>
                <w:p w14:paraId="4D920883">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cs="Times New Roman"/>
                      <w:sz w:val="20"/>
                      <w:szCs w:val="20"/>
                      <w:highlight w:val="none"/>
                      <w:lang w:val="en-US" w:eastAsia="zh-CN"/>
                    </w:rPr>
                  </w:pPr>
                </w:p>
              </w:tc>
              <w:tc>
                <w:tcPr>
                  <w:tcW w:w="1350" w:type="dxa"/>
                  <w:tcBorders>
                    <w:tl2br w:val="nil"/>
                    <w:tr2bl w:val="nil"/>
                  </w:tcBorders>
                  <w:shd w:val="clear" w:color="auto" w:fill="auto"/>
                  <w:vAlign w:val="center"/>
                </w:tcPr>
                <w:p w14:paraId="588A4F46">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kern w:val="2"/>
                      <w:sz w:val="20"/>
                      <w:szCs w:val="20"/>
                      <w:highlight w:val="none"/>
                      <w:lang w:val="en-US" w:eastAsia="zh-CN" w:bidi="ar-SA"/>
                    </w:rPr>
                  </w:pPr>
                  <w:r>
                    <w:rPr>
                      <w:rFonts w:hint="default" w:ascii="Times New Roman" w:hAnsi="Times New Roman" w:cs="Times New Roman"/>
                      <w:sz w:val="20"/>
                      <w:szCs w:val="20"/>
                      <w:highlight w:val="none"/>
                      <w:lang w:val="en-US" w:eastAsia="zh-CN"/>
                    </w:rPr>
                    <w:t>非甲烷总烃</w:t>
                  </w:r>
                </w:p>
              </w:tc>
              <w:tc>
                <w:tcPr>
                  <w:tcW w:w="1515" w:type="dxa"/>
                  <w:tcBorders>
                    <w:tl2br w:val="nil"/>
                    <w:tr2bl w:val="nil"/>
                  </w:tcBorders>
                  <w:shd w:val="clear" w:color="auto" w:fill="auto"/>
                  <w:vAlign w:val="center"/>
                </w:tcPr>
                <w:p w14:paraId="7E79774E">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kern w:val="2"/>
                      <w:sz w:val="20"/>
                      <w:szCs w:val="20"/>
                      <w:highlight w:val="none"/>
                      <w:lang w:val="en-US" w:eastAsia="zh-CN" w:bidi="ar-SA"/>
                    </w:rPr>
                  </w:pPr>
                  <w:r>
                    <w:rPr>
                      <w:rFonts w:hint="default" w:ascii="Times New Roman" w:hAnsi="Times New Roman" w:cs="Times New Roman"/>
                      <w:sz w:val="20"/>
                      <w:szCs w:val="20"/>
                      <w:highlight w:val="none"/>
                      <w:lang w:val="en-US" w:eastAsia="zh-CN"/>
                    </w:rPr>
                    <w:t>0.00008195</w:t>
                  </w:r>
                </w:p>
              </w:tc>
              <w:tc>
                <w:tcPr>
                  <w:tcW w:w="1275" w:type="dxa"/>
                  <w:tcBorders>
                    <w:tl2br w:val="nil"/>
                    <w:tr2bl w:val="nil"/>
                  </w:tcBorders>
                  <w:shd w:val="clear" w:color="auto" w:fill="auto"/>
                  <w:vAlign w:val="center"/>
                </w:tcPr>
                <w:p w14:paraId="3EAAF0F1">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kern w:val="2"/>
                      <w:sz w:val="20"/>
                      <w:szCs w:val="20"/>
                      <w:highlight w:val="none"/>
                      <w:lang w:val="en-US" w:eastAsia="zh-CN" w:bidi="ar-SA"/>
                    </w:rPr>
                  </w:pPr>
                  <w:r>
                    <w:rPr>
                      <w:rFonts w:hint="eastAsia" w:cs="Times New Roman"/>
                      <w:sz w:val="20"/>
                      <w:szCs w:val="20"/>
                      <w:highlight w:val="none"/>
                      <w:lang w:val="en-US" w:eastAsia="zh-CN"/>
                    </w:rPr>
                    <w:t>67</w:t>
                  </w:r>
                </w:p>
              </w:tc>
              <w:tc>
                <w:tcPr>
                  <w:tcW w:w="981" w:type="dxa"/>
                  <w:tcBorders>
                    <w:tl2br w:val="nil"/>
                    <w:tr2bl w:val="nil"/>
                  </w:tcBorders>
                  <w:shd w:val="clear" w:color="auto" w:fill="auto"/>
                  <w:vAlign w:val="center"/>
                </w:tcPr>
                <w:p w14:paraId="03FE6F8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kern w:val="2"/>
                      <w:sz w:val="20"/>
                      <w:szCs w:val="20"/>
                      <w:highlight w:val="none"/>
                      <w:lang w:val="en-US" w:eastAsia="zh-CN" w:bidi="ar-SA"/>
                    </w:rPr>
                  </w:pPr>
                  <w:r>
                    <w:rPr>
                      <w:rFonts w:hint="eastAsia" w:cs="Times New Roman"/>
                      <w:sz w:val="20"/>
                      <w:szCs w:val="20"/>
                      <w:highlight w:val="none"/>
                      <w:lang w:val="en-US" w:eastAsia="zh-CN"/>
                    </w:rPr>
                    <w:t>1.0</w:t>
                  </w:r>
                </w:p>
              </w:tc>
              <w:tc>
                <w:tcPr>
                  <w:tcW w:w="982" w:type="dxa"/>
                  <w:tcBorders>
                    <w:tl2br w:val="nil"/>
                    <w:tr2bl w:val="nil"/>
                  </w:tcBorders>
                  <w:vAlign w:val="center"/>
                </w:tcPr>
                <w:p w14:paraId="2BAE2D2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cs="Times New Roman"/>
                      <w:sz w:val="20"/>
                      <w:szCs w:val="20"/>
                      <w:highlight w:val="none"/>
                      <w:lang w:val="en-US" w:eastAsia="zh-CN"/>
                    </w:rPr>
                  </w:pPr>
                  <w:r>
                    <w:rPr>
                      <w:rFonts w:hint="default" w:ascii="Times New Roman" w:hAnsi="Times New Roman" w:cs="Times New Roman"/>
                      <w:sz w:val="20"/>
                      <w:szCs w:val="20"/>
                      <w:highlight w:val="none"/>
                      <w:lang w:val="en-US" w:eastAsia="zh-CN"/>
                    </w:rPr>
                    <w:t>达标</w:t>
                  </w:r>
                </w:p>
              </w:tc>
            </w:tr>
          </w:tbl>
          <w:p w14:paraId="69B830D1">
            <w:pPr>
              <w:numPr>
                <w:ilvl w:val="0"/>
                <w:numId w:val="37"/>
              </w:numPr>
              <w:adjustRightInd w:val="0"/>
              <w:snapToGrid w:val="0"/>
              <w:spacing w:line="360" w:lineRule="auto"/>
              <w:ind w:left="635" w:leftChars="0" w:hanging="425" w:firstLineChars="0"/>
              <w:rPr>
                <w:rFonts w:hint="default" w:ascii="Times New Roman" w:hAnsi="Times New Roman" w:cs="Times New Roman"/>
                <w:b/>
                <w:color w:val="auto"/>
                <w:sz w:val="24"/>
                <w:szCs w:val="24"/>
                <w:lang w:eastAsia="zh-CN"/>
              </w:rPr>
            </w:pPr>
            <w:r>
              <w:rPr>
                <w:rFonts w:hint="default" w:ascii="Times New Roman" w:hAnsi="Times New Roman" w:cs="Times New Roman"/>
                <w:b/>
                <w:color w:val="auto"/>
                <w:sz w:val="24"/>
                <w:szCs w:val="24"/>
                <w:lang w:eastAsia="zh-CN"/>
              </w:rPr>
              <w:t>废气排放口基本情况</w:t>
            </w:r>
          </w:p>
          <w:p w14:paraId="18DD597F">
            <w:pPr>
              <w:shd w:val="clea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本项目废气排放口基本情况详见下表。</w:t>
            </w:r>
          </w:p>
          <w:p w14:paraId="05AC6C71">
            <w:pPr>
              <w:numPr>
                <w:ilvl w:val="0"/>
                <w:numId w:val="39"/>
              </w:numPr>
              <w:shd w:val="clear"/>
              <w:adjustRightInd w:val="0"/>
              <w:snapToGrid w:val="0"/>
              <w:spacing w:line="360" w:lineRule="auto"/>
              <w:ind w:left="425" w:leftChars="0" w:hanging="425" w:firstLineChars="0"/>
              <w:jc w:val="center"/>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本项目废气排放口基本情况一览表</w:t>
            </w:r>
          </w:p>
          <w:tbl>
            <w:tblPr>
              <w:tblStyle w:val="14"/>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9"/>
              <w:gridCol w:w="941"/>
              <w:gridCol w:w="1309"/>
              <w:gridCol w:w="750"/>
              <w:gridCol w:w="674"/>
              <w:gridCol w:w="1000"/>
              <w:gridCol w:w="700"/>
              <w:gridCol w:w="1305"/>
            </w:tblGrid>
            <w:tr w14:paraId="3E0483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9" w:type="dxa"/>
                  <w:tcBorders>
                    <w:tl2br w:val="nil"/>
                    <w:tr2bl w:val="nil"/>
                  </w:tcBorders>
                  <w:tcMar>
                    <w:top w:w="0" w:type="dxa"/>
                    <w:left w:w="57" w:type="dxa"/>
                    <w:bottom w:w="0" w:type="dxa"/>
                    <w:right w:w="57" w:type="dxa"/>
                  </w:tcMar>
                  <w:vAlign w:val="center"/>
                </w:tcPr>
                <w:p w14:paraId="7675D84E">
                  <w:pPr>
                    <w:shd w:val="clear"/>
                    <w:adjustRightInd w:val="0"/>
                    <w:snapToGrid w:val="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排放口名称</w:t>
                  </w:r>
                </w:p>
              </w:tc>
              <w:tc>
                <w:tcPr>
                  <w:tcW w:w="941" w:type="dxa"/>
                  <w:tcBorders>
                    <w:tl2br w:val="nil"/>
                    <w:tr2bl w:val="nil"/>
                  </w:tcBorders>
                  <w:tcMar>
                    <w:top w:w="0" w:type="dxa"/>
                    <w:left w:w="57" w:type="dxa"/>
                    <w:bottom w:w="0" w:type="dxa"/>
                    <w:right w:w="57" w:type="dxa"/>
                  </w:tcMar>
                  <w:vAlign w:val="center"/>
                </w:tcPr>
                <w:p w14:paraId="09DE3FA1">
                  <w:pPr>
                    <w:shd w:val="clear"/>
                    <w:adjustRightInd w:val="0"/>
                    <w:snapToGrid w:val="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编号</w:t>
                  </w:r>
                </w:p>
              </w:tc>
              <w:tc>
                <w:tcPr>
                  <w:tcW w:w="1309" w:type="dxa"/>
                  <w:tcBorders>
                    <w:tl2br w:val="nil"/>
                    <w:tr2bl w:val="nil"/>
                  </w:tcBorders>
                  <w:tcMar>
                    <w:top w:w="0" w:type="dxa"/>
                    <w:left w:w="57" w:type="dxa"/>
                    <w:bottom w:w="0" w:type="dxa"/>
                    <w:right w:w="57" w:type="dxa"/>
                  </w:tcMar>
                  <w:vAlign w:val="center"/>
                </w:tcPr>
                <w:p w14:paraId="4E9986FA">
                  <w:pPr>
                    <w:shd w:val="clear"/>
                    <w:adjustRightInd w:val="0"/>
                    <w:snapToGrid w:val="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地理坐标</w:t>
                  </w:r>
                </w:p>
              </w:tc>
              <w:tc>
                <w:tcPr>
                  <w:tcW w:w="750" w:type="dxa"/>
                  <w:tcBorders>
                    <w:tl2br w:val="nil"/>
                    <w:tr2bl w:val="nil"/>
                  </w:tcBorders>
                  <w:tcMar>
                    <w:top w:w="0" w:type="dxa"/>
                    <w:left w:w="57" w:type="dxa"/>
                    <w:bottom w:w="0" w:type="dxa"/>
                    <w:right w:w="57" w:type="dxa"/>
                  </w:tcMar>
                  <w:vAlign w:val="center"/>
                </w:tcPr>
                <w:p w14:paraId="57AB08FA">
                  <w:pPr>
                    <w:shd w:val="clear"/>
                    <w:adjustRightInd w:val="0"/>
                    <w:snapToGrid w:val="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类型</w:t>
                  </w:r>
                </w:p>
              </w:tc>
              <w:tc>
                <w:tcPr>
                  <w:tcW w:w="674" w:type="dxa"/>
                  <w:tcBorders>
                    <w:tl2br w:val="nil"/>
                    <w:tr2bl w:val="nil"/>
                  </w:tcBorders>
                  <w:shd w:val="clear" w:color="auto" w:fill="auto"/>
                  <w:tcMar>
                    <w:top w:w="0" w:type="dxa"/>
                    <w:left w:w="57" w:type="dxa"/>
                    <w:bottom w:w="0" w:type="dxa"/>
                    <w:right w:w="57" w:type="dxa"/>
                  </w:tcMar>
                  <w:vAlign w:val="center"/>
                </w:tcPr>
                <w:p w14:paraId="3A6D0278">
                  <w:pPr>
                    <w:shd w:val="clear"/>
                    <w:adjustRightInd w:val="0"/>
                    <w:snapToGrid w:val="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高度（m）</w:t>
                  </w:r>
                </w:p>
              </w:tc>
              <w:tc>
                <w:tcPr>
                  <w:tcW w:w="1000" w:type="dxa"/>
                  <w:tcBorders>
                    <w:tl2br w:val="nil"/>
                    <w:tr2bl w:val="nil"/>
                  </w:tcBorders>
                  <w:tcMar>
                    <w:top w:w="0" w:type="dxa"/>
                    <w:left w:w="57" w:type="dxa"/>
                    <w:bottom w:w="0" w:type="dxa"/>
                    <w:right w:w="57" w:type="dxa"/>
                  </w:tcMar>
                  <w:vAlign w:val="center"/>
                </w:tcPr>
                <w:p w14:paraId="7503530E">
                  <w:pPr>
                    <w:shd w:val="clear"/>
                    <w:adjustRightInd w:val="0"/>
                    <w:snapToGrid w:val="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排气筒内径（m）</w:t>
                  </w:r>
                </w:p>
              </w:tc>
              <w:tc>
                <w:tcPr>
                  <w:tcW w:w="700" w:type="dxa"/>
                  <w:tcBorders>
                    <w:tl2br w:val="nil"/>
                    <w:tr2bl w:val="nil"/>
                  </w:tcBorders>
                  <w:tcMar>
                    <w:top w:w="0" w:type="dxa"/>
                    <w:left w:w="57" w:type="dxa"/>
                    <w:bottom w:w="0" w:type="dxa"/>
                    <w:right w:w="57" w:type="dxa"/>
                  </w:tcMar>
                  <w:vAlign w:val="center"/>
                </w:tcPr>
                <w:p w14:paraId="0293A089">
                  <w:pPr>
                    <w:shd w:val="clear"/>
                    <w:adjustRightInd w:val="0"/>
                    <w:snapToGrid w:val="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温度（℃）</w:t>
                  </w:r>
                </w:p>
              </w:tc>
              <w:tc>
                <w:tcPr>
                  <w:tcW w:w="1305" w:type="dxa"/>
                  <w:tcBorders>
                    <w:tl2br w:val="nil"/>
                    <w:tr2bl w:val="nil"/>
                  </w:tcBorders>
                  <w:tcMar>
                    <w:top w:w="0" w:type="dxa"/>
                    <w:left w:w="57" w:type="dxa"/>
                    <w:bottom w:w="0" w:type="dxa"/>
                    <w:right w:w="57" w:type="dxa"/>
                  </w:tcMar>
                  <w:vAlign w:val="center"/>
                </w:tcPr>
                <w:p w14:paraId="3C984627">
                  <w:pPr>
                    <w:shd w:val="clear"/>
                    <w:adjustRightInd w:val="0"/>
                    <w:snapToGrid w:val="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排放标准</w:t>
                  </w:r>
                </w:p>
              </w:tc>
            </w:tr>
            <w:tr w14:paraId="1FE088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9" w:type="dxa"/>
                  <w:tcBorders>
                    <w:tl2br w:val="nil"/>
                    <w:tr2bl w:val="nil"/>
                  </w:tcBorders>
                  <w:tcMar>
                    <w:top w:w="0" w:type="dxa"/>
                    <w:left w:w="57" w:type="dxa"/>
                    <w:bottom w:w="0" w:type="dxa"/>
                    <w:right w:w="57" w:type="dxa"/>
                  </w:tcMar>
                  <w:vAlign w:val="center"/>
                </w:tcPr>
                <w:p w14:paraId="5E526942">
                  <w:pPr>
                    <w:shd w:val="clear"/>
                    <w:adjustRightInd w:val="0"/>
                    <w:snapToGrid w:val="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颗粒物废气排放口</w:t>
                  </w:r>
                </w:p>
              </w:tc>
              <w:tc>
                <w:tcPr>
                  <w:tcW w:w="941" w:type="dxa"/>
                  <w:tcBorders>
                    <w:tl2br w:val="nil"/>
                    <w:tr2bl w:val="nil"/>
                  </w:tcBorders>
                  <w:tcMar>
                    <w:top w:w="0" w:type="dxa"/>
                    <w:left w:w="57" w:type="dxa"/>
                    <w:bottom w:w="0" w:type="dxa"/>
                    <w:right w:w="57" w:type="dxa"/>
                  </w:tcMar>
                  <w:vAlign w:val="center"/>
                </w:tcPr>
                <w:p w14:paraId="1565D817">
                  <w:pPr>
                    <w:shd w:val="clear"/>
                    <w:adjustRightInd w:val="0"/>
                    <w:snapToGrid w:val="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DA003</w:t>
                  </w:r>
                </w:p>
              </w:tc>
              <w:tc>
                <w:tcPr>
                  <w:tcW w:w="1309" w:type="dxa"/>
                  <w:tcBorders>
                    <w:tl2br w:val="nil"/>
                    <w:tr2bl w:val="nil"/>
                  </w:tcBorders>
                  <w:tcMar>
                    <w:top w:w="0" w:type="dxa"/>
                    <w:left w:w="57" w:type="dxa"/>
                    <w:bottom w:w="0" w:type="dxa"/>
                    <w:right w:w="57" w:type="dxa"/>
                  </w:tcMar>
                  <w:vAlign w:val="center"/>
                </w:tcPr>
                <w:p w14:paraId="36FE384E">
                  <w:pPr>
                    <w:numPr>
                      <w:ilvl w:val="0"/>
                      <w:numId w:val="0"/>
                    </w:numPr>
                    <w:shd w:val="clear"/>
                    <w:ind w:left="0" w:leftChars="0" w:firstLine="0" w:firstLineChars="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116.044112,39.735422</w:t>
                  </w:r>
                </w:p>
              </w:tc>
              <w:tc>
                <w:tcPr>
                  <w:tcW w:w="750" w:type="dxa"/>
                  <w:tcBorders>
                    <w:tl2br w:val="nil"/>
                    <w:tr2bl w:val="nil"/>
                  </w:tcBorders>
                  <w:tcMar>
                    <w:top w:w="0" w:type="dxa"/>
                    <w:left w:w="57" w:type="dxa"/>
                    <w:bottom w:w="0" w:type="dxa"/>
                    <w:right w:w="57" w:type="dxa"/>
                  </w:tcMar>
                  <w:vAlign w:val="center"/>
                </w:tcPr>
                <w:p w14:paraId="4CFD3E14">
                  <w:pPr>
                    <w:shd w:val="clea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一般排放口</w:t>
                  </w:r>
                </w:p>
              </w:tc>
              <w:tc>
                <w:tcPr>
                  <w:tcW w:w="674" w:type="dxa"/>
                  <w:tcBorders>
                    <w:tl2br w:val="nil"/>
                    <w:tr2bl w:val="nil"/>
                  </w:tcBorders>
                  <w:shd w:val="clear" w:color="auto" w:fill="auto"/>
                  <w:tcMar>
                    <w:top w:w="0" w:type="dxa"/>
                    <w:left w:w="57" w:type="dxa"/>
                    <w:bottom w:w="0" w:type="dxa"/>
                    <w:right w:w="57" w:type="dxa"/>
                  </w:tcMar>
                  <w:vAlign w:val="center"/>
                </w:tcPr>
                <w:p w14:paraId="7427934F">
                  <w:pPr>
                    <w:shd w:val="clea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15</w:t>
                  </w:r>
                </w:p>
              </w:tc>
              <w:tc>
                <w:tcPr>
                  <w:tcW w:w="1000" w:type="dxa"/>
                  <w:tcBorders>
                    <w:tl2br w:val="nil"/>
                    <w:tr2bl w:val="nil"/>
                  </w:tcBorders>
                  <w:tcMar>
                    <w:top w:w="0" w:type="dxa"/>
                    <w:left w:w="57" w:type="dxa"/>
                    <w:bottom w:w="0" w:type="dxa"/>
                    <w:right w:w="57" w:type="dxa"/>
                  </w:tcMar>
                  <w:vAlign w:val="center"/>
                </w:tcPr>
                <w:p w14:paraId="2BFD99EE">
                  <w:pPr>
                    <w:shd w:val="clea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0.3</w:t>
                  </w:r>
                </w:p>
              </w:tc>
              <w:tc>
                <w:tcPr>
                  <w:tcW w:w="700" w:type="dxa"/>
                  <w:tcBorders>
                    <w:tl2br w:val="nil"/>
                    <w:tr2bl w:val="nil"/>
                  </w:tcBorders>
                  <w:tcMar>
                    <w:top w:w="0" w:type="dxa"/>
                    <w:left w:w="57" w:type="dxa"/>
                    <w:bottom w:w="0" w:type="dxa"/>
                    <w:right w:w="57" w:type="dxa"/>
                  </w:tcMar>
                  <w:vAlign w:val="center"/>
                </w:tcPr>
                <w:p w14:paraId="7E12AF72">
                  <w:pPr>
                    <w:shd w:val="clea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25</w:t>
                  </w:r>
                </w:p>
              </w:tc>
              <w:tc>
                <w:tcPr>
                  <w:tcW w:w="1305" w:type="dxa"/>
                  <w:vMerge w:val="restart"/>
                  <w:tcBorders>
                    <w:tl2br w:val="nil"/>
                    <w:tr2bl w:val="nil"/>
                  </w:tcBorders>
                  <w:tcMar>
                    <w:top w:w="0" w:type="dxa"/>
                    <w:left w:w="57" w:type="dxa"/>
                    <w:bottom w:w="0" w:type="dxa"/>
                    <w:right w:w="57" w:type="dxa"/>
                  </w:tcMar>
                  <w:vAlign w:val="center"/>
                </w:tcPr>
                <w:p w14:paraId="20007EE7">
                  <w:pPr>
                    <w:shd w:val="clea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0"/>
                      <w:sz w:val="21"/>
                      <w:szCs w:val="21"/>
                      <w:highlight w:val="none"/>
                    </w:rPr>
                    <w:t>北京市《大气污染物综合排放标准》（DB11/501-2017）</w:t>
                  </w:r>
                </w:p>
              </w:tc>
            </w:tr>
            <w:tr w14:paraId="748145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89" w:type="dxa"/>
                  <w:tcBorders>
                    <w:tl2br w:val="nil"/>
                    <w:tr2bl w:val="nil"/>
                  </w:tcBorders>
                  <w:tcMar>
                    <w:top w:w="0" w:type="dxa"/>
                    <w:left w:w="57" w:type="dxa"/>
                    <w:bottom w:w="0" w:type="dxa"/>
                    <w:right w:w="57" w:type="dxa"/>
                  </w:tcMar>
                  <w:vAlign w:val="center"/>
                </w:tcPr>
                <w:p w14:paraId="3B562320">
                  <w:pPr>
                    <w:shd w:val="clea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有机废气废气排放口</w:t>
                  </w:r>
                </w:p>
              </w:tc>
              <w:tc>
                <w:tcPr>
                  <w:tcW w:w="941" w:type="dxa"/>
                  <w:tcBorders>
                    <w:tl2br w:val="nil"/>
                    <w:tr2bl w:val="nil"/>
                  </w:tcBorders>
                  <w:tcMar>
                    <w:top w:w="0" w:type="dxa"/>
                    <w:left w:w="57" w:type="dxa"/>
                    <w:bottom w:w="0" w:type="dxa"/>
                    <w:right w:w="57" w:type="dxa"/>
                  </w:tcMar>
                  <w:vAlign w:val="center"/>
                </w:tcPr>
                <w:p w14:paraId="57AC1318">
                  <w:pPr>
                    <w:shd w:val="clea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DA004</w:t>
                  </w:r>
                </w:p>
              </w:tc>
              <w:tc>
                <w:tcPr>
                  <w:tcW w:w="1309" w:type="dxa"/>
                  <w:tcBorders>
                    <w:tl2br w:val="nil"/>
                    <w:tr2bl w:val="nil"/>
                  </w:tcBorders>
                  <w:tcMar>
                    <w:top w:w="0" w:type="dxa"/>
                    <w:left w:w="57" w:type="dxa"/>
                    <w:bottom w:w="0" w:type="dxa"/>
                    <w:right w:w="57" w:type="dxa"/>
                  </w:tcMar>
                  <w:vAlign w:val="center"/>
                </w:tcPr>
                <w:p w14:paraId="692B25D1">
                  <w:pPr>
                    <w:numPr>
                      <w:ilvl w:val="0"/>
                      <w:numId w:val="0"/>
                    </w:numPr>
                    <w:shd w:val="clear"/>
                    <w:ind w:left="0" w:leftChars="0" w:firstLine="0" w:firstLineChars="0"/>
                    <w:jc w:val="center"/>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116.045154,39.735446</w:t>
                  </w:r>
                </w:p>
              </w:tc>
              <w:tc>
                <w:tcPr>
                  <w:tcW w:w="750" w:type="dxa"/>
                  <w:tcBorders>
                    <w:tl2br w:val="nil"/>
                    <w:tr2bl w:val="nil"/>
                  </w:tcBorders>
                  <w:tcMar>
                    <w:top w:w="0" w:type="dxa"/>
                    <w:left w:w="57" w:type="dxa"/>
                    <w:bottom w:w="0" w:type="dxa"/>
                    <w:right w:w="57" w:type="dxa"/>
                  </w:tcMar>
                  <w:vAlign w:val="center"/>
                </w:tcPr>
                <w:p w14:paraId="7FBD193C">
                  <w:pPr>
                    <w:shd w:val="clear"/>
                    <w:adjustRightInd w:val="0"/>
                    <w:snapToGrid w:val="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一般排放口</w:t>
                  </w:r>
                </w:p>
              </w:tc>
              <w:tc>
                <w:tcPr>
                  <w:tcW w:w="674" w:type="dxa"/>
                  <w:tcBorders>
                    <w:tl2br w:val="nil"/>
                    <w:tr2bl w:val="nil"/>
                  </w:tcBorders>
                  <w:shd w:val="clear" w:color="auto" w:fill="auto"/>
                  <w:tcMar>
                    <w:top w:w="0" w:type="dxa"/>
                    <w:left w:w="57" w:type="dxa"/>
                    <w:bottom w:w="0" w:type="dxa"/>
                    <w:right w:w="57" w:type="dxa"/>
                  </w:tcMar>
                  <w:vAlign w:val="center"/>
                </w:tcPr>
                <w:p w14:paraId="5592765B">
                  <w:pPr>
                    <w:shd w:val="clear"/>
                    <w:adjustRightInd w:val="0"/>
                    <w:snapToGrid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15</w:t>
                  </w:r>
                </w:p>
              </w:tc>
              <w:tc>
                <w:tcPr>
                  <w:tcW w:w="1000" w:type="dxa"/>
                  <w:tcBorders>
                    <w:tl2br w:val="nil"/>
                    <w:tr2bl w:val="nil"/>
                  </w:tcBorders>
                  <w:tcMar>
                    <w:top w:w="0" w:type="dxa"/>
                    <w:left w:w="57" w:type="dxa"/>
                    <w:bottom w:w="0" w:type="dxa"/>
                    <w:right w:w="57" w:type="dxa"/>
                  </w:tcMar>
                  <w:vAlign w:val="center"/>
                </w:tcPr>
                <w:p w14:paraId="07D99A3D">
                  <w:pPr>
                    <w:shd w:val="clea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0.3</w:t>
                  </w:r>
                </w:p>
              </w:tc>
              <w:tc>
                <w:tcPr>
                  <w:tcW w:w="700" w:type="dxa"/>
                  <w:tcBorders>
                    <w:tl2br w:val="nil"/>
                    <w:tr2bl w:val="nil"/>
                  </w:tcBorders>
                  <w:tcMar>
                    <w:top w:w="0" w:type="dxa"/>
                    <w:left w:w="57" w:type="dxa"/>
                    <w:bottom w:w="0" w:type="dxa"/>
                    <w:right w:w="57" w:type="dxa"/>
                  </w:tcMar>
                  <w:vAlign w:val="center"/>
                </w:tcPr>
                <w:p w14:paraId="006F8036">
                  <w:pPr>
                    <w:shd w:val="clear"/>
                    <w:adjustRightInd w:val="0"/>
                    <w:snapToGrid w:val="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25</w:t>
                  </w:r>
                </w:p>
              </w:tc>
              <w:tc>
                <w:tcPr>
                  <w:tcW w:w="1305" w:type="dxa"/>
                  <w:vMerge w:val="continue"/>
                  <w:tcBorders>
                    <w:tl2br w:val="nil"/>
                    <w:tr2bl w:val="nil"/>
                  </w:tcBorders>
                  <w:tcMar>
                    <w:top w:w="0" w:type="dxa"/>
                    <w:left w:w="57" w:type="dxa"/>
                    <w:bottom w:w="0" w:type="dxa"/>
                    <w:right w:w="57" w:type="dxa"/>
                  </w:tcMar>
                  <w:vAlign w:val="center"/>
                </w:tcPr>
                <w:p w14:paraId="0FE5F05E">
                  <w:pPr>
                    <w:shd w:val="clear"/>
                    <w:adjustRightInd w:val="0"/>
                    <w:snapToGrid w:val="0"/>
                    <w:jc w:val="center"/>
                    <w:rPr>
                      <w:rFonts w:hint="default" w:ascii="Times New Roman" w:hAnsi="Times New Roman" w:cs="Times New Roman"/>
                      <w:color w:val="auto"/>
                      <w:kern w:val="0"/>
                      <w:sz w:val="21"/>
                      <w:szCs w:val="21"/>
                      <w:highlight w:val="none"/>
                    </w:rPr>
                  </w:pPr>
                </w:p>
              </w:tc>
            </w:tr>
          </w:tbl>
          <w:p w14:paraId="0E0438AA">
            <w:pPr>
              <w:adjustRightInd w:val="0"/>
              <w:snapToGrid w:val="0"/>
              <w:rPr>
                <w:rFonts w:hint="default" w:ascii="Times New Roman" w:hAnsi="Times New Roman" w:cs="Times New Roman"/>
                <w:bCs/>
                <w:color w:val="auto"/>
                <w:spacing w:val="-10"/>
                <w:sz w:val="24"/>
                <w:szCs w:val="24"/>
              </w:rPr>
            </w:pPr>
          </w:p>
          <w:p w14:paraId="109210E7">
            <w:pPr>
              <w:numPr>
                <w:ilvl w:val="0"/>
                <w:numId w:val="37"/>
              </w:numPr>
              <w:adjustRightInd w:val="0"/>
              <w:snapToGrid w:val="0"/>
              <w:spacing w:line="360" w:lineRule="auto"/>
              <w:ind w:left="635" w:leftChars="0" w:hanging="425" w:firstLineChars="0"/>
              <w:rPr>
                <w:rFonts w:hint="default" w:ascii="Times New Roman" w:hAnsi="Times New Roman" w:cs="Times New Roman"/>
                <w:b/>
                <w:color w:val="auto"/>
                <w:sz w:val="24"/>
                <w:szCs w:val="24"/>
                <w:lang w:eastAsia="zh-CN"/>
              </w:rPr>
            </w:pPr>
            <w:r>
              <w:rPr>
                <w:rFonts w:hint="default" w:ascii="Times New Roman" w:hAnsi="Times New Roman" w:cs="Times New Roman"/>
                <w:b/>
                <w:color w:val="auto"/>
                <w:sz w:val="24"/>
                <w:szCs w:val="24"/>
                <w:lang w:eastAsia="zh-CN"/>
              </w:rPr>
              <w:t>达标及影响分析</w:t>
            </w:r>
          </w:p>
          <w:p w14:paraId="3F430481">
            <w:pPr>
              <w:spacing w:line="360" w:lineRule="auto"/>
              <w:ind w:firstLine="480" w:firstLineChars="200"/>
              <w:rPr>
                <w:rFonts w:hint="default"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lang w:eastAsia="zh-CN"/>
              </w:rPr>
              <w:t>）正常工况</w:t>
            </w:r>
          </w:p>
          <w:p w14:paraId="6832513A">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正常工况下，</w:t>
            </w:r>
            <w:r>
              <w:rPr>
                <w:rFonts w:hint="default" w:ascii="Times New Roman" w:hAnsi="Times New Roman" w:cs="Times New Roman"/>
                <w:color w:val="auto"/>
                <w:sz w:val="24"/>
                <w:szCs w:val="24"/>
              </w:rPr>
              <w:t>本项目废气达标排放分析详见下表。</w:t>
            </w:r>
          </w:p>
          <w:p w14:paraId="4F394A69">
            <w:pPr>
              <w:numPr>
                <w:ilvl w:val="0"/>
                <w:numId w:val="39"/>
              </w:numPr>
              <w:snapToGrid w:val="0"/>
              <w:spacing w:before="72" w:beforeLines="30"/>
              <w:ind w:left="425" w:leftChars="0" w:hanging="425" w:firstLineChars="0"/>
              <w:jc w:val="center"/>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项目</w:t>
            </w:r>
            <w:r>
              <w:rPr>
                <w:rFonts w:hint="default" w:ascii="Times New Roman" w:hAnsi="Times New Roman" w:cs="Times New Roman"/>
                <w:b/>
                <w:color w:val="auto"/>
                <w:sz w:val="24"/>
                <w:szCs w:val="24"/>
                <w:highlight w:val="none"/>
                <w:lang w:eastAsia="zh-CN"/>
              </w:rPr>
              <w:t>有组织</w:t>
            </w:r>
            <w:r>
              <w:rPr>
                <w:rFonts w:hint="default" w:ascii="Times New Roman" w:hAnsi="Times New Roman" w:cs="Times New Roman"/>
                <w:b/>
                <w:color w:val="auto"/>
                <w:sz w:val="24"/>
                <w:szCs w:val="24"/>
                <w:highlight w:val="none"/>
              </w:rPr>
              <w:t>废气排放及达标情况一览表</w:t>
            </w:r>
          </w:p>
          <w:tbl>
            <w:tblPr>
              <w:tblStyle w:val="15"/>
              <w:tblW w:w="50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850"/>
              <w:gridCol w:w="1275"/>
              <w:gridCol w:w="975"/>
              <w:gridCol w:w="1075"/>
              <w:gridCol w:w="975"/>
              <w:gridCol w:w="900"/>
              <w:gridCol w:w="662"/>
            </w:tblGrid>
            <w:tr w14:paraId="23D992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650" w:type="pct"/>
                  <w:tcBorders>
                    <w:tl2br w:val="nil"/>
                    <w:tr2bl w:val="nil"/>
                  </w:tcBorders>
                  <w:vAlign w:val="center"/>
                </w:tcPr>
                <w:p w14:paraId="6BA8DAEC">
                  <w:pPr>
                    <w:jc w:val="center"/>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vertAlign w:val="baseline"/>
                      <w:lang w:val="en-US" w:eastAsia="zh-CN"/>
                    </w:rPr>
                    <w:t>排放</w:t>
                  </w:r>
                  <w:r>
                    <w:rPr>
                      <w:rFonts w:hint="eastAsia" w:cs="Times New Roman"/>
                      <w:b/>
                      <w:bCs/>
                      <w:color w:val="auto"/>
                      <w:sz w:val="21"/>
                      <w:szCs w:val="21"/>
                      <w:vertAlign w:val="baseline"/>
                      <w:lang w:val="en-US" w:eastAsia="zh-CN"/>
                    </w:rPr>
                    <w:t>源</w:t>
                  </w:r>
                </w:p>
              </w:tc>
              <w:tc>
                <w:tcPr>
                  <w:tcW w:w="550" w:type="pct"/>
                  <w:tcBorders>
                    <w:tl2br w:val="nil"/>
                    <w:tr2bl w:val="nil"/>
                  </w:tcBorders>
                  <w:vAlign w:val="center"/>
                </w:tcPr>
                <w:p w14:paraId="587EFB9B">
                  <w:pPr>
                    <w:jc w:val="center"/>
                    <w:rPr>
                      <w:rFonts w:hint="default" w:ascii="Times New Roman" w:hAnsi="Times New Roman" w:cs="Times New Roman"/>
                      <w:b/>
                      <w:bCs/>
                      <w:color w:val="auto"/>
                      <w:sz w:val="21"/>
                      <w:szCs w:val="21"/>
                      <w:vertAlign w:val="baseline"/>
                      <w:lang w:val="en-US" w:eastAsia="zh-CN"/>
                    </w:rPr>
                  </w:pPr>
                  <w:r>
                    <w:rPr>
                      <w:rFonts w:hint="eastAsia" w:cs="Times New Roman"/>
                      <w:b/>
                      <w:bCs/>
                      <w:color w:val="auto"/>
                      <w:sz w:val="21"/>
                      <w:szCs w:val="21"/>
                      <w:vertAlign w:val="baseline"/>
                      <w:lang w:val="en-US" w:eastAsia="zh-CN"/>
                    </w:rPr>
                    <w:t>排放形式</w:t>
                  </w:r>
                </w:p>
              </w:tc>
              <w:tc>
                <w:tcPr>
                  <w:tcW w:w="826" w:type="pct"/>
                  <w:tcBorders>
                    <w:tl2br w:val="nil"/>
                    <w:tr2bl w:val="nil"/>
                  </w:tcBorders>
                  <w:vAlign w:val="center"/>
                </w:tcPr>
                <w:p w14:paraId="0FB5CE0F">
                  <w:pPr>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b/>
                      <w:bCs/>
                      <w:color w:val="auto"/>
                      <w:sz w:val="21"/>
                      <w:szCs w:val="21"/>
                      <w:lang w:eastAsia="zh-CN"/>
                    </w:rPr>
                    <w:t>污染物种类</w:t>
                  </w:r>
                </w:p>
              </w:tc>
              <w:tc>
                <w:tcPr>
                  <w:tcW w:w="631" w:type="pct"/>
                  <w:tcBorders>
                    <w:tl2br w:val="nil"/>
                    <w:tr2bl w:val="nil"/>
                  </w:tcBorders>
                  <w:vAlign w:val="center"/>
                </w:tcPr>
                <w:p w14:paraId="098BE71F">
                  <w:pPr>
                    <w:jc w:val="center"/>
                    <w:rPr>
                      <w:rFonts w:hint="default" w:ascii="Times New Roman" w:hAnsi="Times New Roman" w:eastAsia="宋体" w:cs="Times New Roman"/>
                      <w:b/>
                      <w:color w:val="auto"/>
                      <w:kern w:val="2"/>
                      <w:sz w:val="21"/>
                      <w:szCs w:val="21"/>
                      <w:lang w:val="en-US" w:eastAsia="zh-CN" w:bidi="ar-SA"/>
                    </w:rPr>
                  </w:pPr>
                  <w:r>
                    <w:rPr>
                      <w:rFonts w:hint="default" w:ascii="Times New Roman" w:hAnsi="Times New Roman" w:cs="Times New Roman"/>
                      <w:b/>
                      <w:color w:val="auto"/>
                      <w:sz w:val="21"/>
                      <w:szCs w:val="21"/>
                    </w:rPr>
                    <w:t>排放</w:t>
                  </w:r>
                  <w:r>
                    <w:rPr>
                      <w:rFonts w:hint="default" w:ascii="Times New Roman" w:hAnsi="Times New Roman" w:cs="Times New Roman"/>
                      <w:b/>
                      <w:color w:val="auto"/>
                      <w:sz w:val="21"/>
                      <w:szCs w:val="21"/>
                      <w:lang w:eastAsia="zh-CN"/>
                    </w:rPr>
                    <w:t>浓</w:t>
                  </w:r>
                  <w:r>
                    <w:rPr>
                      <w:rFonts w:hint="default" w:ascii="Times New Roman" w:hAnsi="Times New Roman" w:cs="Times New Roman"/>
                      <w:b/>
                      <w:color w:val="auto"/>
                      <w:sz w:val="21"/>
                      <w:szCs w:val="21"/>
                    </w:rPr>
                    <w:t>度mg/m</w:t>
                  </w:r>
                  <w:r>
                    <w:rPr>
                      <w:rFonts w:hint="default" w:ascii="Times New Roman" w:hAnsi="Times New Roman" w:cs="Times New Roman"/>
                      <w:b/>
                      <w:color w:val="auto"/>
                      <w:sz w:val="21"/>
                      <w:szCs w:val="21"/>
                      <w:vertAlign w:val="superscript"/>
                    </w:rPr>
                    <w:t>3</w:t>
                  </w:r>
                </w:p>
              </w:tc>
              <w:tc>
                <w:tcPr>
                  <w:tcW w:w="696" w:type="pct"/>
                  <w:tcBorders>
                    <w:tl2br w:val="nil"/>
                    <w:tr2bl w:val="nil"/>
                  </w:tcBorders>
                  <w:vAlign w:val="center"/>
                </w:tcPr>
                <w:p w14:paraId="75AD3A31">
                  <w:pPr>
                    <w:jc w:val="center"/>
                    <w:rPr>
                      <w:rFonts w:hint="default" w:ascii="Times New Roman" w:hAnsi="Times New Roman" w:eastAsia="宋体" w:cs="Times New Roman"/>
                      <w:b/>
                      <w:color w:val="auto"/>
                      <w:kern w:val="2"/>
                      <w:sz w:val="21"/>
                      <w:szCs w:val="21"/>
                      <w:lang w:val="en-US" w:eastAsia="zh-CN" w:bidi="ar-SA"/>
                    </w:rPr>
                  </w:pPr>
                  <w:r>
                    <w:rPr>
                      <w:rFonts w:hint="default" w:ascii="Times New Roman" w:hAnsi="Times New Roman" w:cs="Times New Roman"/>
                      <w:b/>
                      <w:color w:val="auto"/>
                      <w:sz w:val="21"/>
                      <w:szCs w:val="21"/>
                    </w:rPr>
                    <w:t>排放速率kg/h</w:t>
                  </w:r>
                </w:p>
              </w:tc>
              <w:tc>
                <w:tcPr>
                  <w:tcW w:w="631" w:type="pct"/>
                  <w:tcBorders>
                    <w:tl2br w:val="nil"/>
                    <w:tr2bl w:val="nil"/>
                  </w:tcBorders>
                  <w:vAlign w:val="center"/>
                </w:tcPr>
                <w:p w14:paraId="162D498E">
                  <w:pPr>
                    <w:jc w:val="center"/>
                    <w:rPr>
                      <w:rFonts w:hint="default" w:ascii="Times New Roman" w:hAnsi="Times New Roman" w:eastAsia="宋体" w:cs="Times New Roman"/>
                      <w:b/>
                      <w:color w:val="auto"/>
                      <w:kern w:val="2"/>
                      <w:sz w:val="21"/>
                      <w:szCs w:val="21"/>
                      <w:lang w:val="en-US" w:eastAsia="zh-CN" w:bidi="ar-SA"/>
                    </w:rPr>
                  </w:pPr>
                  <w:r>
                    <w:rPr>
                      <w:rFonts w:hint="default" w:ascii="Times New Roman" w:hAnsi="Times New Roman" w:cs="Times New Roman"/>
                      <w:b/>
                      <w:color w:val="auto"/>
                      <w:sz w:val="21"/>
                      <w:szCs w:val="21"/>
                    </w:rPr>
                    <w:t>标准排放浓度mg/m</w:t>
                  </w:r>
                  <w:r>
                    <w:rPr>
                      <w:rFonts w:hint="default" w:ascii="Times New Roman" w:hAnsi="Times New Roman" w:cs="Times New Roman"/>
                      <w:b/>
                      <w:color w:val="auto"/>
                      <w:sz w:val="21"/>
                      <w:szCs w:val="21"/>
                      <w:vertAlign w:val="superscript"/>
                    </w:rPr>
                    <w:t>3</w:t>
                  </w:r>
                </w:p>
              </w:tc>
              <w:tc>
                <w:tcPr>
                  <w:tcW w:w="583" w:type="pct"/>
                  <w:tcBorders>
                    <w:tl2br w:val="nil"/>
                    <w:tr2bl w:val="nil"/>
                  </w:tcBorders>
                  <w:vAlign w:val="center"/>
                </w:tcPr>
                <w:p w14:paraId="6E705C48">
                  <w:pPr>
                    <w:jc w:val="center"/>
                    <w:rPr>
                      <w:rFonts w:hint="default" w:ascii="Times New Roman" w:hAnsi="Times New Roman" w:eastAsia="宋体" w:cs="Times New Roman"/>
                      <w:b/>
                      <w:color w:val="auto"/>
                      <w:kern w:val="2"/>
                      <w:sz w:val="21"/>
                      <w:szCs w:val="21"/>
                      <w:lang w:val="en-US" w:eastAsia="zh-CN" w:bidi="ar-SA"/>
                    </w:rPr>
                  </w:pPr>
                  <w:r>
                    <w:rPr>
                      <w:rFonts w:hint="default" w:ascii="Times New Roman" w:hAnsi="Times New Roman" w:cs="Times New Roman"/>
                      <w:b/>
                      <w:color w:val="auto"/>
                      <w:sz w:val="21"/>
                      <w:szCs w:val="21"/>
                    </w:rPr>
                    <w:t>标准排放速率kg/h</w:t>
                  </w:r>
                </w:p>
              </w:tc>
              <w:tc>
                <w:tcPr>
                  <w:tcW w:w="428" w:type="pct"/>
                  <w:tcBorders>
                    <w:tl2br w:val="nil"/>
                    <w:tr2bl w:val="nil"/>
                  </w:tcBorders>
                  <w:vAlign w:val="center"/>
                </w:tcPr>
                <w:p w14:paraId="68EE4F5A">
                  <w:pPr>
                    <w:jc w:val="center"/>
                    <w:rPr>
                      <w:rFonts w:hint="default" w:ascii="Times New Roman" w:hAnsi="Times New Roman" w:eastAsia="宋体" w:cs="Times New Roman"/>
                      <w:b/>
                      <w:color w:val="auto"/>
                      <w:kern w:val="2"/>
                      <w:sz w:val="21"/>
                      <w:szCs w:val="21"/>
                      <w:lang w:val="en-US" w:eastAsia="zh-CN" w:bidi="ar-SA"/>
                    </w:rPr>
                  </w:pPr>
                  <w:r>
                    <w:rPr>
                      <w:rFonts w:hint="default" w:ascii="Times New Roman" w:hAnsi="Times New Roman" w:cs="Times New Roman"/>
                      <w:b/>
                      <w:color w:val="auto"/>
                      <w:sz w:val="21"/>
                      <w:szCs w:val="21"/>
                    </w:rPr>
                    <w:t>达标分析</w:t>
                  </w:r>
                </w:p>
              </w:tc>
            </w:tr>
            <w:tr w14:paraId="7138E9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650" w:type="pct"/>
                  <w:tcBorders>
                    <w:tl2br w:val="nil"/>
                    <w:tr2bl w:val="nil"/>
                  </w:tcBorders>
                  <w:vAlign w:val="center"/>
                </w:tcPr>
                <w:p w14:paraId="1411FEBB">
                  <w:pPr>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DA003</w:t>
                  </w:r>
                </w:p>
              </w:tc>
              <w:tc>
                <w:tcPr>
                  <w:tcW w:w="550" w:type="pct"/>
                  <w:vMerge w:val="restart"/>
                  <w:tcBorders>
                    <w:tl2br w:val="nil"/>
                    <w:tr2bl w:val="nil"/>
                  </w:tcBorders>
                  <w:vAlign w:val="center"/>
                </w:tcPr>
                <w:p w14:paraId="75A60D85">
                  <w:pPr>
                    <w:jc w:val="center"/>
                    <w:rPr>
                      <w:rFonts w:hint="default" w:ascii="Times New Roman" w:hAnsi="Times New Roman"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有组织</w:t>
                  </w:r>
                </w:p>
              </w:tc>
              <w:tc>
                <w:tcPr>
                  <w:tcW w:w="826" w:type="pct"/>
                  <w:tcBorders>
                    <w:tl2br w:val="nil"/>
                    <w:tr2bl w:val="nil"/>
                  </w:tcBorders>
                  <w:vAlign w:val="center"/>
                </w:tcPr>
                <w:p w14:paraId="012C6E98">
                  <w:pPr>
                    <w:jc w:val="center"/>
                    <w:rPr>
                      <w:rFonts w:hint="default" w:ascii="Times New Roman" w:hAnsi="Times New Roman" w:eastAsia="宋体" w:cs="Times New Roman"/>
                      <w:b w:val="0"/>
                      <w:bCs/>
                      <w:color w:val="auto"/>
                      <w:sz w:val="21"/>
                      <w:szCs w:val="21"/>
                      <w:highlight w:val="none"/>
                      <w:lang w:eastAsia="zh-CN"/>
                    </w:rPr>
                  </w:pPr>
                  <w:r>
                    <w:rPr>
                      <w:rFonts w:hint="default" w:ascii="Times New Roman" w:hAnsi="Times New Roman" w:cs="Times New Roman"/>
                      <w:b w:val="0"/>
                      <w:bCs/>
                      <w:color w:val="auto"/>
                      <w:sz w:val="21"/>
                      <w:szCs w:val="21"/>
                      <w:highlight w:val="none"/>
                      <w:lang w:eastAsia="zh-CN"/>
                    </w:rPr>
                    <w:t>颗粒物</w:t>
                  </w:r>
                </w:p>
              </w:tc>
              <w:tc>
                <w:tcPr>
                  <w:tcW w:w="631" w:type="pct"/>
                  <w:tcBorders>
                    <w:tl2br w:val="nil"/>
                    <w:tr2bl w:val="nil"/>
                  </w:tcBorders>
                  <w:shd w:val="clear" w:color="auto" w:fill="auto"/>
                  <w:vAlign w:val="center"/>
                </w:tcPr>
                <w:p w14:paraId="0455393B">
                  <w:pPr>
                    <w:keepNext w:val="0"/>
                    <w:keepLines w:val="0"/>
                    <w:widowControl/>
                    <w:suppressLineNumbers w:val="0"/>
                    <w:jc w:val="center"/>
                    <w:textAlignment w:val="center"/>
                    <w:rPr>
                      <w:rFonts w:hint="default" w:ascii="Times New Roman" w:hAnsi="Times New Roman" w:eastAsia="宋体" w:cs="Times New Roman"/>
                      <w:color w:val="auto"/>
                      <w:kern w:val="2"/>
                      <w:sz w:val="20"/>
                      <w:szCs w:val="20"/>
                      <w:lang w:val="en-US" w:eastAsia="zh-CN" w:bidi="ar-SA"/>
                    </w:rPr>
                  </w:pPr>
                  <w:r>
                    <w:rPr>
                      <w:rFonts w:hint="default" w:ascii="Times New Roman" w:hAnsi="Times New Roman" w:cs="Times New Roman"/>
                      <w:i w:val="0"/>
                      <w:iCs w:val="0"/>
                      <w:color w:val="000000"/>
                      <w:kern w:val="0"/>
                      <w:sz w:val="20"/>
                      <w:szCs w:val="20"/>
                      <w:u w:val="none"/>
                      <w:lang w:val="en-US" w:eastAsia="zh-CN" w:bidi="ar"/>
                    </w:rPr>
                    <w:t>0.0876</w:t>
                  </w:r>
                  <w:r>
                    <w:rPr>
                      <w:rFonts w:hint="default" w:ascii="Times New Roman" w:hAnsi="Times New Roman" w:eastAsia="宋体" w:cs="Times New Roman"/>
                      <w:i w:val="0"/>
                      <w:iCs w:val="0"/>
                      <w:color w:val="000000"/>
                      <w:kern w:val="0"/>
                      <w:sz w:val="20"/>
                      <w:szCs w:val="20"/>
                      <w:u w:val="none"/>
                      <w:lang w:val="en-US" w:eastAsia="zh-CN" w:bidi="ar"/>
                    </w:rPr>
                    <w:t xml:space="preserve"> </w:t>
                  </w:r>
                </w:p>
              </w:tc>
              <w:tc>
                <w:tcPr>
                  <w:tcW w:w="696" w:type="pct"/>
                  <w:tcBorders>
                    <w:tl2br w:val="nil"/>
                    <w:tr2bl w:val="nil"/>
                  </w:tcBorders>
                  <w:shd w:val="clear" w:color="auto" w:fill="auto"/>
                  <w:vAlign w:val="center"/>
                </w:tcPr>
                <w:p w14:paraId="0A3B04C8">
                  <w:pPr>
                    <w:keepNext w:val="0"/>
                    <w:keepLines w:val="0"/>
                    <w:widowControl/>
                    <w:suppressLineNumbers w:val="0"/>
                    <w:jc w:val="center"/>
                    <w:textAlignment w:val="center"/>
                    <w:rPr>
                      <w:rFonts w:hint="default" w:ascii="Times New Roman" w:hAnsi="Times New Roman" w:eastAsia="宋体" w:cs="Times New Roman"/>
                      <w:color w:val="auto"/>
                      <w:kern w:val="2"/>
                      <w:sz w:val="20"/>
                      <w:szCs w:val="20"/>
                      <w:lang w:val="en-US" w:eastAsia="zh-CN" w:bidi="ar-SA"/>
                    </w:rPr>
                  </w:pPr>
                  <w:r>
                    <w:rPr>
                      <w:rFonts w:hint="default" w:ascii="Times New Roman" w:hAnsi="Times New Roman" w:cs="Times New Roman"/>
                      <w:i w:val="0"/>
                      <w:iCs w:val="0"/>
                      <w:color w:val="000000"/>
                      <w:kern w:val="0"/>
                      <w:sz w:val="20"/>
                      <w:szCs w:val="20"/>
                      <w:u w:val="none"/>
                      <w:lang w:val="en-US" w:eastAsia="zh-CN" w:bidi="ar"/>
                    </w:rPr>
                    <w:t>0.000438</w:t>
                  </w:r>
                </w:p>
              </w:tc>
              <w:tc>
                <w:tcPr>
                  <w:tcW w:w="631" w:type="pct"/>
                  <w:tcBorders>
                    <w:tl2br w:val="nil"/>
                    <w:tr2bl w:val="nil"/>
                  </w:tcBorders>
                  <w:vAlign w:val="center"/>
                </w:tcPr>
                <w:p w14:paraId="1BFEFB3D">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green"/>
                      <w:lang w:val="en-US" w:eastAsia="zh-CN"/>
                    </w:rPr>
                  </w:pPr>
                  <w:r>
                    <w:rPr>
                      <w:rFonts w:hint="default" w:ascii="Times New Roman" w:hAnsi="Times New Roman" w:cs="Times New Roman"/>
                      <w:i w:val="0"/>
                      <w:iCs w:val="0"/>
                      <w:color w:val="000000"/>
                      <w:kern w:val="0"/>
                      <w:sz w:val="21"/>
                      <w:szCs w:val="21"/>
                      <w:u w:val="none"/>
                      <w:lang w:val="en-US" w:eastAsia="zh-CN" w:bidi="ar"/>
                    </w:rPr>
                    <w:t>10</w:t>
                  </w:r>
                </w:p>
              </w:tc>
              <w:tc>
                <w:tcPr>
                  <w:tcW w:w="583" w:type="pct"/>
                  <w:tcBorders>
                    <w:tl2br w:val="nil"/>
                    <w:tr2bl w:val="nil"/>
                  </w:tcBorders>
                  <w:vAlign w:val="center"/>
                </w:tcPr>
                <w:p w14:paraId="4D79E875">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green"/>
                      <w:lang w:val="en-US" w:eastAsia="zh-CN"/>
                    </w:rPr>
                  </w:pPr>
                  <w:r>
                    <w:rPr>
                      <w:rFonts w:hint="default" w:ascii="Times New Roman" w:hAnsi="Times New Roman" w:cs="Times New Roman"/>
                      <w:i w:val="0"/>
                      <w:iCs w:val="0"/>
                      <w:color w:val="000000"/>
                      <w:kern w:val="0"/>
                      <w:sz w:val="21"/>
                      <w:szCs w:val="21"/>
                      <w:u w:val="none"/>
                      <w:lang w:val="en-US" w:eastAsia="zh-CN" w:bidi="ar"/>
                    </w:rPr>
                    <w:t>0.39</w:t>
                  </w:r>
                </w:p>
              </w:tc>
              <w:tc>
                <w:tcPr>
                  <w:tcW w:w="428" w:type="pct"/>
                  <w:tcBorders>
                    <w:tl2br w:val="nil"/>
                    <w:tr2bl w:val="nil"/>
                  </w:tcBorders>
                  <w:vAlign w:val="center"/>
                </w:tcPr>
                <w:p w14:paraId="41C390E3">
                  <w:pPr>
                    <w:jc w:val="center"/>
                    <w:rPr>
                      <w:rFonts w:hint="default" w:ascii="Times New Roman" w:hAnsi="Times New Roman" w:cs="Times New Roman"/>
                      <w:color w:val="auto"/>
                      <w:sz w:val="21"/>
                      <w:szCs w:val="21"/>
                      <w:vertAlign w:val="baseline"/>
                      <w:lang w:eastAsia="zh-CN"/>
                    </w:rPr>
                  </w:pPr>
                  <w:r>
                    <w:rPr>
                      <w:rFonts w:hint="default" w:ascii="Times New Roman" w:hAnsi="Times New Roman" w:cs="Times New Roman"/>
                      <w:color w:val="auto"/>
                      <w:sz w:val="21"/>
                      <w:szCs w:val="21"/>
                      <w:vertAlign w:val="baseline"/>
                      <w:lang w:eastAsia="zh-CN"/>
                    </w:rPr>
                    <w:t>达标</w:t>
                  </w:r>
                </w:p>
              </w:tc>
            </w:tr>
            <w:tr w14:paraId="68319B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50" w:type="pct"/>
                  <w:tcBorders>
                    <w:tl2br w:val="nil"/>
                    <w:tr2bl w:val="nil"/>
                  </w:tcBorders>
                  <w:vAlign w:val="center"/>
                </w:tcPr>
                <w:p w14:paraId="2EE4AF5F">
                  <w:pPr>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DA004</w:t>
                  </w:r>
                </w:p>
              </w:tc>
              <w:tc>
                <w:tcPr>
                  <w:tcW w:w="550" w:type="pct"/>
                  <w:vMerge w:val="continue"/>
                  <w:tcBorders>
                    <w:tl2br w:val="nil"/>
                    <w:tr2bl w:val="nil"/>
                  </w:tcBorders>
                  <w:vAlign w:val="center"/>
                </w:tcPr>
                <w:p w14:paraId="556C8DAD">
                  <w:pPr>
                    <w:jc w:val="center"/>
                    <w:rPr>
                      <w:rFonts w:hint="default" w:ascii="Times New Roman" w:hAnsi="Times New Roman" w:cs="Times New Roman"/>
                      <w:b w:val="0"/>
                      <w:bCs w:val="0"/>
                      <w:color w:val="auto"/>
                      <w:sz w:val="21"/>
                      <w:szCs w:val="21"/>
                      <w:vertAlign w:val="baseline"/>
                      <w:lang w:val="en-US" w:eastAsia="zh-CN"/>
                    </w:rPr>
                  </w:pPr>
                </w:p>
              </w:tc>
              <w:tc>
                <w:tcPr>
                  <w:tcW w:w="826" w:type="pct"/>
                  <w:tcBorders>
                    <w:tl2br w:val="nil"/>
                    <w:tr2bl w:val="nil"/>
                  </w:tcBorders>
                  <w:vAlign w:val="center"/>
                </w:tcPr>
                <w:p w14:paraId="41C2A270">
                  <w:pPr>
                    <w:jc w:val="center"/>
                    <w:rPr>
                      <w:rFonts w:hint="default" w:ascii="Times New Roman" w:hAnsi="Times New Roman" w:cs="Times New Roman"/>
                      <w:b w:val="0"/>
                      <w:bCs/>
                      <w:color w:val="auto"/>
                      <w:sz w:val="21"/>
                      <w:szCs w:val="21"/>
                      <w:highlight w:val="none"/>
                      <w:lang w:eastAsia="zh-CN"/>
                    </w:rPr>
                  </w:pPr>
                  <w:r>
                    <w:rPr>
                      <w:rFonts w:hint="default" w:ascii="Times New Roman" w:hAnsi="Times New Roman" w:cs="Times New Roman"/>
                      <w:b w:val="0"/>
                      <w:bCs/>
                      <w:color w:val="auto"/>
                      <w:sz w:val="21"/>
                      <w:szCs w:val="21"/>
                      <w:highlight w:val="none"/>
                      <w:lang w:eastAsia="zh-CN"/>
                    </w:rPr>
                    <w:t>非甲烷总烃</w:t>
                  </w:r>
                </w:p>
              </w:tc>
              <w:tc>
                <w:tcPr>
                  <w:tcW w:w="631" w:type="pct"/>
                  <w:tcBorders>
                    <w:tl2br w:val="nil"/>
                    <w:tr2bl w:val="nil"/>
                  </w:tcBorders>
                  <w:shd w:val="clear" w:color="auto" w:fill="auto"/>
                  <w:vAlign w:val="center"/>
                </w:tcPr>
                <w:p w14:paraId="53418D2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0.04545 </w:t>
                  </w:r>
                </w:p>
              </w:tc>
              <w:tc>
                <w:tcPr>
                  <w:tcW w:w="696" w:type="pct"/>
                  <w:tcBorders>
                    <w:tl2br w:val="nil"/>
                    <w:tr2bl w:val="nil"/>
                  </w:tcBorders>
                  <w:shd w:val="clear" w:color="auto" w:fill="auto"/>
                  <w:vAlign w:val="center"/>
                </w:tcPr>
                <w:p w14:paraId="2C5B179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 xml:space="preserve">0.000227 </w:t>
                  </w:r>
                </w:p>
              </w:tc>
              <w:tc>
                <w:tcPr>
                  <w:tcW w:w="631" w:type="pct"/>
                  <w:tcBorders>
                    <w:tl2br w:val="nil"/>
                    <w:tr2bl w:val="nil"/>
                  </w:tcBorders>
                  <w:vAlign w:val="center"/>
                </w:tcPr>
                <w:p w14:paraId="47E96D65">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green"/>
                      <w:lang w:val="en-US" w:eastAsia="zh-CN"/>
                    </w:rPr>
                  </w:pPr>
                  <w:r>
                    <w:rPr>
                      <w:rFonts w:hint="default" w:ascii="Times New Roman" w:hAnsi="Times New Roman" w:cs="Times New Roman"/>
                      <w:i w:val="0"/>
                      <w:iCs w:val="0"/>
                      <w:color w:val="000000"/>
                      <w:kern w:val="0"/>
                      <w:sz w:val="21"/>
                      <w:szCs w:val="21"/>
                      <w:u w:val="none"/>
                      <w:lang w:val="en-US" w:eastAsia="zh-CN" w:bidi="ar"/>
                    </w:rPr>
                    <w:t>50</w:t>
                  </w:r>
                </w:p>
              </w:tc>
              <w:tc>
                <w:tcPr>
                  <w:tcW w:w="583" w:type="pct"/>
                  <w:tcBorders>
                    <w:tl2br w:val="nil"/>
                    <w:tr2bl w:val="nil"/>
                  </w:tcBorders>
                  <w:vAlign w:val="center"/>
                </w:tcPr>
                <w:p w14:paraId="55C69ACC">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green"/>
                      <w:lang w:val="en-US" w:eastAsia="zh-CN"/>
                    </w:rPr>
                  </w:pPr>
                  <w:r>
                    <w:rPr>
                      <w:rFonts w:hint="default" w:ascii="Times New Roman" w:hAnsi="Times New Roman" w:cs="Times New Roman"/>
                      <w:i w:val="0"/>
                      <w:iCs w:val="0"/>
                      <w:color w:val="000000"/>
                      <w:kern w:val="0"/>
                      <w:sz w:val="21"/>
                      <w:szCs w:val="21"/>
                      <w:u w:val="none"/>
                      <w:lang w:val="en-US" w:eastAsia="zh-CN" w:bidi="ar"/>
                    </w:rPr>
                    <w:t>1.8</w:t>
                  </w:r>
                </w:p>
              </w:tc>
              <w:tc>
                <w:tcPr>
                  <w:tcW w:w="428" w:type="pct"/>
                  <w:tcBorders>
                    <w:tl2br w:val="nil"/>
                    <w:tr2bl w:val="nil"/>
                  </w:tcBorders>
                  <w:vAlign w:val="center"/>
                </w:tcPr>
                <w:p w14:paraId="05FDFBED">
                  <w:pPr>
                    <w:jc w:val="center"/>
                    <w:rPr>
                      <w:rFonts w:hint="default" w:ascii="Times New Roman" w:hAnsi="Times New Roman" w:cs="Times New Roman"/>
                      <w:color w:val="auto"/>
                      <w:sz w:val="21"/>
                      <w:szCs w:val="21"/>
                      <w:vertAlign w:val="baseline"/>
                      <w:lang w:eastAsia="zh-CN"/>
                    </w:rPr>
                  </w:pPr>
                  <w:r>
                    <w:rPr>
                      <w:rFonts w:hint="default" w:ascii="Times New Roman" w:hAnsi="Times New Roman" w:cs="Times New Roman"/>
                      <w:color w:val="auto"/>
                      <w:sz w:val="21"/>
                      <w:szCs w:val="21"/>
                      <w:highlight w:val="none"/>
                      <w:vertAlign w:val="baseline"/>
                      <w:lang w:eastAsia="zh-CN"/>
                    </w:rPr>
                    <w:t>达标</w:t>
                  </w:r>
                </w:p>
              </w:tc>
            </w:tr>
            <w:tr w14:paraId="29C332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50" w:type="pct"/>
                  <w:tcBorders>
                    <w:tl2br w:val="nil"/>
                    <w:tr2bl w:val="nil"/>
                  </w:tcBorders>
                  <w:vAlign w:val="center"/>
                </w:tcPr>
                <w:p w14:paraId="0F047513">
                  <w:pPr>
                    <w:jc w:val="center"/>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P1</w:t>
                  </w:r>
                </w:p>
              </w:tc>
              <w:tc>
                <w:tcPr>
                  <w:tcW w:w="550" w:type="pct"/>
                  <w:vMerge w:val="continue"/>
                  <w:tcBorders>
                    <w:tl2br w:val="nil"/>
                    <w:tr2bl w:val="nil"/>
                  </w:tcBorders>
                  <w:vAlign w:val="center"/>
                </w:tcPr>
                <w:p w14:paraId="19A4E34A">
                  <w:pPr>
                    <w:jc w:val="center"/>
                    <w:rPr>
                      <w:rFonts w:hint="default" w:ascii="Times New Roman" w:hAnsi="Times New Roman" w:cs="Times New Roman"/>
                      <w:b w:val="0"/>
                      <w:bCs w:val="0"/>
                      <w:color w:val="auto"/>
                      <w:sz w:val="21"/>
                      <w:szCs w:val="21"/>
                      <w:vertAlign w:val="baseline"/>
                      <w:lang w:val="en-US" w:eastAsia="zh-CN"/>
                    </w:rPr>
                  </w:pPr>
                </w:p>
              </w:tc>
              <w:tc>
                <w:tcPr>
                  <w:tcW w:w="826" w:type="pct"/>
                  <w:tcBorders>
                    <w:tl2br w:val="nil"/>
                    <w:tr2bl w:val="nil"/>
                  </w:tcBorders>
                  <w:shd w:val="clear" w:color="auto" w:fill="auto"/>
                  <w:vAlign w:val="center"/>
                </w:tcPr>
                <w:p w14:paraId="14B5D48B">
                  <w:pPr>
                    <w:jc w:val="center"/>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cs="Times New Roman"/>
                      <w:b w:val="0"/>
                      <w:bCs/>
                      <w:color w:val="auto"/>
                      <w:sz w:val="21"/>
                      <w:szCs w:val="21"/>
                      <w:highlight w:val="none"/>
                      <w:lang w:eastAsia="zh-CN"/>
                    </w:rPr>
                    <w:t>颗粒物</w:t>
                  </w:r>
                </w:p>
              </w:tc>
              <w:tc>
                <w:tcPr>
                  <w:tcW w:w="631" w:type="pct"/>
                  <w:tcBorders>
                    <w:tl2br w:val="nil"/>
                    <w:tr2bl w:val="nil"/>
                  </w:tcBorders>
                  <w:shd w:val="clear" w:color="auto" w:fill="auto"/>
                  <w:vAlign w:val="center"/>
                </w:tcPr>
                <w:p w14:paraId="2639B39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cs="Times New Roman"/>
                      <w:i w:val="0"/>
                      <w:iCs w:val="0"/>
                      <w:color w:val="000000"/>
                      <w:kern w:val="0"/>
                      <w:sz w:val="21"/>
                      <w:szCs w:val="21"/>
                      <w:u w:val="none"/>
                      <w:lang w:val="en-US" w:eastAsia="zh-CN" w:bidi="ar"/>
                    </w:rPr>
                    <w:t>/</w:t>
                  </w:r>
                </w:p>
              </w:tc>
              <w:tc>
                <w:tcPr>
                  <w:tcW w:w="696" w:type="pct"/>
                  <w:tcBorders>
                    <w:tl2br w:val="nil"/>
                    <w:tr2bl w:val="nil"/>
                  </w:tcBorders>
                  <w:shd w:val="clear" w:color="auto" w:fill="auto"/>
                  <w:vAlign w:val="center"/>
                </w:tcPr>
                <w:p w14:paraId="2EDFEED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0.04903</w:t>
                  </w:r>
                </w:p>
              </w:tc>
              <w:tc>
                <w:tcPr>
                  <w:tcW w:w="631" w:type="pct"/>
                  <w:tcBorders>
                    <w:tl2br w:val="nil"/>
                    <w:tr2bl w:val="nil"/>
                  </w:tcBorders>
                  <w:vAlign w:val="center"/>
                </w:tcPr>
                <w:p w14:paraId="4D4328E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cs="Times New Roman"/>
                      <w:i w:val="0"/>
                      <w:iCs w:val="0"/>
                      <w:color w:val="000000"/>
                      <w:kern w:val="0"/>
                      <w:sz w:val="21"/>
                      <w:szCs w:val="21"/>
                      <w:u w:val="none"/>
                      <w:lang w:val="en-US" w:eastAsia="zh-CN" w:bidi="ar"/>
                    </w:rPr>
                    <w:t>/</w:t>
                  </w:r>
                </w:p>
              </w:tc>
              <w:tc>
                <w:tcPr>
                  <w:tcW w:w="583" w:type="pct"/>
                  <w:tcBorders>
                    <w:tl2br w:val="nil"/>
                    <w:tr2bl w:val="nil"/>
                  </w:tcBorders>
                  <w:vAlign w:val="center"/>
                </w:tcPr>
                <w:p w14:paraId="0A98482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cs="Times New Roman"/>
                      <w:i w:val="0"/>
                      <w:iCs w:val="0"/>
                      <w:color w:val="000000"/>
                      <w:kern w:val="0"/>
                      <w:sz w:val="21"/>
                      <w:szCs w:val="21"/>
                      <w:u w:val="none"/>
                      <w:lang w:val="en-US" w:eastAsia="zh-CN" w:bidi="ar"/>
                    </w:rPr>
                    <w:t>0.39</w:t>
                  </w:r>
                </w:p>
              </w:tc>
              <w:tc>
                <w:tcPr>
                  <w:tcW w:w="428" w:type="pct"/>
                  <w:tcBorders>
                    <w:tl2br w:val="nil"/>
                    <w:tr2bl w:val="nil"/>
                  </w:tcBorders>
                  <w:vAlign w:val="center"/>
                </w:tcPr>
                <w:p w14:paraId="2BC2821A">
                  <w:pPr>
                    <w:jc w:val="center"/>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达标</w:t>
                  </w:r>
                </w:p>
              </w:tc>
            </w:tr>
            <w:tr w14:paraId="464CA0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50" w:type="pct"/>
                  <w:tcBorders>
                    <w:tl2br w:val="nil"/>
                    <w:tr2bl w:val="nil"/>
                  </w:tcBorders>
                  <w:vAlign w:val="center"/>
                </w:tcPr>
                <w:p w14:paraId="707C4C40">
                  <w:pPr>
                    <w:jc w:val="center"/>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P2</w:t>
                  </w:r>
                </w:p>
              </w:tc>
              <w:tc>
                <w:tcPr>
                  <w:tcW w:w="550" w:type="pct"/>
                  <w:vMerge w:val="continue"/>
                  <w:tcBorders>
                    <w:tl2br w:val="nil"/>
                    <w:tr2bl w:val="nil"/>
                  </w:tcBorders>
                  <w:vAlign w:val="center"/>
                </w:tcPr>
                <w:p w14:paraId="736A679F">
                  <w:pPr>
                    <w:jc w:val="center"/>
                    <w:rPr>
                      <w:rFonts w:hint="default" w:ascii="Times New Roman" w:hAnsi="Times New Roman" w:cs="Times New Roman"/>
                      <w:b w:val="0"/>
                      <w:bCs w:val="0"/>
                      <w:color w:val="auto"/>
                      <w:sz w:val="21"/>
                      <w:szCs w:val="21"/>
                      <w:vertAlign w:val="baseline"/>
                      <w:lang w:val="en-US" w:eastAsia="zh-CN"/>
                    </w:rPr>
                  </w:pPr>
                </w:p>
              </w:tc>
              <w:tc>
                <w:tcPr>
                  <w:tcW w:w="826" w:type="pct"/>
                  <w:tcBorders>
                    <w:tl2br w:val="nil"/>
                    <w:tr2bl w:val="nil"/>
                  </w:tcBorders>
                  <w:shd w:val="clear" w:color="auto" w:fill="auto"/>
                  <w:vAlign w:val="center"/>
                </w:tcPr>
                <w:p w14:paraId="340C6D1B">
                  <w:pPr>
                    <w:jc w:val="center"/>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cs="Times New Roman"/>
                      <w:b w:val="0"/>
                      <w:bCs/>
                      <w:color w:val="auto"/>
                      <w:sz w:val="21"/>
                      <w:szCs w:val="21"/>
                      <w:highlight w:val="none"/>
                      <w:lang w:eastAsia="zh-CN"/>
                    </w:rPr>
                    <w:t>非甲烷总烃</w:t>
                  </w:r>
                </w:p>
              </w:tc>
              <w:tc>
                <w:tcPr>
                  <w:tcW w:w="631" w:type="pct"/>
                  <w:tcBorders>
                    <w:tl2br w:val="nil"/>
                    <w:tr2bl w:val="nil"/>
                  </w:tcBorders>
                  <w:shd w:val="clear" w:color="auto" w:fill="auto"/>
                  <w:vAlign w:val="center"/>
                </w:tcPr>
                <w:p w14:paraId="456D292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2"/>
                      <w:szCs w:val="22"/>
                      <w:u w:val="none"/>
                      <w:lang w:val="en-US" w:eastAsia="zh-CN" w:bidi="ar"/>
                    </w:rPr>
                    <w:t>/</w:t>
                  </w:r>
                </w:p>
              </w:tc>
              <w:tc>
                <w:tcPr>
                  <w:tcW w:w="696" w:type="pct"/>
                  <w:tcBorders>
                    <w:tl2br w:val="nil"/>
                    <w:tr2bl w:val="nil"/>
                  </w:tcBorders>
                  <w:shd w:val="clear" w:color="auto" w:fill="auto"/>
                  <w:vAlign w:val="center"/>
                </w:tcPr>
                <w:p w14:paraId="3E3EB51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0.009138</w:t>
                  </w:r>
                </w:p>
              </w:tc>
              <w:tc>
                <w:tcPr>
                  <w:tcW w:w="631" w:type="pct"/>
                  <w:tcBorders>
                    <w:tl2br w:val="nil"/>
                    <w:tr2bl w:val="nil"/>
                  </w:tcBorders>
                  <w:vAlign w:val="center"/>
                </w:tcPr>
                <w:p w14:paraId="5CCB89C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cs="Times New Roman"/>
                      <w:i w:val="0"/>
                      <w:iCs w:val="0"/>
                      <w:color w:val="000000"/>
                      <w:kern w:val="0"/>
                      <w:sz w:val="21"/>
                      <w:szCs w:val="21"/>
                      <w:u w:val="none"/>
                      <w:lang w:val="en-US" w:eastAsia="zh-CN" w:bidi="ar"/>
                    </w:rPr>
                    <w:t>/</w:t>
                  </w:r>
                </w:p>
              </w:tc>
              <w:tc>
                <w:tcPr>
                  <w:tcW w:w="583" w:type="pct"/>
                  <w:tcBorders>
                    <w:tl2br w:val="nil"/>
                    <w:tr2bl w:val="nil"/>
                  </w:tcBorders>
                  <w:vAlign w:val="center"/>
                </w:tcPr>
                <w:p w14:paraId="5767C45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cs="Times New Roman"/>
                      <w:i w:val="0"/>
                      <w:iCs w:val="0"/>
                      <w:color w:val="000000"/>
                      <w:kern w:val="0"/>
                      <w:sz w:val="21"/>
                      <w:szCs w:val="21"/>
                      <w:u w:val="none"/>
                      <w:lang w:val="en-US" w:eastAsia="zh-CN" w:bidi="ar"/>
                    </w:rPr>
                    <w:t>1.8</w:t>
                  </w:r>
                </w:p>
              </w:tc>
              <w:tc>
                <w:tcPr>
                  <w:tcW w:w="428" w:type="pct"/>
                  <w:tcBorders>
                    <w:tl2br w:val="nil"/>
                    <w:tr2bl w:val="nil"/>
                  </w:tcBorders>
                  <w:vAlign w:val="center"/>
                </w:tcPr>
                <w:p w14:paraId="0810CC93">
                  <w:pPr>
                    <w:jc w:val="center"/>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达标</w:t>
                  </w:r>
                </w:p>
              </w:tc>
            </w:tr>
            <w:tr w14:paraId="6600F5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50" w:type="pct"/>
                  <w:vMerge w:val="restart"/>
                  <w:tcBorders>
                    <w:tl2br w:val="nil"/>
                    <w:tr2bl w:val="nil"/>
                  </w:tcBorders>
                  <w:vAlign w:val="center"/>
                </w:tcPr>
                <w:p w14:paraId="31853681">
                  <w:pPr>
                    <w:jc w:val="center"/>
                    <w:rPr>
                      <w:rFonts w:hint="default" w:ascii="Times New Roman" w:hAnsi="Times New Roman" w:cs="Times New Roman"/>
                      <w:b/>
                      <w:bCs/>
                      <w:color w:val="auto"/>
                      <w:sz w:val="21"/>
                      <w:szCs w:val="21"/>
                      <w:vertAlign w:val="baseline"/>
                      <w:lang w:val="en-US" w:eastAsia="zh-CN"/>
                    </w:rPr>
                  </w:pPr>
                  <w:r>
                    <w:rPr>
                      <w:rFonts w:hint="eastAsia" w:cs="Times New Roman"/>
                      <w:b/>
                      <w:bCs/>
                      <w:color w:val="auto"/>
                      <w:sz w:val="21"/>
                      <w:szCs w:val="21"/>
                      <w:vertAlign w:val="baseline"/>
                      <w:lang w:val="en-US" w:eastAsia="zh-CN"/>
                    </w:rPr>
                    <w:t>厂界</w:t>
                  </w:r>
                </w:p>
              </w:tc>
              <w:tc>
                <w:tcPr>
                  <w:tcW w:w="550" w:type="pct"/>
                  <w:vMerge w:val="restart"/>
                  <w:tcBorders>
                    <w:tl2br w:val="nil"/>
                    <w:tr2bl w:val="nil"/>
                  </w:tcBorders>
                  <w:vAlign w:val="center"/>
                </w:tcPr>
                <w:p w14:paraId="73EC978E">
                  <w:pPr>
                    <w:jc w:val="center"/>
                    <w:rPr>
                      <w:rFonts w:hint="default" w:ascii="Times New Roman" w:hAnsi="Times New Roman"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无组织</w:t>
                  </w:r>
                </w:p>
              </w:tc>
              <w:tc>
                <w:tcPr>
                  <w:tcW w:w="826" w:type="pct"/>
                  <w:tcBorders>
                    <w:tl2br w:val="nil"/>
                    <w:tr2bl w:val="nil"/>
                  </w:tcBorders>
                  <w:shd w:val="clear" w:color="auto" w:fill="auto"/>
                  <w:vAlign w:val="center"/>
                </w:tcPr>
                <w:p w14:paraId="42D9E6F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kern w:val="2"/>
                      <w:sz w:val="20"/>
                      <w:szCs w:val="20"/>
                      <w:highlight w:val="none"/>
                      <w:lang w:val="en-US" w:eastAsia="zh-CN" w:bidi="ar-SA"/>
                    </w:rPr>
                  </w:pPr>
                  <w:r>
                    <w:rPr>
                      <w:rFonts w:hint="eastAsia" w:cs="Times New Roman"/>
                      <w:sz w:val="20"/>
                      <w:szCs w:val="20"/>
                      <w:highlight w:val="none"/>
                      <w:lang w:val="en-US" w:eastAsia="zh-CN"/>
                    </w:rPr>
                    <w:t>颗粒物</w:t>
                  </w:r>
                </w:p>
              </w:tc>
              <w:tc>
                <w:tcPr>
                  <w:tcW w:w="631" w:type="pct"/>
                  <w:tcBorders>
                    <w:tl2br w:val="nil"/>
                    <w:tr2bl w:val="nil"/>
                  </w:tcBorders>
                  <w:shd w:val="clear" w:color="auto" w:fill="auto"/>
                  <w:vAlign w:val="center"/>
                </w:tcPr>
                <w:p w14:paraId="612A6E1C">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kern w:val="2"/>
                      <w:sz w:val="20"/>
                      <w:szCs w:val="20"/>
                      <w:highlight w:val="none"/>
                      <w:lang w:val="en-US" w:eastAsia="zh-CN" w:bidi="ar-SA"/>
                    </w:rPr>
                  </w:pPr>
                  <w:r>
                    <w:rPr>
                      <w:rFonts w:hint="default" w:ascii="Times New Roman" w:hAnsi="Times New Roman" w:cs="Times New Roman"/>
                      <w:sz w:val="20"/>
                      <w:szCs w:val="20"/>
                      <w:highlight w:val="none"/>
                      <w:lang w:val="en-US" w:eastAsia="zh-CN"/>
                    </w:rPr>
                    <w:t xml:space="preserve">0.006586 </w:t>
                  </w:r>
                </w:p>
              </w:tc>
              <w:tc>
                <w:tcPr>
                  <w:tcW w:w="696" w:type="pct"/>
                  <w:tcBorders>
                    <w:tl2br w:val="nil"/>
                    <w:tr2bl w:val="nil"/>
                  </w:tcBorders>
                  <w:shd w:val="clear" w:color="auto" w:fill="auto"/>
                  <w:vAlign w:val="center"/>
                </w:tcPr>
                <w:p w14:paraId="458077F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0"/>
                      <w:szCs w:val="20"/>
                      <w:u w:val="none"/>
                      <w:lang w:val="en-US" w:eastAsia="zh-CN" w:bidi="ar"/>
                    </w:rPr>
                    <w:t>0.00876</w:t>
                  </w:r>
                </w:p>
              </w:tc>
              <w:tc>
                <w:tcPr>
                  <w:tcW w:w="631" w:type="pct"/>
                  <w:tcBorders>
                    <w:tl2br w:val="nil"/>
                    <w:tr2bl w:val="nil"/>
                  </w:tcBorders>
                  <w:shd w:val="clear" w:color="auto" w:fill="auto"/>
                  <w:vAlign w:val="center"/>
                </w:tcPr>
                <w:p w14:paraId="6054864A">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kern w:val="2"/>
                      <w:sz w:val="20"/>
                      <w:szCs w:val="20"/>
                      <w:highlight w:val="none"/>
                      <w:lang w:val="en-US" w:eastAsia="zh-CN" w:bidi="ar-SA"/>
                    </w:rPr>
                  </w:pPr>
                  <w:r>
                    <w:rPr>
                      <w:rFonts w:hint="eastAsia" w:cs="Times New Roman"/>
                      <w:sz w:val="20"/>
                      <w:szCs w:val="20"/>
                      <w:highlight w:val="none"/>
                      <w:lang w:val="en-US" w:eastAsia="zh-CN"/>
                    </w:rPr>
                    <w:t>0.3</w:t>
                  </w:r>
                </w:p>
              </w:tc>
              <w:tc>
                <w:tcPr>
                  <w:tcW w:w="583" w:type="pct"/>
                  <w:tcBorders>
                    <w:tl2br w:val="nil"/>
                    <w:tr2bl w:val="nil"/>
                  </w:tcBorders>
                  <w:vAlign w:val="center"/>
                </w:tcPr>
                <w:p w14:paraId="78557941">
                  <w:pPr>
                    <w:keepNext w:val="0"/>
                    <w:keepLines w:val="0"/>
                    <w:widowControl/>
                    <w:suppressLineNumbers w:val="0"/>
                    <w:jc w:val="center"/>
                    <w:textAlignment w:val="center"/>
                    <w:rPr>
                      <w:rFonts w:hint="default" w:ascii="Times New Roman" w:hAnsi="Times New Roman"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w:t>
                  </w:r>
                </w:p>
              </w:tc>
              <w:tc>
                <w:tcPr>
                  <w:tcW w:w="428" w:type="pct"/>
                  <w:tcBorders>
                    <w:tl2br w:val="nil"/>
                    <w:tr2bl w:val="nil"/>
                  </w:tcBorders>
                  <w:vAlign w:val="center"/>
                </w:tcPr>
                <w:p w14:paraId="1F276ACF">
                  <w:pPr>
                    <w:jc w:val="center"/>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达标</w:t>
                  </w:r>
                </w:p>
              </w:tc>
            </w:tr>
            <w:tr w14:paraId="1A130C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650" w:type="pct"/>
                  <w:vMerge w:val="continue"/>
                  <w:tcBorders>
                    <w:tl2br w:val="nil"/>
                    <w:tr2bl w:val="nil"/>
                  </w:tcBorders>
                  <w:vAlign w:val="center"/>
                </w:tcPr>
                <w:p w14:paraId="3541BE74">
                  <w:pPr>
                    <w:jc w:val="center"/>
                    <w:rPr>
                      <w:rFonts w:hint="default" w:ascii="Times New Roman" w:hAnsi="Times New Roman" w:cs="Times New Roman"/>
                      <w:b/>
                      <w:bCs/>
                      <w:color w:val="auto"/>
                      <w:sz w:val="21"/>
                      <w:szCs w:val="21"/>
                      <w:vertAlign w:val="baseline"/>
                      <w:lang w:val="en-US" w:eastAsia="zh-CN"/>
                    </w:rPr>
                  </w:pPr>
                </w:p>
              </w:tc>
              <w:tc>
                <w:tcPr>
                  <w:tcW w:w="550" w:type="pct"/>
                  <w:vMerge w:val="continue"/>
                  <w:tcBorders>
                    <w:tl2br w:val="nil"/>
                    <w:tr2bl w:val="nil"/>
                  </w:tcBorders>
                  <w:vAlign w:val="center"/>
                </w:tcPr>
                <w:p w14:paraId="12D4E094">
                  <w:pPr>
                    <w:jc w:val="center"/>
                    <w:rPr>
                      <w:rFonts w:hint="default" w:ascii="Times New Roman" w:hAnsi="Times New Roman" w:cs="Times New Roman"/>
                      <w:b w:val="0"/>
                      <w:bCs w:val="0"/>
                      <w:color w:val="auto"/>
                      <w:sz w:val="21"/>
                      <w:szCs w:val="21"/>
                      <w:vertAlign w:val="baseline"/>
                      <w:lang w:val="en-US" w:eastAsia="zh-CN"/>
                    </w:rPr>
                  </w:pPr>
                </w:p>
              </w:tc>
              <w:tc>
                <w:tcPr>
                  <w:tcW w:w="826" w:type="pct"/>
                  <w:tcBorders>
                    <w:tl2br w:val="nil"/>
                    <w:tr2bl w:val="nil"/>
                  </w:tcBorders>
                  <w:shd w:val="clear" w:color="auto" w:fill="auto"/>
                  <w:vAlign w:val="center"/>
                </w:tcPr>
                <w:p w14:paraId="09632BBF">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kern w:val="2"/>
                      <w:sz w:val="20"/>
                      <w:szCs w:val="20"/>
                      <w:highlight w:val="none"/>
                      <w:lang w:val="en-US" w:eastAsia="zh-CN" w:bidi="ar-SA"/>
                    </w:rPr>
                  </w:pPr>
                  <w:r>
                    <w:rPr>
                      <w:rFonts w:hint="default" w:ascii="Times New Roman" w:hAnsi="Times New Roman" w:cs="Times New Roman"/>
                      <w:sz w:val="20"/>
                      <w:szCs w:val="20"/>
                      <w:highlight w:val="none"/>
                      <w:lang w:val="en-US" w:eastAsia="zh-CN"/>
                    </w:rPr>
                    <w:t>非甲烷总烃</w:t>
                  </w:r>
                </w:p>
              </w:tc>
              <w:tc>
                <w:tcPr>
                  <w:tcW w:w="631" w:type="pct"/>
                  <w:tcBorders>
                    <w:tl2br w:val="nil"/>
                    <w:tr2bl w:val="nil"/>
                  </w:tcBorders>
                  <w:shd w:val="clear" w:color="auto" w:fill="auto"/>
                  <w:vAlign w:val="center"/>
                </w:tcPr>
                <w:p w14:paraId="54D8AC65">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kern w:val="2"/>
                      <w:sz w:val="20"/>
                      <w:szCs w:val="20"/>
                      <w:highlight w:val="none"/>
                      <w:lang w:val="en-US" w:eastAsia="zh-CN" w:bidi="ar-SA"/>
                    </w:rPr>
                  </w:pPr>
                  <w:r>
                    <w:rPr>
                      <w:rFonts w:hint="default" w:ascii="Times New Roman" w:hAnsi="Times New Roman" w:cs="Times New Roman"/>
                      <w:sz w:val="20"/>
                      <w:szCs w:val="20"/>
                      <w:highlight w:val="none"/>
                      <w:lang w:val="en-US" w:eastAsia="zh-CN"/>
                    </w:rPr>
                    <w:t>0.00008195</w:t>
                  </w:r>
                </w:p>
              </w:tc>
              <w:tc>
                <w:tcPr>
                  <w:tcW w:w="696" w:type="pct"/>
                  <w:tcBorders>
                    <w:tl2br w:val="nil"/>
                    <w:tr2bl w:val="nil"/>
                  </w:tcBorders>
                  <w:shd w:val="clear" w:color="auto" w:fill="auto"/>
                  <w:vAlign w:val="center"/>
                </w:tcPr>
                <w:p w14:paraId="66E5979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0.000109</w:t>
                  </w:r>
                </w:p>
              </w:tc>
              <w:tc>
                <w:tcPr>
                  <w:tcW w:w="631" w:type="pct"/>
                  <w:tcBorders>
                    <w:tl2br w:val="nil"/>
                    <w:tr2bl w:val="nil"/>
                  </w:tcBorders>
                  <w:shd w:val="clear" w:color="auto" w:fill="auto"/>
                  <w:vAlign w:val="center"/>
                </w:tcPr>
                <w:p w14:paraId="0E563A30">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kern w:val="2"/>
                      <w:sz w:val="20"/>
                      <w:szCs w:val="20"/>
                      <w:highlight w:val="none"/>
                      <w:lang w:val="en-US" w:eastAsia="zh-CN" w:bidi="ar-SA"/>
                    </w:rPr>
                  </w:pPr>
                  <w:r>
                    <w:rPr>
                      <w:rFonts w:hint="eastAsia" w:cs="Times New Roman"/>
                      <w:sz w:val="20"/>
                      <w:szCs w:val="20"/>
                      <w:highlight w:val="none"/>
                      <w:lang w:val="en-US" w:eastAsia="zh-CN"/>
                    </w:rPr>
                    <w:t>1.0</w:t>
                  </w:r>
                </w:p>
              </w:tc>
              <w:tc>
                <w:tcPr>
                  <w:tcW w:w="583" w:type="pct"/>
                  <w:tcBorders>
                    <w:tl2br w:val="nil"/>
                    <w:tr2bl w:val="nil"/>
                  </w:tcBorders>
                  <w:vAlign w:val="center"/>
                </w:tcPr>
                <w:p w14:paraId="7DEED2EA">
                  <w:pPr>
                    <w:keepNext w:val="0"/>
                    <w:keepLines w:val="0"/>
                    <w:widowControl/>
                    <w:suppressLineNumbers w:val="0"/>
                    <w:jc w:val="center"/>
                    <w:textAlignment w:val="center"/>
                    <w:rPr>
                      <w:rFonts w:hint="default" w:ascii="Times New Roman" w:hAnsi="Times New Roman" w:cs="Times New Roman"/>
                      <w:i w:val="0"/>
                      <w:iCs w:val="0"/>
                      <w:color w:val="000000"/>
                      <w:kern w:val="0"/>
                      <w:sz w:val="21"/>
                      <w:szCs w:val="21"/>
                      <w:u w:val="none"/>
                      <w:lang w:val="en-US" w:eastAsia="zh-CN" w:bidi="ar"/>
                    </w:rPr>
                  </w:pPr>
                  <w:r>
                    <w:rPr>
                      <w:rFonts w:hint="eastAsia" w:cs="Times New Roman"/>
                      <w:i w:val="0"/>
                      <w:iCs w:val="0"/>
                      <w:color w:val="000000"/>
                      <w:kern w:val="0"/>
                      <w:sz w:val="21"/>
                      <w:szCs w:val="21"/>
                      <w:u w:val="none"/>
                      <w:lang w:val="en-US" w:eastAsia="zh-CN" w:bidi="ar"/>
                    </w:rPr>
                    <w:t>/</w:t>
                  </w:r>
                </w:p>
              </w:tc>
              <w:tc>
                <w:tcPr>
                  <w:tcW w:w="428" w:type="pct"/>
                  <w:tcBorders>
                    <w:tl2br w:val="nil"/>
                    <w:tr2bl w:val="nil"/>
                  </w:tcBorders>
                  <w:vAlign w:val="center"/>
                </w:tcPr>
                <w:p w14:paraId="5DB058F0">
                  <w:pPr>
                    <w:jc w:val="center"/>
                    <w:rPr>
                      <w:rFonts w:hint="default" w:ascii="Times New Roman" w:hAnsi="Times New Roman" w:cs="Times New Roman"/>
                      <w:color w:val="auto"/>
                      <w:sz w:val="21"/>
                      <w:szCs w:val="21"/>
                      <w:highlight w:val="none"/>
                      <w:vertAlign w:val="baseline"/>
                      <w:lang w:eastAsia="zh-CN"/>
                    </w:rPr>
                  </w:pPr>
                  <w:r>
                    <w:rPr>
                      <w:rFonts w:hint="default" w:ascii="Times New Roman" w:hAnsi="Times New Roman" w:cs="Times New Roman"/>
                      <w:color w:val="auto"/>
                      <w:sz w:val="21"/>
                      <w:szCs w:val="21"/>
                      <w:highlight w:val="none"/>
                      <w:vertAlign w:val="baseline"/>
                      <w:lang w:eastAsia="zh-CN"/>
                    </w:rPr>
                    <w:t>达标</w:t>
                  </w:r>
                </w:p>
              </w:tc>
            </w:tr>
          </w:tbl>
          <w:p w14:paraId="3D7E45F5">
            <w:pPr>
              <w:adjustRightInd w:val="0"/>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正常工况下，</w:t>
            </w:r>
            <w:r>
              <w:rPr>
                <w:rFonts w:hint="default" w:ascii="Times New Roman" w:hAnsi="Times New Roman" w:cs="Times New Roman"/>
                <w:color w:val="auto"/>
                <w:sz w:val="24"/>
                <w:szCs w:val="24"/>
                <w:highlight w:val="none"/>
                <w:lang w:val="en-US" w:eastAsia="zh-CN"/>
              </w:rPr>
              <w:t>本项目产生的</w:t>
            </w:r>
            <w:r>
              <w:rPr>
                <w:rFonts w:hint="default" w:ascii="Times New Roman" w:hAnsi="Times New Roman" w:cs="Times New Roman"/>
                <w:color w:val="auto"/>
                <w:sz w:val="24"/>
                <w:szCs w:val="24"/>
                <w:highlight w:val="none"/>
                <w:lang w:eastAsia="zh-CN"/>
              </w:rPr>
              <w:t>颗粒物经过新建布袋处理器收集处理后通过新建的15m高排气筒（DA003）排放，有机废气经新建活性炭吸附装置处理后通过新建的15m高排气筒(DA004)排放。</w:t>
            </w:r>
            <w:r>
              <w:rPr>
                <w:rFonts w:hint="default" w:ascii="Times New Roman" w:hAnsi="Times New Roman" w:eastAsia="宋体" w:cs="Times New Roman"/>
                <w:color w:val="auto"/>
                <w:sz w:val="24"/>
                <w:szCs w:val="24"/>
                <w:highlight w:val="none"/>
              </w:rPr>
              <w:t>本项目产生的废气排放满足北京市《大气污染物综合排放标准》（DB11/501-2017）中相应标准要求</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对周边大气环境影响较小</w:t>
            </w:r>
            <w:r>
              <w:rPr>
                <w:rFonts w:hint="default" w:ascii="Times New Roman" w:hAnsi="Times New Roman" w:eastAsia="宋体" w:cs="Times New Roman"/>
                <w:color w:val="auto"/>
                <w:sz w:val="24"/>
                <w:szCs w:val="24"/>
                <w:highlight w:val="none"/>
              </w:rPr>
              <w:t>。</w:t>
            </w:r>
          </w:p>
          <w:p w14:paraId="181E592A">
            <w:pPr>
              <w:numPr>
                <w:ilvl w:val="-1"/>
                <w:numId w:val="0"/>
              </w:numPr>
              <w:adjustRightInd w:val="0"/>
              <w:spacing w:line="360" w:lineRule="auto"/>
              <w:ind w:left="420" w:leftChars="200" w:firstLine="0" w:firstLineChars="0"/>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（2）非正常工况</w:t>
            </w:r>
          </w:p>
          <w:p w14:paraId="5FBCC6AE">
            <w:pPr>
              <w:adjustRightInd w:val="0"/>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本项目采用较先进的工艺技术和生产设施，设专人管理，过程控制，设备出现故障时，可以做到随时停机检修，对一线职工上岗前进行培训实行规范化管理，严格岗前岗中岗后维护检查和交接班制度，尽可能杜绝废气非正常排放的发生。</w:t>
            </w:r>
          </w:p>
          <w:p w14:paraId="58DF87A4">
            <w:pPr>
              <w:adjustRightInd w:val="0"/>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本项目的非正常排放情况主要考虑废气处理装置运转不正常造成的非正常排放，即废气处理装置</w:t>
            </w:r>
            <w:r>
              <w:rPr>
                <w:rFonts w:hint="default" w:ascii="Times New Roman" w:hAnsi="Times New Roman" w:cs="Times New Roman"/>
                <w:color w:val="auto"/>
                <w:sz w:val="24"/>
                <w:szCs w:val="24"/>
                <w:highlight w:val="none"/>
                <w:lang w:val="en-US" w:eastAsia="zh-CN"/>
              </w:rPr>
              <w:t>对</w:t>
            </w:r>
            <w:r>
              <w:rPr>
                <w:rFonts w:hint="default" w:ascii="Times New Roman" w:hAnsi="Times New Roman" w:eastAsia="宋体" w:cs="Times New Roman"/>
                <w:color w:val="auto"/>
                <w:sz w:val="24"/>
                <w:szCs w:val="24"/>
                <w:highlight w:val="none"/>
                <w:lang w:val="en-US" w:eastAsia="zh-CN"/>
              </w:rPr>
              <w:t>废气净化效率较低时的污染物排放情况。事故排放时，</w:t>
            </w:r>
            <w:r>
              <w:rPr>
                <w:rFonts w:hint="default" w:ascii="Times New Roman" w:hAnsi="Times New Roman" w:cs="Times New Roman"/>
                <w:color w:val="auto"/>
                <w:sz w:val="24"/>
                <w:szCs w:val="24"/>
                <w:highlight w:val="none"/>
                <w:lang w:val="en-US" w:eastAsia="zh-CN"/>
              </w:rPr>
              <w:t>颗粒物及</w:t>
            </w:r>
            <w:r>
              <w:rPr>
                <w:rFonts w:hint="default" w:ascii="Times New Roman" w:hAnsi="Times New Roman" w:eastAsia="宋体" w:cs="Times New Roman"/>
                <w:color w:val="auto"/>
                <w:sz w:val="24"/>
                <w:szCs w:val="24"/>
                <w:highlight w:val="none"/>
                <w:lang w:val="en-US" w:eastAsia="zh-CN"/>
              </w:rPr>
              <w:t>有机废气100%排放，事故处理时间为1h，年发生频次为</w:t>
            </w:r>
            <w:r>
              <w:rPr>
                <w:rFonts w:hint="default" w:ascii="Times New Roman" w:hAnsi="Times New Roman"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val="en-US" w:eastAsia="zh-CN"/>
              </w:rPr>
              <w:t>次/年。项目建成后，非正常排放参数详见下表。</w:t>
            </w:r>
          </w:p>
          <w:p w14:paraId="2F9D0E05">
            <w:pPr>
              <w:numPr>
                <w:ilvl w:val="0"/>
                <w:numId w:val="39"/>
              </w:numPr>
              <w:adjustRightInd w:val="0"/>
              <w:spacing w:line="360" w:lineRule="auto"/>
              <w:ind w:left="425" w:leftChars="0" w:hanging="425" w:firstLineChars="0"/>
              <w:jc w:val="center"/>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非正常工况排放情况一览表</w:t>
            </w:r>
          </w:p>
          <w:tbl>
            <w:tblPr>
              <w:tblStyle w:val="15"/>
              <w:tblW w:w="754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49"/>
              <w:gridCol w:w="891"/>
              <w:gridCol w:w="956"/>
              <w:gridCol w:w="925"/>
              <w:gridCol w:w="975"/>
              <w:gridCol w:w="775"/>
              <w:gridCol w:w="725"/>
              <w:gridCol w:w="800"/>
              <w:gridCol w:w="1153"/>
            </w:tblGrid>
            <w:tr w14:paraId="6D1495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49" w:type="dxa"/>
                  <w:tcBorders>
                    <w:tl2br w:val="nil"/>
                    <w:tr2bl w:val="nil"/>
                  </w:tcBorders>
                  <w:noWrap w:val="0"/>
                  <w:tcMar>
                    <w:top w:w="0" w:type="dxa"/>
                    <w:left w:w="0" w:type="dxa"/>
                    <w:bottom w:w="0" w:type="dxa"/>
                    <w:right w:w="0" w:type="dxa"/>
                  </w:tcMar>
                  <w:vAlign w:val="center"/>
                </w:tcPr>
                <w:p w14:paraId="590D68CE">
                  <w:pPr>
                    <w:numPr>
                      <w:ilvl w:val="0"/>
                      <w:numId w:val="0"/>
                    </w:numPr>
                    <w:adjustRightInd w:val="0"/>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排放</w:t>
                  </w:r>
                  <w:r>
                    <w:rPr>
                      <w:rFonts w:hint="default" w:ascii="Times New Roman" w:hAnsi="Times New Roman" w:eastAsia="宋体" w:cs="Times New Roman"/>
                      <w:b/>
                      <w:bCs/>
                      <w:color w:val="auto"/>
                      <w:sz w:val="21"/>
                      <w:szCs w:val="21"/>
                      <w:highlight w:val="none"/>
                      <w:vertAlign w:val="baseline"/>
                      <w:lang w:val="en-US" w:eastAsia="zh-CN"/>
                    </w:rPr>
                    <w:t>源</w:t>
                  </w:r>
                </w:p>
              </w:tc>
              <w:tc>
                <w:tcPr>
                  <w:tcW w:w="891" w:type="dxa"/>
                  <w:tcBorders>
                    <w:tl2br w:val="nil"/>
                    <w:tr2bl w:val="nil"/>
                  </w:tcBorders>
                  <w:noWrap w:val="0"/>
                  <w:tcMar>
                    <w:top w:w="0" w:type="dxa"/>
                    <w:left w:w="0" w:type="dxa"/>
                    <w:bottom w:w="0" w:type="dxa"/>
                    <w:right w:w="0" w:type="dxa"/>
                  </w:tcMar>
                  <w:vAlign w:val="center"/>
                </w:tcPr>
                <w:p w14:paraId="608D98A2">
                  <w:pPr>
                    <w:numPr>
                      <w:ilvl w:val="0"/>
                      <w:numId w:val="0"/>
                    </w:numPr>
                    <w:adjustRightInd w:val="0"/>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非正常排放原因</w:t>
                  </w:r>
                </w:p>
              </w:tc>
              <w:tc>
                <w:tcPr>
                  <w:tcW w:w="956" w:type="dxa"/>
                  <w:tcBorders>
                    <w:tl2br w:val="nil"/>
                    <w:tr2bl w:val="nil"/>
                  </w:tcBorders>
                  <w:noWrap w:val="0"/>
                  <w:tcMar>
                    <w:top w:w="0" w:type="dxa"/>
                    <w:left w:w="0" w:type="dxa"/>
                    <w:bottom w:w="0" w:type="dxa"/>
                    <w:right w:w="0" w:type="dxa"/>
                  </w:tcMar>
                  <w:vAlign w:val="center"/>
                </w:tcPr>
                <w:p w14:paraId="629FDEB0">
                  <w:pPr>
                    <w:numPr>
                      <w:ilvl w:val="0"/>
                      <w:numId w:val="0"/>
                    </w:numPr>
                    <w:adjustRightInd w:val="0"/>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污染物</w:t>
                  </w:r>
                </w:p>
              </w:tc>
              <w:tc>
                <w:tcPr>
                  <w:tcW w:w="925" w:type="dxa"/>
                  <w:tcBorders>
                    <w:tl2br w:val="nil"/>
                    <w:tr2bl w:val="nil"/>
                  </w:tcBorders>
                  <w:noWrap w:val="0"/>
                  <w:tcMar>
                    <w:top w:w="0" w:type="dxa"/>
                    <w:left w:w="0" w:type="dxa"/>
                    <w:bottom w:w="0" w:type="dxa"/>
                    <w:right w:w="0" w:type="dxa"/>
                  </w:tcMar>
                  <w:vAlign w:val="center"/>
                </w:tcPr>
                <w:p w14:paraId="4A101F72">
                  <w:pPr>
                    <w:numPr>
                      <w:ilvl w:val="0"/>
                      <w:numId w:val="0"/>
                    </w:numPr>
                    <w:adjustRightInd w:val="0"/>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非正常排放浓度</w:t>
                  </w:r>
                  <w:r>
                    <w:rPr>
                      <w:rFonts w:hint="default" w:ascii="Times New Roman" w:hAnsi="Times New Roman" w:eastAsia="宋体" w:cs="Times New Roman"/>
                      <w:b/>
                      <w:color w:val="auto"/>
                      <w:sz w:val="21"/>
                      <w:szCs w:val="21"/>
                      <w:highlight w:val="none"/>
                    </w:rPr>
                    <w:t>（mg/m</w:t>
                  </w:r>
                  <w:r>
                    <w:rPr>
                      <w:rFonts w:hint="default" w:ascii="Times New Roman" w:hAnsi="Times New Roman" w:eastAsia="宋体" w:cs="Times New Roman"/>
                      <w:b/>
                      <w:color w:val="auto"/>
                      <w:sz w:val="21"/>
                      <w:szCs w:val="21"/>
                      <w:highlight w:val="none"/>
                      <w:vertAlign w:val="superscript"/>
                    </w:rPr>
                    <w:t>3</w:t>
                  </w:r>
                  <w:r>
                    <w:rPr>
                      <w:rFonts w:hint="default" w:ascii="Times New Roman" w:hAnsi="Times New Roman" w:eastAsia="宋体" w:cs="Times New Roman"/>
                      <w:b/>
                      <w:color w:val="auto"/>
                      <w:sz w:val="21"/>
                      <w:szCs w:val="21"/>
                      <w:highlight w:val="none"/>
                    </w:rPr>
                    <w:t>）</w:t>
                  </w:r>
                </w:p>
              </w:tc>
              <w:tc>
                <w:tcPr>
                  <w:tcW w:w="975" w:type="dxa"/>
                  <w:tcBorders>
                    <w:tl2br w:val="nil"/>
                    <w:tr2bl w:val="nil"/>
                  </w:tcBorders>
                  <w:noWrap w:val="0"/>
                  <w:tcMar>
                    <w:top w:w="0" w:type="dxa"/>
                    <w:left w:w="0" w:type="dxa"/>
                    <w:bottom w:w="0" w:type="dxa"/>
                    <w:right w:w="0" w:type="dxa"/>
                  </w:tcMar>
                  <w:vAlign w:val="center"/>
                </w:tcPr>
                <w:p w14:paraId="085B9CF5">
                  <w:pPr>
                    <w:numPr>
                      <w:ilvl w:val="0"/>
                      <w:numId w:val="0"/>
                    </w:numPr>
                    <w:adjustRightInd w:val="0"/>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非正常排放速率（kg/h）</w:t>
                  </w:r>
                </w:p>
              </w:tc>
              <w:tc>
                <w:tcPr>
                  <w:tcW w:w="775" w:type="dxa"/>
                  <w:tcBorders>
                    <w:tl2br w:val="nil"/>
                    <w:tr2bl w:val="nil"/>
                  </w:tcBorders>
                  <w:noWrap w:val="0"/>
                  <w:tcMar>
                    <w:top w:w="0" w:type="dxa"/>
                    <w:left w:w="0" w:type="dxa"/>
                    <w:bottom w:w="0" w:type="dxa"/>
                    <w:right w:w="0" w:type="dxa"/>
                  </w:tcMar>
                  <w:vAlign w:val="center"/>
                </w:tcPr>
                <w:p w14:paraId="3805E652">
                  <w:pPr>
                    <w:numPr>
                      <w:ilvl w:val="0"/>
                      <w:numId w:val="0"/>
                    </w:numPr>
                    <w:adjustRightInd w:val="0"/>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单次持续时间(h)</w:t>
                  </w:r>
                </w:p>
              </w:tc>
              <w:tc>
                <w:tcPr>
                  <w:tcW w:w="725" w:type="dxa"/>
                  <w:tcBorders>
                    <w:tl2br w:val="nil"/>
                    <w:tr2bl w:val="nil"/>
                  </w:tcBorders>
                  <w:noWrap w:val="0"/>
                  <w:tcMar>
                    <w:top w:w="0" w:type="dxa"/>
                    <w:left w:w="0" w:type="dxa"/>
                    <w:bottom w:w="0" w:type="dxa"/>
                    <w:right w:w="0" w:type="dxa"/>
                  </w:tcMar>
                  <w:vAlign w:val="center"/>
                </w:tcPr>
                <w:p w14:paraId="38F4CE50">
                  <w:pPr>
                    <w:numPr>
                      <w:ilvl w:val="0"/>
                      <w:numId w:val="0"/>
                    </w:numPr>
                    <w:adjustRightInd w:val="0"/>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年发生频次（次）</w:t>
                  </w:r>
                </w:p>
              </w:tc>
              <w:tc>
                <w:tcPr>
                  <w:tcW w:w="800" w:type="dxa"/>
                  <w:tcBorders>
                    <w:tl2br w:val="nil"/>
                    <w:tr2bl w:val="nil"/>
                  </w:tcBorders>
                  <w:noWrap w:val="0"/>
                  <w:tcMar>
                    <w:top w:w="0" w:type="dxa"/>
                    <w:left w:w="0" w:type="dxa"/>
                    <w:bottom w:w="0" w:type="dxa"/>
                    <w:right w:w="0" w:type="dxa"/>
                  </w:tcMar>
                  <w:vAlign w:val="center"/>
                </w:tcPr>
                <w:p w14:paraId="23E57035">
                  <w:pPr>
                    <w:numPr>
                      <w:ilvl w:val="0"/>
                      <w:numId w:val="0"/>
                    </w:numPr>
                    <w:adjustRightInd w:val="0"/>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eastAsia="宋体" w:cs="Times New Roman"/>
                      <w:b/>
                      <w:bCs/>
                      <w:color w:val="auto"/>
                      <w:sz w:val="21"/>
                      <w:szCs w:val="21"/>
                      <w:highlight w:val="none"/>
                      <w:vertAlign w:val="baseline"/>
                      <w:lang w:val="en-US" w:eastAsia="zh-CN"/>
                    </w:rPr>
                    <w:t>非正常排放量（kg/a）</w:t>
                  </w:r>
                </w:p>
              </w:tc>
              <w:tc>
                <w:tcPr>
                  <w:tcW w:w="1153" w:type="dxa"/>
                  <w:tcBorders>
                    <w:tl2br w:val="nil"/>
                    <w:tr2bl w:val="nil"/>
                  </w:tcBorders>
                  <w:noWrap w:val="0"/>
                  <w:tcMar>
                    <w:top w:w="0" w:type="dxa"/>
                    <w:left w:w="0" w:type="dxa"/>
                    <w:bottom w:w="0" w:type="dxa"/>
                    <w:right w:w="0" w:type="dxa"/>
                  </w:tcMar>
                  <w:vAlign w:val="center"/>
                </w:tcPr>
                <w:p w14:paraId="6296663C">
                  <w:pPr>
                    <w:numPr>
                      <w:ilvl w:val="0"/>
                      <w:numId w:val="0"/>
                    </w:numPr>
                    <w:adjustRightInd w:val="0"/>
                    <w:spacing w:line="240" w:lineRule="auto"/>
                    <w:jc w:val="center"/>
                    <w:rPr>
                      <w:rFonts w:hint="default" w:ascii="Times New Roman" w:hAnsi="Times New Roman" w:eastAsia="宋体" w:cs="Times New Roman"/>
                      <w:b/>
                      <w:bCs/>
                      <w:color w:val="auto"/>
                      <w:sz w:val="21"/>
                      <w:szCs w:val="21"/>
                      <w:highlight w:val="none"/>
                      <w:vertAlign w:val="baseline"/>
                      <w:lang w:val="en-US" w:eastAsia="zh-CN"/>
                    </w:rPr>
                  </w:pPr>
                  <w:r>
                    <w:rPr>
                      <w:rFonts w:hint="default" w:ascii="Times New Roman" w:hAnsi="Times New Roman" w:cs="Times New Roman"/>
                      <w:b/>
                      <w:bCs/>
                      <w:color w:val="auto"/>
                      <w:sz w:val="21"/>
                      <w:szCs w:val="21"/>
                      <w:highlight w:val="none"/>
                      <w:vertAlign w:val="baseline"/>
                      <w:lang w:val="en-US" w:eastAsia="zh-CN"/>
                    </w:rPr>
                    <w:t>应对措施</w:t>
                  </w:r>
                </w:p>
              </w:tc>
            </w:tr>
            <w:tr w14:paraId="73B0B6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349" w:type="dxa"/>
                  <w:vMerge w:val="restart"/>
                  <w:tcBorders>
                    <w:tl2br w:val="nil"/>
                    <w:tr2bl w:val="nil"/>
                  </w:tcBorders>
                  <w:noWrap w:val="0"/>
                  <w:tcMar>
                    <w:top w:w="0" w:type="dxa"/>
                    <w:left w:w="0" w:type="dxa"/>
                    <w:bottom w:w="0" w:type="dxa"/>
                    <w:right w:w="0" w:type="dxa"/>
                  </w:tcMar>
                  <w:vAlign w:val="center"/>
                </w:tcPr>
                <w:p w14:paraId="4876C641">
                  <w:pPr>
                    <w:numPr>
                      <w:ilvl w:val="0"/>
                      <w:numId w:val="0"/>
                    </w:numPr>
                    <w:adjustRightInd w:val="0"/>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排气筒</w:t>
                  </w:r>
                </w:p>
              </w:tc>
              <w:tc>
                <w:tcPr>
                  <w:tcW w:w="891" w:type="dxa"/>
                  <w:vMerge w:val="restart"/>
                  <w:tcBorders>
                    <w:tl2br w:val="nil"/>
                    <w:tr2bl w:val="nil"/>
                  </w:tcBorders>
                  <w:noWrap w:val="0"/>
                  <w:tcMar>
                    <w:top w:w="0" w:type="dxa"/>
                    <w:left w:w="0" w:type="dxa"/>
                    <w:bottom w:w="0" w:type="dxa"/>
                    <w:right w:w="0" w:type="dxa"/>
                  </w:tcMar>
                  <w:vAlign w:val="center"/>
                </w:tcPr>
                <w:p w14:paraId="4783940E">
                  <w:pPr>
                    <w:numPr>
                      <w:ilvl w:val="0"/>
                      <w:numId w:val="0"/>
                    </w:numPr>
                    <w:adjustRightInd w:val="0"/>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废气处理装置运转不正常</w:t>
                  </w:r>
                </w:p>
              </w:tc>
              <w:tc>
                <w:tcPr>
                  <w:tcW w:w="956" w:type="dxa"/>
                  <w:tcBorders>
                    <w:tl2br w:val="nil"/>
                    <w:tr2bl w:val="nil"/>
                  </w:tcBorders>
                  <w:noWrap w:val="0"/>
                  <w:tcMar>
                    <w:top w:w="0" w:type="dxa"/>
                    <w:left w:w="0" w:type="dxa"/>
                    <w:bottom w:w="0" w:type="dxa"/>
                    <w:right w:w="0" w:type="dxa"/>
                  </w:tcMar>
                  <w:vAlign w:val="center"/>
                </w:tcPr>
                <w:p w14:paraId="5EF3E2C7">
                  <w:pPr>
                    <w:numPr>
                      <w:ilvl w:val="0"/>
                      <w:numId w:val="0"/>
                    </w:numPr>
                    <w:adjustRightInd w:val="0"/>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颗粒物</w:t>
                  </w:r>
                </w:p>
              </w:tc>
              <w:tc>
                <w:tcPr>
                  <w:tcW w:w="925" w:type="dxa"/>
                  <w:tcBorders>
                    <w:tl2br w:val="nil"/>
                    <w:tr2bl w:val="nil"/>
                  </w:tcBorders>
                  <w:shd w:val="clear" w:color="auto" w:fill="auto"/>
                  <w:noWrap w:val="0"/>
                  <w:tcMar>
                    <w:top w:w="0" w:type="dxa"/>
                    <w:left w:w="0" w:type="dxa"/>
                    <w:bottom w:w="0" w:type="dxa"/>
                    <w:right w:w="0" w:type="dxa"/>
                  </w:tcMar>
                  <w:vAlign w:val="center"/>
                </w:tcPr>
                <w:p w14:paraId="1CDB38B8">
                  <w:pPr>
                    <w:keepNext w:val="0"/>
                    <w:keepLines w:val="0"/>
                    <w:widowControl/>
                    <w:suppressLineNumbers w:val="0"/>
                    <w:jc w:val="center"/>
                    <w:textAlignment w:val="center"/>
                    <w:rPr>
                      <w:rFonts w:hint="default" w:ascii="Times New Roman" w:hAnsi="Times New Roman" w:eastAsia="宋体" w:cs="Times New Roman"/>
                      <w:color w:val="000000"/>
                      <w:kern w:val="0"/>
                      <w:sz w:val="21"/>
                      <w:szCs w:val="21"/>
                      <w:highlight w:val="none"/>
                      <w:u w:val="none"/>
                      <w:lang w:val="en-US" w:eastAsia="zh-CN" w:bidi="ar"/>
                    </w:rPr>
                  </w:pPr>
                  <w:r>
                    <w:rPr>
                      <w:rFonts w:hint="default" w:ascii="Times New Roman" w:hAnsi="Times New Roman" w:cs="Times New Roman"/>
                      <w:i w:val="0"/>
                      <w:iCs w:val="0"/>
                      <w:color w:val="000000"/>
                      <w:kern w:val="0"/>
                      <w:sz w:val="21"/>
                      <w:szCs w:val="21"/>
                      <w:highlight w:val="none"/>
                      <w:u w:val="none"/>
                      <w:lang w:val="en-US" w:eastAsia="zh-CN" w:bidi="ar"/>
                    </w:rPr>
                    <w:t>1.752</w:t>
                  </w:r>
                </w:p>
              </w:tc>
              <w:tc>
                <w:tcPr>
                  <w:tcW w:w="975" w:type="dxa"/>
                  <w:tcBorders>
                    <w:tl2br w:val="nil"/>
                    <w:tr2bl w:val="nil"/>
                  </w:tcBorders>
                  <w:shd w:val="clear" w:color="auto" w:fill="auto"/>
                  <w:noWrap w:val="0"/>
                  <w:tcMar>
                    <w:top w:w="0" w:type="dxa"/>
                    <w:left w:w="0" w:type="dxa"/>
                    <w:bottom w:w="0" w:type="dxa"/>
                    <w:right w:w="0" w:type="dxa"/>
                  </w:tcMar>
                  <w:vAlign w:val="center"/>
                </w:tcPr>
                <w:p w14:paraId="1FF4FFCC">
                  <w:pPr>
                    <w:keepNext w:val="0"/>
                    <w:keepLines w:val="0"/>
                    <w:widowControl/>
                    <w:suppressLineNumbers w:val="0"/>
                    <w:jc w:val="center"/>
                    <w:textAlignment w:val="center"/>
                    <w:rPr>
                      <w:rFonts w:hint="default" w:ascii="Times New Roman" w:hAnsi="Times New Roman" w:eastAsia="宋体" w:cs="Times New Roman"/>
                      <w:color w:val="000000"/>
                      <w:kern w:val="0"/>
                      <w:sz w:val="21"/>
                      <w:szCs w:val="21"/>
                      <w:highlight w:val="none"/>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0.00876</w:t>
                  </w:r>
                </w:p>
              </w:tc>
              <w:tc>
                <w:tcPr>
                  <w:tcW w:w="775" w:type="dxa"/>
                  <w:tcBorders>
                    <w:tl2br w:val="nil"/>
                    <w:tr2bl w:val="nil"/>
                  </w:tcBorders>
                  <w:noWrap w:val="0"/>
                  <w:tcMar>
                    <w:top w:w="0" w:type="dxa"/>
                    <w:left w:w="0" w:type="dxa"/>
                    <w:bottom w:w="0" w:type="dxa"/>
                    <w:right w:w="0" w:type="dxa"/>
                  </w:tcMar>
                  <w:vAlign w:val="center"/>
                </w:tcPr>
                <w:p w14:paraId="52B3DDD6">
                  <w:pPr>
                    <w:numPr>
                      <w:ilvl w:val="0"/>
                      <w:numId w:val="0"/>
                    </w:numPr>
                    <w:adjustRightInd w:val="0"/>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1</w:t>
                  </w:r>
                </w:p>
              </w:tc>
              <w:tc>
                <w:tcPr>
                  <w:tcW w:w="725" w:type="dxa"/>
                  <w:tcBorders>
                    <w:tl2br w:val="nil"/>
                    <w:tr2bl w:val="nil"/>
                  </w:tcBorders>
                  <w:noWrap w:val="0"/>
                  <w:tcMar>
                    <w:top w:w="0" w:type="dxa"/>
                    <w:left w:w="0" w:type="dxa"/>
                    <w:bottom w:w="0" w:type="dxa"/>
                    <w:right w:w="0" w:type="dxa"/>
                  </w:tcMar>
                  <w:vAlign w:val="center"/>
                </w:tcPr>
                <w:p w14:paraId="6A741EB4">
                  <w:pPr>
                    <w:numPr>
                      <w:ilvl w:val="0"/>
                      <w:numId w:val="0"/>
                    </w:numPr>
                    <w:adjustRightInd w:val="0"/>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1</w:t>
                  </w:r>
                </w:p>
              </w:tc>
              <w:tc>
                <w:tcPr>
                  <w:tcW w:w="800" w:type="dxa"/>
                  <w:tcBorders>
                    <w:tl2br w:val="nil"/>
                    <w:tr2bl w:val="nil"/>
                  </w:tcBorders>
                  <w:shd w:val="clear" w:color="auto" w:fill="auto"/>
                  <w:noWrap w:val="0"/>
                  <w:tcMar>
                    <w:top w:w="0" w:type="dxa"/>
                    <w:left w:w="0" w:type="dxa"/>
                    <w:bottom w:w="0" w:type="dxa"/>
                    <w:right w:w="0" w:type="dxa"/>
                  </w:tcMar>
                  <w:vAlign w:val="center"/>
                </w:tcPr>
                <w:p w14:paraId="112B2346">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highlight w:val="none"/>
                      <w:u w:val="none"/>
                      <w:lang w:val="en-US" w:eastAsia="zh-CN" w:bidi="ar"/>
                    </w:rPr>
                    <w:t>0.0000327</w:t>
                  </w:r>
                </w:p>
              </w:tc>
              <w:tc>
                <w:tcPr>
                  <w:tcW w:w="1153" w:type="dxa"/>
                  <w:vMerge w:val="restart"/>
                  <w:tcBorders>
                    <w:tl2br w:val="nil"/>
                    <w:tr2bl w:val="nil"/>
                  </w:tcBorders>
                  <w:noWrap w:val="0"/>
                  <w:tcMar>
                    <w:top w:w="0" w:type="dxa"/>
                    <w:left w:w="0" w:type="dxa"/>
                    <w:bottom w:w="0" w:type="dxa"/>
                    <w:right w:w="0" w:type="dxa"/>
                  </w:tcMar>
                  <w:vAlign w:val="center"/>
                </w:tcPr>
                <w:p w14:paraId="6FE1101F">
                  <w:pPr>
                    <w:keepNext w:val="0"/>
                    <w:keepLines w:val="0"/>
                    <w:widowControl/>
                    <w:numPr>
                      <w:ilvl w:val="0"/>
                      <w:numId w:val="0"/>
                    </w:numPr>
                    <w:suppressLineNumbers w:val="0"/>
                    <w:adjustRightInd w:val="0"/>
                    <w:spacing w:line="240" w:lineRule="auto"/>
                    <w:jc w:val="center"/>
                    <w:textAlignment w:val="auto"/>
                    <w:rPr>
                      <w:rFonts w:hint="default" w:ascii="Times New Roman" w:hAnsi="Times New Roman" w:eastAsia="宋体" w:cs="Times New Roman"/>
                      <w:b w:val="0"/>
                      <w:bCs w:val="0"/>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vertAlign w:val="baseline"/>
                      <w:lang w:val="en-US" w:eastAsia="zh-CN"/>
                    </w:rPr>
                    <w:t>发现故障应立即停工检修，直至排除故障</w:t>
                  </w:r>
                </w:p>
              </w:tc>
            </w:tr>
            <w:tr w14:paraId="45321E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49" w:type="dxa"/>
                  <w:vMerge w:val="continue"/>
                  <w:tcBorders>
                    <w:tl2br w:val="nil"/>
                    <w:tr2bl w:val="nil"/>
                  </w:tcBorders>
                  <w:noWrap w:val="0"/>
                  <w:tcMar>
                    <w:top w:w="0" w:type="dxa"/>
                    <w:left w:w="0" w:type="dxa"/>
                    <w:bottom w:w="0" w:type="dxa"/>
                    <w:right w:w="0" w:type="dxa"/>
                  </w:tcMar>
                  <w:vAlign w:val="center"/>
                </w:tcPr>
                <w:p w14:paraId="639FAA37">
                  <w:pPr>
                    <w:numPr>
                      <w:ilvl w:val="0"/>
                      <w:numId w:val="0"/>
                    </w:numPr>
                    <w:adjustRightInd w:val="0"/>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p>
              </w:tc>
              <w:tc>
                <w:tcPr>
                  <w:tcW w:w="891" w:type="dxa"/>
                  <w:vMerge w:val="continue"/>
                  <w:tcBorders>
                    <w:tl2br w:val="nil"/>
                    <w:tr2bl w:val="nil"/>
                  </w:tcBorders>
                  <w:noWrap w:val="0"/>
                  <w:tcMar>
                    <w:top w:w="0" w:type="dxa"/>
                    <w:left w:w="0" w:type="dxa"/>
                    <w:bottom w:w="0" w:type="dxa"/>
                    <w:right w:w="0" w:type="dxa"/>
                  </w:tcMar>
                  <w:vAlign w:val="center"/>
                </w:tcPr>
                <w:p w14:paraId="0CFCFB55">
                  <w:pPr>
                    <w:numPr>
                      <w:ilvl w:val="0"/>
                      <w:numId w:val="0"/>
                    </w:numPr>
                    <w:adjustRightInd w:val="0"/>
                    <w:spacing w:line="240" w:lineRule="auto"/>
                    <w:jc w:val="center"/>
                    <w:rPr>
                      <w:rFonts w:hint="default" w:ascii="Times New Roman" w:hAnsi="Times New Roman" w:eastAsia="宋体" w:cs="Times New Roman"/>
                      <w:b w:val="0"/>
                      <w:bCs w:val="0"/>
                      <w:color w:val="auto"/>
                      <w:sz w:val="21"/>
                      <w:szCs w:val="21"/>
                      <w:highlight w:val="none"/>
                      <w:vertAlign w:val="baseline"/>
                      <w:lang w:val="en-US" w:eastAsia="zh-CN"/>
                    </w:rPr>
                  </w:pPr>
                </w:p>
              </w:tc>
              <w:tc>
                <w:tcPr>
                  <w:tcW w:w="956" w:type="dxa"/>
                  <w:tcBorders>
                    <w:tl2br w:val="nil"/>
                    <w:tr2bl w:val="nil"/>
                  </w:tcBorders>
                  <w:noWrap w:val="0"/>
                  <w:tcMar>
                    <w:top w:w="0" w:type="dxa"/>
                    <w:left w:w="0" w:type="dxa"/>
                    <w:bottom w:w="0" w:type="dxa"/>
                    <w:right w:w="0" w:type="dxa"/>
                  </w:tcMar>
                  <w:vAlign w:val="center"/>
                </w:tcPr>
                <w:p w14:paraId="443E6266">
                  <w:pPr>
                    <w:numPr>
                      <w:ilvl w:val="0"/>
                      <w:numId w:val="0"/>
                    </w:numPr>
                    <w:adjustRightInd w:val="0"/>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color w:val="auto"/>
                      <w:sz w:val="21"/>
                      <w:szCs w:val="21"/>
                      <w:highlight w:val="none"/>
                      <w:lang w:eastAsia="zh-CN"/>
                    </w:rPr>
                    <w:t>非甲烷总烃</w:t>
                  </w:r>
                </w:p>
              </w:tc>
              <w:tc>
                <w:tcPr>
                  <w:tcW w:w="925" w:type="dxa"/>
                  <w:tcBorders>
                    <w:tl2br w:val="nil"/>
                    <w:tr2bl w:val="nil"/>
                  </w:tcBorders>
                  <w:shd w:val="clear" w:color="auto" w:fill="auto"/>
                  <w:noWrap w:val="0"/>
                  <w:tcMar>
                    <w:top w:w="0" w:type="dxa"/>
                    <w:left w:w="0" w:type="dxa"/>
                    <w:bottom w:w="0" w:type="dxa"/>
                    <w:right w:w="0" w:type="dxa"/>
                  </w:tcMar>
                  <w:vAlign w:val="center"/>
                </w:tcPr>
                <w:p w14:paraId="4A0F1D56">
                  <w:pPr>
                    <w:keepNext w:val="0"/>
                    <w:keepLines w:val="0"/>
                    <w:widowControl/>
                    <w:suppressLineNumbers w:val="0"/>
                    <w:jc w:val="center"/>
                    <w:textAlignment w:val="center"/>
                    <w:rPr>
                      <w:rFonts w:hint="default" w:ascii="Times New Roman" w:hAnsi="Times New Roman" w:eastAsia="宋体" w:cs="Times New Roman"/>
                      <w:color w:val="000000"/>
                      <w:kern w:val="0"/>
                      <w:sz w:val="21"/>
                      <w:szCs w:val="21"/>
                      <w:highlight w:val="none"/>
                      <w:u w:val="none"/>
                      <w:lang w:val="en-US" w:eastAsia="zh-CN" w:bidi="ar"/>
                    </w:rPr>
                  </w:pPr>
                  <w:r>
                    <w:rPr>
                      <w:rFonts w:hint="default" w:ascii="Times New Roman" w:hAnsi="Times New Roman" w:eastAsia="宋体" w:cs="Times New Roman"/>
                      <w:color w:val="000000"/>
                      <w:kern w:val="0"/>
                      <w:sz w:val="21"/>
                      <w:szCs w:val="21"/>
                      <w:highlight w:val="none"/>
                      <w:u w:val="none"/>
                      <w:lang w:val="en-US" w:eastAsia="zh-CN" w:bidi="ar"/>
                    </w:rPr>
                    <w:t xml:space="preserve">0.0535 </w:t>
                  </w:r>
                </w:p>
              </w:tc>
              <w:tc>
                <w:tcPr>
                  <w:tcW w:w="975" w:type="dxa"/>
                  <w:tcBorders>
                    <w:tl2br w:val="nil"/>
                    <w:tr2bl w:val="nil"/>
                  </w:tcBorders>
                  <w:shd w:val="clear" w:color="auto" w:fill="auto"/>
                  <w:noWrap w:val="0"/>
                  <w:tcMar>
                    <w:top w:w="0" w:type="dxa"/>
                    <w:left w:w="0" w:type="dxa"/>
                    <w:bottom w:w="0" w:type="dxa"/>
                    <w:right w:w="0" w:type="dxa"/>
                  </w:tcMar>
                  <w:vAlign w:val="center"/>
                </w:tcPr>
                <w:p w14:paraId="3A6A8DD0">
                  <w:pPr>
                    <w:keepNext w:val="0"/>
                    <w:keepLines w:val="0"/>
                    <w:widowControl/>
                    <w:suppressLineNumbers w:val="0"/>
                    <w:jc w:val="center"/>
                    <w:textAlignment w:val="center"/>
                    <w:rPr>
                      <w:rFonts w:hint="default" w:ascii="Times New Roman" w:hAnsi="Times New Roman" w:eastAsia="宋体" w:cs="Times New Roman"/>
                      <w:color w:val="000000"/>
                      <w:kern w:val="0"/>
                      <w:sz w:val="21"/>
                      <w:szCs w:val="21"/>
                      <w:highlight w:val="none"/>
                      <w:u w:val="none"/>
                      <w:lang w:val="en-US" w:eastAsia="zh-CN" w:bidi="ar"/>
                    </w:rPr>
                  </w:pPr>
                  <w:r>
                    <w:rPr>
                      <w:rFonts w:hint="default" w:ascii="Times New Roman" w:hAnsi="Times New Roman" w:eastAsia="宋体" w:cs="Times New Roman"/>
                      <w:color w:val="000000"/>
                      <w:kern w:val="0"/>
                      <w:sz w:val="21"/>
                      <w:szCs w:val="21"/>
                      <w:highlight w:val="none"/>
                      <w:u w:val="none"/>
                      <w:lang w:val="en-US" w:eastAsia="zh-CN" w:bidi="ar"/>
                    </w:rPr>
                    <w:t xml:space="preserve">0.000267 </w:t>
                  </w:r>
                </w:p>
              </w:tc>
              <w:tc>
                <w:tcPr>
                  <w:tcW w:w="775" w:type="dxa"/>
                  <w:tcBorders>
                    <w:tl2br w:val="nil"/>
                    <w:tr2bl w:val="nil"/>
                  </w:tcBorders>
                  <w:noWrap w:val="0"/>
                  <w:tcMar>
                    <w:top w:w="0" w:type="dxa"/>
                    <w:left w:w="0" w:type="dxa"/>
                    <w:bottom w:w="0" w:type="dxa"/>
                    <w:right w:w="0" w:type="dxa"/>
                  </w:tcMar>
                  <w:vAlign w:val="center"/>
                </w:tcPr>
                <w:p w14:paraId="330A8056">
                  <w:pPr>
                    <w:numPr>
                      <w:ilvl w:val="0"/>
                      <w:numId w:val="0"/>
                    </w:numPr>
                    <w:adjustRightInd w:val="0"/>
                    <w:spacing w:line="240" w:lineRule="auto"/>
                    <w:jc w:val="center"/>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1</w:t>
                  </w:r>
                </w:p>
              </w:tc>
              <w:tc>
                <w:tcPr>
                  <w:tcW w:w="725" w:type="dxa"/>
                  <w:tcBorders>
                    <w:tl2br w:val="nil"/>
                    <w:tr2bl w:val="nil"/>
                  </w:tcBorders>
                  <w:noWrap w:val="0"/>
                  <w:tcMar>
                    <w:top w:w="0" w:type="dxa"/>
                    <w:left w:w="0" w:type="dxa"/>
                    <w:bottom w:w="0" w:type="dxa"/>
                    <w:right w:w="0" w:type="dxa"/>
                  </w:tcMar>
                  <w:vAlign w:val="center"/>
                </w:tcPr>
                <w:p w14:paraId="1ED60C45">
                  <w:pPr>
                    <w:numPr>
                      <w:ilvl w:val="0"/>
                      <w:numId w:val="0"/>
                    </w:numPr>
                    <w:adjustRightInd w:val="0"/>
                    <w:spacing w:line="240" w:lineRule="auto"/>
                    <w:jc w:val="center"/>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1</w:t>
                  </w:r>
                </w:p>
              </w:tc>
              <w:tc>
                <w:tcPr>
                  <w:tcW w:w="800" w:type="dxa"/>
                  <w:tcBorders>
                    <w:tl2br w:val="nil"/>
                    <w:tr2bl w:val="nil"/>
                  </w:tcBorders>
                  <w:shd w:val="clear" w:color="auto" w:fill="auto"/>
                  <w:noWrap w:val="0"/>
                  <w:tcMar>
                    <w:top w:w="0" w:type="dxa"/>
                    <w:left w:w="0" w:type="dxa"/>
                    <w:bottom w:w="0" w:type="dxa"/>
                    <w:right w:w="0" w:type="dxa"/>
                  </w:tcMar>
                  <w:vAlign w:val="center"/>
                </w:tcPr>
                <w:p w14:paraId="785C5CA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default" w:ascii="Times New Roman" w:hAnsi="Times New Roman" w:eastAsia="宋体" w:cs="Times New Roman"/>
                      <w:i w:val="0"/>
                      <w:iCs w:val="0"/>
                      <w:color w:val="000000"/>
                      <w:kern w:val="0"/>
                      <w:sz w:val="21"/>
                      <w:szCs w:val="21"/>
                      <w:highlight w:val="none"/>
                      <w:u w:val="none"/>
                      <w:lang w:val="en-US" w:eastAsia="zh-CN" w:bidi="ar"/>
                    </w:rPr>
                    <w:t>0.00876</w:t>
                  </w:r>
                  <w:r>
                    <w:rPr>
                      <w:rFonts w:hint="default" w:ascii="Times New Roman" w:hAnsi="Times New Roman" w:eastAsia="宋体" w:cs="Times New Roman"/>
                      <w:i w:val="0"/>
                      <w:iCs w:val="0"/>
                      <w:color w:val="000000"/>
                      <w:kern w:val="0"/>
                      <w:sz w:val="21"/>
                      <w:szCs w:val="21"/>
                      <w:u w:val="none"/>
                      <w:lang w:val="en-US" w:eastAsia="zh-CN" w:bidi="ar"/>
                    </w:rPr>
                    <w:t xml:space="preserve"> </w:t>
                  </w:r>
                </w:p>
              </w:tc>
              <w:tc>
                <w:tcPr>
                  <w:tcW w:w="1153" w:type="dxa"/>
                  <w:vMerge w:val="continue"/>
                  <w:tcBorders>
                    <w:tl2br w:val="nil"/>
                    <w:tr2bl w:val="nil"/>
                  </w:tcBorders>
                  <w:noWrap w:val="0"/>
                  <w:tcMar>
                    <w:top w:w="0" w:type="dxa"/>
                    <w:left w:w="0" w:type="dxa"/>
                    <w:bottom w:w="0" w:type="dxa"/>
                    <w:right w:w="0" w:type="dxa"/>
                  </w:tcMar>
                  <w:vAlign w:val="center"/>
                </w:tcPr>
                <w:p w14:paraId="457FB1C5">
                  <w:pPr>
                    <w:numPr>
                      <w:ilvl w:val="0"/>
                      <w:numId w:val="0"/>
                    </w:numPr>
                    <w:adjustRightInd w:val="0"/>
                    <w:spacing w:line="240" w:lineRule="auto"/>
                    <w:jc w:val="center"/>
                    <w:rPr>
                      <w:rFonts w:hint="default" w:ascii="Times New Roman" w:hAnsi="Times New Roman" w:cs="Times New Roman"/>
                      <w:b w:val="0"/>
                      <w:bCs/>
                      <w:color w:val="auto"/>
                      <w:sz w:val="21"/>
                      <w:szCs w:val="21"/>
                      <w:highlight w:val="none"/>
                      <w:lang w:val="en-US" w:eastAsia="zh-CN"/>
                    </w:rPr>
                  </w:pPr>
                </w:p>
              </w:tc>
            </w:tr>
          </w:tbl>
          <w:p w14:paraId="6F4179C1">
            <w:pPr>
              <w:numPr>
                <w:ilvl w:val="0"/>
                <w:numId w:val="37"/>
              </w:numPr>
              <w:adjustRightInd w:val="0"/>
              <w:snapToGrid w:val="0"/>
              <w:spacing w:line="360" w:lineRule="auto"/>
              <w:ind w:left="635" w:leftChars="0" w:hanging="425" w:firstLineChars="0"/>
              <w:rPr>
                <w:rFonts w:hint="default" w:ascii="Times New Roman" w:hAnsi="Times New Roman" w:cs="Times New Roman"/>
                <w:b/>
                <w:color w:val="auto"/>
                <w:sz w:val="24"/>
                <w:szCs w:val="24"/>
                <w:lang w:val="en-US" w:eastAsia="zh-CN"/>
              </w:rPr>
            </w:pPr>
            <w:r>
              <w:rPr>
                <w:rFonts w:hint="default" w:ascii="Times New Roman" w:hAnsi="Times New Roman" w:cs="Times New Roman"/>
                <w:b/>
                <w:color w:val="auto"/>
                <w:sz w:val="24"/>
                <w:szCs w:val="24"/>
                <w:lang w:val="en-US" w:eastAsia="zh-CN"/>
              </w:rPr>
              <w:t>废气治理措施可行性分析</w:t>
            </w:r>
          </w:p>
          <w:p w14:paraId="3B4B0E67">
            <w:pPr>
              <w:spacing w:line="360" w:lineRule="auto"/>
              <w:ind w:firstLine="482" w:firstLineChars="200"/>
              <w:rPr>
                <w:rFonts w:hint="default" w:ascii="Times New Roman" w:hAnsi="Times New Roman" w:cs="Times New Roman"/>
                <w:color w:val="auto"/>
                <w:sz w:val="24"/>
                <w:szCs w:val="24"/>
                <w:highlight w:val="none"/>
              </w:rPr>
            </w:pPr>
            <w:del w:id="413" w:author="ZY" w:date="2025-06-30T14:29:56Z">
              <w:r>
                <w:rPr>
                  <w:rFonts w:hint="default" w:ascii="Times New Roman" w:hAnsi="Times New Roman" w:cs="Times New Roman"/>
                  <w:b/>
                  <w:color w:val="auto"/>
                  <w:sz w:val="24"/>
                  <w:szCs w:val="24"/>
                  <w:highlight w:val="none"/>
                  <w:lang w:eastAsia="zh-CN"/>
                </w:rPr>
                <w:delText>（</w:delText>
              </w:r>
            </w:del>
            <w:del w:id="414" w:author="ZY" w:date="2025-06-30T14:29:56Z">
              <w:r>
                <w:rPr>
                  <w:rFonts w:hint="default" w:ascii="Times New Roman" w:hAnsi="Times New Roman" w:cs="Times New Roman"/>
                  <w:b/>
                  <w:color w:val="auto"/>
                  <w:sz w:val="24"/>
                  <w:szCs w:val="24"/>
                  <w:highlight w:val="none"/>
                  <w:lang w:val="en-US" w:eastAsia="zh-CN"/>
                </w:rPr>
                <w:delText>1</w:delText>
              </w:r>
            </w:del>
            <w:del w:id="415" w:author="ZY" w:date="2025-06-30T14:29:56Z">
              <w:r>
                <w:rPr>
                  <w:rFonts w:hint="default" w:ascii="Times New Roman" w:hAnsi="Times New Roman" w:cs="Times New Roman"/>
                  <w:b/>
                  <w:color w:val="auto"/>
                  <w:sz w:val="24"/>
                  <w:szCs w:val="24"/>
                  <w:highlight w:val="none"/>
                  <w:lang w:eastAsia="zh-CN"/>
                </w:rPr>
                <w:delText>）</w:delText>
              </w:r>
            </w:del>
            <w:r>
              <w:rPr>
                <w:rFonts w:hint="default" w:ascii="Times New Roman" w:hAnsi="Times New Roman" w:cs="Times New Roman"/>
                <w:b/>
                <w:color w:val="auto"/>
                <w:sz w:val="24"/>
                <w:szCs w:val="24"/>
                <w:highlight w:val="none"/>
              </w:rPr>
              <w:t>活性炭吸附装置</w:t>
            </w:r>
            <w:del w:id="416" w:author="ZY" w:date="2025-06-30T14:29:58Z">
              <w:r>
                <w:rPr>
                  <w:rFonts w:hint="default" w:ascii="Times New Roman" w:hAnsi="Times New Roman" w:cs="Times New Roman"/>
                  <w:b/>
                  <w:color w:val="auto"/>
                  <w:sz w:val="24"/>
                  <w:szCs w:val="24"/>
                  <w:highlight w:val="none"/>
                </w:rPr>
                <w:delText>运行原理如下</w:delText>
              </w:r>
            </w:del>
            <w:r>
              <w:rPr>
                <w:rFonts w:hint="default" w:ascii="Times New Roman" w:hAnsi="Times New Roman" w:cs="Times New Roman"/>
                <w:b/>
                <w:color w:val="auto"/>
                <w:sz w:val="24"/>
                <w:szCs w:val="24"/>
              </w:rPr>
              <w:t>：</w:t>
            </w:r>
            <w:r>
              <w:rPr>
                <w:rFonts w:hint="default" w:ascii="Times New Roman" w:hAnsi="Times New Roman" w:cs="Times New Roman"/>
                <w:color w:val="auto"/>
                <w:sz w:val="24"/>
                <w:szCs w:val="24"/>
              </w:rPr>
              <w:t>废气在离心风机的作用下，经风管进入活性炭吸附箱。活性炭吸附剂由于具有疏松多孔的结构特征，比表面积很大，具有优异的吸附能力。有机气体（吸附质）与活性炭接触时，活性炭广大的孔隙表面与有机气体产生强烈的相互作用力，有机气体经过活性炭层被截留、吸附，从而达到净化的目的。活性炭吸附系统是一种过滤</w:t>
            </w:r>
            <w:r>
              <w:rPr>
                <w:rFonts w:hint="default" w:ascii="Times New Roman" w:hAnsi="Times New Roman" w:cs="Times New Roman"/>
                <w:color w:val="auto"/>
                <w:sz w:val="24"/>
                <w:szCs w:val="24"/>
                <w:highlight w:val="none"/>
              </w:rPr>
              <w:t>吸附有害、异味气体的环保设备，活性炭吸附装置具有吸附效率高、适用面广、维护方便、能同时处理多种混合废气等优点。</w:t>
            </w:r>
          </w:p>
          <w:p w14:paraId="20D21F25">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经计算，本项目</w:t>
            </w:r>
            <w:r>
              <w:rPr>
                <w:rFonts w:hint="default" w:ascii="Times New Roman" w:hAnsi="Times New Roman" w:cs="Times New Roman"/>
                <w:color w:val="auto"/>
                <w:sz w:val="24"/>
                <w:szCs w:val="24"/>
                <w:highlight w:val="none"/>
                <w:lang w:eastAsia="zh-CN"/>
              </w:rPr>
              <w:t>有机废气经活性炭吸附装置</w:t>
            </w:r>
            <w:r>
              <w:rPr>
                <w:rFonts w:hint="default" w:ascii="Times New Roman" w:hAnsi="Times New Roman" w:cs="Times New Roman"/>
                <w:color w:val="auto"/>
                <w:sz w:val="24"/>
                <w:szCs w:val="24"/>
                <w:highlight w:val="none"/>
              </w:rPr>
              <w:t>处理后可达标排放，本项目有机废气采用活性炭吸附装置处理是可行的。</w:t>
            </w:r>
          </w:p>
          <w:p w14:paraId="3DC8C41C">
            <w:pPr>
              <w:spacing w:line="360" w:lineRule="auto"/>
              <w:ind w:firstLine="482" w:firstLineChars="200"/>
              <w:rPr>
                <w:del w:id="417" w:author="ZY" w:date="2025-06-30T14:30:09Z"/>
                <w:rFonts w:hint="default" w:ascii="Times New Roman" w:hAnsi="Times New Roman" w:cs="Times New Roman"/>
                <w:b/>
                <w:bCs/>
                <w:color w:val="auto"/>
                <w:sz w:val="24"/>
                <w:szCs w:val="24"/>
                <w:highlight w:val="none"/>
                <w:lang w:eastAsia="zh-CN"/>
              </w:rPr>
            </w:pPr>
            <w:del w:id="418" w:author="ZY" w:date="2025-06-30T14:30:00Z">
              <w:r>
                <w:rPr>
                  <w:rFonts w:hint="default" w:ascii="Times New Roman" w:hAnsi="Times New Roman" w:cs="Times New Roman"/>
                  <w:b/>
                  <w:bCs/>
                  <w:color w:val="auto"/>
                  <w:sz w:val="24"/>
                  <w:szCs w:val="24"/>
                  <w:highlight w:val="none"/>
                  <w:lang w:eastAsia="zh-CN"/>
                </w:rPr>
                <w:delText>（</w:delText>
              </w:r>
            </w:del>
            <w:del w:id="419" w:author="ZY" w:date="2025-06-30T14:30:00Z">
              <w:r>
                <w:rPr>
                  <w:rFonts w:hint="default" w:ascii="Times New Roman" w:hAnsi="Times New Roman" w:cs="Times New Roman"/>
                  <w:b/>
                  <w:bCs/>
                  <w:color w:val="auto"/>
                  <w:sz w:val="24"/>
                  <w:szCs w:val="24"/>
                  <w:highlight w:val="none"/>
                  <w:lang w:val="en-US" w:eastAsia="zh-CN"/>
                </w:rPr>
                <w:delText>2</w:delText>
              </w:r>
            </w:del>
            <w:del w:id="420" w:author="ZY" w:date="2025-06-30T14:30:00Z">
              <w:r>
                <w:rPr>
                  <w:rFonts w:hint="default" w:ascii="Times New Roman" w:hAnsi="Times New Roman" w:cs="Times New Roman"/>
                  <w:b/>
                  <w:bCs/>
                  <w:color w:val="auto"/>
                  <w:sz w:val="24"/>
                  <w:szCs w:val="24"/>
                  <w:highlight w:val="none"/>
                  <w:lang w:eastAsia="zh-CN"/>
                </w:rPr>
                <w:delText>）</w:delText>
              </w:r>
            </w:del>
            <w:r>
              <w:rPr>
                <w:rFonts w:hint="default" w:ascii="Times New Roman" w:hAnsi="Times New Roman" w:cs="Times New Roman"/>
                <w:b/>
                <w:bCs/>
                <w:color w:val="auto"/>
                <w:sz w:val="24"/>
                <w:szCs w:val="24"/>
                <w:highlight w:val="none"/>
                <w:lang w:eastAsia="zh-CN"/>
              </w:rPr>
              <w:t>布袋除尘器</w:t>
            </w:r>
            <w:del w:id="421" w:author="ZY" w:date="2025-06-30T14:30:05Z">
              <w:r>
                <w:rPr>
                  <w:rFonts w:hint="default" w:ascii="Times New Roman" w:hAnsi="Times New Roman" w:cs="Times New Roman"/>
                  <w:b/>
                  <w:bCs/>
                  <w:color w:val="auto"/>
                  <w:sz w:val="24"/>
                  <w:szCs w:val="24"/>
                  <w:highlight w:val="none"/>
                  <w:lang w:eastAsia="zh-CN"/>
                </w:rPr>
                <w:delText>运</w:delText>
              </w:r>
            </w:del>
            <w:del w:id="422" w:author="ZY" w:date="2025-06-30T14:30:04Z">
              <w:r>
                <w:rPr>
                  <w:rFonts w:hint="default" w:ascii="Times New Roman" w:hAnsi="Times New Roman" w:cs="Times New Roman"/>
                  <w:b/>
                  <w:bCs/>
                  <w:color w:val="auto"/>
                  <w:sz w:val="24"/>
                  <w:szCs w:val="24"/>
                  <w:highlight w:val="none"/>
                  <w:lang w:eastAsia="zh-CN"/>
                </w:rPr>
                <w:delText>行原</w:delText>
              </w:r>
            </w:del>
            <w:del w:id="423" w:author="ZY" w:date="2025-06-30T14:30:03Z">
              <w:r>
                <w:rPr>
                  <w:rFonts w:hint="default" w:ascii="Times New Roman" w:hAnsi="Times New Roman" w:cs="Times New Roman"/>
                  <w:b/>
                  <w:bCs/>
                  <w:color w:val="auto"/>
                  <w:sz w:val="24"/>
                  <w:szCs w:val="24"/>
                  <w:highlight w:val="none"/>
                  <w:lang w:eastAsia="zh-CN"/>
                </w:rPr>
                <w:delText>理</w:delText>
              </w:r>
            </w:del>
            <w:del w:id="424" w:author="ZY" w:date="2025-06-30T14:30:02Z">
              <w:r>
                <w:rPr>
                  <w:rFonts w:hint="default" w:ascii="Times New Roman" w:hAnsi="Times New Roman" w:cs="Times New Roman"/>
                  <w:b/>
                  <w:bCs/>
                  <w:color w:val="auto"/>
                  <w:sz w:val="24"/>
                  <w:szCs w:val="24"/>
                  <w:highlight w:val="none"/>
                  <w:lang w:eastAsia="zh-CN"/>
                </w:rPr>
                <w:delText>如下</w:delText>
              </w:r>
            </w:del>
            <w:r>
              <w:rPr>
                <w:rFonts w:hint="default" w:ascii="Times New Roman" w:hAnsi="Times New Roman" w:cs="Times New Roman"/>
                <w:b/>
                <w:bCs/>
                <w:color w:val="auto"/>
                <w:sz w:val="24"/>
                <w:szCs w:val="24"/>
                <w:highlight w:val="none"/>
                <w:lang w:eastAsia="zh-CN"/>
              </w:rPr>
              <w:t>：</w:t>
            </w:r>
          </w:p>
          <w:p w14:paraId="705541B9">
            <w:pPr>
              <w:spacing w:line="360" w:lineRule="auto"/>
              <w:ind w:firstLine="482" w:firstLineChars="200"/>
              <w:rPr>
                <w:rFonts w:hint="default" w:ascii="Times New Roman" w:hAnsi="Times New Roman" w:cs="Times New Roman"/>
                <w:color w:val="auto"/>
                <w:sz w:val="24"/>
                <w:highlight w:val="none"/>
              </w:rPr>
              <w:pPrChange w:id="425" w:author="ZY" w:date="2025-06-30T14:30:09Z">
                <w:pPr>
                  <w:spacing w:line="360" w:lineRule="auto"/>
                  <w:ind w:firstLine="480" w:firstLineChars="200"/>
                </w:pPr>
              </w:pPrChange>
            </w:pPr>
            <w:r>
              <w:rPr>
                <w:rFonts w:hint="default" w:ascii="Times New Roman" w:hAnsi="Times New Roman" w:cs="Times New Roman"/>
                <w:color w:val="auto"/>
                <w:sz w:val="24"/>
                <w:highlight w:val="none"/>
              </w:rPr>
              <w:t>气体通过悬挂在箱体内的纤维滤袋（布袋），粉尘被滤袋表面或内部纤维拦截。过滤机制包括：筛分作用：大颗粒粉尘直接被滤袋纤维拦截</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惯性碰撞：气流中的粉尘因惯性撞击纤维而附着</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扩散作用：微小颗粒（如PM2.5）因布朗运动与纤维接触</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静电吸附：若滤袋或粉尘带电，可增强吸附效果</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洁净气体排出：过滤后的气体通过滤袋进入净气室，经风机排出。</w:t>
            </w:r>
          </w:p>
          <w:p w14:paraId="5D8C41AF">
            <w:pPr>
              <w:spacing w:line="360" w:lineRule="auto"/>
              <w:ind w:firstLine="480" w:firstLineChars="200"/>
              <w:rPr>
                <w:rFonts w:hint="default" w:ascii="Times New Roman" w:hAnsi="Times New Roman" w:cs="Times New Roman"/>
                <w:b w:val="0"/>
                <w:bCs w:val="0"/>
                <w:color w:val="auto"/>
                <w:sz w:val="24"/>
                <w:szCs w:val="24"/>
                <w:highlight w:val="none"/>
                <w:lang w:eastAsia="zh-CN"/>
              </w:rPr>
            </w:pPr>
            <w:r>
              <w:rPr>
                <w:rFonts w:hint="default" w:ascii="Times New Roman" w:hAnsi="Times New Roman" w:cs="Times New Roman"/>
                <w:color w:val="auto"/>
                <w:sz w:val="24"/>
                <w:szCs w:val="24"/>
                <w:highlight w:val="none"/>
              </w:rPr>
              <w:t>经计算，本项目</w:t>
            </w:r>
            <w:r>
              <w:rPr>
                <w:rFonts w:hint="default" w:ascii="Times New Roman" w:hAnsi="Times New Roman" w:cs="Times New Roman"/>
                <w:color w:val="auto"/>
                <w:sz w:val="24"/>
                <w:szCs w:val="24"/>
                <w:highlight w:val="none"/>
                <w:lang w:eastAsia="zh-CN"/>
              </w:rPr>
              <w:t>颗粒物经布袋除尘器</w:t>
            </w:r>
            <w:r>
              <w:rPr>
                <w:rFonts w:hint="default" w:ascii="Times New Roman" w:hAnsi="Times New Roman" w:cs="Times New Roman"/>
                <w:color w:val="auto"/>
                <w:sz w:val="24"/>
                <w:szCs w:val="24"/>
                <w:highlight w:val="none"/>
              </w:rPr>
              <w:t>处理后可达标排放，本项目</w:t>
            </w:r>
            <w:r>
              <w:rPr>
                <w:rFonts w:hint="default" w:ascii="Times New Roman" w:hAnsi="Times New Roman" w:cs="Times New Roman"/>
                <w:color w:val="auto"/>
                <w:sz w:val="24"/>
                <w:szCs w:val="24"/>
                <w:highlight w:val="none"/>
                <w:lang w:eastAsia="zh-CN"/>
              </w:rPr>
              <w:t>颗粒物</w:t>
            </w:r>
            <w:r>
              <w:rPr>
                <w:rFonts w:hint="default" w:ascii="Times New Roman" w:hAnsi="Times New Roman" w:cs="Times New Roman"/>
                <w:color w:val="auto"/>
                <w:sz w:val="24"/>
                <w:szCs w:val="24"/>
                <w:highlight w:val="none"/>
              </w:rPr>
              <w:t>采用</w:t>
            </w:r>
            <w:r>
              <w:rPr>
                <w:rFonts w:hint="default" w:ascii="Times New Roman" w:hAnsi="Times New Roman" w:cs="Times New Roman"/>
                <w:color w:val="auto"/>
                <w:sz w:val="24"/>
                <w:szCs w:val="24"/>
                <w:highlight w:val="none"/>
                <w:lang w:eastAsia="zh-CN"/>
              </w:rPr>
              <w:t>布袋除尘器</w:t>
            </w:r>
            <w:r>
              <w:rPr>
                <w:rFonts w:hint="default" w:ascii="Times New Roman" w:hAnsi="Times New Roman" w:cs="Times New Roman"/>
                <w:color w:val="auto"/>
                <w:sz w:val="24"/>
                <w:szCs w:val="24"/>
                <w:highlight w:val="none"/>
              </w:rPr>
              <w:t>处理是可行的。</w:t>
            </w:r>
          </w:p>
          <w:p w14:paraId="56ED38D5">
            <w:pPr>
              <w:numPr>
                <w:ilvl w:val="0"/>
                <w:numId w:val="37"/>
              </w:numPr>
              <w:adjustRightInd w:val="0"/>
              <w:snapToGrid w:val="0"/>
              <w:spacing w:line="360" w:lineRule="auto"/>
              <w:ind w:left="635" w:leftChars="0" w:hanging="425" w:firstLineChars="0"/>
              <w:rPr>
                <w:rFonts w:hint="default" w:ascii="Times New Roman" w:hAnsi="Times New Roman" w:cs="Times New Roman"/>
                <w:b/>
                <w:color w:val="auto"/>
                <w:sz w:val="24"/>
                <w:szCs w:val="24"/>
                <w:lang w:val="en-US" w:eastAsia="zh-CN"/>
              </w:rPr>
            </w:pPr>
            <w:r>
              <w:rPr>
                <w:rFonts w:hint="default" w:ascii="Times New Roman" w:hAnsi="Times New Roman" w:cs="Times New Roman"/>
                <w:b/>
                <w:color w:val="auto"/>
                <w:sz w:val="24"/>
                <w:szCs w:val="24"/>
                <w:lang w:val="en-US" w:eastAsia="zh-CN"/>
              </w:rPr>
              <w:t>自行监测计划</w:t>
            </w:r>
          </w:p>
          <w:p w14:paraId="5E389F6D">
            <w:pPr>
              <w:shd w:val="clea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本项目废气监测计划详见下表。</w:t>
            </w:r>
          </w:p>
          <w:p w14:paraId="4BBEDB92">
            <w:pPr>
              <w:numPr>
                <w:ilvl w:val="0"/>
                <w:numId w:val="39"/>
              </w:numPr>
              <w:shd w:val="clear"/>
              <w:spacing w:line="360" w:lineRule="auto"/>
              <w:ind w:left="425" w:leftChars="0" w:hanging="425" w:firstLineChars="0"/>
              <w:jc w:val="center"/>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rPr>
              <w:t>项目废气监测计划</w:t>
            </w:r>
          </w:p>
          <w:tbl>
            <w:tblPr>
              <w:tblStyle w:val="14"/>
              <w:tblW w:w="7617"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85"/>
              <w:gridCol w:w="844"/>
              <w:gridCol w:w="2250"/>
              <w:gridCol w:w="2547"/>
              <w:gridCol w:w="1191"/>
            </w:tblGrid>
            <w:tr w14:paraId="379155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515" w:type="pct"/>
                  <w:tcBorders>
                    <w:tl2br w:val="nil"/>
                    <w:tr2bl w:val="nil"/>
                  </w:tcBorders>
                  <w:vAlign w:val="center"/>
                </w:tcPr>
                <w:p w14:paraId="165975B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时段</w:t>
                  </w:r>
                </w:p>
              </w:tc>
              <w:tc>
                <w:tcPr>
                  <w:tcW w:w="554" w:type="pct"/>
                  <w:tcBorders>
                    <w:tl2br w:val="nil"/>
                    <w:tr2bl w:val="nil"/>
                  </w:tcBorders>
                  <w:vAlign w:val="center"/>
                </w:tcPr>
                <w:p w14:paraId="7FA5904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监测内容</w:t>
                  </w:r>
                </w:p>
              </w:tc>
              <w:tc>
                <w:tcPr>
                  <w:tcW w:w="1476" w:type="pct"/>
                  <w:tcBorders>
                    <w:tl2br w:val="nil"/>
                    <w:tr2bl w:val="nil"/>
                  </w:tcBorders>
                  <w:vAlign w:val="center"/>
                </w:tcPr>
                <w:p w14:paraId="243DEA3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Cs/>
                      <w:color w:val="auto"/>
                      <w:sz w:val="21"/>
                      <w:szCs w:val="21"/>
                    </w:rPr>
                  </w:pPr>
                  <w:r>
                    <w:rPr>
                      <w:rFonts w:hint="default" w:ascii="Times New Roman" w:hAnsi="Times New Roman" w:cs="Times New Roman"/>
                      <w:b/>
                      <w:bCs w:val="0"/>
                      <w:color w:val="auto"/>
                      <w:sz w:val="21"/>
                      <w:szCs w:val="21"/>
                    </w:rPr>
                    <w:t>监测因子</w:t>
                  </w:r>
                </w:p>
              </w:tc>
              <w:tc>
                <w:tcPr>
                  <w:tcW w:w="1671" w:type="pct"/>
                  <w:tcBorders>
                    <w:tl2br w:val="nil"/>
                    <w:tr2bl w:val="nil"/>
                  </w:tcBorders>
                  <w:vAlign w:val="center"/>
                </w:tcPr>
                <w:p w14:paraId="5D08219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监测点位</w:t>
                  </w:r>
                </w:p>
              </w:tc>
              <w:tc>
                <w:tcPr>
                  <w:tcW w:w="781" w:type="pct"/>
                  <w:tcBorders>
                    <w:tl2br w:val="nil"/>
                    <w:tr2bl w:val="nil"/>
                  </w:tcBorders>
                  <w:vAlign w:val="center"/>
                </w:tcPr>
                <w:p w14:paraId="2A48CBA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监测频次</w:t>
                  </w:r>
                </w:p>
              </w:tc>
            </w:tr>
            <w:tr w14:paraId="2F8354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515" w:type="pct"/>
                  <w:vMerge w:val="restart"/>
                  <w:tcBorders>
                    <w:tl2br w:val="nil"/>
                    <w:tr2bl w:val="nil"/>
                  </w:tcBorders>
                  <w:vAlign w:val="center"/>
                </w:tcPr>
                <w:p w14:paraId="3FD6776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运营期</w:t>
                  </w:r>
                </w:p>
              </w:tc>
              <w:tc>
                <w:tcPr>
                  <w:tcW w:w="554" w:type="pct"/>
                  <w:vMerge w:val="restart"/>
                  <w:tcBorders>
                    <w:tl2br w:val="nil"/>
                    <w:tr2bl w:val="nil"/>
                  </w:tcBorders>
                  <w:vAlign w:val="center"/>
                </w:tcPr>
                <w:p w14:paraId="2BE2684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废气</w:t>
                  </w:r>
                </w:p>
              </w:tc>
              <w:tc>
                <w:tcPr>
                  <w:tcW w:w="1476" w:type="pct"/>
                  <w:tcBorders>
                    <w:tl2br w:val="nil"/>
                    <w:tr2bl w:val="nil"/>
                  </w:tcBorders>
                  <w:vAlign w:val="center"/>
                </w:tcPr>
                <w:p w14:paraId="24A22C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Cs/>
                      <w:color w:val="auto"/>
                      <w:sz w:val="21"/>
                      <w:szCs w:val="21"/>
                      <w:lang w:eastAsia="zh-CN"/>
                    </w:rPr>
                  </w:pPr>
                  <w:r>
                    <w:rPr>
                      <w:rFonts w:hint="default" w:ascii="Times New Roman" w:hAnsi="Times New Roman" w:cs="Times New Roman"/>
                      <w:bCs/>
                      <w:color w:val="auto"/>
                      <w:sz w:val="21"/>
                      <w:szCs w:val="21"/>
                      <w:highlight w:val="none"/>
                      <w:lang w:val="en-US" w:eastAsia="zh-CN"/>
                    </w:rPr>
                    <w:t>颗粒物</w:t>
                  </w:r>
                </w:p>
              </w:tc>
              <w:tc>
                <w:tcPr>
                  <w:tcW w:w="1671" w:type="pct"/>
                  <w:tcBorders>
                    <w:tl2br w:val="nil"/>
                    <w:tr2bl w:val="nil"/>
                  </w:tcBorders>
                  <w:vAlign w:val="center"/>
                </w:tcPr>
                <w:p w14:paraId="2DBC8F6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bCs/>
                      <w:color w:val="auto"/>
                      <w:sz w:val="21"/>
                      <w:szCs w:val="21"/>
                      <w:highlight w:val="none"/>
                      <w:lang w:eastAsia="zh-CN"/>
                    </w:rPr>
                    <w:t>颗粒物</w:t>
                  </w:r>
                  <w:r>
                    <w:rPr>
                      <w:rFonts w:hint="default" w:ascii="Times New Roman" w:hAnsi="Times New Roman" w:cs="Times New Roman"/>
                      <w:bCs/>
                      <w:color w:val="auto"/>
                      <w:sz w:val="21"/>
                      <w:szCs w:val="21"/>
                      <w:highlight w:val="none"/>
                    </w:rPr>
                    <w:t>废气排放口</w:t>
                  </w:r>
                  <w:r>
                    <w:rPr>
                      <w:rFonts w:hint="default" w:ascii="Times New Roman" w:hAnsi="Times New Roman" w:cs="Times New Roman"/>
                      <w:bCs/>
                      <w:color w:val="auto"/>
                      <w:sz w:val="21"/>
                      <w:szCs w:val="21"/>
                      <w:highlight w:val="none"/>
                      <w:lang w:eastAsia="zh-CN"/>
                    </w:rPr>
                    <w:t>DA003</w:t>
                  </w:r>
                </w:p>
              </w:tc>
              <w:tc>
                <w:tcPr>
                  <w:tcW w:w="781" w:type="pct"/>
                  <w:tcBorders>
                    <w:tl2br w:val="nil"/>
                    <w:tr2bl w:val="nil"/>
                  </w:tcBorders>
                  <w:vAlign w:val="center"/>
                </w:tcPr>
                <w:p w14:paraId="3C38032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每年1次</w:t>
                  </w:r>
                </w:p>
              </w:tc>
            </w:tr>
            <w:tr w14:paraId="258854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515" w:type="pct"/>
                  <w:vMerge w:val="continue"/>
                  <w:tcBorders>
                    <w:tl2br w:val="nil"/>
                    <w:tr2bl w:val="nil"/>
                  </w:tcBorders>
                  <w:vAlign w:val="center"/>
                </w:tcPr>
                <w:p w14:paraId="0448581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rPr>
                  </w:pPr>
                </w:p>
              </w:tc>
              <w:tc>
                <w:tcPr>
                  <w:tcW w:w="554" w:type="pct"/>
                  <w:vMerge w:val="continue"/>
                  <w:tcBorders>
                    <w:tl2br w:val="nil"/>
                    <w:tr2bl w:val="nil"/>
                  </w:tcBorders>
                  <w:vAlign w:val="center"/>
                </w:tcPr>
                <w:p w14:paraId="0B09E6D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rPr>
                  </w:pPr>
                </w:p>
              </w:tc>
              <w:tc>
                <w:tcPr>
                  <w:tcW w:w="1476" w:type="pct"/>
                  <w:tcBorders>
                    <w:tl2br w:val="nil"/>
                    <w:tr2bl w:val="nil"/>
                  </w:tcBorders>
                  <w:vAlign w:val="center"/>
                </w:tcPr>
                <w:p w14:paraId="01252B9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非甲烷总烃</w:t>
                  </w:r>
                </w:p>
              </w:tc>
              <w:tc>
                <w:tcPr>
                  <w:tcW w:w="1671" w:type="pct"/>
                  <w:tcBorders>
                    <w:tl2br w:val="nil"/>
                    <w:tr2bl w:val="nil"/>
                  </w:tcBorders>
                  <w:vAlign w:val="center"/>
                </w:tcPr>
                <w:p w14:paraId="1D614D1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有机废气排放口DA004</w:t>
                  </w:r>
                </w:p>
              </w:tc>
              <w:tc>
                <w:tcPr>
                  <w:tcW w:w="781" w:type="pct"/>
                  <w:tcBorders>
                    <w:tl2br w:val="nil"/>
                    <w:tr2bl w:val="nil"/>
                  </w:tcBorders>
                  <w:vAlign w:val="center"/>
                </w:tcPr>
                <w:p w14:paraId="25A93BB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rPr>
                    <w:t>每年1次</w:t>
                  </w:r>
                </w:p>
              </w:tc>
            </w:tr>
            <w:tr w14:paraId="684DD2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2" w:hRule="atLeast"/>
                <w:ins w:id="426" w:author="碧水蓝天" w:date="2025-06-30T10:08:02Z"/>
              </w:trPr>
              <w:tc>
                <w:tcPr>
                  <w:tcW w:w="515" w:type="pct"/>
                  <w:vMerge w:val="continue"/>
                  <w:tcBorders>
                    <w:tl2br w:val="nil"/>
                    <w:tr2bl w:val="nil"/>
                  </w:tcBorders>
                  <w:vAlign w:val="center"/>
                </w:tcPr>
                <w:p w14:paraId="19BC24F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ins w:id="427" w:author="碧水蓝天" w:date="2025-06-30T10:08:02Z"/>
                      <w:rFonts w:hint="default" w:ascii="Times New Roman" w:hAnsi="Times New Roman" w:cs="Times New Roman"/>
                    </w:rPr>
                  </w:pPr>
                </w:p>
              </w:tc>
              <w:tc>
                <w:tcPr>
                  <w:tcW w:w="554" w:type="pct"/>
                  <w:vMerge w:val="continue"/>
                  <w:tcBorders>
                    <w:tl2br w:val="nil"/>
                    <w:tr2bl w:val="nil"/>
                  </w:tcBorders>
                  <w:vAlign w:val="center"/>
                </w:tcPr>
                <w:p w14:paraId="0122B57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ins w:id="428" w:author="碧水蓝天" w:date="2025-06-30T10:08:02Z"/>
                      <w:rFonts w:hint="default" w:ascii="Times New Roman" w:hAnsi="Times New Roman" w:cs="Times New Roman"/>
                    </w:rPr>
                  </w:pPr>
                </w:p>
              </w:tc>
              <w:tc>
                <w:tcPr>
                  <w:tcW w:w="1476" w:type="pct"/>
                  <w:tcBorders>
                    <w:tl2br w:val="nil"/>
                    <w:tr2bl w:val="nil"/>
                  </w:tcBorders>
                  <w:shd w:val="clear" w:color="auto" w:fill="auto"/>
                  <w:vAlign w:val="center"/>
                </w:tcPr>
                <w:p w14:paraId="0CC9562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ins w:id="429" w:author="碧水蓝天" w:date="2025-06-30T10:08:02Z"/>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highlight w:val="none"/>
                      <w:lang w:val="en-US" w:eastAsia="zh-CN"/>
                    </w:rPr>
                    <w:t>颗粒物</w:t>
                  </w:r>
                  <w:r>
                    <w:rPr>
                      <w:rFonts w:hint="eastAsia" w:cs="Times New Roman"/>
                      <w:bCs/>
                      <w:color w:val="auto"/>
                      <w:sz w:val="21"/>
                      <w:szCs w:val="21"/>
                      <w:highlight w:val="none"/>
                      <w:lang w:val="en-US" w:eastAsia="zh-CN"/>
                    </w:rPr>
                    <w:t>、</w:t>
                  </w:r>
                  <w:r>
                    <w:rPr>
                      <w:rFonts w:hint="default" w:ascii="Times New Roman" w:hAnsi="Times New Roman" w:cs="Times New Roman"/>
                      <w:bCs/>
                      <w:color w:val="auto"/>
                      <w:sz w:val="21"/>
                      <w:szCs w:val="21"/>
                      <w:highlight w:val="none"/>
                      <w:lang w:val="en-US" w:eastAsia="zh-CN"/>
                    </w:rPr>
                    <w:t>非甲烷总烃</w:t>
                  </w:r>
                </w:p>
              </w:tc>
              <w:tc>
                <w:tcPr>
                  <w:tcW w:w="1671" w:type="pct"/>
                  <w:tcBorders>
                    <w:tl2br w:val="nil"/>
                    <w:tr2bl w:val="nil"/>
                  </w:tcBorders>
                  <w:vAlign w:val="center"/>
                </w:tcPr>
                <w:p w14:paraId="2FE4AFC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ins w:id="430" w:author="碧水蓝天" w:date="2025-06-30T10:08:02Z"/>
                      <w:rFonts w:hint="default" w:ascii="Times New Roman" w:hAnsi="Times New Roman" w:cs="Times New Roman"/>
                      <w:bCs/>
                      <w:color w:val="auto"/>
                      <w:sz w:val="21"/>
                      <w:szCs w:val="21"/>
                      <w:highlight w:val="none"/>
                      <w:lang w:val="en-US" w:eastAsia="zh-CN"/>
                    </w:rPr>
                  </w:pPr>
                  <w:r>
                    <w:rPr>
                      <w:rFonts w:hint="eastAsia" w:cs="Times New Roman"/>
                      <w:bCs/>
                      <w:color w:val="auto"/>
                      <w:sz w:val="21"/>
                      <w:szCs w:val="21"/>
                      <w:highlight w:val="none"/>
                      <w:lang w:val="en-US" w:eastAsia="zh-CN"/>
                    </w:rPr>
                    <w:t>厂界无组织</w:t>
                  </w:r>
                </w:p>
              </w:tc>
              <w:tc>
                <w:tcPr>
                  <w:tcW w:w="781" w:type="pct"/>
                  <w:tcBorders>
                    <w:tl2br w:val="nil"/>
                    <w:tr2bl w:val="nil"/>
                  </w:tcBorders>
                  <w:vAlign w:val="center"/>
                </w:tcPr>
                <w:p w14:paraId="50DE1B5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ins w:id="431" w:author="碧水蓝天" w:date="2025-06-30T10:08:02Z"/>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eastAsia="zh-CN"/>
                    </w:rPr>
                    <w:t>每年</w:t>
                  </w:r>
                  <w:r>
                    <w:rPr>
                      <w:rFonts w:hint="eastAsia" w:cs="Times New Roman"/>
                      <w:bCs/>
                      <w:color w:val="auto"/>
                      <w:sz w:val="21"/>
                      <w:szCs w:val="21"/>
                      <w:lang w:val="en-US" w:eastAsia="zh-CN"/>
                    </w:rPr>
                    <w:t>1次</w:t>
                  </w:r>
                </w:p>
              </w:tc>
            </w:tr>
          </w:tbl>
          <w:p w14:paraId="35AFD0A1">
            <w:pPr>
              <w:adjustRightInd w:val="0"/>
              <w:snapToGrid w:val="0"/>
              <w:rPr>
                <w:rFonts w:hint="default" w:ascii="Times New Roman" w:hAnsi="Times New Roman" w:cs="Times New Roman"/>
                <w:bCs/>
                <w:color w:val="auto"/>
                <w:spacing w:val="-10"/>
                <w:sz w:val="21"/>
                <w:szCs w:val="21"/>
              </w:rPr>
            </w:pPr>
            <w:r>
              <w:rPr>
                <w:rFonts w:hint="default" w:ascii="Times New Roman" w:hAnsi="Times New Roman" w:cs="Times New Roman"/>
                <w:bCs/>
                <w:color w:val="auto"/>
                <w:spacing w:val="-10"/>
                <w:sz w:val="21"/>
                <w:szCs w:val="21"/>
              </w:rPr>
              <w:t>（注：</w:t>
            </w:r>
            <w:r>
              <w:rPr>
                <w:rFonts w:hint="default" w:ascii="Times New Roman" w:hAnsi="Times New Roman" w:cs="Times New Roman"/>
                <w:bCs/>
                <w:color w:val="auto"/>
                <w:sz w:val="21"/>
                <w:szCs w:val="21"/>
              </w:rPr>
              <w:t>废气监测计划参照《</w:t>
            </w:r>
            <w:r>
              <w:rPr>
                <w:rFonts w:hint="default" w:ascii="Times New Roman" w:hAnsi="Times New Roman" w:cs="Times New Roman"/>
                <w:bCs/>
                <w:color w:val="auto"/>
                <w:sz w:val="21"/>
                <w:szCs w:val="21"/>
                <w:lang w:val="ru-RU"/>
              </w:rPr>
              <w:t>排污单位自行监测技术指南 总则</w:t>
            </w:r>
            <w:r>
              <w:rPr>
                <w:rFonts w:hint="default" w:ascii="Times New Roman" w:hAnsi="Times New Roman" w:cs="Times New Roman"/>
                <w:bCs/>
                <w:color w:val="auto"/>
                <w:sz w:val="21"/>
                <w:szCs w:val="21"/>
              </w:rPr>
              <w:t>》（HJ819-2017）</w:t>
            </w:r>
            <w:r>
              <w:rPr>
                <w:rFonts w:hint="default" w:ascii="Times New Roman" w:hAnsi="Times New Roman" w:cs="Times New Roman"/>
                <w:bCs/>
                <w:color w:val="auto"/>
                <w:spacing w:val="-10"/>
                <w:sz w:val="21"/>
                <w:szCs w:val="21"/>
              </w:rPr>
              <w:t>）</w:t>
            </w:r>
          </w:p>
          <w:p w14:paraId="407393DC">
            <w:pPr>
              <w:numPr>
                <w:ilvl w:val="0"/>
                <w:numId w:val="37"/>
              </w:numPr>
              <w:spacing w:line="360" w:lineRule="auto"/>
              <w:ind w:left="635" w:leftChars="0" w:hanging="425" w:firstLineChars="0"/>
              <w:rPr>
                <w:rFonts w:hint="default" w:ascii="Times New Roman" w:hAnsi="Times New Roman" w:cs="Times New Roman"/>
                <w:b/>
                <w:color w:val="auto"/>
                <w:sz w:val="24"/>
                <w:szCs w:val="24"/>
                <w:highlight w:val="none"/>
                <w:lang w:val="en-US" w:eastAsia="zh-CN"/>
              </w:rPr>
            </w:pPr>
            <w:r>
              <w:rPr>
                <w:rFonts w:hint="default" w:ascii="Times New Roman" w:hAnsi="Times New Roman" w:cs="Times New Roman"/>
                <w:b/>
                <w:color w:val="auto"/>
                <w:sz w:val="24"/>
                <w:szCs w:val="24"/>
                <w:highlight w:val="none"/>
                <w:lang w:val="en-US" w:eastAsia="zh-CN"/>
              </w:rPr>
              <w:t>结论</w:t>
            </w:r>
          </w:p>
          <w:p w14:paraId="1B45936D">
            <w:pPr>
              <w:adjustRightInd w:val="0"/>
              <w:spacing w:line="360" w:lineRule="auto"/>
              <w:ind w:firstLine="600" w:firstLineChars="250"/>
              <w:rPr>
                <w:rFonts w:hint="default" w:ascii="Times New Roman" w:hAnsi="Times New Roman" w:cs="Times New Roman"/>
                <w:color w:val="auto"/>
                <w:sz w:val="24"/>
                <w:szCs w:val="24"/>
              </w:rPr>
            </w:pPr>
            <w:r>
              <w:rPr>
                <w:rFonts w:hint="default" w:ascii="Times New Roman" w:hAnsi="Times New Roman" w:cs="Times New Roman"/>
                <w:color w:val="auto"/>
                <w:sz w:val="24"/>
                <w:szCs w:val="24"/>
                <w:highlight w:val="none"/>
                <w:lang w:eastAsia="zh-CN"/>
              </w:rPr>
              <w:t>本项目位于北京市房山区兴阎街19号2幢</w:t>
            </w:r>
            <w:del w:id="432" w:author="ZY" w:date="2025-06-30T10:35:03Z">
              <w:r>
                <w:rPr>
                  <w:rFonts w:hint="default" w:ascii="Times New Roman" w:hAnsi="Times New Roman" w:cs="Times New Roman"/>
                  <w:color w:val="auto"/>
                  <w:sz w:val="24"/>
                  <w:szCs w:val="24"/>
                  <w:highlight w:val="none"/>
                  <w:lang w:eastAsia="zh-CN"/>
                </w:rPr>
                <w:delText>一层部分</w:delText>
              </w:r>
            </w:del>
            <w:ins w:id="433" w:author="ZY" w:date="2025-06-30T10:35:03Z">
              <w:r>
                <w:rPr>
                  <w:rFonts w:hint="eastAsia" w:cs="Times New Roman"/>
                  <w:color w:val="auto"/>
                  <w:sz w:val="24"/>
                  <w:szCs w:val="24"/>
                  <w:highlight w:val="none"/>
                  <w:lang w:eastAsia="zh-CN"/>
                </w:rPr>
                <w:t>一层南侧部分</w:t>
              </w:r>
            </w:ins>
            <w:r>
              <w:rPr>
                <w:rFonts w:hint="default" w:ascii="Times New Roman" w:hAnsi="Times New Roman" w:cs="Times New Roman"/>
                <w:color w:val="auto"/>
                <w:sz w:val="24"/>
                <w:szCs w:val="24"/>
                <w:highlight w:val="none"/>
                <w:lang w:eastAsia="zh-CN"/>
              </w:rPr>
              <w:t>，所在区域为环境空气质量不达标区，500m 范围内环境空气保护目标为北侧</w:t>
            </w:r>
            <w:r>
              <w:rPr>
                <w:rFonts w:hint="default" w:ascii="Times New Roman" w:hAnsi="Times New Roman" w:cs="Times New Roman"/>
                <w:color w:val="auto"/>
                <w:sz w:val="24"/>
                <w:szCs w:val="24"/>
                <w:highlight w:val="none"/>
                <w:lang w:val="en-US" w:eastAsia="zh-CN"/>
              </w:rPr>
              <w:t>300m的燕华园</w:t>
            </w:r>
            <w:r>
              <w:rPr>
                <w:rFonts w:hint="default" w:ascii="Times New Roman" w:hAnsi="Times New Roman" w:cs="Times New Roman"/>
                <w:color w:val="auto"/>
                <w:sz w:val="24"/>
                <w:szCs w:val="24"/>
                <w:highlight w:val="none"/>
                <w:lang w:eastAsia="zh-CN"/>
              </w:rPr>
              <w:t>。项目排放的大气污染物主要为非甲烷总烃、颗粒物，其中颗粒物经过新建布袋处理器收集处理后通过新建的15m高排气筒（DA003）排放，有机废气经新建活性炭吸附装置处理后通过新建的15m高排气筒(DA004)排放。各项污染物排放速率、排放浓度均能够满足北京市《大气污染物综合排放标准》（DB1 1/501-2017）表 3</w:t>
            </w:r>
            <w:del w:id="434" w:author="ZY" w:date="2025-06-30T14:13:50Z">
              <w:r>
                <w:rPr>
                  <w:rFonts w:hint="default" w:ascii="Times New Roman" w:hAnsi="Times New Roman" w:cs="Times New Roman"/>
                  <w:color w:val="auto"/>
                  <w:sz w:val="24"/>
                  <w:szCs w:val="24"/>
                  <w:highlight w:val="none"/>
                  <w:lang w:eastAsia="zh-CN"/>
                </w:rPr>
                <w:delText>“</w:delText>
              </w:r>
            </w:del>
            <w:ins w:id="435" w:author="ZY" w:date="2025-06-30T14:13:50Z">
              <w:r>
                <w:rPr>
                  <w:rFonts w:hint="eastAsia" w:cs="Times New Roman"/>
                  <w:color w:val="auto"/>
                  <w:sz w:val="24"/>
                  <w:szCs w:val="24"/>
                  <w:highlight w:val="none"/>
                  <w:lang w:eastAsia="zh-CN"/>
                </w:rPr>
                <w:t>“</w:t>
              </w:r>
            </w:ins>
            <w:r>
              <w:rPr>
                <w:rFonts w:hint="default" w:ascii="Times New Roman" w:hAnsi="Times New Roman" w:cs="Times New Roman"/>
                <w:color w:val="auto"/>
                <w:sz w:val="24"/>
                <w:szCs w:val="24"/>
                <w:highlight w:val="none"/>
                <w:lang w:eastAsia="zh-CN"/>
              </w:rPr>
              <w:t>生产工艺废气及其他废气大气污染物排放限值</w:t>
            </w:r>
            <w:del w:id="436" w:author="ZY" w:date="2025-06-30T14:14:00Z">
              <w:r>
                <w:rPr>
                  <w:rFonts w:hint="default" w:ascii="Times New Roman" w:hAnsi="Times New Roman" w:cs="Times New Roman"/>
                  <w:color w:val="auto"/>
                  <w:sz w:val="24"/>
                  <w:szCs w:val="24"/>
                  <w:highlight w:val="none"/>
                  <w:lang w:eastAsia="zh-CN"/>
                </w:rPr>
                <w:delText>”</w:delText>
              </w:r>
            </w:del>
            <w:ins w:id="437" w:author="ZY" w:date="2025-06-30T14:14:00Z">
              <w:r>
                <w:rPr>
                  <w:rFonts w:hint="eastAsia" w:cs="Times New Roman"/>
                  <w:color w:val="auto"/>
                  <w:sz w:val="24"/>
                  <w:szCs w:val="24"/>
                  <w:highlight w:val="none"/>
                  <w:lang w:eastAsia="zh-CN"/>
                </w:rPr>
                <w:t>”</w:t>
              </w:r>
            </w:ins>
            <w:r>
              <w:rPr>
                <w:rFonts w:hint="default" w:ascii="Times New Roman" w:hAnsi="Times New Roman" w:cs="Times New Roman"/>
                <w:color w:val="auto"/>
                <w:sz w:val="24"/>
                <w:szCs w:val="24"/>
                <w:highlight w:val="none"/>
                <w:lang w:eastAsia="zh-CN"/>
              </w:rPr>
              <w:t>要求。本项目废气经过处理后，对周边环境保护目标环境影响较小。</w:t>
            </w:r>
          </w:p>
          <w:p w14:paraId="0B0D98C6">
            <w:pPr>
              <w:numPr>
                <w:ilvl w:val="0"/>
                <w:numId w:val="36"/>
              </w:numPr>
              <w:adjustRightInd w:val="0"/>
              <w:snapToGrid w:val="0"/>
              <w:spacing w:line="360" w:lineRule="auto"/>
              <w:ind w:left="0" w:leftChars="0" w:firstLine="420" w:firstLineChars="0"/>
              <w:rPr>
                <w:rFonts w:hint="default" w:ascii="Times New Roman" w:hAnsi="Times New Roman" w:cs="Times New Roman"/>
                <w:b/>
                <w:bCs/>
                <w:color w:val="auto"/>
                <w:spacing w:val="-10"/>
                <w:sz w:val="24"/>
                <w:szCs w:val="24"/>
                <w:highlight w:val="none"/>
              </w:rPr>
            </w:pPr>
            <w:r>
              <w:rPr>
                <w:rFonts w:hint="default" w:ascii="Times New Roman" w:hAnsi="Times New Roman" w:cs="Times New Roman"/>
                <w:b/>
                <w:bCs/>
                <w:color w:val="auto"/>
                <w:spacing w:val="-10"/>
                <w:sz w:val="24"/>
                <w:szCs w:val="24"/>
                <w:highlight w:val="none"/>
              </w:rPr>
              <w:t>废水</w:t>
            </w:r>
          </w:p>
          <w:p w14:paraId="01259725">
            <w:pPr>
              <w:numPr>
                <w:ilvl w:val="0"/>
                <w:numId w:val="40"/>
              </w:numPr>
              <w:adjustRightInd w:val="0"/>
              <w:snapToGrid w:val="0"/>
              <w:spacing w:line="360" w:lineRule="auto"/>
              <w:ind w:left="635" w:leftChars="0" w:hanging="425" w:firstLineChars="0"/>
              <w:rPr>
                <w:rFonts w:hint="default" w:ascii="Times New Roman" w:hAnsi="Times New Roman" w:cs="Times New Roman"/>
                <w:b/>
                <w:bCs/>
                <w:color w:val="auto"/>
                <w:spacing w:val="-10"/>
                <w:sz w:val="24"/>
                <w:szCs w:val="24"/>
                <w:highlight w:val="none"/>
                <w:lang w:eastAsia="zh-CN"/>
              </w:rPr>
            </w:pPr>
            <w:r>
              <w:rPr>
                <w:rFonts w:hint="default" w:ascii="Times New Roman" w:hAnsi="Times New Roman" w:cs="Times New Roman"/>
                <w:b/>
                <w:bCs/>
                <w:color w:val="auto"/>
                <w:spacing w:val="-10"/>
                <w:sz w:val="24"/>
                <w:szCs w:val="24"/>
                <w:highlight w:val="none"/>
                <w:lang w:eastAsia="zh-CN"/>
              </w:rPr>
              <w:t>水污染物源强核算</w:t>
            </w:r>
          </w:p>
          <w:p w14:paraId="4F0FA4DC">
            <w:pPr>
              <w:numPr>
                <w:ilvl w:val="0"/>
                <w:numId w:val="0"/>
              </w:numPr>
              <w:adjustRightInd w:val="0"/>
              <w:snapToGrid w:val="0"/>
              <w:spacing w:line="360" w:lineRule="auto"/>
              <w:ind w:left="210" w:leftChars="0"/>
              <w:rPr>
                <w:rFonts w:hint="default" w:ascii="Times New Roman" w:hAnsi="Times New Roman" w:cs="Times New Roman"/>
                <w:b/>
                <w:bCs/>
                <w:color w:val="auto"/>
                <w:spacing w:val="-10"/>
                <w:sz w:val="24"/>
                <w:szCs w:val="24"/>
                <w:highlight w:val="none"/>
                <w:lang w:eastAsia="zh-CN"/>
              </w:rPr>
            </w:pPr>
            <w:r>
              <w:rPr>
                <w:rFonts w:hint="default" w:ascii="Times New Roman" w:hAnsi="Times New Roman" w:cs="Times New Roman"/>
                <w:b/>
                <w:bCs/>
                <w:color w:val="auto"/>
                <w:spacing w:val="-10"/>
                <w:sz w:val="24"/>
                <w:szCs w:val="24"/>
                <w:highlight w:val="none"/>
                <w:lang w:eastAsia="zh-CN"/>
              </w:rPr>
              <w:t>（</w:t>
            </w:r>
            <w:r>
              <w:rPr>
                <w:rFonts w:hint="default" w:ascii="Times New Roman" w:hAnsi="Times New Roman" w:cs="Times New Roman"/>
                <w:b/>
                <w:bCs/>
                <w:color w:val="auto"/>
                <w:spacing w:val="-10"/>
                <w:sz w:val="24"/>
                <w:szCs w:val="24"/>
                <w:highlight w:val="none"/>
                <w:lang w:val="en-US" w:eastAsia="zh-CN"/>
              </w:rPr>
              <w:t>1</w:t>
            </w:r>
            <w:r>
              <w:rPr>
                <w:rFonts w:hint="default" w:ascii="Times New Roman" w:hAnsi="Times New Roman" w:cs="Times New Roman"/>
                <w:b/>
                <w:bCs/>
                <w:color w:val="auto"/>
                <w:spacing w:val="-10"/>
                <w:sz w:val="24"/>
                <w:szCs w:val="24"/>
                <w:highlight w:val="none"/>
                <w:lang w:eastAsia="zh-CN"/>
              </w:rPr>
              <w:t>）</w:t>
            </w:r>
            <w:r>
              <w:rPr>
                <w:rFonts w:hint="default" w:ascii="Times New Roman" w:hAnsi="Times New Roman" w:cs="Times New Roman"/>
                <w:b/>
                <w:bCs/>
                <w:color w:val="auto"/>
                <w:spacing w:val="-10"/>
                <w:sz w:val="24"/>
                <w:szCs w:val="24"/>
                <w:highlight w:val="none"/>
              </w:rPr>
              <w:t>污染源</w:t>
            </w:r>
            <w:r>
              <w:rPr>
                <w:rFonts w:hint="default" w:ascii="Times New Roman" w:hAnsi="Times New Roman" w:cs="Times New Roman"/>
                <w:b/>
                <w:bCs/>
                <w:color w:val="auto"/>
                <w:spacing w:val="-10"/>
                <w:sz w:val="24"/>
                <w:szCs w:val="24"/>
                <w:highlight w:val="none"/>
                <w:lang w:eastAsia="zh-CN"/>
              </w:rPr>
              <w:t>分析</w:t>
            </w:r>
          </w:p>
          <w:p w14:paraId="2B04AC9B">
            <w:pPr>
              <w:widowControl/>
              <w:snapToGrid w:val="0"/>
              <w:spacing w:line="360" w:lineRule="auto"/>
              <w:ind w:firstLine="480" w:firstLineChars="200"/>
              <w:jc w:val="left"/>
              <w:rPr>
                <w:rFonts w:hint="default" w:ascii="Times New Roman" w:hAnsi="Times New Roman" w:cs="Times New Roman"/>
                <w:color w:val="auto"/>
                <w:sz w:val="24"/>
                <w:szCs w:val="24"/>
                <w:highlight w:val="none"/>
              </w:rPr>
            </w:pPr>
            <w:r>
              <w:rPr>
                <w:rFonts w:hint="default" w:ascii="Times New Roman" w:hAnsi="Times New Roman" w:cs="Times New Roman"/>
                <w:bCs/>
                <w:color w:val="auto"/>
                <w:sz w:val="24"/>
                <w:szCs w:val="24"/>
                <w:highlight w:val="none"/>
              </w:rPr>
              <w:t>本项目排放废水主要为</w:t>
            </w:r>
            <w:r>
              <w:rPr>
                <w:rFonts w:hint="default" w:ascii="Times New Roman" w:hAnsi="Times New Roman" w:cs="Times New Roman"/>
                <w:bCs/>
                <w:color w:val="auto"/>
                <w:sz w:val="24"/>
                <w:szCs w:val="24"/>
                <w:highlight w:val="none"/>
                <w:lang w:eastAsia="zh-CN"/>
              </w:rPr>
              <w:t>生活污水</w:t>
            </w:r>
            <w:r>
              <w:rPr>
                <w:rFonts w:hint="default" w:ascii="Times New Roman" w:hAnsi="Times New Roman" w:cs="Times New Roman"/>
                <w:bCs/>
                <w:color w:val="auto"/>
                <w:sz w:val="24"/>
                <w:szCs w:val="24"/>
                <w:highlight w:val="none"/>
              </w:rPr>
              <w:t>，废水排放量为</w:t>
            </w:r>
            <w:r>
              <w:rPr>
                <w:rFonts w:hint="default" w:ascii="Times New Roman" w:hAnsi="Times New Roman" w:cs="Times New Roman"/>
                <w:bCs/>
                <w:color w:val="auto"/>
                <w:sz w:val="24"/>
                <w:szCs w:val="24"/>
                <w:highlight w:val="none"/>
                <w:lang w:val="en-US" w:eastAsia="zh-CN"/>
              </w:rPr>
              <w:t>74.375</w:t>
            </w:r>
            <w:r>
              <w:rPr>
                <w:rFonts w:hint="default" w:ascii="Times New Roman" w:hAnsi="Times New Roman" w:cs="Times New Roman"/>
                <w:bCs/>
                <w:color w:val="auto"/>
                <w:sz w:val="24"/>
                <w:szCs w:val="24"/>
                <w:highlight w:val="none"/>
              </w:rPr>
              <w:t>m</w:t>
            </w:r>
            <w:r>
              <w:rPr>
                <w:rFonts w:hint="default" w:ascii="Times New Roman" w:hAnsi="Times New Roman" w:cs="Times New Roman"/>
                <w:bCs/>
                <w:color w:val="auto"/>
                <w:sz w:val="24"/>
                <w:szCs w:val="24"/>
                <w:highlight w:val="none"/>
                <w:vertAlign w:val="superscript"/>
              </w:rPr>
              <w:t>3</w:t>
            </w:r>
            <w:r>
              <w:rPr>
                <w:rFonts w:hint="default" w:ascii="Times New Roman" w:hAnsi="Times New Roman" w:cs="Times New Roman"/>
                <w:bCs/>
                <w:color w:val="auto"/>
                <w:sz w:val="24"/>
                <w:szCs w:val="24"/>
                <w:highlight w:val="none"/>
              </w:rPr>
              <w:t>/a</w:t>
            </w:r>
            <w:r>
              <w:rPr>
                <w:rFonts w:hint="default" w:ascii="Times New Roman" w:hAnsi="Times New Roman" w:cs="Times New Roman"/>
                <w:color w:val="auto"/>
                <w:sz w:val="24"/>
                <w:szCs w:val="24"/>
                <w:highlight w:val="none"/>
              </w:rPr>
              <w:t>。</w:t>
            </w:r>
          </w:p>
          <w:p w14:paraId="05DF582B">
            <w:pPr>
              <w:widowControl/>
              <w:snapToGrid w:val="0"/>
              <w:spacing w:line="360" w:lineRule="auto"/>
              <w:ind w:firstLine="480" w:firstLineChars="200"/>
              <w:jc w:val="left"/>
              <w:rPr>
                <w:rFonts w:hint="default" w:ascii="Times New Roman" w:hAnsi="Times New Roman" w:cs="Times New Roman"/>
                <w:bCs/>
                <w:color w:val="auto"/>
                <w:sz w:val="24"/>
                <w:szCs w:val="24"/>
                <w:highlight w:val="none"/>
              </w:rPr>
            </w:pPr>
            <w:r>
              <w:rPr>
                <w:rFonts w:hint="default" w:ascii="Times New Roman" w:hAnsi="Times New Roman" w:cs="Times New Roman"/>
                <w:bCs/>
                <w:color w:val="auto"/>
                <w:sz w:val="24"/>
                <w:szCs w:val="24"/>
              </w:rPr>
              <w:t>根据</w:t>
            </w:r>
            <w:r>
              <w:rPr>
                <w:rFonts w:hint="default" w:ascii="Times New Roman" w:hAnsi="Times New Roman" w:cs="Times New Roman"/>
                <w:color w:val="auto"/>
                <w:sz w:val="24"/>
                <w:szCs w:val="24"/>
              </w:rPr>
              <w:t>《水工业工程设计手册-建</w:t>
            </w:r>
            <w:r>
              <w:rPr>
                <w:rFonts w:hint="default" w:ascii="Times New Roman" w:hAnsi="Times New Roman" w:cs="Times New Roman"/>
                <w:color w:val="auto"/>
                <w:sz w:val="24"/>
                <w:szCs w:val="24"/>
                <w:highlight w:val="none"/>
              </w:rPr>
              <w:t>筑和小区给排水》中</w:t>
            </w:r>
            <w:del w:id="438" w:author="ZY" w:date="2025-06-30T14:13:50Z">
              <w:r>
                <w:rPr>
                  <w:rFonts w:hint="default" w:ascii="Times New Roman" w:hAnsi="Times New Roman" w:cs="Times New Roman"/>
                  <w:color w:val="auto"/>
                  <w:sz w:val="24"/>
                  <w:szCs w:val="24"/>
                  <w:highlight w:val="none"/>
                  <w:lang w:eastAsia="zh-CN"/>
                </w:rPr>
                <w:delText>“</w:delText>
              </w:r>
            </w:del>
            <w:ins w:id="439" w:author="ZY" w:date="2025-06-30T14:13:50Z">
              <w:r>
                <w:rPr>
                  <w:rFonts w:hint="eastAsia" w:cs="Times New Roman"/>
                  <w:color w:val="auto"/>
                  <w:sz w:val="24"/>
                  <w:szCs w:val="24"/>
                  <w:highlight w:val="none"/>
                  <w:lang w:eastAsia="zh-CN"/>
                </w:rPr>
                <w:t>“</w:t>
              </w:r>
            </w:ins>
            <w:r>
              <w:rPr>
                <w:rFonts w:hint="default" w:ascii="Times New Roman" w:hAnsi="Times New Roman" w:cs="Times New Roman"/>
                <w:color w:val="auto"/>
                <w:sz w:val="24"/>
                <w:szCs w:val="24"/>
                <w:highlight w:val="none"/>
              </w:rPr>
              <w:t>12.2.2 污水水量和水质</w:t>
            </w:r>
            <w:del w:id="440" w:author="ZY" w:date="2025-06-30T14:14:00Z">
              <w:r>
                <w:rPr>
                  <w:rFonts w:hint="default" w:ascii="Times New Roman" w:hAnsi="Times New Roman" w:cs="Times New Roman"/>
                  <w:color w:val="auto"/>
                  <w:sz w:val="24"/>
                  <w:szCs w:val="24"/>
                  <w:highlight w:val="none"/>
                  <w:lang w:eastAsia="zh-CN"/>
                </w:rPr>
                <w:delText>”</w:delText>
              </w:r>
            </w:del>
            <w:ins w:id="441" w:author="ZY" w:date="2025-06-30T14:14:00Z">
              <w:r>
                <w:rPr>
                  <w:rFonts w:hint="eastAsia" w:cs="Times New Roman"/>
                  <w:color w:val="auto"/>
                  <w:sz w:val="24"/>
                  <w:szCs w:val="24"/>
                  <w:highlight w:val="none"/>
                  <w:lang w:eastAsia="zh-CN"/>
                </w:rPr>
                <w:t>”</w:t>
              </w:r>
            </w:ins>
            <w:r>
              <w:rPr>
                <w:rFonts w:hint="default" w:ascii="Times New Roman" w:hAnsi="Times New Roman" w:cs="Times New Roman"/>
                <w:color w:val="auto"/>
                <w:sz w:val="24"/>
                <w:szCs w:val="24"/>
                <w:highlight w:val="none"/>
              </w:rPr>
              <w:t>中</w:t>
            </w:r>
            <w:r>
              <w:rPr>
                <w:rFonts w:hint="default" w:ascii="Times New Roman" w:hAnsi="Times New Roman" w:cs="Times New Roman"/>
                <w:bCs/>
                <w:color w:val="auto"/>
                <w:sz w:val="24"/>
                <w:szCs w:val="24"/>
                <w:highlight w:val="none"/>
              </w:rPr>
              <w:t>给出</w:t>
            </w:r>
            <w:r>
              <w:rPr>
                <w:rFonts w:hint="default" w:ascii="Times New Roman" w:hAnsi="Times New Roman" w:cs="Times New Roman"/>
                <w:color w:val="auto"/>
                <w:sz w:val="24"/>
                <w:szCs w:val="24"/>
                <w:highlight w:val="none"/>
              </w:rPr>
              <w:t>的住宅、各类公共建筑污水水质平均浓度，并结合项目特点，本项目</w:t>
            </w:r>
            <w:r>
              <w:rPr>
                <w:rFonts w:hint="default" w:ascii="Times New Roman" w:hAnsi="Times New Roman" w:cs="Times New Roman"/>
                <w:bCs/>
                <w:color w:val="auto"/>
                <w:sz w:val="24"/>
                <w:szCs w:val="24"/>
                <w:highlight w:val="none"/>
              </w:rPr>
              <w:t>生活污水水质参数详见下表。</w:t>
            </w:r>
          </w:p>
          <w:p w14:paraId="6C0BA429">
            <w:pPr>
              <w:numPr>
                <w:ilvl w:val="0"/>
                <w:numId w:val="39"/>
              </w:numPr>
              <w:adjustRightInd w:val="0"/>
              <w:spacing w:line="360" w:lineRule="auto"/>
              <w:ind w:left="425" w:leftChars="0" w:hanging="425" w:firstLineChars="0"/>
              <w:jc w:val="center"/>
              <w:rPr>
                <w:rFonts w:hint="default" w:ascii="Times New Roman" w:hAnsi="Times New Roman" w:cs="Times New Roman"/>
                <w:b/>
                <w:color w:val="auto"/>
                <w:sz w:val="24"/>
                <w:szCs w:val="24"/>
                <w:highlight w:val="none"/>
              </w:rPr>
            </w:pPr>
            <w:r>
              <w:rPr>
                <w:rFonts w:hint="default" w:ascii="Times New Roman" w:hAnsi="Times New Roman" w:cs="Times New Roman"/>
                <w:b/>
                <w:bCs/>
                <w:color w:val="auto"/>
                <w:sz w:val="24"/>
                <w:szCs w:val="24"/>
                <w:highlight w:val="none"/>
                <w:lang w:val="en-US" w:eastAsia="zh-CN"/>
              </w:rPr>
              <w:t>水质参数一览表</w:t>
            </w:r>
          </w:p>
          <w:tbl>
            <w:tblPr>
              <w:tblStyle w:val="14"/>
              <w:tblW w:w="765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1497"/>
              <w:gridCol w:w="1359"/>
              <w:gridCol w:w="1218"/>
              <w:gridCol w:w="1116"/>
              <w:gridCol w:w="1198"/>
              <w:gridCol w:w="1269"/>
            </w:tblGrid>
            <w:tr w14:paraId="626700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06" w:hRule="atLeast"/>
                <w:jc w:val="center"/>
              </w:trPr>
              <w:tc>
                <w:tcPr>
                  <w:tcW w:w="977" w:type="pct"/>
                  <w:tcBorders>
                    <w:tl2br w:val="nil"/>
                    <w:tr2bl w:val="nil"/>
                  </w:tcBorders>
                  <w:vAlign w:val="center"/>
                </w:tcPr>
                <w:p w14:paraId="1BCC792B">
                  <w:pPr>
                    <w:adjustRightInd w:val="0"/>
                    <w:snapToGrid w:val="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项目</w:t>
                  </w:r>
                </w:p>
              </w:tc>
              <w:tc>
                <w:tcPr>
                  <w:tcW w:w="887" w:type="pct"/>
                  <w:tcBorders>
                    <w:tl2br w:val="nil"/>
                    <w:tr2bl w:val="nil"/>
                  </w:tcBorders>
                  <w:vAlign w:val="center"/>
                </w:tcPr>
                <w:p w14:paraId="3736943D">
                  <w:pPr>
                    <w:adjustRightInd w:val="0"/>
                    <w:snapToGrid w:val="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COD</w:t>
                  </w:r>
                  <w:r>
                    <w:rPr>
                      <w:rFonts w:hint="default" w:ascii="Times New Roman" w:hAnsi="Times New Roman" w:cs="Times New Roman"/>
                      <w:b/>
                      <w:color w:val="auto"/>
                      <w:sz w:val="21"/>
                      <w:szCs w:val="21"/>
                      <w:highlight w:val="none"/>
                      <w:vertAlign w:val="subscript"/>
                    </w:rPr>
                    <w:t>Cr</w:t>
                  </w:r>
                </w:p>
              </w:tc>
              <w:tc>
                <w:tcPr>
                  <w:tcW w:w="795" w:type="pct"/>
                  <w:tcBorders>
                    <w:tl2br w:val="nil"/>
                    <w:tr2bl w:val="nil"/>
                  </w:tcBorders>
                  <w:vAlign w:val="center"/>
                </w:tcPr>
                <w:p w14:paraId="18027A35">
                  <w:pPr>
                    <w:adjustRightInd w:val="0"/>
                    <w:snapToGrid w:val="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BOD</w:t>
                  </w:r>
                  <w:r>
                    <w:rPr>
                      <w:rFonts w:hint="default" w:ascii="Times New Roman" w:hAnsi="Times New Roman" w:cs="Times New Roman"/>
                      <w:b/>
                      <w:color w:val="auto"/>
                      <w:sz w:val="21"/>
                      <w:szCs w:val="21"/>
                      <w:highlight w:val="none"/>
                      <w:vertAlign w:val="subscript"/>
                    </w:rPr>
                    <w:t>5</w:t>
                  </w:r>
                </w:p>
              </w:tc>
              <w:tc>
                <w:tcPr>
                  <w:tcW w:w="728" w:type="pct"/>
                  <w:tcBorders>
                    <w:tl2br w:val="nil"/>
                    <w:tr2bl w:val="nil"/>
                  </w:tcBorders>
                  <w:vAlign w:val="center"/>
                </w:tcPr>
                <w:p w14:paraId="40AA27FD">
                  <w:pPr>
                    <w:adjustRightInd w:val="0"/>
                    <w:snapToGrid w:val="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SS</w:t>
                  </w:r>
                </w:p>
              </w:tc>
              <w:tc>
                <w:tcPr>
                  <w:tcW w:w="782" w:type="pct"/>
                  <w:tcBorders>
                    <w:tl2br w:val="nil"/>
                    <w:tr2bl w:val="nil"/>
                  </w:tcBorders>
                  <w:vAlign w:val="center"/>
                </w:tcPr>
                <w:p w14:paraId="52F7CD4B">
                  <w:pPr>
                    <w:adjustRightInd w:val="0"/>
                    <w:snapToGrid w:val="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氨氮</w:t>
                  </w:r>
                </w:p>
              </w:tc>
              <w:tc>
                <w:tcPr>
                  <w:tcW w:w="828" w:type="pct"/>
                  <w:tcBorders>
                    <w:tl2br w:val="nil"/>
                    <w:tr2bl w:val="nil"/>
                  </w:tcBorders>
                  <w:vAlign w:val="center"/>
                </w:tcPr>
                <w:p w14:paraId="44F8574A">
                  <w:pPr>
                    <w:adjustRightInd w:val="0"/>
                    <w:snapToGrid w:val="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pH</w:t>
                  </w:r>
                </w:p>
              </w:tc>
            </w:tr>
            <w:tr w14:paraId="12CE61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36" w:hRule="atLeast"/>
                <w:jc w:val="center"/>
              </w:trPr>
              <w:tc>
                <w:tcPr>
                  <w:tcW w:w="977" w:type="pct"/>
                  <w:tcBorders>
                    <w:tl2br w:val="nil"/>
                    <w:tr2bl w:val="nil"/>
                  </w:tcBorders>
                  <w:vAlign w:val="center"/>
                </w:tcPr>
                <w:p w14:paraId="7800A3DB">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公共建筑（mg/L）</w:t>
                  </w:r>
                </w:p>
              </w:tc>
              <w:tc>
                <w:tcPr>
                  <w:tcW w:w="887" w:type="pct"/>
                  <w:tcBorders>
                    <w:tl2br w:val="nil"/>
                    <w:tr2bl w:val="nil"/>
                  </w:tcBorders>
                  <w:vAlign w:val="center"/>
                </w:tcPr>
                <w:p w14:paraId="6F4B6182">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350~450</w:t>
                  </w:r>
                </w:p>
              </w:tc>
              <w:tc>
                <w:tcPr>
                  <w:tcW w:w="795" w:type="pct"/>
                  <w:tcBorders>
                    <w:tl2br w:val="nil"/>
                    <w:tr2bl w:val="nil"/>
                  </w:tcBorders>
                  <w:vAlign w:val="center"/>
                </w:tcPr>
                <w:p w14:paraId="6BE1ACAB">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180~250</w:t>
                  </w:r>
                </w:p>
              </w:tc>
              <w:tc>
                <w:tcPr>
                  <w:tcW w:w="728" w:type="pct"/>
                  <w:tcBorders>
                    <w:tl2br w:val="nil"/>
                    <w:tr2bl w:val="nil"/>
                  </w:tcBorders>
                  <w:vAlign w:val="center"/>
                </w:tcPr>
                <w:p w14:paraId="77537CA2">
                  <w:pPr>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200~300</w:t>
                  </w:r>
                </w:p>
              </w:tc>
              <w:tc>
                <w:tcPr>
                  <w:tcW w:w="782" w:type="pct"/>
                  <w:tcBorders>
                    <w:tl2br w:val="nil"/>
                    <w:tr2bl w:val="nil"/>
                  </w:tcBorders>
                  <w:vAlign w:val="center"/>
                </w:tcPr>
                <w:p w14:paraId="0F656415">
                  <w:pPr>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35~40</w:t>
                  </w:r>
                </w:p>
              </w:tc>
              <w:tc>
                <w:tcPr>
                  <w:tcW w:w="828" w:type="pct"/>
                  <w:tcBorders>
                    <w:tl2br w:val="nil"/>
                    <w:tr2bl w:val="nil"/>
                  </w:tcBorders>
                  <w:vAlign w:val="center"/>
                </w:tcPr>
                <w:p w14:paraId="4386B38A">
                  <w:pPr>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6.5~7.5</w:t>
                  </w:r>
                </w:p>
              </w:tc>
            </w:tr>
            <w:tr w14:paraId="41E060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45" w:hRule="atLeast"/>
                <w:jc w:val="center"/>
              </w:trPr>
              <w:tc>
                <w:tcPr>
                  <w:tcW w:w="977" w:type="pct"/>
                  <w:tcBorders>
                    <w:tl2br w:val="nil"/>
                    <w:tr2bl w:val="nil"/>
                  </w:tcBorders>
                  <w:vAlign w:val="center"/>
                </w:tcPr>
                <w:p w14:paraId="49281661">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本项目生活污水（mg/L）</w:t>
                  </w:r>
                </w:p>
              </w:tc>
              <w:tc>
                <w:tcPr>
                  <w:tcW w:w="887" w:type="pct"/>
                  <w:tcBorders>
                    <w:tl2br w:val="nil"/>
                    <w:tr2bl w:val="nil"/>
                  </w:tcBorders>
                  <w:vAlign w:val="center"/>
                </w:tcPr>
                <w:p w14:paraId="2052B4AB">
                  <w:pPr>
                    <w:snapToGrid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450</w:t>
                  </w:r>
                </w:p>
              </w:tc>
              <w:tc>
                <w:tcPr>
                  <w:tcW w:w="795" w:type="pct"/>
                  <w:tcBorders>
                    <w:tl2br w:val="nil"/>
                    <w:tr2bl w:val="nil"/>
                  </w:tcBorders>
                  <w:vAlign w:val="center"/>
                </w:tcPr>
                <w:p w14:paraId="070A8F73">
                  <w:pPr>
                    <w:snapToGrid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250</w:t>
                  </w:r>
                </w:p>
              </w:tc>
              <w:tc>
                <w:tcPr>
                  <w:tcW w:w="728" w:type="pct"/>
                  <w:tcBorders>
                    <w:tl2br w:val="nil"/>
                    <w:tr2bl w:val="nil"/>
                  </w:tcBorders>
                  <w:vAlign w:val="center"/>
                </w:tcPr>
                <w:p w14:paraId="2A462DC6">
                  <w:pPr>
                    <w:snapToGrid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300</w:t>
                  </w:r>
                </w:p>
              </w:tc>
              <w:tc>
                <w:tcPr>
                  <w:tcW w:w="782" w:type="pct"/>
                  <w:tcBorders>
                    <w:tl2br w:val="nil"/>
                    <w:tr2bl w:val="nil"/>
                  </w:tcBorders>
                  <w:vAlign w:val="center"/>
                </w:tcPr>
                <w:p w14:paraId="5E96EAE1">
                  <w:pPr>
                    <w:snapToGrid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40</w:t>
                  </w:r>
                </w:p>
              </w:tc>
              <w:tc>
                <w:tcPr>
                  <w:tcW w:w="828" w:type="pct"/>
                  <w:tcBorders>
                    <w:tl2br w:val="nil"/>
                    <w:tr2bl w:val="nil"/>
                  </w:tcBorders>
                  <w:vAlign w:val="center"/>
                </w:tcPr>
                <w:p w14:paraId="33A91219">
                  <w:pPr>
                    <w:snapToGrid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6.5~7.5</w:t>
                  </w:r>
                </w:p>
              </w:tc>
            </w:tr>
          </w:tbl>
          <w:p w14:paraId="6088123D">
            <w:pPr>
              <w:spacing w:line="360" w:lineRule="auto"/>
              <w:ind w:firstLine="480" w:firstLineChars="200"/>
              <w:rPr>
                <w:rFonts w:hint="default" w:ascii="Times New Roman" w:hAnsi="Times New Roman" w:cs="Times New Roman"/>
                <w:b/>
                <w:color w:val="auto"/>
                <w:sz w:val="24"/>
                <w:szCs w:val="24"/>
              </w:rPr>
            </w:pPr>
            <w:r>
              <w:rPr>
                <w:rFonts w:hint="default" w:ascii="Times New Roman" w:hAnsi="Times New Roman" w:cs="Times New Roman"/>
                <w:bCs/>
                <w:color w:val="auto"/>
                <w:sz w:val="24"/>
                <w:szCs w:val="24"/>
                <w:highlight w:val="none"/>
                <w:lang w:eastAsia="zh-CN"/>
              </w:rPr>
              <w:t>生活污水经过</w:t>
            </w:r>
            <w:del w:id="442" w:author="ZY" w:date="2025-06-30T10:37:16Z">
              <w:r>
                <w:rPr>
                  <w:rFonts w:hint="default" w:ascii="Times New Roman" w:hAnsi="Times New Roman" w:cs="Times New Roman"/>
                  <w:bCs/>
                  <w:color w:val="auto"/>
                  <w:sz w:val="24"/>
                  <w:szCs w:val="24"/>
                  <w:highlight w:val="none"/>
                  <w:lang w:eastAsia="zh-CN"/>
                </w:rPr>
                <w:delText>园区</w:delText>
              </w:r>
            </w:del>
            <w:r>
              <w:rPr>
                <w:rFonts w:hint="default" w:ascii="Times New Roman" w:hAnsi="Times New Roman" w:cs="Times New Roman"/>
                <w:bCs/>
                <w:color w:val="auto"/>
                <w:sz w:val="24"/>
                <w:szCs w:val="24"/>
                <w:highlight w:val="none"/>
                <w:lang w:eastAsia="zh-CN"/>
              </w:rPr>
              <w:t>化粪池处理后，由第三方单位北京奕洋盛制冷管道工程有限公司清运处置。</w:t>
            </w:r>
            <w:r>
              <w:rPr>
                <w:rFonts w:hint="default" w:ascii="Times New Roman" w:hAnsi="Times New Roman" w:eastAsia="宋体" w:cs="Times New Roman"/>
                <w:bCs/>
                <w:color w:val="auto"/>
                <w:sz w:val="24"/>
                <w:szCs w:val="24"/>
                <w:highlight w:val="none"/>
              </w:rPr>
              <w:t>综合污水水污染物产生及排放情况详见下表。</w:t>
            </w:r>
          </w:p>
          <w:p w14:paraId="04E18871">
            <w:pPr>
              <w:numPr>
                <w:ilvl w:val="0"/>
                <w:numId w:val="39"/>
              </w:numPr>
              <w:adjustRightInd w:val="0"/>
              <w:spacing w:line="360" w:lineRule="auto"/>
              <w:ind w:left="425" w:leftChars="0" w:hanging="425" w:firstLineChars="0"/>
              <w:jc w:val="center"/>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项目</w:t>
            </w:r>
            <w:r>
              <w:rPr>
                <w:rFonts w:hint="default" w:ascii="Times New Roman" w:hAnsi="Times New Roman" w:cs="Times New Roman"/>
                <w:b/>
                <w:color w:val="auto"/>
                <w:sz w:val="24"/>
                <w:szCs w:val="24"/>
                <w:highlight w:val="none"/>
                <w:lang w:eastAsia="zh-CN"/>
              </w:rPr>
              <w:t>综合污水</w:t>
            </w:r>
            <w:r>
              <w:rPr>
                <w:rFonts w:hint="default" w:ascii="Times New Roman" w:hAnsi="Times New Roman" w:cs="Times New Roman"/>
                <w:b/>
                <w:color w:val="auto"/>
                <w:sz w:val="24"/>
                <w:szCs w:val="24"/>
                <w:highlight w:val="none"/>
              </w:rPr>
              <w:t>水污染物</w:t>
            </w:r>
            <w:r>
              <w:rPr>
                <w:rFonts w:hint="default" w:ascii="Times New Roman" w:hAnsi="Times New Roman" w:cs="Times New Roman"/>
                <w:b/>
                <w:color w:val="auto"/>
                <w:sz w:val="24"/>
                <w:szCs w:val="24"/>
                <w:highlight w:val="none"/>
                <w:lang w:eastAsia="zh-CN"/>
              </w:rPr>
              <w:t>产生及</w:t>
            </w:r>
            <w:r>
              <w:rPr>
                <w:rFonts w:hint="default" w:ascii="Times New Roman" w:hAnsi="Times New Roman" w:cs="Times New Roman"/>
                <w:b/>
                <w:color w:val="auto"/>
                <w:sz w:val="24"/>
                <w:szCs w:val="24"/>
                <w:highlight w:val="none"/>
              </w:rPr>
              <w:t>排放情况一览表</w:t>
            </w:r>
          </w:p>
          <w:tbl>
            <w:tblPr>
              <w:tblStyle w:val="15"/>
              <w:tblW w:w="7578"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00"/>
              <w:gridCol w:w="1655"/>
              <w:gridCol w:w="1027"/>
              <w:gridCol w:w="1027"/>
              <w:gridCol w:w="1027"/>
              <w:gridCol w:w="1107"/>
              <w:gridCol w:w="1335"/>
            </w:tblGrid>
            <w:tr w14:paraId="2CEEBF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400" w:type="dxa"/>
                  <w:tcBorders>
                    <w:tl2br w:val="nil"/>
                    <w:tr2bl w:val="nil"/>
                  </w:tcBorders>
                  <w:vAlign w:val="center"/>
                </w:tcPr>
                <w:p w14:paraId="66FFD89D">
                  <w:pPr>
                    <w:widowControl/>
                    <w:jc w:val="center"/>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cs="Times New Roman"/>
                      <w:b/>
                      <w:bCs/>
                      <w:color w:val="auto"/>
                      <w:kern w:val="0"/>
                      <w:sz w:val="21"/>
                      <w:szCs w:val="21"/>
                      <w:highlight w:val="none"/>
                      <w:lang w:val="en-US" w:eastAsia="zh-CN" w:bidi="ar-SA"/>
                    </w:rPr>
                    <w:t>项目</w:t>
                  </w:r>
                </w:p>
              </w:tc>
              <w:tc>
                <w:tcPr>
                  <w:tcW w:w="1655" w:type="dxa"/>
                  <w:tcBorders>
                    <w:tl2br w:val="nil"/>
                    <w:tr2bl w:val="nil"/>
                  </w:tcBorders>
                  <w:vAlign w:val="center"/>
                </w:tcPr>
                <w:p w14:paraId="0A39CFD8">
                  <w:pPr>
                    <w:widowControl/>
                    <w:jc w:val="center"/>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cs="Times New Roman"/>
                      <w:b/>
                      <w:bCs/>
                      <w:color w:val="auto"/>
                      <w:kern w:val="0"/>
                      <w:sz w:val="21"/>
                      <w:szCs w:val="21"/>
                      <w:highlight w:val="none"/>
                    </w:rPr>
                    <w:t>污染物种类</w:t>
                  </w:r>
                </w:p>
              </w:tc>
              <w:tc>
                <w:tcPr>
                  <w:tcW w:w="1027" w:type="dxa"/>
                  <w:tcBorders>
                    <w:tl2br w:val="nil"/>
                    <w:tr2bl w:val="nil"/>
                  </w:tcBorders>
                  <w:vAlign w:val="center"/>
                </w:tcPr>
                <w:p w14:paraId="2D7E65EC">
                  <w:pPr>
                    <w:widowControl/>
                    <w:jc w:val="center"/>
                    <w:rPr>
                      <w:rFonts w:hint="default" w:ascii="Times New Roman" w:hAnsi="Times New Roman" w:eastAsia="宋体" w:cs="Times New Roman"/>
                      <w:b/>
                      <w:bCs/>
                      <w:color w:val="auto"/>
                      <w:kern w:val="0"/>
                      <w:sz w:val="21"/>
                      <w:szCs w:val="21"/>
                      <w:highlight w:val="none"/>
                      <w:vertAlign w:val="subscript"/>
                      <w:lang w:val="en-US" w:eastAsia="zh-CN" w:bidi="ar-SA"/>
                    </w:rPr>
                  </w:pPr>
                  <w:r>
                    <w:rPr>
                      <w:rFonts w:hint="default" w:ascii="Times New Roman" w:hAnsi="Times New Roman" w:eastAsia="宋体" w:cs="Times New Roman"/>
                      <w:b/>
                      <w:bCs/>
                      <w:color w:val="auto"/>
                      <w:kern w:val="0"/>
                      <w:sz w:val="21"/>
                      <w:szCs w:val="21"/>
                      <w:highlight w:val="none"/>
                    </w:rPr>
                    <w:t>COD</w:t>
                  </w:r>
                  <w:r>
                    <w:rPr>
                      <w:rFonts w:hint="default" w:ascii="Times New Roman" w:hAnsi="Times New Roman" w:eastAsia="宋体" w:cs="Times New Roman"/>
                      <w:b/>
                      <w:bCs/>
                      <w:color w:val="auto"/>
                      <w:kern w:val="0"/>
                      <w:sz w:val="21"/>
                      <w:szCs w:val="21"/>
                      <w:highlight w:val="none"/>
                      <w:vertAlign w:val="subscript"/>
                      <w:lang w:val="en-US" w:eastAsia="zh-CN"/>
                    </w:rPr>
                    <w:t>Cr</w:t>
                  </w:r>
                </w:p>
              </w:tc>
              <w:tc>
                <w:tcPr>
                  <w:tcW w:w="1027" w:type="dxa"/>
                  <w:tcBorders>
                    <w:tl2br w:val="nil"/>
                    <w:tr2bl w:val="nil"/>
                  </w:tcBorders>
                  <w:vAlign w:val="center"/>
                </w:tcPr>
                <w:p w14:paraId="42DFC5BA">
                  <w:pPr>
                    <w:widowControl/>
                    <w:jc w:val="center"/>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rPr>
                    <w:t>BOD</w:t>
                  </w:r>
                  <w:r>
                    <w:rPr>
                      <w:rFonts w:hint="default" w:ascii="Times New Roman" w:hAnsi="Times New Roman" w:eastAsia="宋体" w:cs="Times New Roman"/>
                      <w:b/>
                      <w:bCs/>
                      <w:color w:val="auto"/>
                      <w:kern w:val="0"/>
                      <w:sz w:val="21"/>
                      <w:szCs w:val="21"/>
                      <w:highlight w:val="none"/>
                      <w:vertAlign w:val="subscript"/>
                    </w:rPr>
                    <w:t>5</w:t>
                  </w:r>
                </w:p>
              </w:tc>
              <w:tc>
                <w:tcPr>
                  <w:tcW w:w="1027" w:type="dxa"/>
                  <w:tcBorders>
                    <w:tl2br w:val="nil"/>
                    <w:tr2bl w:val="nil"/>
                  </w:tcBorders>
                  <w:vAlign w:val="center"/>
                </w:tcPr>
                <w:p w14:paraId="70F09B15">
                  <w:pPr>
                    <w:widowControl/>
                    <w:jc w:val="center"/>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rPr>
                    <w:t>SS</w:t>
                  </w:r>
                </w:p>
              </w:tc>
              <w:tc>
                <w:tcPr>
                  <w:tcW w:w="1107" w:type="dxa"/>
                  <w:tcBorders>
                    <w:tl2br w:val="nil"/>
                    <w:tr2bl w:val="nil"/>
                  </w:tcBorders>
                  <w:vAlign w:val="center"/>
                </w:tcPr>
                <w:p w14:paraId="01A3D41E">
                  <w:pPr>
                    <w:widowControl/>
                    <w:jc w:val="center"/>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rPr>
                    <w:t>氨氮</w:t>
                  </w:r>
                </w:p>
              </w:tc>
              <w:tc>
                <w:tcPr>
                  <w:tcW w:w="1335" w:type="dxa"/>
                  <w:tcBorders>
                    <w:tl2br w:val="nil"/>
                    <w:tr2bl w:val="nil"/>
                  </w:tcBorders>
                  <w:vAlign w:val="center"/>
                </w:tcPr>
                <w:p w14:paraId="04526392">
                  <w:pPr>
                    <w:widowControl/>
                    <w:jc w:val="center"/>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eastAsia="宋体" w:cs="Times New Roman"/>
                      <w:b/>
                      <w:bCs/>
                      <w:color w:val="auto"/>
                      <w:kern w:val="0"/>
                      <w:sz w:val="21"/>
                      <w:szCs w:val="21"/>
                      <w:highlight w:val="none"/>
                    </w:rPr>
                    <w:t>pH</w:t>
                  </w:r>
                  <w:r>
                    <w:rPr>
                      <w:rFonts w:hint="default" w:ascii="Times New Roman" w:hAnsi="Times New Roman" w:cs="Times New Roman"/>
                      <w:b/>
                      <w:bCs/>
                      <w:color w:val="auto"/>
                      <w:kern w:val="0"/>
                      <w:sz w:val="21"/>
                      <w:szCs w:val="21"/>
                      <w:highlight w:val="none"/>
                      <w:lang w:eastAsia="zh-CN"/>
                    </w:rPr>
                    <w:t>（无量纲）</w:t>
                  </w:r>
                </w:p>
              </w:tc>
            </w:tr>
            <w:tr w14:paraId="0B509E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400" w:type="dxa"/>
                  <w:vMerge w:val="restart"/>
                  <w:tcBorders>
                    <w:tl2br w:val="nil"/>
                    <w:tr2bl w:val="nil"/>
                  </w:tcBorders>
                  <w:vAlign w:val="center"/>
                </w:tcPr>
                <w:p w14:paraId="0DD57995">
                  <w:pPr>
                    <w:widowControl/>
                    <w:jc w:val="center"/>
                    <w:rPr>
                      <w:rFonts w:hint="default" w:ascii="Times New Roman" w:hAnsi="Times New Roman" w:eastAsia="宋体" w:cs="Times New Roman"/>
                      <w:b/>
                      <w:bCs/>
                      <w:color w:val="auto"/>
                      <w:kern w:val="0"/>
                      <w:sz w:val="21"/>
                      <w:szCs w:val="21"/>
                      <w:highlight w:val="none"/>
                      <w:lang w:val="en-US" w:eastAsia="zh-CN" w:bidi="ar-SA"/>
                    </w:rPr>
                  </w:pPr>
                  <w:r>
                    <w:rPr>
                      <w:rFonts w:hint="default" w:ascii="Times New Roman" w:hAnsi="Times New Roman" w:cs="Times New Roman"/>
                      <w:b/>
                      <w:bCs/>
                      <w:color w:val="auto"/>
                      <w:kern w:val="0"/>
                      <w:sz w:val="21"/>
                      <w:szCs w:val="21"/>
                      <w:highlight w:val="none"/>
                      <w:lang w:val="en-US" w:eastAsia="zh-CN" w:bidi="ar-SA"/>
                    </w:rPr>
                    <w:t>生活污水</w:t>
                  </w:r>
                </w:p>
              </w:tc>
              <w:tc>
                <w:tcPr>
                  <w:tcW w:w="1655" w:type="dxa"/>
                  <w:tcBorders>
                    <w:tl2br w:val="nil"/>
                    <w:tr2bl w:val="nil"/>
                  </w:tcBorders>
                  <w:vAlign w:val="center"/>
                </w:tcPr>
                <w:p w14:paraId="45F97E35">
                  <w:pPr>
                    <w:jc w:val="center"/>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lang w:eastAsia="zh-CN"/>
                    </w:rPr>
                    <w:t>综合废水</w:t>
                  </w:r>
                  <w:r>
                    <w:rPr>
                      <w:rFonts w:hint="default" w:ascii="Times New Roman" w:hAnsi="Times New Roman" w:cs="Times New Roman"/>
                      <w:b/>
                      <w:bCs/>
                      <w:color w:val="auto"/>
                      <w:kern w:val="0"/>
                      <w:sz w:val="21"/>
                      <w:szCs w:val="21"/>
                      <w:highlight w:val="none"/>
                    </w:rPr>
                    <w:t>产生浓度</w:t>
                  </w:r>
                  <w:r>
                    <w:rPr>
                      <w:rFonts w:hint="default" w:ascii="Times New Roman" w:hAnsi="Times New Roman" w:cs="Times New Roman"/>
                      <w:b/>
                      <w:bCs/>
                      <w:color w:val="auto"/>
                      <w:sz w:val="21"/>
                      <w:szCs w:val="21"/>
                      <w:highlight w:val="none"/>
                    </w:rPr>
                    <w:t>（mg/L）</w:t>
                  </w:r>
                </w:p>
              </w:tc>
              <w:tc>
                <w:tcPr>
                  <w:tcW w:w="1027" w:type="dxa"/>
                  <w:tcBorders>
                    <w:tl2br w:val="nil"/>
                    <w:tr2bl w:val="nil"/>
                  </w:tcBorders>
                  <w:shd w:val="clear" w:color="auto" w:fill="auto"/>
                  <w:vAlign w:val="center"/>
                </w:tcPr>
                <w:p w14:paraId="786EAA35">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450</w:t>
                  </w:r>
                </w:p>
              </w:tc>
              <w:tc>
                <w:tcPr>
                  <w:tcW w:w="1027" w:type="dxa"/>
                  <w:tcBorders>
                    <w:tl2br w:val="nil"/>
                    <w:tr2bl w:val="nil"/>
                  </w:tcBorders>
                  <w:shd w:val="clear" w:color="auto" w:fill="auto"/>
                  <w:vAlign w:val="center"/>
                </w:tcPr>
                <w:p w14:paraId="755893C3">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250</w:t>
                  </w:r>
                </w:p>
              </w:tc>
              <w:tc>
                <w:tcPr>
                  <w:tcW w:w="1027" w:type="dxa"/>
                  <w:tcBorders>
                    <w:tl2br w:val="nil"/>
                    <w:tr2bl w:val="nil"/>
                  </w:tcBorders>
                  <w:shd w:val="clear" w:color="auto" w:fill="auto"/>
                  <w:vAlign w:val="center"/>
                </w:tcPr>
                <w:p w14:paraId="21D25D3B">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300</w:t>
                  </w:r>
                </w:p>
              </w:tc>
              <w:tc>
                <w:tcPr>
                  <w:tcW w:w="1107" w:type="dxa"/>
                  <w:tcBorders>
                    <w:tl2br w:val="nil"/>
                    <w:tr2bl w:val="nil"/>
                  </w:tcBorders>
                  <w:shd w:val="clear" w:color="auto" w:fill="auto"/>
                  <w:vAlign w:val="center"/>
                </w:tcPr>
                <w:p w14:paraId="49054847">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40</w:t>
                  </w:r>
                </w:p>
              </w:tc>
              <w:tc>
                <w:tcPr>
                  <w:tcW w:w="1335" w:type="dxa"/>
                  <w:tcBorders>
                    <w:tl2br w:val="nil"/>
                    <w:tr2bl w:val="nil"/>
                  </w:tcBorders>
                  <w:shd w:val="clear" w:color="auto" w:fill="auto"/>
                  <w:vAlign w:val="center"/>
                </w:tcPr>
                <w:p w14:paraId="2588BA16">
                  <w:pPr>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6.5~7.5</w:t>
                  </w:r>
                </w:p>
              </w:tc>
            </w:tr>
            <w:tr w14:paraId="0CABCE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3" w:hRule="atLeast"/>
              </w:trPr>
              <w:tc>
                <w:tcPr>
                  <w:tcW w:w="400" w:type="dxa"/>
                  <w:vMerge w:val="continue"/>
                  <w:tcBorders>
                    <w:tl2br w:val="nil"/>
                    <w:tr2bl w:val="nil"/>
                  </w:tcBorders>
                  <w:vAlign w:val="center"/>
                </w:tcPr>
                <w:p w14:paraId="590B1BDD">
                  <w:pPr>
                    <w:widowControl/>
                    <w:jc w:val="center"/>
                    <w:rPr>
                      <w:rFonts w:hint="default" w:ascii="Times New Roman" w:hAnsi="Times New Roman" w:eastAsia="宋体" w:cs="Times New Roman"/>
                      <w:b/>
                      <w:bCs/>
                      <w:color w:val="auto"/>
                      <w:kern w:val="0"/>
                      <w:sz w:val="21"/>
                      <w:szCs w:val="21"/>
                      <w:highlight w:val="none"/>
                      <w:lang w:val="en-US" w:eastAsia="zh-CN" w:bidi="ar-SA"/>
                    </w:rPr>
                  </w:pPr>
                </w:p>
              </w:tc>
              <w:tc>
                <w:tcPr>
                  <w:tcW w:w="1655" w:type="dxa"/>
                  <w:tcBorders>
                    <w:tl2br w:val="nil"/>
                    <w:tr2bl w:val="nil"/>
                  </w:tcBorders>
                  <w:vAlign w:val="center"/>
                </w:tcPr>
                <w:p w14:paraId="4A61FE68">
                  <w:pPr>
                    <w:jc w:val="center"/>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lang w:val="en-US" w:eastAsia="zh-CN"/>
                    </w:rPr>
                    <w:t>污染物</w:t>
                  </w:r>
                  <w:r>
                    <w:rPr>
                      <w:rFonts w:hint="default" w:ascii="Times New Roman" w:hAnsi="Times New Roman" w:cs="Times New Roman"/>
                      <w:b/>
                      <w:bCs/>
                      <w:color w:val="auto"/>
                      <w:kern w:val="0"/>
                      <w:sz w:val="21"/>
                      <w:szCs w:val="21"/>
                      <w:highlight w:val="none"/>
                    </w:rPr>
                    <w:t>产</w:t>
                  </w:r>
                  <w:r>
                    <w:rPr>
                      <w:rFonts w:hint="default" w:ascii="Times New Roman" w:hAnsi="Times New Roman" w:cs="Times New Roman"/>
                      <w:b/>
                      <w:bCs/>
                      <w:color w:val="auto"/>
                      <w:kern w:val="0"/>
                      <w:sz w:val="21"/>
                      <w:szCs w:val="21"/>
                      <w:highlight w:val="none"/>
                      <w:lang w:eastAsia="zh-CN"/>
                    </w:rPr>
                    <w:t>生</w:t>
                  </w:r>
                  <w:r>
                    <w:rPr>
                      <w:rFonts w:hint="default" w:ascii="Times New Roman" w:hAnsi="Times New Roman" w:cs="Times New Roman"/>
                      <w:b/>
                      <w:bCs/>
                      <w:color w:val="auto"/>
                      <w:kern w:val="0"/>
                      <w:sz w:val="21"/>
                      <w:szCs w:val="21"/>
                      <w:highlight w:val="none"/>
                    </w:rPr>
                    <w:t>量（t/a）</w:t>
                  </w:r>
                </w:p>
              </w:tc>
              <w:tc>
                <w:tcPr>
                  <w:tcW w:w="1027" w:type="dxa"/>
                  <w:tcBorders>
                    <w:tl2br w:val="nil"/>
                    <w:tr2bl w:val="nil"/>
                  </w:tcBorders>
                  <w:vAlign w:val="center"/>
                </w:tcPr>
                <w:p w14:paraId="5D0261F2">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0.0335 </w:t>
                  </w:r>
                </w:p>
              </w:tc>
              <w:tc>
                <w:tcPr>
                  <w:tcW w:w="1027" w:type="dxa"/>
                  <w:tcBorders>
                    <w:tl2br w:val="nil"/>
                    <w:tr2bl w:val="nil"/>
                  </w:tcBorders>
                  <w:vAlign w:val="center"/>
                </w:tcPr>
                <w:p w14:paraId="0A81CA6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0.0186 </w:t>
                  </w:r>
                </w:p>
              </w:tc>
              <w:tc>
                <w:tcPr>
                  <w:tcW w:w="1027" w:type="dxa"/>
                  <w:tcBorders>
                    <w:tl2br w:val="nil"/>
                    <w:tr2bl w:val="nil"/>
                  </w:tcBorders>
                  <w:vAlign w:val="center"/>
                </w:tcPr>
                <w:p w14:paraId="2E2D4E0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0.0223 </w:t>
                  </w:r>
                </w:p>
              </w:tc>
              <w:tc>
                <w:tcPr>
                  <w:tcW w:w="1107" w:type="dxa"/>
                  <w:tcBorders>
                    <w:tl2br w:val="nil"/>
                    <w:tr2bl w:val="nil"/>
                  </w:tcBorders>
                  <w:vAlign w:val="center"/>
                </w:tcPr>
                <w:p w14:paraId="3E80D198">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0.0030 </w:t>
                  </w:r>
                </w:p>
              </w:tc>
              <w:tc>
                <w:tcPr>
                  <w:tcW w:w="1335" w:type="dxa"/>
                  <w:tcBorders>
                    <w:tl2br w:val="nil"/>
                    <w:tr2bl w:val="nil"/>
                  </w:tcBorders>
                  <w:vAlign w:val="center"/>
                </w:tcPr>
                <w:p w14:paraId="183FD39F">
                  <w:pPr>
                    <w:widowControl/>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lang w:val="en-US" w:eastAsia="zh-CN"/>
                    </w:rPr>
                    <w:t>/</w:t>
                  </w:r>
                </w:p>
              </w:tc>
            </w:tr>
            <w:tr w14:paraId="3B3363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3" w:hRule="atLeast"/>
              </w:trPr>
              <w:tc>
                <w:tcPr>
                  <w:tcW w:w="400" w:type="dxa"/>
                  <w:vMerge w:val="continue"/>
                  <w:tcBorders>
                    <w:tl2br w:val="nil"/>
                    <w:tr2bl w:val="nil"/>
                  </w:tcBorders>
                  <w:vAlign w:val="center"/>
                </w:tcPr>
                <w:p w14:paraId="7E136DF9">
                  <w:pPr>
                    <w:widowControl/>
                    <w:jc w:val="center"/>
                    <w:rPr>
                      <w:rFonts w:hint="default" w:ascii="Times New Roman" w:hAnsi="Times New Roman" w:eastAsia="宋体" w:cs="Times New Roman"/>
                      <w:b/>
                      <w:bCs/>
                      <w:color w:val="auto"/>
                      <w:kern w:val="0"/>
                      <w:sz w:val="21"/>
                      <w:szCs w:val="21"/>
                      <w:highlight w:val="none"/>
                      <w:lang w:val="en-US" w:eastAsia="zh-CN" w:bidi="ar-SA"/>
                    </w:rPr>
                  </w:pPr>
                </w:p>
              </w:tc>
              <w:tc>
                <w:tcPr>
                  <w:tcW w:w="1655" w:type="dxa"/>
                  <w:tcBorders>
                    <w:tl2br w:val="nil"/>
                    <w:tr2bl w:val="nil"/>
                  </w:tcBorders>
                  <w:vAlign w:val="center"/>
                </w:tcPr>
                <w:p w14:paraId="7B977856">
                  <w:pPr>
                    <w:jc w:val="center"/>
                    <w:rPr>
                      <w:rFonts w:hint="default" w:ascii="Times New Roman" w:hAnsi="Times New Roman" w:cs="Times New Roman"/>
                      <w:b/>
                      <w:bCs/>
                      <w:color w:val="auto"/>
                      <w:kern w:val="0"/>
                      <w:sz w:val="21"/>
                      <w:szCs w:val="21"/>
                      <w:highlight w:val="none"/>
                      <w:lang w:val="en-US" w:eastAsia="zh-CN"/>
                    </w:rPr>
                  </w:pPr>
                  <w:r>
                    <w:rPr>
                      <w:rFonts w:hint="default" w:ascii="Times New Roman" w:hAnsi="Times New Roman" w:cs="Times New Roman"/>
                      <w:b/>
                      <w:bCs/>
                      <w:color w:val="auto"/>
                      <w:kern w:val="0"/>
                      <w:sz w:val="21"/>
                      <w:szCs w:val="21"/>
                      <w:highlight w:val="none"/>
                      <w:lang w:val="en-US" w:eastAsia="zh-CN"/>
                    </w:rPr>
                    <w:t>化粪池去除效率</w:t>
                  </w:r>
                </w:p>
              </w:tc>
              <w:tc>
                <w:tcPr>
                  <w:tcW w:w="1027" w:type="dxa"/>
                  <w:tcBorders>
                    <w:tl2br w:val="nil"/>
                    <w:tr2bl w:val="nil"/>
                  </w:tcBorders>
                  <w:vAlign w:val="center"/>
                </w:tcPr>
                <w:p w14:paraId="06C8377C">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15%</w:t>
                  </w:r>
                </w:p>
              </w:tc>
              <w:tc>
                <w:tcPr>
                  <w:tcW w:w="1027" w:type="dxa"/>
                  <w:tcBorders>
                    <w:tl2br w:val="nil"/>
                    <w:tr2bl w:val="nil"/>
                  </w:tcBorders>
                  <w:vAlign w:val="center"/>
                </w:tcPr>
                <w:p w14:paraId="1F2BC49A">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5%</w:t>
                  </w:r>
                </w:p>
              </w:tc>
              <w:tc>
                <w:tcPr>
                  <w:tcW w:w="1027" w:type="dxa"/>
                  <w:tcBorders>
                    <w:tl2br w:val="nil"/>
                    <w:tr2bl w:val="nil"/>
                  </w:tcBorders>
                  <w:vAlign w:val="center"/>
                </w:tcPr>
                <w:p w14:paraId="268BE817">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30%</w:t>
                  </w:r>
                </w:p>
              </w:tc>
              <w:tc>
                <w:tcPr>
                  <w:tcW w:w="1107" w:type="dxa"/>
                  <w:tcBorders>
                    <w:tl2br w:val="nil"/>
                    <w:tr2bl w:val="nil"/>
                  </w:tcBorders>
                  <w:vAlign w:val="center"/>
                </w:tcPr>
                <w:p w14:paraId="66F2F6E5">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1335" w:type="dxa"/>
                  <w:tcBorders>
                    <w:tl2br w:val="nil"/>
                    <w:tr2bl w:val="nil"/>
                  </w:tcBorders>
                  <w:vAlign w:val="center"/>
                </w:tcPr>
                <w:p w14:paraId="440F35D9">
                  <w:pPr>
                    <w:widowControl/>
                    <w:jc w:val="center"/>
                    <w:rPr>
                      <w:rFonts w:hint="default" w:ascii="Times New Roman" w:hAnsi="Times New Roman" w:eastAsia="宋体" w:cs="Times New Roman"/>
                      <w:color w:val="auto"/>
                      <w:kern w:val="0"/>
                      <w:sz w:val="21"/>
                      <w:szCs w:val="21"/>
                      <w:highlight w:val="none"/>
                      <w:lang w:val="en-US" w:eastAsia="zh-CN"/>
                    </w:rPr>
                  </w:pPr>
                  <w:r>
                    <w:rPr>
                      <w:rFonts w:hint="default" w:ascii="Times New Roman" w:hAnsi="Times New Roman" w:eastAsia="宋体" w:cs="Times New Roman"/>
                      <w:color w:val="auto"/>
                      <w:kern w:val="0"/>
                      <w:sz w:val="21"/>
                      <w:szCs w:val="21"/>
                      <w:highlight w:val="none"/>
                      <w:lang w:val="en-US" w:eastAsia="zh-CN"/>
                    </w:rPr>
                    <w:t>/</w:t>
                  </w:r>
                </w:p>
              </w:tc>
            </w:tr>
            <w:tr w14:paraId="7494AF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400" w:type="dxa"/>
                  <w:vMerge w:val="continue"/>
                  <w:tcBorders>
                    <w:tl2br w:val="nil"/>
                    <w:tr2bl w:val="nil"/>
                  </w:tcBorders>
                  <w:vAlign w:val="center"/>
                </w:tcPr>
                <w:p w14:paraId="04EEFFCE">
                  <w:pPr>
                    <w:widowControl/>
                    <w:jc w:val="center"/>
                    <w:rPr>
                      <w:rFonts w:hint="default" w:ascii="Times New Roman" w:hAnsi="Times New Roman" w:eastAsia="宋体" w:cs="Times New Roman"/>
                      <w:b/>
                      <w:bCs/>
                      <w:color w:val="auto"/>
                      <w:kern w:val="0"/>
                      <w:sz w:val="21"/>
                      <w:szCs w:val="21"/>
                      <w:highlight w:val="none"/>
                      <w:lang w:val="en-US" w:eastAsia="zh-CN" w:bidi="ar-SA"/>
                    </w:rPr>
                  </w:pPr>
                </w:p>
              </w:tc>
              <w:tc>
                <w:tcPr>
                  <w:tcW w:w="1655" w:type="dxa"/>
                  <w:tcBorders>
                    <w:tl2br w:val="nil"/>
                    <w:tr2bl w:val="nil"/>
                  </w:tcBorders>
                  <w:vAlign w:val="center"/>
                </w:tcPr>
                <w:p w14:paraId="22DACD72">
                  <w:pPr>
                    <w:jc w:val="center"/>
                    <w:rPr>
                      <w:rFonts w:hint="default" w:ascii="Times New Roman" w:hAnsi="Times New Roman" w:cs="Times New Roman"/>
                      <w:b/>
                      <w:bCs/>
                      <w:color w:val="auto"/>
                      <w:kern w:val="0"/>
                      <w:sz w:val="21"/>
                      <w:szCs w:val="21"/>
                      <w:highlight w:val="none"/>
                      <w:lang w:val="en-US" w:eastAsia="zh-CN"/>
                    </w:rPr>
                  </w:pPr>
                  <w:r>
                    <w:rPr>
                      <w:rFonts w:hint="default" w:ascii="Times New Roman" w:hAnsi="Times New Roman" w:cs="Times New Roman"/>
                      <w:b/>
                      <w:bCs/>
                      <w:color w:val="auto"/>
                      <w:kern w:val="0"/>
                      <w:sz w:val="21"/>
                      <w:szCs w:val="21"/>
                      <w:highlight w:val="none"/>
                      <w:lang w:val="en-US" w:eastAsia="zh-CN"/>
                    </w:rPr>
                    <w:t>综合废水排放浓度</w:t>
                  </w:r>
                  <w:r>
                    <w:rPr>
                      <w:rFonts w:hint="default" w:ascii="Times New Roman" w:hAnsi="Times New Roman" w:cs="Times New Roman"/>
                      <w:b/>
                      <w:bCs/>
                      <w:color w:val="auto"/>
                      <w:sz w:val="21"/>
                      <w:szCs w:val="21"/>
                      <w:highlight w:val="none"/>
                    </w:rPr>
                    <w:t>（mg/L）</w:t>
                  </w:r>
                </w:p>
              </w:tc>
              <w:tc>
                <w:tcPr>
                  <w:tcW w:w="1027" w:type="dxa"/>
                  <w:tcBorders>
                    <w:tl2br w:val="nil"/>
                    <w:tr2bl w:val="nil"/>
                  </w:tcBorders>
                  <w:vAlign w:val="center"/>
                </w:tcPr>
                <w:p w14:paraId="73AB295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382.5</w:t>
                  </w:r>
                </w:p>
              </w:tc>
              <w:tc>
                <w:tcPr>
                  <w:tcW w:w="1027" w:type="dxa"/>
                  <w:tcBorders>
                    <w:tl2br w:val="nil"/>
                    <w:tr2bl w:val="nil"/>
                  </w:tcBorders>
                  <w:vAlign w:val="center"/>
                </w:tcPr>
                <w:p w14:paraId="4141437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237.5</w:t>
                  </w:r>
                </w:p>
              </w:tc>
              <w:tc>
                <w:tcPr>
                  <w:tcW w:w="1027" w:type="dxa"/>
                  <w:tcBorders>
                    <w:tl2br w:val="nil"/>
                    <w:tr2bl w:val="nil"/>
                  </w:tcBorders>
                  <w:vAlign w:val="center"/>
                </w:tcPr>
                <w:p w14:paraId="69BD0EE9">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210</w:t>
                  </w:r>
                </w:p>
              </w:tc>
              <w:tc>
                <w:tcPr>
                  <w:tcW w:w="1107" w:type="dxa"/>
                  <w:tcBorders>
                    <w:tl2br w:val="nil"/>
                    <w:tr2bl w:val="nil"/>
                  </w:tcBorders>
                  <w:vAlign w:val="center"/>
                </w:tcPr>
                <w:p w14:paraId="6F34D35B">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38.8</w:t>
                  </w:r>
                </w:p>
              </w:tc>
              <w:tc>
                <w:tcPr>
                  <w:tcW w:w="1335" w:type="dxa"/>
                  <w:tcBorders>
                    <w:tl2br w:val="nil"/>
                    <w:tr2bl w:val="nil"/>
                  </w:tcBorders>
                  <w:vAlign w:val="center"/>
                </w:tcPr>
                <w:p w14:paraId="18ADBB24">
                  <w:pPr>
                    <w:widowControl/>
                    <w:jc w:val="center"/>
                    <w:rPr>
                      <w:rFonts w:hint="default" w:ascii="Times New Roman" w:hAnsi="Times New Roman" w:eastAsia="宋体" w:cs="Times New Roman"/>
                      <w:color w:val="auto"/>
                      <w:kern w:val="0"/>
                      <w:sz w:val="21"/>
                      <w:szCs w:val="21"/>
                      <w:highlight w:val="none"/>
                      <w:lang w:val="en-US"/>
                    </w:rPr>
                  </w:pPr>
                  <w:r>
                    <w:rPr>
                      <w:rFonts w:hint="default" w:ascii="Times New Roman" w:hAnsi="Times New Roman" w:eastAsia="宋体" w:cs="Times New Roman"/>
                      <w:color w:val="auto"/>
                      <w:kern w:val="0"/>
                      <w:sz w:val="21"/>
                      <w:szCs w:val="21"/>
                      <w:highlight w:val="none"/>
                      <w:lang w:val="en-US" w:eastAsia="zh-CN"/>
                    </w:rPr>
                    <w:t>6.5~</w:t>
                  </w:r>
                  <w:r>
                    <w:rPr>
                      <w:rFonts w:hint="default" w:ascii="Times New Roman" w:hAnsi="Times New Roman" w:cs="Times New Roman"/>
                      <w:color w:val="auto"/>
                      <w:kern w:val="0"/>
                      <w:sz w:val="21"/>
                      <w:szCs w:val="21"/>
                      <w:highlight w:val="none"/>
                      <w:lang w:val="en-US" w:eastAsia="zh-CN"/>
                    </w:rPr>
                    <w:t>7.5</w:t>
                  </w:r>
                </w:p>
              </w:tc>
            </w:tr>
            <w:tr w14:paraId="64054D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4" w:hRule="atLeast"/>
              </w:trPr>
              <w:tc>
                <w:tcPr>
                  <w:tcW w:w="400" w:type="dxa"/>
                  <w:vMerge w:val="continue"/>
                  <w:tcBorders>
                    <w:tl2br w:val="nil"/>
                    <w:tr2bl w:val="nil"/>
                  </w:tcBorders>
                  <w:vAlign w:val="center"/>
                </w:tcPr>
                <w:p w14:paraId="4A73E7B4">
                  <w:pPr>
                    <w:widowControl/>
                    <w:jc w:val="center"/>
                    <w:rPr>
                      <w:rFonts w:hint="default" w:ascii="Times New Roman" w:hAnsi="Times New Roman" w:eastAsia="宋体" w:cs="Times New Roman"/>
                      <w:b/>
                      <w:bCs/>
                      <w:color w:val="auto"/>
                      <w:kern w:val="0"/>
                      <w:sz w:val="21"/>
                      <w:szCs w:val="21"/>
                      <w:highlight w:val="none"/>
                      <w:lang w:val="en-US" w:eastAsia="zh-CN" w:bidi="ar-SA"/>
                    </w:rPr>
                  </w:pPr>
                </w:p>
              </w:tc>
              <w:tc>
                <w:tcPr>
                  <w:tcW w:w="1655" w:type="dxa"/>
                  <w:tcBorders>
                    <w:tl2br w:val="nil"/>
                    <w:tr2bl w:val="nil"/>
                  </w:tcBorders>
                  <w:vAlign w:val="center"/>
                </w:tcPr>
                <w:p w14:paraId="582155F2">
                  <w:pPr>
                    <w:widowControl/>
                    <w:jc w:val="center"/>
                    <w:rPr>
                      <w:rFonts w:hint="default" w:ascii="Times New Roman" w:hAnsi="Times New Roman" w:cs="Times New Roman"/>
                      <w:b/>
                      <w:bCs/>
                      <w:color w:val="auto"/>
                      <w:kern w:val="0"/>
                      <w:sz w:val="21"/>
                      <w:szCs w:val="21"/>
                      <w:highlight w:val="none"/>
                      <w:lang w:eastAsia="zh-CN"/>
                    </w:rPr>
                  </w:pPr>
                  <w:r>
                    <w:rPr>
                      <w:rFonts w:hint="default" w:ascii="Times New Roman" w:hAnsi="Times New Roman" w:cs="Times New Roman"/>
                      <w:b/>
                      <w:bCs/>
                      <w:color w:val="auto"/>
                      <w:kern w:val="0"/>
                      <w:sz w:val="21"/>
                      <w:szCs w:val="21"/>
                      <w:highlight w:val="none"/>
                      <w:lang w:val="en-US" w:eastAsia="zh-CN"/>
                    </w:rPr>
                    <w:t>污染物</w:t>
                  </w:r>
                  <w:r>
                    <w:rPr>
                      <w:rFonts w:hint="default" w:ascii="Times New Roman" w:hAnsi="Times New Roman" w:cs="Times New Roman"/>
                      <w:b/>
                      <w:bCs/>
                      <w:color w:val="auto"/>
                      <w:kern w:val="0"/>
                      <w:sz w:val="21"/>
                      <w:szCs w:val="21"/>
                      <w:highlight w:val="none"/>
                      <w:lang w:eastAsia="zh-CN"/>
                    </w:rPr>
                    <w:t>排放</w:t>
                  </w:r>
                </w:p>
                <w:p w14:paraId="6122553F">
                  <w:pPr>
                    <w:widowControl/>
                    <w:jc w:val="center"/>
                    <w:rPr>
                      <w:rFonts w:hint="default" w:ascii="Times New Roman" w:hAnsi="Times New Roman" w:cs="Times New Roman"/>
                      <w:b/>
                      <w:bCs/>
                      <w:color w:val="auto"/>
                      <w:kern w:val="0"/>
                      <w:sz w:val="21"/>
                      <w:szCs w:val="21"/>
                      <w:highlight w:val="none"/>
                    </w:rPr>
                  </w:pPr>
                  <w:r>
                    <w:rPr>
                      <w:rFonts w:hint="default" w:ascii="Times New Roman" w:hAnsi="Times New Roman" w:cs="Times New Roman"/>
                      <w:b/>
                      <w:bCs/>
                      <w:color w:val="auto"/>
                      <w:kern w:val="0"/>
                      <w:sz w:val="21"/>
                      <w:szCs w:val="21"/>
                      <w:highlight w:val="none"/>
                    </w:rPr>
                    <w:t>量（t/a）</w:t>
                  </w:r>
                </w:p>
              </w:tc>
              <w:tc>
                <w:tcPr>
                  <w:tcW w:w="1027" w:type="dxa"/>
                  <w:tcBorders>
                    <w:tl2br w:val="nil"/>
                    <w:tr2bl w:val="nil"/>
                  </w:tcBorders>
                  <w:vAlign w:val="center"/>
                </w:tcPr>
                <w:p w14:paraId="3827454C">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0.0284 </w:t>
                  </w:r>
                </w:p>
              </w:tc>
              <w:tc>
                <w:tcPr>
                  <w:tcW w:w="1027" w:type="dxa"/>
                  <w:tcBorders>
                    <w:tl2br w:val="nil"/>
                    <w:tr2bl w:val="nil"/>
                  </w:tcBorders>
                  <w:vAlign w:val="center"/>
                </w:tcPr>
                <w:p w14:paraId="238A83AA">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0.0177 </w:t>
                  </w:r>
                </w:p>
              </w:tc>
              <w:tc>
                <w:tcPr>
                  <w:tcW w:w="1027" w:type="dxa"/>
                  <w:tcBorders>
                    <w:tl2br w:val="nil"/>
                    <w:tr2bl w:val="nil"/>
                  </w:tcBorders>
                  <w:vAlign w:val="center"/>
                </w:tcPr>
                <w:p w14:paraId="7643F64A">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0.0156 </w:t>
                  </w:r>
                </w:p>
              </w:tc>
              <w:tc>
                <w:tcPr>
                  <w:tcW w:w="1107" w:type="dxa"/>
                  <w:tcBorders>
                    <w:tl2br w:val="nil"/>
                    <w:tr2bl w:val="nil"/>
                  </w:tcBorders>
                  <w:vAlign w:val="center"/>
                </w:tcPr>
                <w:p w14:paraId="2D4D40FD">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i w:val="0"/>
                      <w:iCs w:val="0"/>
                      <w:color w:val="000000"/>
                      <w:kern w:val="0"/>
                      <w:sz w:val="21"/>
                      <w:szCs w:val="21"/>
                      <w:u w:val="none"/>
                      <w:lang w:val="en-US" w:eastAsia="zh-CN" w:bidi="ar"/>
                    </w:rPr>
                    <w:t xml:space="preserve">0.0029 </w:t>
                  </w:r>
                </w:p>
              </w:tc>
              <w:tc>
                <w:tcPr>
                  <w:tcW w:w="1335" w:type="dxa"/>
                  <w:tcBorders>
                    <w:tl2br w:val="nil"/>
                    <w:tr2bl w:val="nil"/>
                  </w:tcBorders>
                  <w:vAlign w:val="center"/>
                </w:tcPr>
                <w:p w14:paraId="640BA584">
                  <w:pPr>
                    <w:widowControl/>
                    <w:jc w:val="center"/>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lang w:val="en-US" w:eastAsia="zh-CN"/>
                    </w:rPr>
                    <w:t>/</w:t>
                  </w:r>
                </w:p>
              </w:tc>
            </w:tr>
          </w:tbl>
          <w:p w14:paraId="1EC761E8">
            <w:pPr>
              <w:spacing w:line="360" w:lineRule="auto"/>
              <w:ind w:firstLine="480" w:firstLineChars="200"/>
              <w:rPr>
                <w:rFonts w:hint="default" w:ascii="Times New Roman" w:hAnsi="Times New Roman" w:cs="Times New Roman"/>
                <w:color w:val="auto"/>
                <w:sz w:val="24"/>
                <w:szCs w:val="32"/>
              </w:rPr>
            </w:pPr>
          </w:p>
          <w:p w14:paraId="0412CCB9">
            <w:pPr>
              <w:tabs>
                <w:tab w:val="left" w:pos="2820"/>
                <w:tab w:val="center" w:pos="4749"/>
              </w:tabs>
              <w:spacing w:line="360" w:lineRule="auto"/>
              <w:ind w:firstLine="440" w:firstLineChars="200"/>
              <w:jc w:val="left"/>
              <w:rPr>
                <w:rFonts w:hint="default" w:ascii="Times New Roman" w:hAnsi="Times New Roman" w:cs="Times New Roman"/>
                <w:bCs/>
                <w:color w:val="auto"/>
                <w:spacing w:val="-10"/>
                <w:sz w:val="24"/>
                <w:szCs w:val="24"/>
              </w:rPr>
            </w:pPr>
            <w:r>
              <w:rPr>
                <w:rFonts w:hint="default" w:ascii="Times New Roman" w:hAnsi="Times New Roman" w:cs="Times New Roman"/>
                <w:bCs/>
                <w:color w:val="auto"/>
                <w:spacing w:val="-10"/>
                <w:sz w:val="24"/>
                <w:szCs w:val="24"/>
              </w:rPr>
              <w:t>本项目废水类别、治理设施情况详见下表。</w:t>
            </w:r>
          </w:p>
          <w:p w14:paraId="354CB6FC">
            <w:pPr>
              <w:numPr>
                <w:ilvl w:val="0"/>
                <w:numId w:val="39"/>
              </w:numPr>
              <w:adjustRightInd w:val="0"/>
              <w:spacing w:line="360" w:lineRule="auto"/>
              <w:ind w:left="425" w:leftChars="0" w:hanging="425" w:firstLineChars="0"/>
              <w:jc w:val="center"/>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项目</w:t>
            </w:r>
            <w:r>
              <w:rPr>
                <w:rFonts w:hint="default" w:ascii="Times New Roman" w:hAnsi="Times New Roman" w:cs="Times New Roman"/>
                <w:b/>
                <w:bCs/>
                <w:color w:val="auto"/>
                <w:spacing w:val="-10"/>
                <w:sz w:val="24"/>
                <w:szCs w:val="24"/>
                <w:highlight w:val="none"/>
              </w:rPr>
              <w:t>废水类别、治理设施</w:t>
            </w:r>
            <w:r>
              <w:rPr>
                <w:rFonts w:hint="default" w:ascii="Times New Roman" w:hAnsi="Times New Roman" w:cs="Times New Roman"/>
                <w:b/>
                <w:color w:val="auto"/>
                <w:sz w:val="24"/>
                <w:szCs w:val="24"/>
                <w:highlight w:val="none"/>
              </w:rPr>
              <w:t>情况一览表</w:t>
            </w:r>
          </w:p>
          <w:tbl>
            <w:tblPr>
              <w:tblStyle w:val="14"/>
              <w:tblW w:w="761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594"/>
              <w:gridCol w:w="669"/>
              <w:gridCol w:w="601"/>
              <w:gridCol w:w="718"/>
              <w:gridCol w:w="497"/>
              <w:gridCol w:w="627"/>
              <w:gridCol w:w="900"/>
              <w:gridCol w:w="791"/>
              <w:gridCol w:w="628"/>
              <w:gridCol w:w="518"/>
              <w:gridCol w:w="1073"/>
            </w:tblGrid>
            <w:tr w14:paraId="46AFF8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594" w:type="dxa"/>
                  <w:vMerge w:val="restart"/>
                  <w:tcBorders>
                    <w:tl2br w:val="nil"/>
                    <w:tr2bl w:val="nil"/>
                  </w:tcBorders>
                  <w:vAlign w:val="center"/>
                </w:tcPr>
                <w:p w14:paraId="6F0820C7">
                  <w:pPr>
                    <w:keepNext w:val="0"/>
                    <w:keepLines w:val="0"/>
                    <w:pageBreakBefore w:val="0"/>
                    <w:widowControl w:val="0"/>
                    <w:kinsoku/>
                    <w:wordWrap w:val="0"/>
                    <w:overflowPunct/>
                    <w:topLinePunct/>
                    <w:autoSpaceDE/>
                    <w:autoSpaceDN/>
                    <w:bidi w:val="0"/>
                    <w:adjustRightInd w:val="0"/>
                    <w:snapToGrid w:val="0"/>
                    <w:spacing w:line="240" w:lineRule="auto"/>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污染物产生环节</w:t>
                  </w:r>
                </w:p>
              </w:tc>
              <w:tc>
                <w:tcPr>
                  <w:tcW w:w="669" w:type="dxa"/>
                  <w:vMerge w:val="restart"/>
                  <w:tcBorders>
                    <w:tl2br w:val="nil"/>
                    <w:tr2bl w:val="nil"/>
                  </w:tcBorders>
                  <w:vAlign w:val="center"/>
                </w:tcPr>
                <w:p w14:paraId="2FFFA4E9">
                  <w:pPr>
                    <w:keepNext w:val="0"/>
                    <w:keepLines w:val="0"/>
                    <w:pageBreakBefore w:val="0"/>
                    <w:widowControl w:val="0"/>
                    <w:kinsoku/>
                    <w:wordWrap w:val="0"/>
                    <w:overflowPunct/>
                    <w:topLinePunct/>
                    <w:autoSpaceDE/>
                    <w:autoSpaceDN/>
                    <w:bidi w:val="0"/>
                    <w:adjustRightInd w:val="0"/>
                    <w:snapToGrid w:val="0"/>
                    <w:spacing w:line="240" w:lineRule="auto"/>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废水类别</w:t>
                  </w:r>
                </w:p>
              </w:tc>
              <w:tc>
                <w:tcPr>
                  <w:tcW w:w="601" w:type="dxa"/>
                  <w:vMerge w:val="restart"/>
                  <w:tcBorders>
                    <w:tl2br w:val="nil"/>
                    <w:tr2bl w:val="nil"/>
                  </w:tcBorders>
                  <w:vAlign w:val="center"/>
                </w:tcPr>
                <w:p w14:paraId="2A1FE2DA">
                  <w:pPr>
                    <w:keepNext w:val="0"/>
                    <w:keepLines w:val="0"/>
                    <w:pageBreakBefore w:val="0"/>
                    <w:widowControl w:val="0"/>
                    <w:kinsoku/>
                    <w:wordWrap w:val="0"/>
                    <w:overflowPunct/>
                    <w:topLinePunct/>
                    <w:autoSpaceDE/>
                    <w:autoSpaceDN/>
                    <w:bidi w:val="0"/>
                    <w:adjustRightInd w:val="0"/>
                    <w:snapToGrid w:val="0"/>
                    <w:spacing w:line="240" w:lineRule="auto"/>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废水排放量m</w:t>
                  </w:r>
                  <w:r>
                    <w:rPr>
                      <w:rFonts w:hint="default" w:ascii="Times New Roman" w:hAnsi="Times New Roman" w:cs="Times New Roman"/>
                      <w:b/>
                      <w:color w:val="auto"/>
                      <w:sz w:val="21"/>
                      <w:szCs w:val="21"/>
                      <w:vertAlign w:val="superscript"/>
                    </w:rPr>
                    <w:t>3</w:t>
                  </w:r>
                  <w:r>
                    <w:rPr>
                      <w:rFonts w:hint="default" w:ascii="Times New Roman" w:hAnsi="Times New Roman" w:cs="Times New Roman"/>
                      <w:b/>
                      <w:color w:val="auto"/>
                      <w:sz w:val="21"/>
                      <w:szCs w:val="21"/>
                    </w:rPr>
                    <w:t>/a</w:t>
                  </w:r>
                </w:p>
              </w:tc>
              <w:tc>
                <w:tcPr>
                  <w:tcW w:w="718" w:type="dxa"/>
                  <w:vMerge w:val="restart"/>
                  <w:tcBorders>
                    <w:tl2br w:val="nil"/>
                    <w:tr2bl w:val="nil"/>
                  </w:tcBorders>
                  <w:vAlign w:val="center"/>
                </w:tcPr>
                <w:p w14:paraId="3A4E827E">
                  <w:pPr>
                    <w:keepNext w:val="0"/>
                    <w:keepLines w:val="0"/>
                    <w:pageBreakBefore w:val="0"/>
                    <w:widowControl w:val="0"/>
                    <w:kinsoku/>
                    <w:wordWrap w:val="0"/>
                    <w:overflowPunct/>
                    <w:topLinePunct/>
                    <w:autoSpaceDE/>
                    <w:autoSpaceDN/>
                    <w:bidi w:val="0"/>
                    <w:adjustRightInd w:val="0"/>
                    <w:snapToGrid w:val="0"/>
                    <w:spacing w:line="240" w:lineRule="auto"/>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污染物种类</w:t>
                  </w:r>
                </w:p>
              </w:tc>
              <w:tc>
                <w:tcPr>
                  <w:tcW w:w="2815" w:type="dxa"/>
                  <w:gridSpan w:val="4"/>
                  <w:tcBorders>
                    <w:tl2br w:val="nil"/>
                    <w:tr2bl w:val="nil"/>
                  </w:tcBorders>
                  <w:vAlign w:val="center"/>
                </w:tcPr>
                <w:p w14:paraId="4F96D269">
                  <w:pPr>
                    <w:keepNext w:val="0"/>
                    <w:keepLines w:val="0"/>
                    <w:pageBreakBefore w:val="0"/>
                    <w:widowControl w:val="0"/>
                    <w:kinsoku/>
                    <w:wordWrap w:val="0"/>
                    <w:overflowPunct/>
                    <w:topLinePunct/>
                    <w:autoSpaceDE/>
                    <w:autoSpaceDN/>
                    <w:bidi w:val="0"/>
                    <w:adjustRightInd w:val="0"/>
                    <w:snapToGrid w:val="0"/>
                    <w:spacing w:line="240" w:lineRule="auto"/>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治理设施</w:t>
                  </w:r>
                </w:p>
              </w:tc>
              <w:tc>
                <w:tcPr>
                  <w:tcW w:w="628" w:type="dxa"/>
                  <w:vMerge w:val="restart"/>
                  <w:tcBorders>
                    <w:tl2br w:val="nil"/>
                    <w:tr2bl w:val="nil"/>
                  </w:tcBorders>
                  <w:vAlign w:val="center"/>
                </w:tcPr>
                <w:p w14:paraId="7ACD0796">
                  <w:pPr>
                    <w:keepNext w:val="0"/>
                    <w:keepLines w:val="0"/>
                    <w:pageBreakBefore w:val="0"/>
                    <w:widowControl w:val="0"/>
                    <w:kinsoku/>
                    <w:wordWrap w:val="0"/>
                    <w:overflowPunct/>
                    <w:topLinePunct/>
                    <w:autoSpaceDE/>
                    <w:autoSpaceDN/>
                    <w:bidi w:val="0"/>
                    <w:adjustRightInd w:val="0"/>
                    <w:snapToGrid w:val="0"/>
                    <w:spacing w:line="240" w:lineRule="auto"/>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排放方式</w:t>
                  </w:r>
                </w:p>
              </w:tc>
              <w:tc>
                <w:tcPr>
                  <w:tcW w:w="518" w:type="dxa"/>
                  <w:vMerge w:val="restart"/>
                  <w:tcBorders>
                    <w:tl2br w:val="nil"/>
                    <w:tr2bl w:val="nil"/>
                  </w:tcBorders>
                  <w:vAlign w:val="center"/>
                </w:tcPr>
                <w:p w14:paraId="75C654BA">
                  <w:pPr>
                    <w:keepNext w:val="0"/>
                    <w:keepLines w:val="0"/>
                    <w:pageBreakBefore w:val="0"/>
                    <w:widowControl w:val="0"/>
                    <w:kinsoku/>
                    <w:wordWrap w:val="0"/>
                    <w:overflowPunct/>
                    <w:topLinePunct/>
                    <w:autoSpaceDE/>
                    <w:autoSpaceDN/>
                    <w:bidi w:val="0"/>
                    <w:adjustRightInd w:val="0"/>
                    <w:snapToGrid w:val="0"/>
                    <w:spacing w:line="240" w:lineRule="auto"/>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排放去向</w:t>
                  </w:r>
                </w:p>
              </w:tc>
              <w:tc>
                <w:tcPr>
                  <w:tcW w:w="1073" w:type="dxa"/>
                  <w:vMerge w:val="restart"/>
                  <w:tcBorders>
                    <w:tl2br w:val="nil"/>
                    <w:tr2bl w:val="nil"/>
                  </w:tcBorders>
                  <w:vAlign w:val="center"/>
                </w:tcPr>
                <w:p w14:paraId="22532CFD">
                  <w:pPr>
                    <w:keepNext w:val="0"/>
                    <w:keepLines w:val="0"/>
                    <w:pageBreakBefore w:val="0"/>
                    <w:widowControl w:val="0"/>
                    <w:kinsoku/>
                    <w:wordWrap w:val="0"/>
                    <w:overflowPunct/>
                    <w:topLinePunct/>
                    <w:autoSpaceDE/>
                    <w:autoSpaceDN/>
                    <w:bidi w:val="0"/>
                    <w:adjustRightInd w:val="0"/>
                    <w:snapToGrid w:val="0"/>
                    <w:spacing w:line="240" w:lineRule="auto"/>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排放规律</w:t>
                  </w:r>
                </w:p>
              </w:tc>
            </w:tr>
            <w:tr w14:paraId="10BC87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594" w:type="dxa"/>
                  <w:vMerge w:val="continue"/>
                  <w:tcBorders>
                    <w:tl2br w:val="nil"/>
                    <w:tr2bl w:val="nil"/>
                  </w:tcBorders>
                  <w:vAlign w:val="center"/>
                </w:tcPr>
                <w:p w14:paraId="2FE053EE">
                  <w:pPr>
                    <w:keepNext w:val="0"/>
                    <w:keepLines w:val="0"/>
                    <w:pageBreakBefore w:val="0"/>
                    <w:widowControl w:val="0"/>
                    <w:kinsoku/>
                    <w:wordWrap w:val="0"/>
                    <w:overflowPunct/>
                    <w:topLinePunct/>
                    <w:autoSpaceDE/>
                    <w:autoSpaceDN/>
                    <w:bidi w:val="0"/>
                    <w:adjustRightInd w:val="0"/>
                    <w:snapToGrid w:val="0"/>
                    <w:spacing w:line="240" w:lineRule="auto"/>
                    <w:jc w:val="center"/>
                    <w:textAlignment w:val="auto"/>
                    <w:rPr>
                      <w:rFonts w:hint="default" w:ascii="Times New Roman" w:hAnsi="Times New Roman" w:cs="Times New Roman"/>
                      <w:b/>
                      <w:color w:val="auto"/>
                      <w:sz w:val="21"/>
                      <w:szCs w:val="21"/>
                    </w:rPr>
                  </w:pPr>
                </w:p>
              </w:tc>
              <w:tc>
                <w:tcPr>
                  <w:tcW w:w="669" w:type="dxa"/>
                  <w:vMerge w:val="continue"/>
                  <w:tcBorders>
                    <w:tl2br w:val="nil"/>
                    <w:tr2bl w:val="nil"/>
                  </w:tcBorders>
                  <w:vAlign w:val="center"/>
                </w:tcPr>
                <w:p w14:paraId="1F3E7666">
                  <w:pPr>
                    <w:keepNext w:val="0"/>
                    <w:keepLines w:val="0"/>
                    <w:pageBreakBefore w:val="0"/>
                    <w:widowControl w:val="0"/>
                    <w:kinsoku/>
                    <w:wordWrap w:val="0"/>
                    <w:overflowPunct/>
                    <w:topLinePunct/>
                    <w:autoSpaceDE/>
                    <w:autoSpaceDN/>
                    <w:bidi w:val="0"/>
                    <w:adjustRightInd w:val="0"/>
                    <w:snapToGrid w:val="0"/>
                    <w:spacing w:line="240" w:lineRule="auto"/>
                    <w:jc w:val="center"/>
                    <w:textAlignment w:val="auto"/>
                    <w:rPr>
                      <w:rFonts w:hint="default" w:ascii="Times New Roman" w:hAnsi="Times New Roman" w:cs="Times New Roman"/>
                      <w:b/>
                      <w:color w:val="auto"/>
                      <w:sz w:val="21"/>
                      <w:szCs w:val="21"/>
                    </w:rPr>
                  </w:pPr>
                </w:p>
              </w:tc>
              <w:tc>
                <w:tcPr>
                  <w:tcW w:w="601" w:type="dxa"/>
                  <w:vMerge w:val="continue"/>
                  <w:tcBorders>
                    <w:tl2br w:val="nil"/>
                    <w:tr2bl w:val="nil"/>
                  </w:tcBorders>
                  <w:vAlign w:val="center"/>
                </w:tcPr>
                <w:p w14:paraId="7A948F47">
                  <w:pPr>
                    <w:keepNext w:val="0"/>
                    <w:keepLines w:val="0"/>
                    <w:pageBreakBefore w:val="0"/>
                    <w:widowControl w:val="0"/>
                    <w:kinsoku/>
                    <w:wordWrap w:val="0"/>
                    <w:overflowPunct/>
                    <w:topLinePunct/>
                    <w:autoSpaceDE/>
                    <w:autoSpaceDN/>
                    <w:bidi w:val="0"/>
                    <w:adjustRightInd w:val="0"/>
                    <w:snapToGrid w:val="0"/>
                    <w:spacing w:line="240" w:lineRule="auto"/>
                    <w:jc w:val="center"/>
                    <w:textAlignment w:val="auto"/>
                    <w:rPr>
                      <w:rFonts w:hint="default" w:ascii="Times New Roman" w:hAnsi="Times New Roman" w:cs="Times New Roman"/>
                      <w:b/>
                      <w:color w:val="auto"/>
                      <w:sz w:val="21"/>
                      <w:szCs w:val="21"/>
                    </w:rPr>
                  </w:pPr>
                </w:p>
              </w:tc>
              <w:tc>
                <w:tcPr>
                  <w:tcW w:w="718" w:type="dxa"/>
                  <w:vMerge w:val="continue"/>
                  <w:tcBorders>
                    <w:tl2br w:val="nil"/>
                    <w:tr2bl w:val="nil"/>
                  </w:tcBorders>
                  <w:vAlign w:val="center"/>
                </w:tcPr>
                <w:p w14:paraId="68819B36">
                  <w:pPr>
                    <w:keepNext w:val="0"/>
                    <w:keepLines w:val="0"/>
                    <w:pageBreakBefore w:val="0"/>
                    <w:widowControl w:val="0"/>
                    <w:kinsoku/>
                    <w:wordWrap w:val="0"/>
                    <w:overflowPunct/>
                    <w:topLinePunct/>
                    <w:autoSpaceDE/>
                    <w:autoSpaceDN/>
                    <w:bidi w:val="0"/>
                    <w:adjustRightInd w:val="0"/>
                    <w:snapToGrid w:val="0"/>
                    <w:spacing w:line="240" w:lineRule="auto"/>
                    <w:jc w:val="center"/>
                    <w:textAlignment w:val="auto"/>
                    <w:rPr>
                      <w:rFonts w:hint="default" w:ascii="Times New Roman" w:hAnsi="Times New Roman" w:cs="Times New Roman"/>
                      <w:b/>
                      <w:color w:val="auto"/>
                      <w:sz w:val="21"/>
                      <w:szCs w:val="21"/>
                    </w:rPr>
                  </w:pPr>
                </w:p>
              </w:tc>
              <w:tc>
                <w:tcPr>
                  <w:tcW w:w="497" w:type="dxa"/>
                  <w:tcBorders>
                    <w:tl2br w:val="nil"/>
                    <w:tr2bl w:val="nil"/>
                  </w:tcBorders>
                  <w:vAlign w:val="center"/>
                </w:tcPr>
                <w:p w14:paraId="1D94DFBB">
                  <w:pPr>
                    <w:keepNext w:val="0"/>
                    <w:keepLines w:val="0"/>
                    <w:pageBreakBefore w:val="0"/>
                    <w:widowControl w:val="0"/>
                    <w:kinsoku/>
                    <w:wordWrap w:val="0"/>
                    <w:overflowPunct/>
                    <w:topLinePunct/>
                    <w:autoSpaceDE/>
                    <w:autoSpaceDN/>
                    <w:bidi w:val="0"/>
                    <w:adjustRightInd w:val="0"/>
                    <w:snapToGrid w:val="0"/>
                    <w:spacing w:line="240" w:lineRule="auto"/>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处理能力</w:t>
                  </w:r>
                </w:p>
              </w:tc>
              <w:tc>
                <w:tcPr>
                  <w:tcW w:w="627" w:type="dxa"/>
                  <w:tcBorders>
                    <w:tl2br w:val="nil"/>
                    <w:tr2bl w:val="nil"/>
                  </w:tcBorders>
                  <w:vAlign w:val="center"/>
                </w:tcPr>
                <w:p w14:paraId="01BA87F2">
                  <w:pPr>
                    <w:keepNext w:val="0"/>
                    <w:keepLines w:val="0"/>
                    <w:pageBreakBefore w:val="0"/>
                    <w:widowControl w:val="0"/>
                    <w:kinsoku/>
                    <w:wordWrap w:val="0"/>
                    <w:overflowPunct/>
                    <w:topLinePunct/>
                    <w:autoSpaceDE/>
                    <w:autoSpaceDN/>
                    <w:bidi w:val="0"/>
                    <w:adjustRightInd w:val="0"/>
                    <w:snapToGrid w:val="0"/>
                    <w:spacing w:line="240" w:lineRule="auto"/>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治理工艺</w:t>
                  </w:r>
                </w:p>
              </w:tc>
              <w:tc>
                <w:tcPr>
                  <w:tcW w:w="900" w:type="dxa"/>
                  <w:tcBorders>
                    <w:tl2br w:val="nil"/>
                    <w:tr2bl w:val="nil"/>
                  </w:tcBorders>
                  <w:vAlign w:val="center"/>
                </w:tcPr>
                <w:p w14:paraId="78CE44B0">
                  <w:pPr>
                    <w:keepNext w:val="0"/>
                    <w:keepLines w:val="0"/>
                    <w:pageBreakBefore w:val="0"/>
                    <w:widowControl w:val="0"/>
                    <w:kinsoku/>
                    <w:wordWrap w:val="0"/>
                    <w:overflowPunct/>
                    <w:topLinePunct/>
                    <w:autoSpaceDE/>
                    <w:autoSpaceDN/>
                    <w:bidi w:val="0"/>
                    <w:adjustRightInd w:val="0"/>
                    <w:snapToGrid w:val="0"/>
                    <w:spacing w:line="240" w:lineRule="auto"/>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治理效率%</w:t>
                  </w:r>
                </w:p>
              </w:tc>
              <w:tc>
                <w:tcPr>
                  <w:tcW w:w="791" w:type="dxa"/>
                  <w:tcBorders>
                    <w:tl2br w:val="nil"/>
                    <w:tr2bl w:val="nil"/>
                  </w:tcBorders>
                  <w:vAlign w:val="center"/>
                </w:tcPr>
                <w:p w14:paraId="493F7641">
                  <w:pPr>
                    <w:keepNext w:val="0"/>
                    <w:keepLines w:val="0"/>
                    <w:pageBreakBefore w:val="0"/>
                    <w:widowControl w:val="0"/>
                    <w:kinsoku/>
                    <w:wordWrap w:val="0"/>
                    <w:overflowPunct/>
                    <w:topLinePunct/>
                    <w:autoSpaceDE/>
                    <w:autoSpaceDN/>
                    <w:bidi w:val="0"/>
                    <w:adjustRightInd w:val="0"/>
                    <w:snapToGrid w:val="0"/>
                    <w:spacing w:line="240" w:lineRule="auto"/>
                    <w:jc w:val="center"/>
                    <w:textAlignment w:val="auto"/>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是否为可行技术</w:t>
                  </w:r>
                </w:p>
              </w:tc>
              <w:tc>
                <w:tcPr>
                  <w:tcW w:w="628" w:type="dxa"/>
                  <w:vMerge w:val="continue"/>
                  <w:tcBorders>
                    <w:tl2br w:val="nil"/>
                    <w:tr2bl w:val="nil"/>
                  </w:tcBorders>
                  <w:vAlign w:val="center"/>
                </w:tcPr>
                <w:p w14:paraId="019C4137">
                  <w:pPr>
                    <w:keepNext w:val="0"/>
                    <w:keepLines w:val="0"/>
                    <w:pageBreakBefore w:val="0"/>
                    <w:widowControl w:val="0"/>
                    <w:kinsoku/>
                    <w:wordWrap w:val="0"/>
                    <w:overflowPunct/>
                    <w:topLinePunct/>
                    <w:autoSpaceDE/>
                    <w:autoSpaceDN/>
                    <w:bidi w:val="0"/>
                    <w:adjustRightInd w:val="0"/>
                    <w:snapToGrid w:val="0"/>
                    <w:spacing w:line="240" w:lineRule="auto"/>
                    <w:jc w:val="center"/>
                    <w:textAlignment w:val="auto"/>
                    <w:rPr>
                      <w:rFonts w:hint="default" w:ascii="Times New Roman" w:hAnsi="Times New Roman" w:cs="Times New Roman"/>
                      <w:b/>
                      <w:color w:val="auto"/>
                      <w:sz w:val="21"/>
                      <w:szCs w:val="21"/>
                    </w:rPr>
                  </w:pPr>
                </w:p>
              </w:tc>
              <w:tc>
                <w:tcPr>
                  <w:tcW w:w="518" w:type="dxa"/>
                  <w:vMerge w:val="continue"/>
                  <w:tcBorders>
                    <w:tl2br w:val="nil"/>
                    <w:tr2bl w:val="nil"/>
                  </w:tcBorders>
                  <w:vAlign w:val="center"/>
                </w:tcPr>
                <w:p w14:paraId="6808B820">
                  <w:pPr>
                    <w:keepNext w:val="0"/>
                    <w:keepLines w:val="0"/>
                    <w:pageBreakBefore w:val="0"/>
                    <w:widowControl w:val="0"/>
                    <w:kinsoku/>
                    <w:wordWrap w:val="0"/>
                    <w:overflowPunct/>
                    <w:topLinePunct/>
                    <w:autoSpaceDE/>
                    <w:autoSpaceDN/>
                    <w:bidi w:val="0"/>
                    <w:adjustRightInd w:val="0"/>
                    <w:snapToGrid w:val="0"/>
                    <w:spacing w:line="240" w:lineRule="auto"/>
                    <w:jc w:val="center"/>
                    <w:textAlignment w:val="auto"/>
                    <w:rPr>
                      <w:rFonts w:hint="default" w:ascii="Times New Roman" w:hAnsi="Times New Roman" w:cs="Times New Roman"/>
                      <w:b/>
                      <w:color w:val="auto"/>
                      <w:sz w:val="21"/>
                      <w:szCs w:val="21"/>
                    </w:rPr>
                  </w:pPr>
                </w:p>
              </w:tc>
              <w:tc>
                <w:tcPr>
                  <w:tcW w:w="1073" w:type="dxa"/>
                  <w:vMerge w:val="continue"/>
                  <w:tcBorders>
                    <w:tl2br w:val="nil"/>
                    <w:tr2bl w:val="nil"/>
                  </w:tcBorders>
                  <w:vAlign w:val="center"/>
                </w:tcPr>
                <w:p w14:paraId="24796025">
                  <w:pPr>
                    <w:keepNext w:val="0"/>
                    <w:keepLines w:val="0"/>
                    <w:pageBreakBefore w:val="0"/>
                    <w:widowControl w:val="0"/>
                    <w:kinsoku/>
                    <w:wordWrap w:val="0"/>
                    <w:overflowPunct/>
                    <w:topLinePunct/>
                    <w:autoSpaceDE/>
                    <w:autoSpaceDN/>
                    <w:bidi w:val="0"/>
                    <w:adjustRightInd w:val="0"/>
                    <w:snapToGrid w:val="0"/>
                    <w:spacing w:line="240" w:lineRule="auto"/>
                    <w:jc w:val="center"/>
                    <w:textAlignment w:val="auto"/>
                    <w:rPr>
                      <w:rFonts w:hint="default" w:ascii="Times New Roman" w:hAnsi="Times New Roman" w:cs="Times New Roman"/>
                      <w:b/>
                      <w:color w:val="auto"/>
                      <w:sz w:val="21"/>
                      <w:szCs w:val="21"/>
                    </w:rPr>
                  </w:pPr>
                </w:p>
              </w:tc>
            </w:tr>
            <w:tr w14:paraId="37E149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594" w:type="dxa"/>
                  <w:tcBorders>
                    <w:tl2br w:val="nil"/>
                    <w:tr2bl w:val="nil"/>
                  </w:tcBorders>
                  <w:vAlign w:val="center"/>
                </w:tcPr>
                <w:p w14:paraId="760BC181">
                  <w:pPr>
                    <w:keepNext w:val="0"/>
                    <w:keepLines w:val="0"/>
                    <w:pageBreakBefore w:val="0"/>
                    <w:widowControl w:val="0"/>
                    <w:kinsoku/>
                    <w:wordWrap w:val="0"/>
                    <w:overflowPunct/>
                    <w:topLinePunct/>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员工生活</w:t>
                  </w:r>
                </w:p>
              </w:tc>
              <w:tc>
                <w:tcPr>
                  <w:tcW w:w="669" w:type="dxa"/>
                  <w:tcBorders>
                    <w:tl2br w:val="nil"/>
                    <w:tr2bl w:val="nil"/>
                  </w:tcBorders>
                  <w:vAlign w:val="center"/>
                </w:tcPr>
                <w:p w14:paraId="5F244DEC">
                  <w:pPr>
                    <w:keepNext w:val="0"/>
                    <w:keepLines w:val="0"/>
                    <w:pageBreakBefore w:val="0"/>
                    <w:widowControl w:val="0"/>
                    <w:kinsoku/>
                    <w:wordWrap w:val="0"/>
                    <w:overflowPunct/>
                    <w:topLinePunct/>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生活污水</w:t>
                  </w:r>
                </w:p>
              </w:tc>
              <w:tc>
                <w:tcPr>
                  <w:tcW w:w="601" w:type="dxa"/>
                  <w:tcBorders>
                    <w:tl2br w:val="nil"/>
                    <w:tr2bl w:val="nil"/>
                  </w:tcBorders>
                  <w:vAlign w:val="center"/>
                </w:tcPr>
                <w:p w14:paraId="1A7D3291">
                  <w:pPr>
                    <w:keepNext w:val="0"/>
                    <w:keepLines w:val="0"/>
                    <w:pageBreakBefore w:val="0"/>
                    <w:widowControl w:val="0"/>
                    <w:kinsoku/>
                    <w:wordWrap w:val="0"/>
                    <w:overflowPunct/>
                    <w:topLinePunct/>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74.375</w:t>
                  </w:r>
                </w:p>
              </w:tc>
              <w:tc>
                <w:tcPr>
                  <w:tcW w:w="718" w:type="dxa"/>
                  <w:tcBorders>
                    <w:tl2br w:val="nil"/>
                    <w:tr2bl w:val="nil"/>
                  </w:tcBorders>
                  <w:vAlign w:val="center"/>
                </w:tcPr>
                <w:p w14:paraId="07DFC300">
                  <w:pPr>
                    <w:keepNext w:val="0"/>
                    <w:keepLines w:val="0"/>
                    <w:pageBreakBefore w:val="0"/>
                    <w:widowControl w:val="0"/>
                    <w:kinsoku/>
                    <w:wordWrap w:val="0"/>
                    <w:overflowPunct/>
                    <w:topLinePunct/>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pH</w:t>
                  </w:r>
                </w:p>
                <w:p w14:paraId="652DBE06">
                  <w:pPr>
                    <w:keepNext w:val="0"/>
                    <w:keepLines w:val="0"/>
                    <w:pageBreakBefore w:val="0"/>
                    <w:widowControl w:val="0"/>
                    <w:kinsoku/>
                    <w:wordWrap w:val="0"/>
                    <w:overflowPunct/>
                    <w:topLinePunct/>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COD</w:t>
                  </w:r>
                  <w:r>
                    <w:rPr>
                      <w:rFonts w:hint="default" w:ascii="Times New Roman" w:hAnsi="Times New Roman" w:cs="Times New Roman"/>
                      <w:bCs/>
                      <w:color w:val="auto"/>
                      <w:sz w:val="21"/>
                      <w:szCs w:val="21"/>
                      <w:highlight w:val="none"/>
                      <w:vertAlign w:val="subscript"/>
                    </w:rPr>
                    <w:t>Cr</w:t>
                  </w:r>
                </w:p>
                <w:p w14:paraId="3A8CE3E6">
                  <w:pPr>
                    <w:keepNext w:val="0"/>
                    <w:keepLines w:val="0"/>
                    <w:pageBreakBefore w:val="0"/>
                    <w:widowControl w:val="0"/>
                    <w:kinsoku/>
                    <w:wordWrap w:val="0"/>
                    <w:overflowPunct/>
                    <w:topLinePunct/>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BOD</w:t>
                  </w:r>
                  <w:r>
                    <w:rPr>
                      <w:rFonts w:hint="default" w:ascii="Times New Roman" w:hAnsi="Times New Roman" w:cs="Times New Roman"/>
                      <w:color w:val="auto"/>
                      <w:sz w:val="21"/>
                      <w:szCs w:val="21"/>
                      <w:highlight w:val="none"/>
                      <w:vertAlign w:val="subscript"/>
                    </w:rPr>
                    <w:t>5</w:t>
                  </w:r>
                </w:p>
                <w:p w14:paraId="48F8CBAD">
                  <w:pPr>
                    <w:keepNext w:val="0"/>
                    <w:keepLines w:val="0"/>
                    <w:pageBreakBefore w:val="0"/>
                    <w:widowControl w:val="0"/>
                    <w:kinsoku/>
                    <w:wordWrap w:val="0"/>
                    <w:overflowPunct/>
                    <w:topLinePunct/>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SS</w:t>
                  </w:r>
                </w:p>
                <w:p w14:paraId="0DFADB80">
                  <w:pPr>
                    <w:keepNext w:val="0"/>
                    <w:keepLines w:val="0"/>
                    <w:pageBreakBefore w:val="0"/>
                    <w:widowControl w:val="0"/>
                    <w:kinsoku/>
                    <w:wordWrap w:val="0"/>
                    <w:overflowPunct/>
                    <w:topLinePunct/>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NH</w:t>
                  </w:r>
                  <w:r>
                    <w:rPr>
                      <w:rFonts w:hint="default" w:ascii="Times New Roman" w:hAnsi="Times New Roman" w:cs="Times New Roman"/>
                      <w:color w:val="auto"/>
                      <w:sz w:val="21"/>
                      <w:szCs w:val="21"/>
                      <w:highlight w:val="none"/>
                      <w:vertAlign w:val="subscript"/>
                    </w:rPr>
                    <w:t>3</w:t>
                  </w:r>
                  <w:r>
                    <w:rPr>
                      <w:rFonts w:hint="default" w:ascii="Times New Roman" w:hAnsi="Times New Roman" w:cs="Times New Roman"/>
                      <w:color w:val="auto"/>
                      <w:sz w:val="21"/>
                      <w:szCs w:val="21"/>
                      <w:highlight w:val="none"/>
                    </w:rPr>
                    <w:t>-N</w:t>
                  </w:r>
                  <w:r>
                    <w:rPr>
                      <w:rFonts w:hint="default" w:ascii="Times New Roman" w:hAnsi="Times New Roman" w:cs="Times New Roman"/>
                      <w:color w:val="auto"/>
                      <w:sz w:val="21"/>
                      <w:szCs w:val="21"/>
                      <w:highlight w:val="none"/>
                      <w:lang w:val="en-US" w:eastAsia="zh-CN"/>
                    </w:rPr>
                    <w:t>TDS</w:t>
                  </w:r>
                </w:p>
              </w:tc>
              <w:tc>
                <w:tcPr>
                  <w:tcW w:w="497" w:type="dxa"/>
                  <w:tcBorders>
                    <w:tl2br w:val="nil"/>
                    <w:tr2bl w:val="nil"/>
                  </w:tcBorders>
                  <w:vAlign w:val="center"/>
                </w:tcPr>
                <w:p w14:paraId="5A9A34D4">
                  <w:pPr>
                    <w:keepNext w:val="0"/>
                    <w:keepLines w:val="0"/>
                    <w:pageBreakBefore w:val="0"/>
                    <w:widowControl w:val="0"/>
                    <w:kinsoku/>
                    <w:wordWrap w:val="0"/>
                    <w:overflowPunct/>
                    <w:topLinePunct/>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eastAsia="zh-CN"/>
                    </w:rPr>
                    <w:t>化粪池：</w:t>
                  </w:r>
                  <w:r>
                    <w:rPr>
                      <w:rFonts w:hint="default" w:ascii="Times New Roman" w:hAnsi="Times New Roman" w:cs="Times New Roman"/>
                      <w:color w:val="auto"/>
                      <w:sz w:val="21"/>
                      <w:szCs w:val="21"/>
                      <w:highlight w:val="none"/>
                    </w:rPr>
                    <w:t>30m</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sz w:val="21"/>
                      <w:szCs w:val="21"/>
                      <w:highlight w:val="none"/>
                    </w:rPr>
                    <w:t>/d</w:t>
                  </w:r>
                </w:p>
              </w:tc>
              <w:tc>
                <w:tcPr>
                  <w:tcW w:w="627" w:type="dxa"/>
                  <w:tcBorders>
                    <w:tl2br w:val="nil"/>
                    <w:tr2bl w:val="nil"/>
                  </w:tcBorders>
                  <w:vAlign w:val="center"/>
                </w:tcPr>
                <w:p w14:paraId="1359E3A8">
                  <w:pPr>
                    <w:keepNext w:val="0"/>
                    <w:keepLines w:val="0"/>
                    <w:pageBreakBefore w:val="0"/>
                    <w:widowControl w:val="0"/>
                    <w:kinsoku/>
                    <w:wordWrap w:val="0"/>
                    <w:overflowPunct/>
                    <w:topLinePunct/>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化粪池</w:t>
                  </w:r>
                </w:p>
              </w:tc>
              <w:tc>
                <w:tcPr>
                  <w:tcW w:w="900" w:type="dxa"/>
                  <w:tcBorders>
                    <w:tl2br w:val="nil"/>
                    <w:tr2bl w:val="nil"/>
                  </w:tcBorders>
                  <w:vAlign w:val="center"/>
                </w:tcPr>
                <w:p w14:paraId="7C2D3660">
                  <w:pPr>
                    <w:keepNext w:val="0"/>
                    <w:keepLines w:val="0"/>
                    <w:pageBreakBefore w:val="0"/>
                    <w:widowControl w:val="0"/>
                    <w:kinsoku/>
                    <w:wordWrap w:val="0"/>
                    <w:overflowPunct/>
                    <w:topLinePunct/>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COD</w:t>
                  </w:r>
                  <w:r>
                    <w:rPr>
                      <w:rFonts w:hint="default" w:ascii="Times New Roman" w:hAnsi="Times New Roman" w:cs="Times New Roman"/>
                      <w:color w:val="auto"/>
                      <w:sz w:val="21"/>
                      <w:szCs w:val="21"/>
                      <w:vertAlign w:val="subscript"/>
                    </w:rPr>
                    <w:t>Cr</w:t>
                  </w:r>
                  <w:r>
                    <w:rPr>
                      <w:rFonts w:hint="default" w:ascii="Times New Roman" w:hAnsi="Times New Roman" w:cs="Times New Roman"/>
                      <w:color w:val="auto"/>
                      <w:sz w:val="21"/>
                      <w:szCs w:val="21"/>
                    </w:rPr>
                    <w:t>：15%；BOD</w:t>
                  </w:r>
                  <w:r>
                    <w:rPr>
                      <w:rFonts w:hint="default" w:ascii="Times New Roman" w:hAnsi="Times New Roman" w:cs="Times New Roman"/>
                      <w:color w:val="auto"/>
                      <w:sz w:val="21"/>
                      <w:szCs w:val="21"/>
                      <w:vertAlign w:val="subscript"/>
                    </w:rPr>
                    <w:t>5</w:t>
                  </w:r>
                  <w:r>
                    <w:rPr>
                      <w:rFonts w:hint="default" w:ascii="Times New Roman" w:hAnsi="Times New Roman" w:cs="Times New Roman"/>
                      <w:color w:val="auto"/>
                      <w:sz w:val="21"/>
                      <w:szCs w:val="21"/>
                    </w:rPr>
                    <w:t>：9%；SS：30%</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氨氮</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3%。</w:t>
                  </w:r>
                </w:p>
              </w:tc>
              <w:tc>
                <w:tcPr>
                  <w:tcW w:w="791" w:type="dxa"/>
                  <w:tcBorders>
                    <w:tl2br w:val="nil"/>
                    <w:tr2bl w:val="nil"/>
                  </w:tcBorders>
                  <w:vAlign w:val="center"/>
                </w:tcPr>
                <w:p w14:paraId="22A446BE">
                  <w:pPr>
                    <w:keepNext w:val="0"/>
                    <w:keepLines w:val="0"/>
                    <w:pageBreakBefore w:val="0"/>
                    <w:widowControl w:val="0"/>
                    <w:kinsoku/>
                    <w:wordWrap w:val="0"/>
                    <w:overflowPunct/>
                    <w:topLinePunct/>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是</w:t>
                  </w:r>
                </w:p>
              </w:tc>
              <w:tc>
                <w:tcPr>
                  <w:tcW w:w="628" w:type="dxa"/>
                  <w:tcBorders>
                    <w:tl2br w:val="nil"/>
                    <w:tr2bl w:val="nil"/>
                  </w:tcBorders>
                  <w:vAlign w:val="center"/>
                </w:tcPr>
                <w:p w14:paraId="47E6B03F">
                  <w:pPr>
                    <w:keepNext w:val="0"/>
                    <w:keepLines w:val="0"/>
                    <w:pageBreakBefore w:val="0"/>
                    <w:widowControl w:val="0"/>
                    <w:kinsoku/>
                    <w:wordWrap w:val="0"/>
                    <w:overflowPunct/>
                    <w:topLinePunct/>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间接排放</w:t>
                  </w:r>
                </w:p>
              </w:tc>
              <w:tc>
                <w:tcPr>
                  <w:tcW w:w="518" w:type="dxa"/>
                  <w:tcBorders>
                    <w:tl2br w:val="nil"/>
                    <w:tr2bl w:val="nil"/>
                  </w:tcBorders>
                  <w:vAlign w:val="center"/>
                </w:tcPr>
                <w:p w14:paraId="52B4FFA3">
                  <w:pPr>
                    <w:keepNext w:val="0"/>
                    <w:keepLines w:val="0"/>
                    <w:pageBreakBefore w:val="0"/>
                    <w:widowControl w:val="0"/>
                    <w:kinsoku/>
                    <w:wordWrap w:val="0"/>
                    <w:overflowPunct/>
                    <w:topLinePunct/>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进入城市污水处理厂</w:t>
                  </w:r>
                </w:p>
              </w:tc>
              <w:tc>
                <w:tcPr>
                  <w:tcW w:w="1073" w:type="dxa"/>
                  <w:tcBorders>
                    <w:tl2br w:val="nil"/>
                    <w:tr2bl w:val="nil"/>
                  </w:tcBorders>
                  <w:vAlign w:val="center"/>
                </w:tcPr>
                <w:p w14:paraId="1CF281B5">
                  <w:pPr>
                    <w:keepNext w:val="0"/>
                    <w:keepLines w:val="0"/>
                    <w:pageBreakBefore w:val="0"/>
                    <w:widowControl w:val="0"/>
                    <w:kinsoku/>
                    <w:wordWrap w:val="0"/>
                    <w:overflowPunct/>
                    <w:topLinePunct/>
                    <w:autoSpaceDE/>
                    <w:autoSpaceDN/>
                    <w:bidi w:val="0"/>
                    <w:adjustRightInd w:val="0"/>
                    <w:snapToGrid w:val="0"/>
                    <w:spacing w:line="240" w:lineRule="auto"/>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间断排放，排放期间流量不稳定且无规律，但不属于冲击性排放</w:t>
                  </w:r>
                </w:p>
              </w:tc>
            </w:tr>
          </w:tbl>
          <w:p w14:paraId="7E960A73">
            <w:pPr>
              <w:adjustRightInd w:val="0"/>
              <w:snapToGrid w:val="0"/>
              <w:spacing w:line="360" w:lineRule="auto"/>
              <w:ind w:firstLine="0" w:firstLineChars="0"/>
              <w:rPr>
                <w:rFonts w:hint="default" w:ascii="Times New Roman" w:hAnsi="Times New Roman" w:cs="Times New Roman"/>
                <w:color w:val="auto"/>
                <w:sz w:val="24"/>
                <w:szCs w:val="24"/>
                <w:highlight w:val="green"/>
              </w:rPr>
            </w:pPr>
          </w:p>
          <w:p w14:paraId="2E218FED">
            <w:pPr>
              <w:adjustRightInd w:val="0"/>
              <w:snapToGrid w:val="0"/>
              <w:spacing w:line="360" w:lineRule="auto"/>
              <w:ind w:firstLine="360" w:firstLineChars="15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本项目废水排放口基本情况详见下表。</w:t>
            </w:r>
          </w:p>
          <w:p w14:paraId="28209715">
            <w:pPr>
              <w:numPr>
                <w:ilvl w:val="0"/>
                <w:numId w:val="39"/>
              </w:numPr>
              <w:adjustRightInd w:val="0"/>
              <w:spacing w:line="360" w:lineRule="auto"/>
              <w:ind w:left="425" w:leftChars="0" w:hanging="425" w:firstLineChars="0"/>
              <w:jc w:val="center"/>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本项目废水排放口基本情况一览表</w:t>
            </w:r>
          </w:p>
          <w:tbl>
            <w:tblPr>
              <w:tblStyle w:val="1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1666"/>
              <w:gridCol w:w="898"/>
              <w:gridCol w:w="1722"/>
              <w:gridCol w:w="1118"/>
              <w:gridCol w:w="2164"/>
            </w:tblGrid>
            <w:tr w14:paraId="3CC536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1100" w:type="pct"/>
                  <w:tcBorders>
                    <w:tl2br w:val="nil"/>
                    <w:tr2bl w:val="nil"/>
                  </w:tcBorders>
                  <w:vAlign w:val="center"/>
                </w:tcPr>
                <w:p w14:paraId="2F41EE6B">
                  <w:pPr>
                    <w:adjustRightInd w:val="0"/>
                    <w:snapToGrid w:val="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排放口名称</w:t>
                  </w:r>
                </w:p>
              </w:tc>
              <w:tc>
                <w:tcPr>
                  <w:tcW w:w="593" w:type="pct"/>
                  <w:tcBorders>
                    <w:tl2br w:val="nil"/>
                    <w:tr2bl w:val="nil"/>
                  </w:tcBorders>
                  <w:vAlign w:val="center"/>
                </w:tcPr>
                <w:p w14:paraId="0C3A5240">
                  <w:pPr>
                    <w:adjustRightInd w:val="0"/>
                    <w:snapToGrid w:val="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编号</w:t>
                  </w:r>
                </w:p>
              </w:tc>
              <w:tc>
                <w:tcPr>
                  <w:tcW w:w="1137" w:type="pct"/>
                  <w:tcBorders>
                    <w:tl2br w:val="nil"/>
                    <w:tr2bl w:val="nil"/>
                  </w:tcBorders>
                  <w:vAlign w:val="center"/>
                </w:tcPr>
                <w:p w14:paraId="6D8E8CCD">
                  <w:pPr>
                    <w:adjustRightInd w:val="0"/>
                    <w:snapToGrid w:val="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地理坐标</w:t>
                  </w:r>
                </w:p>
              </w:tc>
              <w:tc>
                <w:tcPr>
                  <w:tcW w:w="738" w:type="pct"/>
                  <w:tcBorders>
                    <w:tl2br w:val="nil"/>
                    <w:tr2bl w:val="nil"/>
                  </w:tcBorders>
                  <w:vAlign w:val="center"/>
                </w:tcPr>
                <w:p w14:paraId="07704767">
                  <w:pPr>
                    <w:adjustRightInd w:val="0"/>
                    <w:snapToGrid w:val="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类型</w:t>
                  </w:r>
                </w:p>
              </w:tc>
              <w:tc>
                <w:tcPr>
                  <w:tcW w:w="1429" w:type="pct"/>
                  <w:tcBorders>
                    <w:tl2br w:val="nil"/>
                    <w:tr2bl w:val="nil"/>
                  </w:tcBorders>
                  <w:vAlign w:val="center"/>
                </w:tcPr>
                <w:p w14:paraId="2128A2FA">
                  <w:pPr>
                    <w:adjustRightInd w:val="0"/>
                    <w:snapToGrid w:val="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排放标准</w:t>
                  </w:r>
                </w:p>
              </w:tc>
            </w:tr>
            <w:tr w14:paraId="3EE14A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604" w:hRule="atLeast"/>
                <w:jc w:val="center"/>
              </w:trPr>
              <w:tc>
                <w:tcPr>
                  <w:tcW w:w="1100" w:type="pct"/>
                  <w:tcBorders>
                    <w:tl2br w:val="nil"/>
                    <w:tr2bl w:val="nil"/>
                  </w:tcBorders>
                  <w:vAlign w:val="center"/>
                </w:tcPr>
                <w:p w14:paraId="6E889F42">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废水总排口</w:t>
                  </w:r>
                  <w:del w:id="443" w:author="ZY" w:date="2025-06-30T10:37:28Z">
                    <w:r>
                      <w:rPr>
                        <w:rFonts w:hint="default" w:ascii="Times New Roman" w:hAnsi="Times New Roman" w:cs="Times New Roman"/>
                        <w:color w:val="auto"/>
                        <w:sz w:val="21"/>
                        <w:szCs w:val="21"/>
                        <w:highlight w:val="none"/>
                      </w:rPr>
                      <w:delText>（园区化粪池公用排口</w:delText>
                    </w:r>
                  </w:del>
                  <w:del w:id="444" w:author="ZY" w:date="2025-06-30T10:37:29Z">
                    <w:r>
                      <w:rPr>
                        <w:rFonts w:hint="default" w:ascii="Times New Roman" w:hAnsi="Times New Roman" w:cs="Times New Roman"/>
                        <w:color w:val="auto"/>
                        <w:sz w:val="21"/>
                        <w:szCs w:val="21"/>
                        <w:highlight w:val="none"/>
                      </w:rPr>
                      <w:delText>）</w:delText>
                    </w:r>
                  </w:del>
                </w:p>
              </w:tc>
              <w:tc>
                <w:tcPr>
                  <w:tcW w:w="593" w:type="pct"/>
                  <w:tcBorders>
                    <w:tl2br w:val="nil"/>
                    <w:tr2bl w:val="nil"/>
                  </w:tcBorders>
                  <w:vAlign w:val="center"/>
                </w:tcPr>
                <w:p w14:paraId="556D0623">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DW001</w:t>
                  </w:r>
                </w:p>
              </w:tc>
              <w:tc>
                <w:tcPr>
                  <w:tcW w:w="1137" w:type="pct"/>
                  <w:tcBorders>
                    <w:tl2br w:val="nil"/>
                    <w:tr2bl w:val="nil"/>
                  </w:tcBorders>
                  <w:vAlign w:val="center"/>
                </w:tcPr>
                <w:p w14:paraId="70BAF89F">
                  <w:pPr>
                    <w:numPr>
                      <w:ilvl w:val="0"/>
                      <w:numId w:val="0"/>
                    </w:numPr>
                    <w:ind w:left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eastAsia="zh-CN"/>
                    </w:rPr>
                    <w:t>东经116.042737</w:t>
                  </w:r>
                  <w:r>
                    <w:rPr>
                      <w:rFonts w:hint="default" w:ascii="Times New Roman" w:hAnsi="Times New Roman" w:cs="Times New Roman"/>
                      <w:color w:val="auto"/>
                      <w:sz w:val="21"/>
                      <w:szCs w:val="21"/>
                      <w:highlight w:val="none"/>
                      <w:lang w:val="en-US" w:eastAsia="zh-CN"/>
                    </w:rPr>
                    <w:t>°，北纬</w:t>
                  </w:r>
                  <w:r>
                    <w:rPr>
                      <w:rFonts w:hint="default" w:ascii="Times New Roman" w:hAnsi="Times New Roman" w:cs="Times New Roman"/>
                      <w:color w:val="auto"/>
                      <w:sz w:val="21"/>
                      <w:szCs w:val="21"/>
                      <w:highlight w:val="none"/>
                      <w:lang w:eastAsia="zh-CN"/>
                    </w:rPr>
                    <w:t>39.733743</w:t>
                  </w:r>
                  <w:r>
                    <w:rPr>
                      <w:rFonts w:hint="default" w:ascii="Times New Roman" w:hAnsi="Times New Roman" w:cs="Times New Roman"/>
                      <w:color w:val="auto"/>
                      <w:sz w:val="21"/>
                      <w:szCs w:val="21"/>
                      <w:highlight w:val="none"/>
                      <w:lang w:val="en-US" w:eastAsia="zh-CN"/>
                    </w:rPr>
                    <w:t>°</w:t>
                  </w:r>
                </w:p>
              </w:tc>
              <w:tc>
                <w:tcPr>
                  <w:tcW w:w="738" w:type="pct"/>
                  <w:tcBorders>
                    <w:tl2br w:val="nil"/>
                    <w:tr2bl w:val="nil"/>
                  </w:tcBorders>
                  <w:vAlign w:val="center"/>
                </w:tcPr>
                <w:p w14:paraId="04573C98">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一般排放口</w:t>
                  </w:r>
                </w:p>
              </w:tc>
              <w:tc>
                <w:tcPr>
                  <w:tcW w:w="1429" w:type="pct"/>
                  <w:tcBorders>
                    <w:tl2br w:val="nil"/>
                    <w:tr2bl w:val="nil"/>
                  </w:tcBorders>
                  <w:vAlign w:val="center"/>
                </w:tcPr>
                <w:p w14:paraId="2EA87840">
                  <w:pPr>
                    <w:adjustRightInd w:val="0"/>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北京市《水污染物综合排放标准》（DB11/307-2013）</w:t>
                  </w:r>
                </w:p>
              </w:tc>
            </w:tr>
          </w:tbl>
          <w:p w14:paraId="33F5A4C0">
            <w:pPr>
              <w:adjustRightInd w:val="0"/>
              <w:snapToGrid w:val="0"/>
              <w:spacing w:line="360" w:lineRule="auto"/>
              <w:ind w:firstLine="360" w:firstLineChars="15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本项目废水监测计划详见下表。</w:t>
            </w:r>
          </w:p>
          <w:p w14:paraId="4FF62B48">
            <w:pPr>
              <w:numPr>
                <w:ilvl w:val="0"/>
                <w:numId w:val="39"/>
              </w:numPr>
              <w:adjustRightInd w:val="0"/>
              <w:spacing w:line="360" w:lineRule="auto"/>
              <w:ind w:left="425" w:leftChars="0" w:hanging="425" w:firstLineChars="0"/>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项目废水监测计划</w:t>
            </w:r>
          </w:p>
          <w:tbl>
            <w:tblPr>
              <w:tblStyle w:val="14"/>
              <w:tblW w:w="4988" w:type="pct"/>
              <w:tblInd w:w="-2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04"/>
              <w:gridCol w:w="1152"/>
              <w:gridCol w:w="2792"/>
              <w:gridCol w:w="1543"/>
              <w:gridCol w:w="1259"/>
            </w:tblGrid>
            <w:tr w14:paraId="761F22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532" w:type="pct"/>
                  <w:tcBorders>
                    <w:tl2br w:val="nil"/>
                    <w:tr2bl w:val="nil"/>
                  </w:tcBorders>
                  <w:vAlign w:val="center"/>
                </w:tcPr>
                <w:p w14:paraId="42D5FC53">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时段</w:t>
                  </w:r>
                </w:p>
              </w:tc>
              <w:tc>
                <w:tcPr>
                  <w:tcW w:w="762" w:type="pct"/>
                  <w:tcBorders>
                    <w:tl2br w:val="nil"/>
                    <w:tr2bl w:val="nil"/>
                  </w:tcBorders>
                  <w:vAlign w:val="center"/>
                </w:tcPr>
                <w:p w14:paraId="55FAB203">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监测内容</w:t>
                  </w:r>
                </w:p>
              </w:tc>
              <w:tc>
                <w:tcPr>
                  <w:tcW w:w="1849" w:type="pct"/>
                  <w:tcBorders>
                    <w:tl2br w:val="nil"/>
                    <w:tr2bl w:val="nil"/>
                  </w:tcBorders>
                  <w:vAlign w:val="center"/>
                </w:tcPr>
                <w:p w14:paraId="245AB282">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监测因子</w:t>
                  </w:r>
                </w:p>
              </w:tc>
              <w:tc>
                <w:tcPr>
                  <w:tcW w:w="1021" w:type="pct"/>
                  <w:tcBorders>
                    <w:tl2br w:val="nil"/>
                    <w:tr2bl w:val="nil"/>
                  </w:tcBorders>
                  <w:vAlign w:val="center"/>
                </w:tcPr>
                <w:p w14:paraId="08B87619">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监测点位</w:t>
                  </w:r>
                </w:p>
              </w:tc>
              <w:tc>
                <w:tcPr>
                  <w:tcW w:w="833" w:type="pct"/>
                  <w:tcBorders>
                    <w:tl2br w:val="nil"/>
                    <w:tr2bl w:val="nil"/>
                  </w:tcBorders>
                  <w:vAlign w:val="center"/>
                </w:tcPr>
                <w:p w14:paraId="5BF7590D">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监测频次</w:t>
                  </w:r>
                </w:p>
              </w:tc>
            </w:tr>
            <w:tr w14:paraId="6B1F05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532" w:type="pct"/>
                  <w:vMerge w:val="restart"/>
                  <w:tcBorders>
                    <w:tl2br w:val="nil"/>
                    <w:tr2bl w:val="nil"/>
                  </w:tcBorders>
                  <w:vAlign w:val="center"/>
                </w:tcPr>
                <w:p w14:paraId="3DC86B71">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运营期</w:t>
                  </w:r>
                </w:p>
              </w:tc>
              <w:tc>
                <w:tcPr>
                  <w:tcW w:w="762" w:type="pct"/>
                  <w:vMerge w:val="restart"/>
                  <w:tcBorders>
                    <w:tl2br w:val="nil"/>
                    <w:tr2bl w:val="nil"/>
                  </w:tcBorders>
                  <w:vAlign w:val="center"/>
                </w:tcPr>
                <w:p w14:paraId="2F5F5B9F">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废水</w:t>
                  </w:r>
                </w:p>
              </w:tc>
              <w:tc>
                <w:tcPr>
                  <w:tcW w:w="1849" w:type="pct"/>
                  <w:tcBorders>
                    <w:tl2br w:val="nil"/>
                    <w:tr2bl w:val="nil"/>
                  </w:tcBorders>
                  <w:vAlign w:val="center"/>
                </w:tcPr>
                <w:p w14:paraId="3A8E14CD">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COD</w:t>
                  </w:r>
                  <w:r>
                    <w:rPr>
                      <w:rFonts w:hint="default" w:ascii="Times New Roman" w:hAnsi="Times New Roman" w:cs="Times New Roman"/>
                      <w:color w:val="auto"/>
                      <w:sz w:val="21"/>
                      <w:szCs w:val="21"/>
                      <w:highlight w:val="none"/>
                      <w:vertAlign w:val="subscript"/>
                      <w:lang w:eastAsia="zh-CN"/>
                    </w:rPr>
                    <w:t>Cr</w:t>
                  </w:r>
                  <w:r>
                    <w:rPr>
                      <w:rFonts w:hint="default" w:ascii="Times New Roman" w:hAnsi="Times New Roman" w:cs="Times New Roman"/>
                      <w:color w:val="auto"/>
                      <w:sz w:val="21"/>
                      <w:szCs w:val="21"/>
                      <w:highlight w:val="none"/>
                      <w:lang w:eastAsia="zh-CN"/>
                    </w:rPr>
                    <w:t>、BOD</w:t>
                  </w:r>
                  <w:r>
                    <w:rPr>
                      <w:rFonts w:hint="default" w:ascii="Times New Roman" w:hAnsi="Times New Roman" w:cs="Times New Roman"/>
                      <w:color w:val="auto"/>
                      <w:sz w:val="21"/>
                      <w:szCs w:val="21"/>
                      <w:highlight w:val="none"/>
                      <w:vertAlign w:val="subscript"/>
                      <w:lang w:eastAsia="zh-CN"/>
                    </w:rPr>
                    <w:t>5</w:t>
                  </w:r>
                  <w:r>
                    <w:rPr>
                      <w:rFonts w:hint="default" w:ascii="Times New Roman" w:hAnsi="Times New Roman" w:cs="Times New Roman"/>
                      <w:color w:val="auto"/>
                      <w:sz w:val="21"/>
                      <w:szCs w:val="21"/>
                      <w:highlight w:val="none"/>
                      <w:lang w:eastAsia="zh-CN"/>
                    </w:rPr>
                    <w:t>、SS、NH</w:t>
                  </w:r>
                  <w:r>
                    <w:rPr>
                      <w:rFonts w:hint="default" w:ascii="Times New Roman" w:hAnsi="Times New Roman" w:cs="Times New Roman"/>
                      <w:color w:val="auto"/>
                      <w:sz w:val="21"/>
                      <w:szCs w:val="21"/>
                      <w:highlight w:val="none"/>
                      <w:vertAlign w:val="subscript"/>
                      <w:lang w:eastAsia="zh-CN"/>
                    </w:rPr>
                    <w:t>3</w:t>
                  </w:r>
                  <w:r>
                    <w:rPr>
                      <w:rFonts w:hint="default" w:ascii="Times New Roman" w:hAnsi="Times New Roman" w:cs="Times New Roman"/>
                      <w:color w:val="auto"/>
                      <w:sz w:val="21"/>
                      <w:szCs w:val="21"/>
                      <w:highlight w:val="none"/>
                      <w:lang w:eastAsia="zh-CN"/>
                    </w:rPr>
                    <w:t>-N</w:t>
                  </w:r>
                </w:p>
              </w:tc>
              <w:tc>
                <w:tcPr>
                  <w:tcW w:w="1021" w:type="pct"/>
                  <w:vMerge w:val="restart"/>
                  <w:tcBorders>
                    <w:tl2br w:val="nil"/>
                    <w:tr2bl w:val="nil"/>
                  </w:tcBorders>
                  <w:vAlign w:val="center"/>
                </w:tcPr>
                <w:p w14:paraId="5B10F01B">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废水总排口</w:t>
                  </w:r>
                </w:p>
              </w:tc>
              <w:tc>
                <w:tcPr>
                  <w:tcW w:w="833" w:type="pct"/>
                  <w:tcBorders>
                    <w:tl2br w:val="nil"/>
                    <w:tr2bl w:val="nil"/>
                  </w:tcBorders>
                  <w:vAlign w:val="center"/>
                </w:tcPr>
                <w:p w14:paraId="74BFB37E">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Cs/>
                      <w:color w:val="auto"/>
                      <w:sz w:val="21"/>
                      <w:szCs w:val="21"/>
                      <w:highlight w:val="none"/>
                    </w:rPr>
                  </w:pPr>
                  <w:r>
                    <w:rPr>
                      <w:rFonts w:hint="default" w:ascii="Times New Roman" w:hAnsi="Times New Roman" w:cs="Times New Roman"/>
                      <w:bCs/>
                      <w:color w:val="auto"/>
                      <w:sz w:val="21"/>
                      <w:szCs w:val="21"/>
                      <w:highlight w:val="none"/>
                    </w:rPr>
                    <w:t>每季度1次</w:t>
                  </w:r>
                </w:p>
              </w:tc>
            </w:tr>
            <w:tr w14:paraId="5F9922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532" w:type="pct"/>
                  <w:vMerge w:val="continue"/>
                  <w:tcBorders>
                    <w:tl2br w:val="nil"/>
                    <w:tr2bl w:val="nil"/>
                  </w:tcBorders>
                  <w:vAlign w:val="center"/>
                </w:tcPr>
                <w:p w14:paraId="4810D1C8">
                  <w:pPr>
                    <w:keepNext w:val="0"/>
                    <w:keepLines w:val="0"/>
                    <w:pageBreakBefore w:val="0"/>
                    <w:widowControl/>
                    <w:kinsoku/>
                    <w:wordWrap/>
                    <w:overflowPunct/>
                    <w:topLinePunct w:val="0"/>
                    <w:autoSpaceDE/>
                    <w:autoSpaceDN/>
                    <w:bidi w:val="0"/>
                    <w:snapToGrid w:val="0"/>
                    <w:spacing w:line="240" w:lineRule="auto"/>
                    <w:jc w:val="center"/>
                    <w:textAlignment w:val="auto"/>
                    <w:rPr>
                      <w:rFonts w:hint="default" w:ascii="Times New Roman" w:hAnsi="Times New Roman" w:cs="Times New Roman"/>
                      <w:bCs/>
                      <w:color w:val="auto"/>
                      <w:sz w:val="21"/>
                      <w:szCs w:val="21"/>
                    </w:rPr>
                  </w:pPr>
                </w:p>
              </w:tc>
              <w:tc>
                <w:tcPr>
                  <w:tcW w:w="762" w:type="pct"/>
                  <w:vMerge w:val="continue"/>
                  <w:tcBorders>
                    <w:tl2br w:val="nil"/>
                    <w:tr2bl w:val="nil"/>
                  </w:tcBorders>
                  <w:vAlign w:val="center"/>
                </w:tcPr>
                <w:p w14:paraId="2EDFEBB4">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Cs/>
                      <w:color w:val="auto"/>
                      <w:sz w:val="21"/>
                      <w:szCs w:val="21"/>
                      <w:highlight w:val="none"/>
                    </w:rPr>
                  </w:pPr>
                </w:p>
              </w:tc>
              <w:tc>
                <w:tcPr>
                  <w:tcW w:w="1849" w:type="pct"/>
                  <w:tcBorders>
                    <w:tl2br w:val="nil"/>
                    <w:tr2bl w:val="nil"/>
                  </w:tcBorders>
                  <w:vAlign w:val="center"/>
                </w:tcPr>
                <w:p w14:paraId="50CA4AFB">
                  <w:pPr>
                    <w:keepNext w:val="0"/>
                    <w:keepLines w:val="0"/>
                    <w:pageBreakBefore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pH</w:t>
                  </w:r>
                </w:p>
              </w:tc>
              <w:tc>
                <w:tcPr>
                  <w:tcW w:w="1021" w:type="pct"/>
                  <w:vMerge w:val="continue"/>
                  <w:tcBorders>
                    <w:tl2br w:val="nil"/>
                    <w:tr2bl w:val="nil"/>
                  </w:tcBorders>
                  <w:vAlign w:val="center"/>
                </w:tcPr>
                <w:p w14:paraId="12A0AFC7">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Cs/>
                      <w:color w:val="auto"/>
                      <w:sz w:val="21"/>
                      <w:szCs w:val="21"/>
                      <w:highlight w:val="none"/>
                    </w:rPr>
                  </w:pPr>
                </w:p>
              </w:tc>
              <w:tc>
                <w:tcPr>
                  <w:tcW w:w="833" w:type="pct"/>
                  <w:tcBorders>
                    <w:tl2br w:val="nil"/>
                    <w:tr2bl w:val="nil"/>
                  </w:tcBorders>
                  <w:vAlign w:val="center"/>
                </w:tcPr>
                <w:p w14:paraId="64FBD2EB">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eastAsia="zh-CN"/>
                    </w:rPr>
                    <w:t>每年</w:t>
                  </w:r>
                  <w:r>
                    <w:rPr>
                      <w:rFonts w:hint="default" w:ascii="Times New Roman" w:hAnsi="Times New Roman" w:cs="Times New Roman"/>
                      <w:bCs/>
                      <w:color w:val="auto"/>
                      <w:sz w:val="21"/>
                      <w:szCs w:val="21"/>
                      <w:highlight w:val="none"/>
                      <w:lang w:val="en-US" w:eastAsia="zh-CN"/>
                    </w:rPr>
                    <w:t>1次</w:t>
                  </w:r>
                </w:p>
              </w:tc>
            </w:tr>
          </w:tbl>
          <w:p w14:paraId="1ACE6303">
            <w:pPr>
              <w:adjustRightInd w:val="0"/>
              <w:snapToGrid w:val="0"/>
              <w:spacing w:line="360" w:lineRule="auto"/>
              <w:rPr>
                <w:rFonts w:hint="default" w:ascii="Times New Roman" w:hAnsi="Times New Roman" w:cs="Times New Roman"/>
                <w:bCs/>
                <w:color w:val="auto"/>
                <w:spacing w:val="-10"/>
                <w:sz w:val="21"/>
                <w:szCs w:val="21"/>
              </w:rPr>
            </w:pPr>
            <w:r>
              <w:rPr>
                <w:rFonts w:hint="default" w:ascii="Times New Roman" w:hAnsi="Times New Roman" w:cs="Times New Roman"/>
                <w:bCs/>
                <w:color w:val="auto"/>
                <w:spacing w:val="-10"/>
                <w:sz w:val="21"/>
                <w:szCs w:val="21"/>
              </w:rPr>
              <w:t>（注：</w:t>
            </w:r>
            <w:r>
              <w:rPr>
                <w:rFonts w:hint="default" w:ascii="Times New Roman" w:hAnsi="Times New Roman" w:cs="Times New Roman"/>
                <w:bCs/>
                <w:color w:val="auto"/>
                <w:sz w:val="21"/>
                <w:szCs w:val="21"/>
              </w:rPr>
              <w:t>废水监测计划参照《</w:t>
            </w:r>
            <w:r>
              <w:rPr>
                <w:rFonts w:hint="default" w:ascii="Times New Roman" w:hAnsi="Times New Roman" w:cs="Times New Roman"/>
                <w:bCs/>
                <w:color w:val="auto"/>
                <w:sz w:val="21"/>
                <w:szCs w:val="21"/>
                <w:lang w:val="ru-RU"/>
              </w:rPr>
              <w:t>排污单位自行监测技术指南 总则</w:t>
            </w:r>
            <w:r>
              <w:rPr>
                <w:rFonts w:hint="default" w:ascii="Times New Roman" w:hAnsi="Times New Roman" w:cs="Times New Roman"/>
                <w:bCs/>
                <w:color w:val="auto"/>
                <w:sz w:val="21"/>
                <w:szCs w:val="21"/>
              </w:rPr>
              <w:t>》（HJ819-2017）</w:t>
            </w:r>
            <w:r>
              <w:rPr>
                <w:rFonts w:hint="default" w:ascii="Times New Roman" w:hAnsi="Times New Roman" w:cs="Times New Roman"/>
                <w:bCs/>
                <w:color w:val="auto"/>
                <w:spacing w:val="-10"/>
                <w:sz w:val="21"/>
                <w:szCs w:val="21"/>
              </w:rPr>
              <w:t>）</w:t>
            </w:r>
          </w:p>
          <w:p w14:paraId="05C785E8">
            <w:pPr>
              <w:adjustRightInd w:val="0"/>
              <w:snapToGrid w:val="0"/>
              <w:spacing w:line="360" w:lineRule="auto"/>
              <w:ind w:firstLine="552" w:firstLineChars="250"/>
              <w:rPr>
                <w:rFonts w:hint="default" w:ascii="Times New Roman" w:hAnsi="Times New Roman" w:cs="Times New Roman"/>
                <w:b/>
                <w:bCs/>
                <w:color w:val="auto"/>
                <w:spacing w:val="-10"/>
                <w:sz w:val="24"/>
                <w:szCs w:val="24"/>
              </w:rPr>
            </w:pPr>
            <w:r>
              <w:rPr>
                <w:rFonts w:hint="default" w:ascii="Times New Roman" w:hAnsi="Times New Roman" w:cs="Times New Roman"/>
                <w:b/>
                <w:bCs/>
                <w:color w:val="auto"/>
                <w:spacing w:val="-10"/>
                <w:sz w:val="24"/>
                <w:szCs w:val="24"/>
                <w:lang w:eastAsia="zh-CN"/>
              </w:rPr>
              <w:t>（</w:t>
            </w:r>
            <w:r>
              <w:rPr>
                <w:rFonts w:hint="default" w:ascii="Times New Roman" w:hAnsi="Times New Roman" w:cs="Times New Roman"/>
                <w:b/>
                <w:bCs/>
                <w:color w:val="auto"/>
                <w:spacing w:val="-10"/>
                <w:sz w:val="24"/>
                <w:szCs w:val="24"/>
                <w:lang w:val="en-US" w:eastAsia="zh-CN"/>
              </w:rPr>
              <w:t>2</w:t>
            </w:r>
            <w:r>
              <w:rPr>
                <w:rFonts w:hint="default" w:ascii="Times New Roman" w:hAnsi="Times New Roman" w:cs="Times New Roman"/>
                <w:b/>
                <w:bCs/>
                <w:color w:val="auto"/>
                <w:spacing w:val="-10"/>
                <w:sz w:val="24"/>
                <w:szCs w:val="24"/>
                <w:lang w:eastAsia="zh-CN"/>
              </w:rPr>
              <w:t>）</w:t>
            </w:r>
            <w:r>
              <w:rPr>
                <w:rFonts w:hint="default" w:ascii="Times New Roman" w:hAnsi="Times New Roman" w:cs="Times New Roman"/>
                <w:b/>
                <w:bCs/>
                <w:color w:val="auto"/>
                <w:spacing w:val="-10"/>
                <w:sz w:val="24"/>
                <w:szCs w:val="24"/>
              </w:rPr>
              <w:t>达标及影响分析</w:t>
            </w:r>
          </w:p>
          <w:p w14:paraId="44C7F357">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本项目废水达标排放分析详见下表。</w:t>
            </w:r>
          </w:p>
          <w:p w14:paraId="4F22C847">
            <w:pPr>
              <w:numPr>
                <w:ilvl w:val="0"/>
                <w:numId w:val="39"/>
              </w:numPr>
              <w:adjustRightInd w:val="0"/>
              <w:spacing w:line="360" w:lineRule="auto"/>
              <w:ind w:left="425" w:leftChars="0" w:hanging="425" w:firstLineChars="0"/>
              <w:jc w:val="center"/>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项目废水排放及达标情况一览表</w:t>
            </w:r>
          </w:p>
          <w:tbl>
            <w:tblPr>
              <w:tblStyle w:val="14"/>
              <w:tblW w:w="455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32"/>
              <w:gridCol w:w="1073"/>
              <w:gridCol w:w="1073"/>
              <w:gridCol w:w="1073"/>
              <w:gridCol w:w="1073"/>
              <w:gridCol w:w="1073"/>
            </w:tblGrid>
            <w:tr w14:paraId="1995D6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3" w:hRule="atLeast"/>
                <w:jc w:val="center"/>
              </w:trPr>
              <w:tc>
                <w:tcPr>
                  <w:tcW w:w="1110" w:type="pct"/>
                  <w:tcBorders>
                    <w:tl2br w:val="nil"/>
                    <w:tr2bl w:val="nil"/>
                  </w:tcBorders>
                  <w:vAlign w:val="center"/>
                </w:tcPr>
                <w:p w14:paraId="523149A5">
                  <w:pPr>
                    <w:adjustRightInd w:val="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名称</w:t>
                  </w:r>
                </w:p>
              </w:tc>
              <w:tc>
                <w:tcPr>
                  <w:tcW w:w="777" w:type="pct"/>
                  <w:tcBorders>
                    <w:tl2br w:val="nil"/>
                    <w:tr2bl w:val="nil"/>
                  </w:tcBorders>
                  <w:vAlign w:val="center"/>
                </w:tcPr>
                <w:p w14:paraId="0D78E728">
                  <w:pPr>
                    <w:adjustRightInd w:val="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COD</w:t>
                  </w:r>
                  <w:r>
                    <w:rPr>
                      <w:rFonts w:hint="default" w:ascii="Times New Roman" w:hAnsi="Times New Roman" w:cs="Times New Roman"/>
                      <w:b/>
                      <w:bCs/>
                      <w:color w:val="auto"/>
                      <w:sz w:val="21"/>
                      <w:szCs w:val="21"/>
                      <w:vertAlign w:val="subscript"/>
                      <w:lang w:val="en-US" w:eastAsia="zh-CN"/>
                    </w:rPr>
                    <w:t>C</w:t>
                  </w:r>
                  <w:r>
                    <w:rPr>
                      <w:rFonts w:hint="default" w:ascii="Times New Roman" w:hAnsi="Times New Roman" w:cs="Times New Roman"/>
                      <w:b/>
                      <w:bCs/>
                      <w:color w:val="auto"/>
                      <w:sz w:val="21"/>
                      <w:szCs w:val="21"/>
                      <w:vertAlign w:val="subscript"/>
                    </w:rPr>
                    <w:t>r</w:t>
                  </w:r>
                </w:p>
              </w:tc>
              <w:tc>
                <w:tcPr>
                  <w:tcW w:w="777" w:type="pct"/>
                  <w:tcBorders>
                    <w:tl2br w:val="nil"/>
                    <w:tr2bl w:val="nil"/>
                  </w:tcBorders>
                  <w:vAlign w:val="center"/>
                </w:tcPr>
                <w:p w14:paraId="14B44DAD">
                  <w:pPr>
                    <w:adjustRightInd w:val="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kern w:val="28"/>
                      <w:sz w:val="21"/>
                      <w:szCs w:val="21"/>
                    </w:rPr>
                    <w:t>BOD</w:t>
                  </w:r>
                  <w:r>
                    <w:rPr>
                      <w:rFonts w:hint="default" w:ascii="Times New Roman" w:hAnsi="Times New Roman" w:cs="Times New Roman"/>
                      <w:b/>
                      <w:bCs/>
                      <w:color w:val="auto"/>
                      <w:kern w:val="28"/>
                      <w:sz w:val="21"/>
                      <w:szCs w:val="21"/>
                      <w:vertAlign w:val="subscript"/>
                    </w:rPr>
                    <w:t>5</w:t>
                  </w:r>
                </w:p>
              </w:tc>
              <w:tc>
                <w:tcPr>
                  <w:tcW w:w="777" w:type="pct"/>
                  <w:tcBorders>
                    <w:tl2br w:val="nil"/>
                    <w:tr2bl w:val="nil"/>
                  </w:tcBorders>
                  <w:vAlign w:val="center"/>
                </w:tcPr>
                <w:p w14:paraId="3C100246">
                  <w:pPr>
                    <w:adjustRightInd w:val="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SS</w:t>
                  </w:r>
                </w:p>
              </w:tc>
              <w:tc>
                <w:tcPr>
                  <w:tcW w:w="777" w:type="pct"/>
                  <w:tcBorders>
                    <w:tl2br w:val="nil"/>
                    <w:tr2bl w:val="nil"/>
                  </w:tcBorders>
                  <w:vAlign w:val="center"/>
                </w:tcPr>
                <w:p w14:paraId="588E41CD">
                  <w:pPr>
                    <w:adjustRightInd w:val="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NH</w:t>
                  </w:r>
                  <w:r>
                    <w:rPr>
                      <w:rFonts w:hint="default" w:ascii="Times New Roman" w:hAnsi="Times New Roman" w:cs="Times New Roman"/>
                      <w:b/>
                      <w:bCs/>
                      <w:color w:val="auto"/>
                      <w:sz w:val="21"/>
                      <w:szCs w:val="21"/>
                      <w:vertAlign w:val="subscript"/>
                    </w:rPr>
                    <w:t>3</w:t>
                  </w:r>
                  <w:r>
                    <w:rPr>
                      <w:rFonts w:hint="default" w:ascii="Times New Roman" w:hAnsi="Times New Roman" w:cs="Times New Roman"/>
                      <w:b/>
                      <w:bCs/>
                      <w:color w:val="auto"/>
                      <w:sz w:val="21"/>
                      <w:szCs w:val="21"/>
                    </w:rPr>
                    <w:t>-N</w:t>
                  </w:r>
                </w:p>
              </w:tc>
              <w:tc>
                <w:tcPr>
                  <w:tcW w:w="777" w:type="pct"/>
                  <w:tcBorders>
                    <w:tl2br w:val="nil"/>
                    <w:tr2bl w:val="nil"/>
                  </w:tcBorders>
                  <w:vAlign w:val="center"/>
                </w:tcPr>
                <w:p w14:paraId="27AC9268">
                  <w:pPr>
                    <w:adjustRightInd w:val="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pH</w:t>
                  </w:r>
                </w:p>
              </w:tc>
            </w:tr>
            <w:tr w14:paraId="4A3AC5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1110" w:type="pct"/>
                  <w:tcBorders>
                    <w:tl2br w:val="nil"/>
                    <w:tr2bl w:val="nil"/>
                  </w:tcBorders>
                  <w:vAlign w:val="center"/>
                </w:tcPr>
                <w:p w14:paraId="2A9215BF">
                  <w:pPr>
                    <w:adjustRightIn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污水排放浓度（mg/L）</w:t>
                  </w:r>
                </w:p>
              </w:tc>
              <w:tc>
                <w:tcPr>
                  <w:tcW w:w="777" w:type="pct"/>
                  <w:tcBorders>
                    <w:tl2br w:val="nil"/>
                    <w:tr2bl w:val="nil"/>
                  </w:tcBorders>
                  <w:shd w:val="clear" w:color="auto" w:fill="auto"/>
                  <w:vAlign w:val="center"/>
                </w:tcPr>
                <w:p w14:paraId="48DF6730">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382.5</w:t>
                  </w:r>
                </w:p>
              </w:tc>
              <w:tc>
                <w:tcPr>
                  <w:tcW w:w="777" w:type="pct"/>
                  <w:tcBorders>
                    <w:tl2br w:val="nil"/>
                    <w:tr2bl w:val="nil"/>
                  </w:tcBorders>
                  <w:shd w:val="clear" w:color="auto" w:fill="auto"/>
                  <w:vAlign w:val="center"/>
                </w:tcPr>
                <w:p w14:paraId="6B0D6714">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237.5</w:t>
                  </w:r>
                </w:p>
              </w:tc>
              <w:tc>
                <w:tcPr>
                  <w:tcW w:w="777" w:type="pct"/>
                  <w:tcBorders>
                    <w:tl2br w:val="nil"/>
                    <w:tr2bl w:val="nil"/>
                  </w:tcBorders>
                  <w:shd w:val="clear" w:color="auto" w:fill="auto"/>
                  <w:vAlign w:val="center"/>
                </w:tcPr>
                <w:p w14:paraId="0B42324C">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210</w:t>
                  </w:r>
                </w:p>
              </w:tc>
              <w:tc>
                <w:tcPr>
                  <w:tcW w:w="777" w:type="pct"/>
                  <w:tcBorders>
                    <w:tl2br w:val="nil"/>
                    <w:tr2bl w:val="nil"/>
                  </w:tcBorders>
                  <w:shd w:val="clear" w:color="auto" w:fill="auto"/>
                  <w:vAlign w:val="center"/>
                </w:tcPr>
                <w:p w14:paraId="43CF6013">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38.8</w:t>
                  </w:r>
                </w:p>
              </w:tc>
              <w:tc>
                <w:tcPr>
                  <w:tcW w:w="777" w:type="pct"/>
                  <w:tcBorders>
                    <w:tl2br w:val="nil"/>
                    <w:tr2bl w:val="nil"/>
                  </w:tcBorders>
                  <w:vAlign w:val="center"/>
                </w:tcPr>
                <w:p w14:paraId="630B8068">
                  <w:pPr>
                    <w:keepNext w:val="0"/>
                    <w:keepLines w:val="0"/>
                    <w:widowControl/>
                    <w:suppressLineNumbers w:val="0"/>
                    <w:jc w:val="center"/>
                    <w:textAlignment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6.5~</w:t>
                  </w:r>
                  <w:r>
                    <w:rPr>
                      <w:rFonts w:hint="default" w:ascii="Times New Roman" w:hAnsi="Times New Roman" w:cs="Times New Roman"/>
                      <w:i w:val="0"/>
                      <w:iCs w:val="0"/>
                      <w:color w:val="auto"/>
                      <w:kern w:val="0"/>
                      <w:sz w:val="21"/>
                      <w:szCs w:val="21"/>
                      <w:highlight w:val="none"/>
                      <w:u w:val="none"/>
                      <w:lang w:val="en-US" w:eastAsia="zh-CN" w:bidi="ar"/>
                    </w:rPr>
                    <w:t>7</w:t>
                  </w:r>
                  <w:r>
                    <w:rPr>
                      <w:rFonts w:hint="default" w:ascii="Times New Roman" w:hAnsi="Times New Roman" w:eastAsia="宋体" w:cs="Times New Roman"/>
                      <w:i w:val="0"/>
                      <w:iCs w:val="0"/>
                      <w:color w:val="auto"/>
                      <w:kern w:val="0"/>
                      <w:sz w:val="21"/>
                      <w:szCs w:val="21"/>
                      <w:highlight w:val="none"/>
                      <w:u w:val="none"/>
                      <w:lang w:val="en-US" w:eastAsia="zh-CN" w:bidi="ar"/>
                    </w:rPr>
                    <w:t>.5</w:t>
                  </w:r>
                </w:p>
              </w:tc>
            </w:tr>
            <w:tr w14:paraId="368F4F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1110" w:type="pct"/>
                  <w:tcBorders>
                    <w:tl2br w:val="nil"/>
                    <w:tr2bl w:val="nil"/>
                  </w:tcBorders>
                  <w:vAlign w:val="center"/>
                </w:tcPr>
                <w:p w14:paraId="2D48D7B8">
                  <w:pPr>
                    <w:adjustRightIn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标准值</w:t>
                  </w:r>
                </w:p>
              </w:tc>
              <w:tc>
                <w:tcPr>
                  <w:tcW w:w="777" w:type="pct"/>
                  <w:tcBorders>
                    <w:tl2br w:val="nil"/>
                    <w:tr2bl w:val="nil"/>
                  </w:tcBorders>
                  <w:vAlign w:val="center"/>
                </w:tcPr>
                <w:p w14:paraId="55AB49BB">
                  <w:pPr>
                    <w:adjustRightIn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500</w:t>
                  </w:r>
                </w:p>
              </w:tc>
              <w:tc>
                <w:tcPr>
                  <w:tcW w:w="777" w:type="pct"/>
                  <w:tcBorders>
                    <w:tl2br w:val="nil"/>
                    <w:tr2bl w:val="nil"/>
                  </w:tcBorders>
                  <w:vAlign w:val="center"/>
                </w:tcPr>
                <w:p w14:paraId="0A98233B">
                  <w:pPr>
                    <w:adjustRightIn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300</w:t>
                  </w:r>
                </w:p>
              </w:tc>
              <w:tc>
                <w:tcPr>
                  <w:tcW w:w="777" w:type="pct"/>
                  <w:tcBorders>
                    <w:tl2br w:val="nil"/>
                    <w:tr2bl w:val="nil"/>
                  </w:tcBorders>
                  <w:vAlign w:val="center"/>
                </w:tcPr>
                <w:p w14:paraId="181EB31C">
                  <w:pPr>
                    <w:adjustRightIn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400</w:t>
                  </w:r>
                </w:p>
              </w:tc>
              <w:tc>
                <w:tcPr>
                  <w:tcW w:w="777" w:type="pct"/>
                  <w:tcBorders>
                    <w:tl2br w:val="nil"/>
                    <w:tr2bl w:val="nil"/>
                  </w:tcBorders>
                  <w:vAlign w:val="center"/>
                </w:tcPr>
                <w:p w14:paraId="6A4A1EB3">
                  <w:pPr>
                    <w:adjustRightIn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45</w:t>
                  </w:r>
                </w:p>
              </w:tc>
              <w:tc>
                <w:tcPr>
                  <w:tcW w:w="777" w:type="pct"/>
                  <w:tcBorders>
                    <w:tl2br w:val="nil"/>
                    <w:tr2bl w:val="nil"/>
                  </w:tcBorders>
                  <w:vAlign w:val="center"/>
                </w:tcPr>
                <w:p w14:paraId="00D2492D">
                  <w:pPr>
                    <w:adjustRightIn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6.5～9</w:t>
                  </w:r>
                </w:p>
              </w:tc>
            </w:tr>
            <w:tr w14:paraId="1BA522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1110" w:type="pct"/>
                  <w:tcBorders>
                    <w:tl2br w:val="nil"/>
                    <w:tr2bl w:val="nil"/>
                  </w:tcBorders>
                  <w:vAlign w:val="center"/>
                </w:tcPr>
                <w:p w14:paraId="29085D80">
                  <w:pPr>
                    <w:adjustRightIn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达标分析</w:t>
                  </w:r>
                </w:p>
              </w:tc>
              <w:tc>
                <w:tcPr>
                  <w:tcW w:w="777" w:type="pct"/>
                  <w:tcBorders>
                    <w:tl2br w:val="nil"/>
                    <w:tr2bl w:val="nil"/>
                  </w:tcBorders>
                  <w:vAlign w:val="center"/>
                </w:tcPr>
                <w:p w14:paraId="06ABC81E">
                  <w:pPr>
                    <w:adjustRightIn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达标</w:t>
                  </w:r>
                </w:p>
              </w:tc>
              <w:tc>
                <w:tcPr>
                  <w:tcW w:w="777" w:type="pct"/>
                  <w:tcBorders>
                    <w:tl2br w:val="nil"/>
                    <w:tr2bl w:val="nil"/>
                  </w:tcBorders>
                  <w:vAlign w:val="center"/>
                </w:tcPr>
                <w:p w14:paraId="64DF82D8">
                  <w:pPr>
                    <w:adjustRightInd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达标</w:t>
                  </w:r>
                </w:p>
              </w:tc>
              <w:tc>
                <w:tcPr>
                  <w:tcW w:w="777" w:type="pct"/>
                  <w:tcBorders>
                    <w:tl2br w:val="nil"/>
                    <w:tr2bl w:val="nil"/>
                  </w:tcBorders>
                  <w:vAlign w:val="center"/>
                </w:tcPr>
                <w:p w14:paraId="5D1A4FAE">
                  <w:pPr>
                    <w:adjustRightIn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达标</w:t>
                  </w:r>
                </w:p>
              </w:tc>
              <w:tc>
                <w:tcPr>
                  <w:tcW w:w="777" w:type="pct"/>
                  <w:tcBorders>
                    <w:tl2br w:val="nil"/>
                    <w:tr2bl w:val="nil"/>
                  </w:tcBorders>
                  <w:vAlign w:val="center"/>
                </w:tcPr>
                <w:p w14:paraId="63BB1D21">
                  <w:pPr>
                    <w:adjustRightInd w:val="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达标</w:t>
                  </w:r>
                </w:p>
              </w:tc>
              <w:tc>
                <w:tcPr>
                  <w:tcW w:w="777" w:type="pct"/>
                  <w:tcBorders>
                    <w:tl2br w:val="nil"/>
                    <w:tr2bl w:val="nil"/>
                  </w:tcBorders>
                  <w:vAlign w:val="center"/>
                </w:tcPr>
                <w:p w14:paraId="530401FE">
                  <w:pPr>
                    <w:adjustRightInd w:val="0"/>
                    <w:spacing w:line="240" w:lineRule="atLeas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达标</w:t>
                  </w:r>
                </w:p>
              </w:tc>
            </w:tr>
          </w:tbl>
          <w:p w14:paraId="1B013F1F">
            <w:pPr>
              <w:adjustRightInd w:val="0"/>
              <w:spacing w:line="360" w:lineRule="auto"/>
              <w:ind w:firstLine="480" w:firstLineChars="200"/>
              <w:rPr>
                <w:rFonts w:hint="default" w:ascii="Times New Roman" w:hAnsi="Times New Roman" w:cs="Times New Roman"/>
                <w:color w:val="auto"/>
                <w:sz w:val="24"/>
                <w:szCs w:val="24"/>
                <w:highlight w:val="green"/>
              </w:rPr>
            </w:pPr>
            <w:r>
              <w:rPr>
                <w:rFonts w:hint="default" w:ascii="Times New Roman" w:hAnsi="Times New Roman" w:cs="Times New Roman"/>
                <w:color w:val="auto"/>
                <w:sz w:val="24"/>
                <w:szCs w:val="24"/>
              </w:rPr>
              <w:t>综上，本项目废水的排放满足北京市《</w:t>
            </w:r>
            <w:r>
              <w:rPr>
                <w:rFonts w:hint="default" w:ascii="Times New Roman" w:hAnsi="Times New Roman" w:cs="Times New Roman"/>
                <w:color w:val="auto"/>
                <w:sz w:val="24"/>
                <w:szCs w:val="24"/>
                <w:lang w:val="zh-CN"/>
              </w:rPr>
              <w:t>水污染物综合排放标准》（DB11/307-</w:t>
            </w:r>
            <w:r>
              <w:rPr>
                <w:rFonts w:hint="default" w:ascii="Times New Roman" w:hAnsi="Times New Roman" w:cs="Times New Roman"/>
                <w:color w:val="auto"/>
                <w:sz w:val="24"/>
                <w:szCs w:val="24"/>
              </w:rPr>
              <w:t>2013</w:t>
            </w:r>
            <w:r>
              <w:rPr>
                <w:rFonts w:hint="default" w:ascii="Times New Roman" w:hAnsi="Times New Roman" w:cs="Times New Roman"/>
                <w:color w:val="auto"/>
                <w:sz w:val="24"/>
                <w:szCs w:val="24"/>
                <w:lang w:val="zh-CN"/>
              </w:rPr>
              <w:t>）中</w:t>
            </w:r>
            <w:del w:id="445" w:author="ZY" w:date="2025-06-30T14:13:50Z">
              <w:r>
                <w:rPr>
                  <w:rFonts w:hint="default" w:ascii="Times New Roman" w:hAnsi="Times New Roman" w:cs="Times New Roman"/>
                  <w:color w:val="auto"/>
                  <w:sz w:val="24"/>
                  <w:szCs w:val="24"/>
                  <w:lang w:val="zh-CN"/>
                </w:rPr>
                <w:delText>“</w:delText>
              </w:r>
            </w:del>
            <w:ins w:id="446" w:author="ZY" w:date="2025-06-30T14:13:50Z">
              <w:r>
                <w:rPr>
                  <w:rFonts w:hint="eastAsia" w:cs="Times New Roman"/>
                  <w:color w:val="auto"/>
                  <w:sz w:val="24"/>
                  <w:szCs w:val="24"/>
                  <w:lang w:val="zh-CN"/>
                </w:rPr>
                <w:t>“</w:t>
              </w:r>
            </w:ins>
            <w:r>
              <w:rPr>
                <w:rFonts w:hint="default" w:ascii="Times New Roman" w:hAnsi="Times New Roman" w:cs="Times New Roman"/>
                <w:color w:val="auto"/>
                <w:sz w:val="24"/>
                <w:szCs w:val="24"/>
                <w:lang w:val="zh-CN"/>
              </w:rPr>
              <w:t>表</w:t>
            </w:r>
            <w:r>
              <w:rPr>
                <w:rFonts w:hint="default" w:ascii="Times New Roman" w:hAnsi="Times New Roman" w:cs="Times New Roman"/>
                <w:color w:val="auto"/>
                <w:sz w:val="24"/>
                <w:szCs w:val="24"/>
              </w:rPr>
              <w:t>3</w:t>
            </w:r>
            <w:r>
              <w:rPr>
                <w:rFonts w:hint="default" w:ascii="Times New Roman" w:hAnsi="Times New Roman" w:cs="Times New Roman"/>
                <w:color w:val="auto"/>
                <w:sz w:val="24"/>
                <w:szCs w:val="24"/>
                <w:lang w:val="zh-CN"/>
              </w:rPr>
              <w:t>排入公共污水处理系统的水污染物排放限值</w:t>
            </w:r>
            <w:del w:id="447" w:author="ZY" w:date="2025-06-30T14:14:00Z">
              <w:r>
                <w:rPr>
                  <w:rFonts w:hint="default" w:ascii="Times New Roman" w:hAnsi="Times New Roman" w:cs="Times New Roman"/>
                  <w:color w:val="auto"/>
                  <w:sz w:val="24"/>
                  <w:szCs w:val="24"/>
                  <w:lang w:val="zh-CN"/>
                </w:rPr>
                <w:delText>”</w:delText>
              </w:r>
            </w:del>
            <w:ins w:id="448" w:author="ZY" w:date="2025-06-30T14:14:00Z">
              <w:r>
                <w:rPr>
                  <w:rFonts w:hint="eastAsia" w:cs="Times New Roman"/>
                  <w:color w:val="auto"/>
                  <w:sz w:val="24"/>
                  <w:szCs w:val="24"/>
                  <w:lang w:val="zh-CN"/>
                </w:rPr>
                <w:t>”</w:t>
              </w:r>
            </w:ins>
            <w:r>
              <w:rPr>
                <w:rFonts w:hint="default" w:ascii="Times New Roman" w:hAnsi="Times New Roman" w:cs="Times New Roman"/>
                <w:color w:val="auto"/>
                <w:sz w:val="24"/>
                <w:szCs w:val="24"/>
              </w:rPr>
              <w:t>的标准要求，本项目建设对周围水环境影响较小。</w:t>
            </w:r>
          </w:p>
          <w:p w14:paraId="6A98AAB7">
            <w:pPr>
              <w:spacing w:line="360" w:lineRule="auto"/>
              <w:ind w:firstLine="480"/>
              <w:rPr>
                <w:rFonts w:hint="default" w:ascii="Times New Roman" w:hAnsi="Times New Roman" w:cs="Times New Roman"/>
                <w:b/>
                <w:color w:val="auto"/>
                <w:sz w:val="24"/>
                <w:szCs w:val="24"/>
                <w:highlight w:val="none"/>
              </w:rPr>
            </w:pPr>
            <w:r>
              <w:rPr>
                <w:rFonts w:hint="default" w:ascii="Times New Roman" w:hAnsi="Times New Roman" w:cs="Times New Roman"/>
                <w:bCs/>
                <w:color w:val="auto"/>
                <w:sz w:val="24"/>
                <w:szCs w:val="24"/>
                <w:highlight w:val="none"/>
              </w:rPr>
              <w:t>综上，经过处理后的污水能够满足进入市政管网排放标准。</w:t>
            </w:r>
          </w:p>
          <w:p w14:paraId="75D3BD3B">
            <w:pPr>
              <w:numPr>
                <w:ilvl w:val="0"/>
                <w:numId w:val="36"/>
              </w:numPr>
              <w:adjustRightInd w:val="0"/>
              <w:snapToGrid w:val="0"/>
              <w:spacing w:line="360" w:lineRule="auto"/>
              <w:ind w:left="0" w:leftChars="0" w:firstLine="420" w:firstLineChars="0"/>
              <w:rPr>
                <w:rFonts w:hint="default" w:ascii="Times New Roman" w:hAnsi="Times New Roman" w:cs="Times New Roman"/>
                <w:b/>
                <w:bCs/>
                <w:color w:val="auto"/>
                <w:spacing w:val="-10"/>
                <w:sz w:val="24"/>
                <w:szCs w:val="24"/>
                <w:highlight w:val="none"/>
                <w:lang w:eastAsia="zh-CN"/>
              </w:rPr>
            </w:pPr>
            <w:r>
              <w:rPr>
                <w:rFonts w:hint="default" w:ascii="Times New Roman" w:hAnsi="Times New Roman" w:cs="Times New Roman"/>
                <w:b/>
                <w:bCs/>
                <w:color w:val="auto"/>
                <w:spacing w:val="-10"/>
                <w:sz w:val="24"/>
                <w:szCs w:val="24"/>
                <w:highlight w:val="none"/>
                <w:lang w:eastAsia="zh-CN"/>
              </w:rPr>
              <w:t>声环境影响分析及环境保护措施</w:t>
            </w:r>
          </w:p>
          <w:p w14:paraId="0279A84D">
            <w:pPr>
              <w:adjustRightInd w:val="0"/>
              <w:spacing w:line="360" w:lineRule="auto"/>
              <w:ind w:firstLine="480" w:firstLineChars="200"/>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rPr>
              <w:t>本项目的噪声污染主要来自</w:t>
            </w:r>
            <w:r>
              <w:rPr>
                <w:rFonts w:hint="default" w:ascii="Times New Roman" w:hAnsi="Times New Roman" w:cs="Times New Roman"/>
                <w:color w:val="auto"/>
                <w:sz w:val="24"/>
                <w:szCs w:val="24"/>
                <w:highlight w:val="none"/>
                <w:lang w:eastAsia="zh-CN"/>
              </w:rPr>
              <w:t>生产</w:t>
            </w:r>
            <w:r>
              <w:rPr>
                <w:rFonts w:hint="default" w:ascii="Times New Roman" w:hAnsi="Times New Roman" w:cs="Times New Roman"/>
                <w:color w:val="auto"/>
                <w:sz w:val="24"/>
                <w:szCs w:val="24"/>
                <w:highlight w:val="none"/>
              </w:rPr>
              <w:t>设备运转产生的噪声，约</w:t>
            </w:r>
            <w:r>
              <w:rPr>
                <w:rFonts w:hint="default" w:ascii="Times New Roman" w:hAnsi="Times New Roman" w:cs="Times New Roman"/>
                <w:color w:val="auto"/>
                <w:sz w:val="24"/>
                <w:szCs w:val="24"/>
                <w:highlight w:val="none"/>
                <w:lang w:val="en-US" w:eastAsia="zh-CN"/>
              </w:rPr>
              <w:t>60</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kern w:val="0"/>
                <w:sz w:val="24"/>
                <w:szCs w:val="24"/>
                <w:highlight w:val="none"/>
                <w:lang w:val="en-US" w:eastAsia="zh-CN"/>
              </w:rPr>
              <w:t>80</w:t>
            </w:r>
            <w:r>
              <w:rPr>
                <w:rFonts w:hint="default" w:ascii="Times New Roman" w:hAnsi="Times New Roman" w:cs="Times New Roman"/>
                <w:color w:val="auto"/>
                <w:kern w:val="0"/>
                <w:sz w:val="24"/>
                <w:szCs w:val="24"/>
                <w:highlight w:val="none"/>
                <w:lang w:val="zh-CN"/>
              </w:rPr>
              <w:t>dB</w:t>
            </w:r>
            <w:r>
              <w:rPr>
                <w:rFonts w:hint="default" w:ascii="Times New Roman" w:hAnsi="Times New Roman" w:cs="Times New Roman"/>
                <w:color w:val="auto"/>
                <w:sz w:val="24"/>
                <w:szCs w:val="24"/>
                <w:highlight w:val="none"/>
              </w:rPr>
              <w:t>(A)</w:t>
            </w:r>
            <w:r>
              <w:rPr>
                <w:rFonts w:hint="default" w:ascii="Times New Roman" w:hAnsi="Times New Roman" w:cs="Times New Roman"/>
                <w:color w:val="auto"/>
                <w:sz w:val="24"/>
                <w:szCs w:val="24"/>
                <w:highlight w:val="none"/>
                <w:lang w:eastAsia="zh-CN"/>
              </w:rPr>
              <w:t>，</w:t>
            </w:r>
            <w:del w:id="449" w:author="ZY" w:date="2025-06-30T11:09:38Z">
              <w:r>
                <w:rPr>
                  <w:rFonts w:hint="default" w:ascii="Times New Roman" w:hAnsi="Times New Roman" w:cs="Times New Roman"/>
                  <w:color w:val="auto"/>
                  <w:sz w:val="24"/>
                  <w:szCs w:val="24"/>
                  <w:highlight w:val="none"/>
                  <w:lang w:eastAsia="zh-CN"/>
                </w:rPr>
                <w:delText>均为</w:delText>
              </w:r>
            </w:del>
            <w:ins w:id="450" w:author="ZY" w:date="2025-06-30T11:09:38Z">
              <w:r>
                <w:rPr>
                  <w:rFonts w:hint="eastAsia" w:cs="Times New Roman"/>
                  <w:color w:val="auto"/>
                  <w:sz w:val="24"/>
                  <w:szCs w:val="24"/>
                  <w:highlight w:val="none"/>
                  <w:lang w:eastAsia="zh-CN"/>
                </w:rPr>
                <w:t>包括</w:t>
              </w:r>
            </w:ins>
            <w:r>
              <w:rPr>
                <w:rFonts w:hint="default" w:ascii="Times New Roman" w:hAnsi="Times New Roman" w:cs="Times New Roman"/>
                <w:color w:val="auto"/>
                <w:sz w:val="24"/>
                <w:szCs w:val="24"/>
                <w:highlight w:val="none"/>
                <w:lang w:eastAsia="zh-CN"/>
              </w:rPr>
              <w:t>室内声源</w:t>
            </w:r>
            <w:ins w:id="451" w:author="ZY" w:date="2025-06-30T11:09:40Z">
              <w:r>
                <w:rPr>
                  <w:rFonts w:hint="eastAsia" w:cs="Times New Roman"/>
                  <w:color w:val="auto"/>
                  <w:sz w:val="24"/>
                  <w:szCs w:val="24"/>
                  <w:highlight w:val="none"/>
                  <w:lang w:eastAsia="zh-CN"/>
                </w:rPr>
                <w:t>和</w:t>
              </w:r>
            </w:ins>
            <w:ins w:id="452" w:author="ZY" w:date="2025-06-30T11:09:43Z">
              <w:r>
                <w:rPr>
                  <w:rFonts w:hint="eastAsia" w:cs="Times New Roman"/>
                  <w:color w:val="auto"/>
                  <w:sz w:val="24"/>
                  <w:szCs w:val="24"/>
                  <w:highlight w:val="none"/>
                  <w:lang w:eastAsia="zh-CN"/>
                </w:rPr>
                <w:t>室外声源</w:t>
              </w:r>
            </w:ins>
            <w:r>
              <w:rPr>
                <w:rFonts w:hint="default" w:ascii="Times New Roman" w:hAnsi="Times New Roman" w:cs="Times New Roman"/>
                <w:color w:val="auto"/>
                <w:sz w:val="24"/>
                <w:szCs w:val="24"/>
                <w:highlight w:val="none"/>
              </w:rPr>
              <w:t>。项目对噪声源强较大的设备采用隔声、设备基础减振、消声等措施，同时进行合理布局，以起到降噪的效果。项目主要噪声源及治理措施详见</w:t>
            </w:r>
            <w:r>
              <w:rPr>
                <w:rFonts w:hint="eastAsia" w:cs="Times New Roman"/>
                <w:color w:val="auto"/>
                <w:sz w:val="24"/>
                <w:szCs w:val="24"/>
                <w:highlight w:val="none"/>
                <w:lang w:eastAsia="zh-CN"/>
              </w:rPr>
              <w:t>表</w:t>
            </w:r>
            <w:r>
              <w:rPr>
                <w:rFonts w:hint="eastAsia" w:cs="Times New Roman"/>
                <w:color w:val="auto"/>
                <w:sz w:val="24"/>
                <w:szCs w:val="24"/>
                <w:highlight w:val="none"/>
                <w:lang w:val="en-US" w:eastAsia="zh-CN"/>
              </w:rPr>
              <w:t>4-14、表4-15</w:t>
            </w:r>
            <w:r>
              <w:rPr>
                <w:rFonts w:hint="default" w:ascii="Times New Roman" w:hAnsi="Times New Roman" w:cs="Times New Roman"/>
                <w:color w:val="auto"/>
                <w:sz w:val="24"/>
                <w:szCs w:val="24"/>
                <w:highlight w:val="none"/>
                <w:lang w:val="en-US" w:eastAsia="zh-CN"/>
              </w:rPr>
              <w:t>。</w:t>
            </w:r>
          </w:p>
          <w:p w14:paraId="6467C545">
            <w:pPr>
              <w:numPr>
                <w:ilvl w:val="0"/>
                <w:numId w:val="39"/>
              </w:numPr>
              <w:adjustRightInd w:val="0"/>
              <w:spacing w:line="360" w:lineRule="auto"/>
              <w:ind w:left="425" w:leftChars="0" w:hanging="425" w:firstLineChars="0"/>
              <w:jc w:val="center"/>
              <w:rPr>
                <w:rFonts w:hint="default" w:ascii="Times New Roman" w:hAnsi="Times New Roman" w:cs="Times New Roman"/>
                <w:b/>
                <w:color w:val="auto"/>
                <w:kern w:val="0"/>
                <w:sz w:val="24"/>
                <w:szCs w:val="24"/>
                <w:highlight w:val="none"/>
              </w:rPr>
            </w:pPr>
            <w:r>
              <w:rPr>
                <w:rFonts w:hint="default" w:ascii="Times New Roman" w:hAnsi="Times New Roman" w:cs="Times New Roman"/>
                <w:b/>
                <w:color w:val="auto"/>
                <w:sz w:val="24"/>
                <w:szCs w:val="24"/>
                <w:highlight w:val="none"/>
              </w:rPr>
              <w:t>本项目</w:t>
            </w:r>
            <w:r>
              <w:rPr>
                <w:rFonts w:hint="eastAsia" w:cs="Times New Roman"/>
                <w:b/>
                <w:color w:val="auto"/>
                <w:sz w:val="24"/>
                <w:szCs w:val="24"/>
                <w:highlight w:val="none"/>
                <w:lang w:eastAsia="zh-CN"/>
              </w:rPr>
              <w:t>工业企业</w:t>
            </w:r>
            <w:r>
              <w:rPr>
                <w:rFonts w:hint="default" w:ascii="Times New Roman" w:hAnsi="Times New Roman" w:cs="Times New Roman"/>
                <w:b/>
                <w:color w:val="auto"/>
                <w:sz w:val="24"/>
                <w:szCs w:val="24"/>
                <w:highlight w:val="none"/>
              </w:rPr>
              <w:t>噪声</w:t>
            </w:r>
            <w:r>
              <w:rPr>
                <w:rFonts w:hint="eastAsia" w:cs="Times New Roman"/>
                <w:b/>
                <w:color w:val="auto"/>
                <w:sz w:val="24"/>
                <w:szCs w:val="24"/>
                <w:highlight w:val="none"/>
                <w:lang w:eastAsia="zh-CN"/>
              </w:rPr>
              <w:t>源强调查清单（室外声源）</w:t>
            </w:r>
          </w:p>
          <w:tbl>
            <w:tblPr>
              <w:tblStyle w:val="15"/>
              <w:tblW w:w="7578"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87"/>
              <w:gridCol w:w="1719"/>
              <w:gridCol w:w="699"/>
              <w:gridCol w:w="730"/>
              <w:gridCol w:w="798"/>
              <w:gridCol w:w="1090"/>
              <w:gridCol w:w="1129"/>
              <w:gridCol w:w="926"/>
            </w:tblGrid>
            <w:tr w14:paraId="094837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487" w:type="dxa"/>
                  <w:vMerge w:val="restart"/>
                  <w:tcBorders>
                    <w:tl2br w:val="nil"/>
                    <w:tr2bl w:val="nil"/>
                  </w:tcBorders>
                  <w:vAlign w:val="center"/>
                </w:tcPr>
                <w:p w14:paraId="06935232">
                  <w:pPr>
                    <w:adjustRightInd w:val="0"/>
                    <w:snapToGrid w:val="0"/>
                    <w:spacing w:line="240" w:lineRule="auto"/>
                    <w:jc w:val="center"/>
                    <w:rPr>
                      <w:rFonts w:hint="default"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序号</w:t>
                  </w:r>
                </w:p>
              </w:tc>
              <w:tc>
                <w:tcPr>
                  <w:tcW w:w="1719" w:type="dxa"/>
                  <w:vMerge w:val="restart"/>
                  <w:tcBorders>
                    <w:tl2br w:val="nil"/>
                    <w:tr2bl w:val="nil"/>
                  </w:tcBorders>
                  <w:vAlign w:val="center"/>
                </w:tcPr>
                <w:p w14:paraId="4B80FBC2">
                  <w:pPr>
                    <w:adjustRightInd w:val="0"/>
                    <w:snapToGrid w:val="0"/>
                    <w:spacing w:line="240" w:lineRule="auto"/>
                    <w:jc w:val="center"/>
                    <w:rPr>
                      <w:rFonts w:hint="default"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声源名称</w:t>
                  </w:r>
                </w:p>
              </w:tc>
              <w:tc>
                <w:tcPr>
                  <w:tcW w:w="2227" w:type="dxa"/>
                  <w:gridSpan w:val="3"/>
                  <w:tcBorders>
                    <w:tl2br w:val="nil"/>
                    <w:tr2bl w:val="nil"/>
                  </w:tcBorders>
                  <w:vAlign w:val="center"/>
                </w:tcPr>
                <w:p w14:paraId="632196E5">
                  <w:pPr>
                    <w:adjustRightInd w:val="0"/>
                    <w:snapToGrid w:val="0"/>
                    <w:spacing w:line="240" w:lineRule="auto"/>
                    <w:jc w:val="center"/>
                    <w:rPr>
                      <w:rFonts w:hint="eastAsia"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空间相对位置</w:t>
                  </w:r>
                  <w:r>
                    <w:rPr>
                      <w:rFonts w:hint="default" w:ascii="Times New Roman" w:hAnsi="Times New Roman" w:eastAsia="宋体" w:cs="Times New Roman"/>
                      <w:b/>
                      <w:bCs/>
                      <w:color w:val="auto"/>
                      <w:kern w:val="2"/>
                      <w:sz w:val="21"/>
                      <w:szCs w:val="21"/>
                      <w:highlight w:val="none"/>
                      <w:lang w:val="en-US" w:eastAsia="zh-CN" w:bidi="ar-SA"/>
                    </w:rPr>
                    <w:t>/m</w:t>
                  </w:r>
                </w:p>
              </w:tc>
              <w:tc>
                <w:tcPr>
                  <w:tcW w:w="1090" w:type="dxa"/>
                  <w:vMerge w:val="restart"/>
                  <w:tcBorders>
                    <w:tl2br w:val="nil"/>
                    <w:tr2bl w:val="nil"/>
                  </w:tcBorders>
                  <w:vAlign w:val="center"/>
                </w:tcPr>
                <w:p w14:paraId="66C5AF8F">
                  <w:pPr>
                    <w:adjustRightInd w:val="0"/>
                    <w:snapToGrid w:val="0"/>
                    <w:spacing w:line="240" w:lineRule="auto"/>
                    <w:jc w:val="center"/>
                    <w:rPr>
                      <w:rFonts w:hint="default"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声功率级/dB(A)</w:t>
                  </w:r>
                </w:p>
              </w:tc>
              <w:tc>
                <w:tcPr>
                  <w:tcW w:w="1129" w:type="dxa"/>
                  <w:vMerge w:val="restart"/>
                  <w:tcBorders>
                    <w:tl2br w:val="nil"/>
                    <w:tr2bl w:val="nil"/>
                  </w:tcBorders>
                  <w:vAlign w:val="center"/>
                </w:tcPr>
                <w:p w14:paraId="0F40CBF1">
                  <w:pPr>
                    <w:adjustRightInd w:val="0"/>
                    <w:snapToGrid w:val="0"/>
                    <w:spacing w:line="240" w:lineRule="auto"/>
                    <w:jc w:val="center"/>
                    <w:rPr>
                      <w:rFonts w:hint="default"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声源控制措施</w:t>
                  </w:r>
                </w:p>
              </w:tc>
              <w:tc>
                <w:tcPr>
                  <w:tcW w:w="926" w:type="dxa"/>
                  <w:vMerge w:val="restart"/>
                  <w:tcBorders>
                    <w:tl2br w:val="nil"/>
                    <w:tr2bl w:val="nil"/>
                  </w:tcBorders>
                  <w:vAlign w:val="center"/>
                </w:tcPr>
                <w:p w14:paraId="62ABFB17">
                  <w:pPr>
                    <w:adjustRightInd w:val="0"/>
                    <w:snapToGrid w:val="0"/>
                    <w:spacing w:line="240" w:lineRule="auto"/>
                    <w:jc w:val="center"/>
                    <w:rPr>
                      <w:rFonts w:hint="default" w:ascii="Times New Roman" w:hAnsi="Times New Roman" w:eastAsia="宋体" w:cs="Times New Roman"/>
                      <w:b/>
                      <w:bCs/>
                      <w:color w:val="auto"/>
                      <w:kern w:val="2"/>
                      <w:sz w:val="21"/>
                      <w:szCs w:val="21"/>
                      <w:highlight w:val="none"/>
                      <w:lang w:val="en-US" w:eastAsia="zh-CN" w:bidi="ar-SA"/>
                    </w:rPr>
                  </w:pPr>
                  <w:r>
                    <w:rPr>
                      <w:rFonts w:hint="eastAsia" w:ascii="Times New Roman" w:hAnsi="Times New Roman" w:eastAsia="宋体" w:cs="Times New Roman"/>
                      <w:b/>
                      <w:bCs/>
                      <w:color w:val="auto"/>
                      <w:kern w:val="2"/>
                      <w:sz w:val="21"/>
                      <w:szCs w:val="21"/>
                      <w:highlight w:val="none"/>
                      <w:lang w:val="en-US" w:eastAsia="zh-CN" w:bidi="ar-SA"/>
                    </w:rPr>
                    <w:t>运行时段</w:t>
                  </w:r>
                </w:p>
              </w:tc>
            </w:tr>
            <w:tr w14:paraId="2E4FBA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487" w:type="dxa"/>
                  <w:vMerge w:val="continue"/>
                  <w:tcBorders>
                    <w:tl2br w:val="nil"/>
                    <w:tr2bl w:val="nil"/>
                  </w:tcBorders>
                  <w:vAlign w:val="center"/>
                </w:tcPr>
                <w:p w14:paraId="38ED7D64">
                  <w:pPr>
                    <w:adjustRightInd w:val="0"/>
                    <w:snapToGrid w:val="0"/>
                    <w:spacing w:line="240" w:lineRule="auto"/>
                    <w:jc w:val="center"/>
                    <w:rPr>
                      <w:color w:val="auto"/>
                      <w:sz w:val="21"/>
                      <w:szCs w:val="21"/>
                      <w:highlight w:val="none"/>
                    </w:rPr>
                  </w:pPr>
                </w:p>
              </w:tc>
              <w:tc>
                <w:tcPr>
                  <w:tcW w:w="1719" w:type="dxa"/>
                  <w:vMerge w:val="continue"/>
                  <w:tcBorders>
                    <w:tl2br w:val="nil"/>
                    <w:tr2bl w:val="nil"/>
                  </w:tcBorders>
                  <w:vAlign w:val="center"/>
                </w:tcPr>
                <w:p w14:paraId="76B1B040">
                  <w:pPr>
                    <w:adjustRightInd w:val="0"/>
                    <w:snapToGrid w:val="0"/>
                    <w:spacing w:line="240" w:lineRule="auto"/>
                    <w:jc w:val="center"/>
                    <w:rPr>
                      <w:color w:val="auto"/>
                      <w:sz w:val="21"/>
                      <w:szCs w:val="21"/>
                      <w:highlight w:val="none"/>
                    </w:rPr>
                  </w:pPr>
                </w:p>
              </w:tc>
              <w:tc>
                <w:tcPr>
                  <w:tcW w:w="699" w:type="dxa"/>
                  <w:tcBorders>
                    <w:tl2br w:val="nil"/>
                    <w:tr2bl w:val="nil"/>
                  </w:tcBorders>
                  <w:vAlign w:val="center"/>
                </w:tcPr>
                <w:p w14:paraId="3E35EFE3">
                  <w:pPr>
                    <w:adjustRightInd w:val="0"/>
                    <w:snapToGrid w:val="0"/>
                    <w:spacing w:line="240" w:lineRule="auto"/>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X</w:t>
                  </w:r>
                </w:p>
              </w:tc>
              <w:tc>
                <w:tcPr>
                  <w:tcW w:w="730" w:type="dxa"/>
                  <w:tcBorders>
                    <w:tl2br w:val="nil"/>
                    <w:tr2bl w:val="nil"/>
                  </w:tcBorders>
                  <w:vAlign w:val="center"/>
                </w:tcPr>
                <w:p w14:paraId="03619013">
                  <w:pPr>
                    <w:adjustRightInd w:val="0"/>
                    <w:snapToGrid w:val="0"/>
                    <w:spacing w:line="240" w:lineRule="auto"/>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Y</w:t>
                  </w:r>
                </w:p>
              </w:tc>
              <w:tc>
                <w:tcPr>
                  <w:tcW w:w="798" w:type="dxa"/>
                  <w:tcBorders>
                    <w:tl2br w:val="nil"/>
                    <w:tr2bl w:val="nil"/>
                  </w:tcBorders>
                  <w:vAlign w:val="center"/>
                </w:tcPr>
                <w:p w14:paraId="4E7CC9A6">
                  <w:pPr>
                    <w:adjustRightInd w:val="0"/>
                    <w:snapToGrid w:val="0"/>
                    <w:spacing w:line="240" w:lineRule="auto"/>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Z</w:t>
                  </w:r>
                </w:p>
              </w:tc>
              <w:tc>
                <w:tcPr>
                  <w:tcW w:w="1090" w:type="dxa"/>
                  <w:vMerge w:val="continue"/>
                  <w:tcBorders>
                    <w:tl2br w:val="nil"/>
                    <w:tr2bl w:val="nil"/>
                  </w:tcBorders>
                  <w:vAlign w:val="center"/>
                </w:tcPr>
                <w:p w14:paraId="7C709D87">
                  <w:pPr>
                    <w:adjustRightInd w:val="0"/>
                    <w:snapToGrid w:val="0"/>
                    <w:spacing w:line="240" w:lineRule="auto"/>
                    <w:jc w:val="center"/>
                    <w:rPr>
                      <w:color w:val="auto"/>
                      <w:sz w:val="21"/>
                      <w:szCs w:val="21"/>
                      <w:highlight w:val="none"/>
                    </w:rPr>
                  </w:pPr>
                </w:p>
              </w:tc>
              <w:tc>
                <w:tcPr>
                  <w:tcW w:w="1129" w:type="dxa"/>
                  <w:vMerge w:val="continue"/>
                  <w:tcBorders>
                    <w:tl2br w:val="nil"/>
                    <w:tr2bl w:val="nil"/>
                  </w:tcBorders>
                  <w:vAlign w:val="center"/>
                </w:tcPr>
                <w:p w14:paraId="74F82E67">
                  <w:pPr>
                    <w:adjustRightInd w:val="0"/>
                    <w:snapToGrid w:val="0"/>
                    <w:spacing w:line="240" w:lineRule="auto"/>
                    <w:jc w:val="center"/>
                    <w:rPr>
                      <w:color w:val="auto"/>
                      <w:sz w:val="21"/>
                      <w:szCs w:val="21"/>
                      <w:highlight w:val="none"/>
                    </w:rPr>
                  </w:pPr>
                </w:p>
              </w:tc>
              <w:tc>
                <w:tcPr>
                  <w:tcW w:w="926" w:type="dxa"/>
                  <w:vMerge w:val="continue"/>
                  <w:tcBorders>
                    <w:tl2br w:val="nil"/>
                    <w:tr2bl w:val="nil"/>
                  </w:tcBorders>
                  <w:vAlign w:val="center"/>
                </w:tcPr>
                <w:p w14:paraId="4D28D5D8">
                  <w:pPr>
                    <w:adjustRightInd w:val="0"/>
                    <w:snapToGrid w:val="0"/>
                    <w:spacing w:line="240" w:lineRule="auto"/>
                    <w:jc w:val="center"/>
                    <w:rPr>
                      <w:color w:val="auto"/>
                      <w:sz w:val="21"/>
                      <w:szCs w:val="21"/>
                      <w:highlight w:val="none"/>
                    </w:rPr>
                  </w:pPr>
                </w:p>
              </w:tc>
            </w:tr>
            <w:tr w14:paraId="1427CD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487" w:type="dxa"/>
                  <w:tcBorders>
                    <w:tl2br w:val="nil"/>
                    <w:tr2bl w:val="nil"/>
                  </w:tcBorders>
                  <w:vAlign w:val="center"/>
                </w:tcPr>
                <w:p w14:paraId="1BAF909F">
                  <w:pPr>
                    <w:adjustRightInd w:val="0"/>
                    <w:spacing w:line="240" w:lineRule="auto"/>
                    <w:jc w:val="center"/>
                    <w:rPr>
                      <w:rFonts w:hint="eastAsia" w:ascii="Times New Roman" w:hAnsi="Times New Roman" w:eastAsia="宋体" w:cs="Times New Roman"/>
                      <w:snapToGrid w:val="0"/>
                      <w:color w:val="auto"/>
                      <w:kern w:val="0"/>
                      <w:sz w:val="21"/>
                      <w:szCs w:val="21"/>
                      <w:highlight w:val="none"/>
                      <w:vertAlign w:val="baseline"/>
                      <w:lang w:val="en-US" w:eastAsia="zh-CN"/>
                    </w:rPr>
                  </w:pPr>
                  <w:r>
                    <w:rPr>
                      <w:rFonts w:hint="eastAsia" w:ascii="Times New Roman" w:hAnsi="Times New Roman" w:cs="Times New Roman"/>
                      <w:snapToGrid w:val="0"/>
                      <w:color w:val="auto"/>
                      <w:kern w:val="0"/>
                      <w:sz w:val="21"/>
                      <w:szCs w:val="21"/>
                      <w:highlight w:val="none"/>
                      <w:vertAlign w:val="baseline"/>
                      <w:lang w:val="en-US" w:eastAsia="zh-CN"/>
                    </w:rPr>
                    <w:t>1</w:t>
                  </w:r>
                </w:p>
              </w:tc>
              <w:tc>
                <w:tcPr>
                  <w:tcW w:w="1719" w:type="dxa"/>
                  <w:tcBorders>
                    <w:tl2br w:val="nil"/>
                    <w:tr2bl w:val="nil"/>
                  </w:tcBorders>
                  <w:vAlign w:val="center"/>
                </w:tcPr>
                <w:p w14:paraId="184545B4">
                  <w:pPr>
                    <w:adjustRightInd w:val="0"/>
                    <w:spacing w:line="240" w:lineRule="auto"/>
                    <w:jc w:val="center"/>
                    <w:rPr>
                      <w:rFonts w:hint="default" w:ascii="Times New Roman" w:hAnsi="Times New Roman" w:eastAsia="宋体" w:cs="Times New Roman"/>
                      <w:snapToGrid w:val="0"/>
                      <w:color w:val="auto"/>
                      <w:kern w:val="0"/>
                      <w:sz w:val="21"/>
                      <w:szCs w:val="21"/>
                      <w:highlight w:val="none"/>
                      <w:vertAlign w:val="baseline"/>
                      <w:lang w:val="en-US" w:eastAsia="zh-CN"/>
                    </w:rPr>
                  </w:pPr>
                  <w:r>
                    <w:rPr>
                      <w:rFonts w:hint="eastAsia" w:cs="Times New Roman"/>
                      <w:snapToGrid w:val="0"/>
                      <w:color w:val="auto"/>
                      <w:kern w:val="0"/>
                      <w:sz w:val="21"/>
                      <w:szCs w:val="21"/>
                      <w:highlight w:val="none"/>
                      <w:vertAlign w:val="baseline"/>
                      <w:lang w:val="en-US" w:eastAsia="zh-CN"/>
                    </w:rPr>
                    <w:t>活性炭吸附装置</w:t>
                  </w:r>
                  <w:r>
                    <w:rPr>
                      <w:rFonts w:hint="eastAsia" w:ascii="Times New Roman" w:hAnsi="Times New Roman" w:cs="Times New Roman"/>
                      <w:snapToGrid w:val="0"/>
                      <w:color w:val="auto"/>
                      <w:kern w:val="0"/>
                      <w:sz w:val="21"/>
                      <w:szCs w:val="21"/>
                      <w:highlight w:val="none"/>
                      <w:vertAlign w:val="baseline"/>
                      <w:lang w:val="en-US" w:eastAsia="zh-CN"/>
                    </w:rPr>
                    <w:t>风机</w:t>
                  </w:r>
                </w:p>
              </w:tc>
              <w:tc>
                <w:tcPr>
                  <w:tcW w:w="699" w:type="dxa"/>
                  <w:tcBorders>
                    <w:tl2br w:val="nil"/>
                    <w:tr2bl w:val="nil"/>
                  </w:tcBorders>
                  <w:vAlign w:val="center"/>
                </w:tcPr>
                <w:p w14:paraId="0F61D14B">
                  <w:pPr>
                    <w:adjustRightInd w:val="0"/>
                    <w:spacing w:line="240" w:lineRule="auto"/>
                    <w:jc w:val="center"/>
                    <w:rPr>
                      <w:rFonts w:hint="default" w:cs="Times New Roman"/>
                      <w:snapToGrid w:val="0"/>
                      <w:color w:val="auto"/>
                      <w:kern w:val="0"/>
                      <w:sz w:val="21"/>
                      <w:szCs w:val="21"/>
                      <w:highlight w:val="none"/>
                      <w:vertAlign w:val="baseline"/>
                      <w:lang w:val="en-US" w:eastAsia="zh-CN"/>
                    </w:rPr>
                  </w:pPr>
                  <w:r>
                    <w:rPr>
                      <w:rFonts w:hint="eastAsia" w:cs="Times New Roman"/>
                      <w:snapToGrid w:val="0"/>
                      <w:color w:val="auto"/>
                      <w:kern w:val="0"/>
                      <w:sz w:val="21"/>
                      <w:szCs w:val="21"/>
                      <w:highlight w:val="none"/>
                      <w:vertAlign w:val="baseline"/>
                      <w:lang w:val="en-US" w:eastAsia="zh-CN"/>
                    </w:rPr>
                    <w:t>2</w:t>
                  </w:r>
                </w:p>
              </w:tc>
              <w:tc>
                <w:tcPr>
                  <w:tcW w:w="730" w:type="dxa"/>
                  <w:tcBorders>
                    <w:tl2br w:val="nil"/>
                    <w:tr2bl w:val="nil"/>
                  </w:tcBorders>
                  <w:vAlign w:val="center"/>
                </w:tcPr>
                <w:p w14:paraId="4F92DDE8">
                  <w:pPr>
                    <w:adjustRightInd w:val="0"/>
                    <w:spacing w:line="240" w:lineRule="auto"/>
                    <w:jc w:val="center"/>
                    <w:rPr>
                      <w:rFonts w:hint="default" w:cs="Times New Roman"/>
                      <w:snapToGrid w:val="0"/>
                      <w:color w:val="auto"/>
                      <w:kern w:val="0"/>
                      <w:sz w:val="21"/>
                      <w:szCs w:val="21"/>
                      <w:highlight w:val="none"/>
                      <w:vertAlign w:val="baseline"/>
                      <w:lang w:val="en-US" w:eastAsia="zh-CN"/>
                    </w:rPr>
                  </w:pPr>
                  <w:r>
                    <w:rPr>
                      <w:rFonts w:hint="eastAsia" w:cs="Times New Roman"/>
                      <w:snapToGrid w:val="0"/>
                      <w:color w:val="auto"/>
                      <w:kern w:val="0"/>
                      <w:sz w:val="21"/>
                      <w:szCs w:val="21"/>
                      <w:highlight w:val="none"/>
                      <w:vertAlign w:val="baseline"/>
                      <w:lang w:val="en-US" w:eastAsia="zh-CN"/>
                    </w:rPr>
                    <w:t>20</w:t>
                  </w:r>
                </w:p>
              </w:tc>
              <w:tc>
                <w:tcPr>
                  <w:tcW w:w="798" w:type="dxa"/>
                  <w:tcBorders>
                    <w:tl2br w:val="nil"/>
                    <w:tr2bl w:val="nil"/>
                  </w:tcBorders>
                  <w:vAlign w:val="center"/>
                </w:tcPr>
                <w:p w14:paraId="68AC834B">
                  <w:pPr>
                    <w:adjustRightInd w:val="0"/>
                    <w:spacing w:line="240" w:lineRule="auto"/>
                    <w:jc w:val="center"/>
                    <w:rPr>
                      <w:rFonts w:hint="default" w:cs="Times New Roman"/>
                      <w:snapToGrid w:val="0"/>
                      <w:color w:val="auto"/>
                      <w:kern w:val="0"/>
                      <w:sz w:val="21"/>
                      <w:szCs w:val="21"/>
                      <w:highlight w:val="none"/>
                      <w:vertAlign w:val="baseline"/>
                      <w:lang w:val="en-US" w:eastAsia="zh-CN"/>
                    </w:rPr>
                  </w:pPr>
                  <w:r>
                    <w:rPr>
                      <w:rFonts w:hint="eastAsia" w:cs="Times New Roman"/>
                      <w:snapToGrid w:val="0"/>
                      <w:color w:val="auto"/>
                      <w:kern w:val="0"/>
                      <w:sz w:val="21"/>
                      <w:szCs w:val="21"/>
                      <w:highlight w:val="none"/>
                      <w:vertAlign w:val="baseline"/>
                      <w:lang w:val="en-US" w:eastAsia="zh-CN"/>
                    </w:rPr>
                    <w:t>14.5</w:t>
                  </w:r>
                </w:p>
              </w:tc>
              <w:tc>
                <w:tcPr>
                  <w:tcW w:w="1090" w:type="dxa"/>
                  <w:tcBorders>
                    <w:tl2br w:val="nil"/>
                    <w:tr2bl w:val="nil"/>
                  </w:tcBorders>
                  <w:vAlign w:val="center"/>
                </w:tcPr>
                <w:p w14:paraId="7D9D9AF3">
                  <w:pPr>
                    <w:adjustRightInd w:val="0"/>
                    <w:spacing w:line="240" w:lineRule="auto"/>
                    <w:jc w:val="center"/>
                    <w:rPr>
                      <w:rFonts w:hint="default" w:ascii="Times New Roman" w:hAnsi="Times New Roman" w:eastAsia="宋体" w:cs="Times New Roman"/>
                      <w:snapToGrid w:val="0"/>
                      <w:color w:val="auto"/>
                      <w:kern w:val="0"/>
                      <w:sz w:val="21"/>
                      <w:szCs w:val="21"/>
                      <w:highlight w:val="none"/>
                      <w:vertAlign w:val="baseline"/>
                      <w:lang w:val="en-US" w:eastAsia="zh-CN"/>
                    </w:rPr>
                  </w:pPr>
                  <w:r>
                    <w:rPr>
                      <w:rFonts w:hint="eastAsia" w:ascii="Times New Roman" w:hAnsi="Times New Roman" w:cs="Times New Roman"/>
                      <w:snapToGrid w:val="0"/>
                      <w:color w:val="auto"/>
                      <w:kern w:val="0"/>
                      <w:sz w:val="21"/>
                      <w:szCs w:val="21"/>
                      <w:highlight w:val="none"/>
                      <w:vertAlign w:val="baseline"/>
                      <w:lang w:val="en-US" w:eastAsia="zh-CN"/>
                    </w:rPr>
                    <w:t>75</w:t>
                  </w:r>
                </w:p>
              </w:tc>
              <w:tc>
                <w:tcPr>
                  <w:tcW w:w="1129" w:type="dxa"/>
                  <w:vMerge w:val="restart"/>
                  <w:tcBorders>
                    <w:tl2br w:val="nil"/>
                    <w:tr2bl w:val="nil"/>
                  </w:tcBorders>
                  <w:vAlign w:val="center"/>
                </w:tcPr>
                <w:p w14:paraId="3460E110">
                  <w:pPr>
                    <w:adjustRightInd w:val="0"/>
                    <w:spacing w:line="240" w:lineRule="auto"/>
                    <w:jc w:val="center"/>
                    <w:rPr>
                      <w:rFonts w:hint="default" w:ascii="Times New Roman" w:hAnsi="Times New Roman" w:eastAsia="宋体" w:cs="Times New Roman"/>
                      <w:snapToGrid w:val="0"/>
                      <w:color w:val="auto"/>
                      <w:kern w:val="0"/>
                      <w:sz w:val="21"/>
                      <w:szCs w:val="21"/>
                      <w:highlight w:val="none"/>
                      <w:vertAlign w:val="baseline"/>
                      <w:lang w:val="en-US" w:eastAsia="zh-CN"/>
                    </w:rPr>
                  </w:pPr>
                  <w:r>
                    <w:rPr>
                      <w:rFonts w:hint="eastAsia" w:cs="Times New Roman"/>
                      <w:snapToGrid w:val="0"/>
                      <w:color w:val="auto"/>
                      <w:kern w:val="0"/>
                      <w:sz w:val="21"/>
                      <w:szCs w:val="21"/>
                      <w:highlight w:val="none"/>
                      <w:vertAlign w:val="baseline"/>
                      <w:lang w:val="en-US" w:eastAsia="zh-CN"/>
                    </w:rPr>
                    <w:t>低噪声设备、基础减震、加装隔声罩</w:t>
                  </w:r>
                </w:p>
              </w:tc>
              <w:tc>
                <w:tcPr>
                  <w:tcW w:w="926" w:type="dxa"/>
                  <w:vMerge w:val="restart"/>
                  <w:tcBorders>
                    <w:tl2br w:val="nil"/>
                    <w:tr2bl w:val="nil"/>
                  </w:tcBorders>
                  <w:vAlign w:val="center"/>
                </w:tcPr>
                <w:p w14:paraId="7FE7361A">
                  <w:pPr>
                    <w:adjustRightInd w:val="0"/>
                    <w:spacing w:line="240" w:lineRule="auto"/>
                    <w:jc w:val="center"/>
                    <w:rPr>
                      <w:rFonts w:hint="default" w:ascii="Times New Roman" w:hAnsi="Times New Roman" w:eastAsia="宋体" w:cs="Times New Roman"/>
                      <w:snapToGrid w:val="0"/>
                      <w:color w:val="auto"/>
                      <w:kern w:val="0"/>
                      <w:sz w:val="21"/>
                      <w:szCs w:val="21"/>
                      <w:highlight w:val="none"/>
                      <w:vertAlign w:val="baseline"/>
                      <w:lang w:val="en-US" w:eastAsia="zh-CN"/>
                    </w:rPr>
                  </w:pPr>
                  <w:r>
                    <w:rPr>
                      <w:rFonts w:hint="eastAsia" w:cs="Times New Roman"/>
                      <w:color w:val="auto"/>
                      <w:kern w:val="2"/>
                      <w:sz w:val="21"/>
                      <w:szCs w:val="21"/>
                      <w:highlight w:val="none"/>
                      <w:lang w:val="en-US" w:eastAsia="zh-CN" w:bidi="ar-SA"/>
                    </w:rPr>
                    <w:t>昼间8h</w:t>
                  </w:r>
                </w:p>
              </w:tc>
            </w:tr>
            <w:tr w14:paraId="6251C8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5" w:hRule="atLeast"/>
              </w:trPr>
              <w:tc>
                <w:tcPr>
                  <w:tcW w:w="487" w:type="dxa"/>
                  <w:tcBorders>
                    <w:tl2br w:val="nil"/>
                    <w:tr2bl w:val="nil"/>
                  </w:tcBorders>
                  <w:vAlign w:val="center"/>
                </w:tcPr>
                <w:p w14:paraId="4BCA73CE">
                  <w:pPr>
                    <w:adjustRightInd w:val="0"/>
                    <w:spacing w:line="240" w:lineRule="auto"/>
                    <w:jc w:val="center"/>
                    <w:rPr>
                      <w:rFonts w:hint="eastAsia" w:ascii="Times New Roman" w:hAnsi="Times New Roman" w:eastAsia="宋体" w:cs="Times New Roman"/>
                      <w:snapToGrid w:val="0"/>
                      <w:color w:val="auto"/>
                      <w:kern w:val="0"/>
                      <w:sz w:val="21"/>
                      <w:szCs w:val="21"/>
                      <w:highlight w:val="none"/>
                      <w:vertAlign w:val="baseline"/>
                      <w:lang w:val="en-US" w:eastAsia="zh-CN"/>
                    </w:rPr>
                  </w:pPr>
                  <w:r>
                    <w:rPr>
                      <w:rFonts w:hint="eastAsia" w:ascii="Times New Roman" w:hAnsi="Times New Roman" w:cs="Times New Roman"/>
                      <w:snapToGrid w:val="0"/>
                      <w:color w:val="auto"/>
                      <w:kern w:val="0"/>
                      <w:sz w:val="21"/>
                      <w:szCs w:val="21"/>
                      <w:highlight w:val="none"/>
                      <w:vertAlign w:val="baseline"/>
                      <w:lang w:val="en-US" w:eastAsia="zh-CN"/>
                    </w:rPr>
                    <w:t>2</w:t>
                  </w:r>
                </w:p>
              </w:tc>
              <w:tc>
                <w:tcPr>
                  <w:tcW w:w="1719" w:type="dxa"/>
                  <w:tcBorders>
                    <w:tl2br w:val="nil"/>
                    <w:tr2bl w:val="nil"/>
                  </w:tcBorders>
                  <w:vAlign w:val="center"/>
                </w:tcPr>
                <w:p w14:paraId="7C959678">
                  <w:pPr>
                    <w:adjustRightInd w:val="0"/>
                    <w:spacing w:line="240" w:lineRule="auto"/>
                    <w:jc w:val="center"/>
                    <w:rPr>
                      <w:rFonts w:hint="default" w:ascii="Times New Roman" w:hAnsi="Times New Roman" w:cs="Times New Roman"/>
                      <w:snapToGrid w:val="0"/>
                      <w:color w:val="auto"/>
                      <w:kern w:val="0"/>
                      <w:sz w:val="21"/>
                      <w:szCs w:val="21"/>
                      <w:highlight w:val="none"/>
                      <w:vertAlign w:val="baseline"/>
                    </w:rPr>
                  </w:pPr>
                  <w:r>
                    <w:rPr>
                      <w:rFonts w:hint="eastAsia" w:cs="Times New Roman"/>
                      <w:snapToGrid w:val="0"/>
                      <w:color w:val="auto"/>
                      <w:kern w:val="0"/>
                      <w:sz w:val="21"/>
                      <w:szCs w:val="21"/>
                      <w:highlight w:val="none"/>
                      <w:vertAlign w:val="baseline"/>
                      <w:lang w:val="en-US" w:eastAsia="zh-CN"/>
                    </w:rPr>
                    <w:t>布袋除尘器</w:t>
                  </w:r>
                  <w:r>
                    <w:rPr>
                      <w:rFonts w:hint="eastAsia" w:ascii="Times New Roman" w:hAnsi="Times New Roman" w:cs="Times New Roman"/>
                      <w:snapToGrid w:val="0"/>
                      <w:color w:val="auto"/>
                      <w:kern w:val="0"/>
                      <w:sz w:val="21"/>
                      <w:szCs w:val="21"/>
                      <w:highlight w:val="none"/>
                      <w:vertAlign w:val="baseline"/>
                      <w:lang w:val="en-US" w:eastAsia="zh-CN"/>
                    </w:rPr>
                    <w:t>风机</w:t>
                  </w:r>
                </w:p>
              </w:tc>
              <w:tc>
                <w:tcPr>
                  <w:tcW w:w="699" w:type="dxa"/>
                  <w:tcBorders>
                    <w:tl2br w:val="nil"/>
                    <w:tr2bl w:val="nil"/>
                  </w:tcBorders>
                  <w:shd w:val="clear"/>
                  <w:vAlign w:val="center"/>
                </w:tcPr>
                <w:p w14:paraId="6E65059A">
                  <w:pPr>
                    <w:adjustRightInd w:val="0"/>
                    <w:spacing w:line="240" w:lineRule="auto"/>
                    <w:jc w:val="center"/>
                    <w:rPr>
                      <w:rFonts w:hint="default" w:ascii="Times New Roman" w:hAnsi="Times New Roman" w:eastAsia="宋体" w:cs="Times New Roman"/>
                      <w:snapToGrid w:val="0"/>
                      <w:color w:val="auto"/>
                      <w:kern w:val="0"/>
                      <w:sz w:val="21"/>
                      <w:szCs w:val="21"/>
                      <w:highlight w:val="none"/>
                      <w:vertAlign w:val="baseline"/>
                      <w:lang w:val="en-US" w:eastAsia="zh-CN" w:bidi="ar-SA"/>
                    </w:rPr>
                  </w:pPr>
                  <w:r>
                    <w:rPr>
                      <w:rFonts w:hint="eastAsia" w:cs="Times New Roman"/>
                      <w:snapToGrid w:val="0"/>
                      <w:color w:val="auto"/>
                      <w:kern w:val="0"/>
                      <w:sz w:val="21"/>
                      <w:szCs w:val="21"/>
                      <w:highlight w:val="none"/>
                      <w:vertAlign w:val="baseline"/>
                      <w:lang w:val="en-US" w:eastAsia="zh-CN"/>
                    </w:rPr>
                    <w:t>-32</w:t>
                  </w:r>
                </w:p>
              </w:tc>
              <w:tc>
                <w:tcPr>
                  <w:tcW w:w="730" w:type="dxa"/>
                  <w:tcBorders>
                    <w:tl2br w:val="nil"/>
                    <w:tr2bl w:val="nil"/>
                  </w:tcBorders>
                  <w:shd w:val="clear"/>
                  <w:vAlign w:val="center"/>
                </w:tcPr>
                <w:p w14:paraId="7831E453">
                  <w:pPr>
                    <w:adjustRightInd w:val="0"/>
                    <w:spacing w:line="240" w:lineRule="auto"/>
                    <w:jc w:val="center"/>
                    <w:rPr>
                      <w:rFonts w:hint="default" w:ascii="Times New Roman" w:hAnsi="Times New Roman" w:eastAsia="宋体" w:cs="Times New Roman"/>
                      <w:snapToGrid w:val="0"/>
                      <w:color w:val="auto"/>
                      <w:kern w:val="0"/>
                      <w:sz w:val="21"/>
                      <w:szCs w:val="21"/>
                      <w:highlight w:val="none"/>
                      <w:vertAlign w:val="baseline"/>
                      <w:lang w:val="en-US" w:eastAsia="zh-CN" w:bidi="ar-SA"/>
                    </w:rPr>
                  </w:pPr>
                  <w:r>
                    <w:rPr>
                      <w:rFonts w:hint="eastAsia" w:cs="Times New Roman"/>
                      <w:snapToGrid w:val="0"/>
                      <w:color w:val="auto"/>
                      <w:kern w:val="0"/>
                      <w:sz w:val="21"/>
                      <w:szCs w:val="21"/>
                      <w:highlight w:val="none"/>
                      <w:vertAlign w:val="baseline"/>
                      <w:lang w:val="en-US" w:eastAsia="zh-CN"/>
                    </w:rPr>
                    <w:t>20</w:t>
                  </w:r>
                </w:p>
              </w:tc>
              <w:tc>
                <w:tcPr>
                  <w:tcW w:w="798" w:type="dxa"/>
                  <w:tcBorders>
                    <w:tl2br w:val="nil"/>
                    <w:tr2bl w:val="nil"/>
                  </w:tcBorders>
                  <w:vAlign w:val="center"/>
                </w:tcPr>
                <w:p w14:paraId="44C967D5">
                  <w:pPr>
                    <w:adjustRightInd w:val="0"/>
                    <w:spacing w:line="240" w:lineRule="auto"/>
                    <w:jc w:val="center"/>
                    <w:rPr>
                      <w:rFonts w:hint="default" w:cs="Times New Roman"/>
                      <w:snapToGrid w:val="0"/>
                      <w:color w:val="auto"/>
                      <w:kern w:val="0"/>
                      <w:sz w:val="21"/>
                      <w:szCs w:val="21"/>
                      <w:highlight w:val="none"/>
                      <w:vertAlign w:val="baseline"/>
                      <w:lang w:val="en-US" w:eastAsia="zh-CN"/>
                    </w:rPr>
                  </w:pPr>
                  <w:r>
                    <w:rPr>
                      <w:rFonts w:hint="eastAsia" w:cs="Times New Roman"/>
                      <w:snapToGrid w:val="0"/>
                      <w:color w:val="auto"/>
                      <w:kern w:val="0"/>
                      <w:sz w:val="21"/>
                      <w:szCs w:val="21"/>
                      <w:highlight w:val="none"/>
                      <w:vertAlign w:val="baseline"/>
                      <w:lang w:val="en-US" w:eastAsia="zh-CN"/>
                    </w:rPr>
                    <w:t>14.5</w:t>
                  </w:r>
                </w:p>
              </w:tc>
              <w:tc>
                <w:tcPr>
                  <w:tcW w:w="1090" w:type="dxa"/>
                  <w:tcBorders>
                    <w:tl2br w:val="nil"/>
                    <w:tr2bl w:val="nil"/>
                  </w:tcBorders>
                  <w:vAlign w:val="center"/>
                </w:tcPr>
                <w:p w14:paraId="2B847864">
                  <w:pPr>
                    <w:adjustRightInd w:val="0"/>
                    <w:spacing w:line="240" w:lineRule="auto"/>
                    <w:jc w:val="center"/>
                    <w:rPr>
                      <w:rFonts w:hint="default" w:ascii="Times New Roman" w:hAnsi="Times New Roman" w:eastAsia="宋体" w:cs="Times New Roman"/>
                      <w:snapToGrid w:val="0"/>
                      <w:color w:val="auto"/>
                      <w:kern w:val="0"/>
                      <w:sz w:val="21"/>
                      <w:szCs w:val="21"/>
                      <w:highlight w:val="none"/>
                      <w:vertAlign w:val="baseline"/>
                      <w:lang w:val="en-US" w:eastAsia="zh-CN"/>
                    </w:rPr>
                  </w:pPr>
                  <w:r>
                    <w:rPr>
                      <w:rFonts w:hint="eastAsia" w:cs="Times New Roman"/>
                      <w:snapToGrid w:val="0"/>
                      <w:color w:val="auto"/>
                      <w:kern w:val="0"/>
                      <w:sz w:val="21"/>
                      <w:szCs w:val="21"/>
                      <w:highlight w:val="none"/>
                      <w:vertAlign w:val="baseline"/>
                      <w:lang w:val="en-US" w:eastAsia="zh-CN"/>
                    </w:rPr>
                    <w:t>75</w:t>
                  </w:r>
                </w:p>
              </w:tc>
              <w:tc>
                <w:tcPr>
                  <w:tcW w:w="1129" w:type="dxa"/>
                  <w:vMerge w:val="continue"/>
                  <w:tcBorders>
                    <w:tl2br w:val="nil"/>
                    <w:tr2bl w:val="nil"/>
                  </w:tcBorders>
                  <w:vAlign w:val="center"/>
                </w:tcPr>
                <w:p w14:paraId="5DDD1563">
                  <w:pPr>
                    <w:adjustRightInd w:val="0"/>
                    <w:spacing w:line="240" w:lineRule="auto"/>
                    <w:jc w:val="center"/>
                    <w:rPr>
                      <w:rFonts w:hint="default" w:ascii="Times New Roman" w:hAnsi="Times New Roman" w:cs="Times New Roman"/>
                      <w:snapToGrid w:val="0"/>
                      <w:color w:val="auto"/>
                      <w:kern w:val="0"/>
                      <w:sz w:val="21"/>
                      <w:szCs w:val="21"/>
                      <w:highlight w:val="none"/>
                      <w:vertAlign w:val="baseline"/>
                    </w:rPr>
                  </w:pPr>
                </w:p>
              </w:tc>
              <w:tc>
                <w:tcPr>
                  <w:tcW w:w="926" w:type="dxa"/>
                  <w:vMerge w:val="continue"/>
                  <w:tcBorders>
                    <w:tl2br w:val="nil"/>
                    <w:tr2bl w:val="nil"/>
                  </w:tcBorders>
                  <w:vAlign w:val="center"/>
                </w:tcPr>
                <w:p w14:paraId="29FF0E1B">
                  <w:pPr>
                    <w:adjustRightInd w:val="0"/>
                    <w:spacing w:line="240" w:lineRule="auto"/>
                    <w:jc w:val="center"/>
                    <w:rPr>
                      <w:rFonts w:hint="default" w:ascii="Times New Roman" w:hAnsi="Times New Roman" w:cs="Times New Roman"/>
                      <w:snapToGrid w:val="0"/>
                      <w:color w:val="auto"/>
                      <w:kern w:val="0"/>
                      <w:sz w:val="21"/>
                      <w:szCs w:val="21"/>
                      <w:highlight w:val="none"/>
                      <w:vertAlign w:val="baseline"/>
                    </w:rPr>
                  </w:pPr>
                </w:p>
              </w:tc>
            </w:tr>
            <w:tr w14:paraId="4D4B31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0" w:hRule="atLeast"/>
              </w:trPr>
              <w:tc>
                <w:tcPr>
                  <w:tcW w:w="7578" w:type="dxa"/>
                  <w:gridSpan w:val="8"/>
                  <w:tcBorders>
                    <w:tl2br w:val="nil"/>
                    <w:tr2bl w:val="nil"/>
                  </w:tcBorders>
                  <w:vAlign w:val="center"/>
                </w:tcPr>
                <w:p w14:paraId="399507E5">
                  <w:pPr>
                    <w:adjustRightInd w:val="0"/>
                    <w:spacing w:line="240" w:lineRule="auto"/>
                    <w:jc w:val="center"/>
                    <w:rPr>
                      <w:rFonts w:hint="default" w:ascii="Times New Roman" w:hAnsi="Times New Roman" w:cs="Times New Roman"/>
                      <w:snapToGrid w:val="0"/>
                      <w:color w:val="auto"/>
                      <w:kern w:val="0"/>
                      <w:sz w:val="21"/>
                      <w:szCs w:val="21"/>
                      <w:highlight w:val="none"/>
                      <w:vertAlign w:val="baseline"/>
                    </w:rPr>
                  </w:pPr>
                  <w:r>
                    <w:rPr>
                      <w:rFonts w:hint="default" w:ascii="Times New Roman" w:hAnsi="Times New Roman" w:eastAsia="宋体" w:cs="Times New Roman"/>
                      <w:color w:val="auto"/>
                      <w:kern w:val="2"/>
                      <w:sz w:val="21"/>
                      <w:szCs w:val="21"/>
                      <w:highlight w:val="none"/>
                      <w:lang w:val="en-US" w:eastAsia="zh-CN" w:bidi="ar-SA"/>
                    </w:rPr>
                    <w:t>表中坐标以</w:t>
                  </w:r>
                  <w:r>
                    <w:rPr>
                      <w:rFonts w:hint="eastAsia" w:cs="Times New Roman"/>
                      <w:color w:val="auto"/>
                      <w:kern w:val="2"/>
                      <w:sz w:val="21"/>
                      <w:szCs w:val="21"/>
                      <w:highlight w:val="none"/>
                      <w:lang w:val="en-US" w:eastAsia="zh-CN" w:bidi="ar-SA"/>
                    </w:rPr>
                    <w:t>建筑物</w:t>
                  </w:r>
                  <w:r>
                    <w:rPr>
                      <w:rFonts w:hint="default" w:ascii="Times New Roman" w:hAnsi="Times New Roman" w:eastAsia="宋体" w:cs="Times New Roman"/>
                      <w:color w:val="auto"/>
                      <w:kern w:val="2"/>
                      <w:sz w:val="21"/>
                      <w:szCs w:val="21"/>
                      <w:highlight w:val="none"/>
                      <w:lang w:val="en-US" w:eastAsia="zh-CN" w:bidi="ar-SA"/>
                    </w:rPr>
                    <w:t>中心</w:t>
                  </w:r>
                  <w:r>
                    <w:rPr>
                      <w:rFonts w:hint="eastAsia" w:cs="Times New Roman"/>
                      <w:color w:val="auto"/>
                      <w:kern w:val="2"/>
                      <w:sz w:val="21"/>
                      <w:szCs w:val="21"/>
                      <w:highlight w:val="no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东经116.042201°，北纬39.734155°)</w:t>
                  </w:r>
                  <w:r>
                    <w:rPr>
                      <w:rFonts w:hint="default" w:ascii="Times New Roman" w:hAnsi="Times New Roman" w:eastAsia="宋体" w:cs="Times New Roman"/>
                      <w:color w:val="auto"/>
                      <w:kern w:val="2"/>
                      <w:sz w:val="21"/>
                      <w:szCs w:val="21"/>
                      <w:highlight w:val="none"/>
                      <w:lang w:val="en-US" w:eastAsia="zh-CN" w:bidi="ar-SA"/>
                    </w:rPr>
                    <w:t>为坐标原点，正东向为X轴正方向，正北向为Y轴正方向</w:t>
                  </w:r>
                </w:p>
              </w:tc>
            </w:tr>
          </w:tbl>
          <w:p w14:paraId="5DC8A0A1">
            <w:pPr>
              <w:numPr>
                <w:ilvl w:val="0"/>
                <w:numId w:val="39"/>
              </w:numPr>
              <w:adjustRightInd w:val="0"/>
              <w:spacing w:line="360" w:lineRule="auto"/>
              <w:ind w:left="425" w:leftChars="0" w:hanging="425" w:firstLineChars="0"/>
              <w:jc w:val="center"/>
              <w:rPr>
                <w:rFonts w:hint="default" w:ascii="Times New Roman" w:hAnsi="Times New Roman" w:cs="Times New Roman"/>
                <w:b/>
                <w:color w:val="auto"/>
                <w:kern w:val="0"/>
                <w:sz w:val="24"/>
                <w:szCs w:val="24"/>
                <w:highlight w:val="none"/>
              </w:rPr>
            </w:pPr>
            <w:r>
              <w:rPr>
                <w:rFonts w:hint="default" w:ascii="Times New Roman" w:hAnsi="Times New Roman" w:cs="Times New Roman"/>
                <w:b/>
                <w:color w:val="auto"/>
                <w:sz w:val="24"/>
                <w:szCs w:val="24"/>
                <w:highlight w:val="none"/>
              </w:rPr>
              <w:t>本项目</w:t>
            </w:r>
            <w:r>
              <w:rPr>
                <w:rFonts w:hint="default" w:ascii="Times New Roman" w:hAnsi="Times New Roman" w:cs="Times New Roman"/>
                <w:b/>
                <w:color w:val="auto"/>
                <w:sz w:val="24"/>
                <w:szCs w:val="24"/>
                <w:highlight w:val="none"/>
                <w:lang w:eastAsia="zh-CN"/>
              </w:rPr>
              <w:t>工业企业</w:t>
            </w:r>
            <w:r>
              <w:rPr>
                <w:rFonts w:hint="default" w:ascii="Times New Roman" w:hAnsi="Times New Roman" w:cs="Times New Roman"/>
                <w:b/>
                <w:color w:val="auto"/>
                <w:sz w:val="24"/>
                <w:szCs w:val="24"/>
                <w:highlight w:val="none"/>
              </w:rPr>
              <w:t>噪声</w:t>
            </w:r>
            <w:r>
              <w:rPr>
                <w:rFonts w:hint="default" w:ascii="Times New Roman" w:hAnsi="Times New Roman" w:cs="Times New Roman"/>
                <w:b/>
                <w:color w:val="auto"/>
                <w:sz w:val="24"/>
                <w:szCs w:val="24"/>
                <w:highlight w:val="none"/>
                <w:lang w:eastAsia="zh-CN"/>
              </w:rPr>
              <w:t>源强调查清单（室内声源）</w:t>
            </w:r>
          </w:p>
          <w:tbl>
            <w:tblPr>
              <w:tblStyle w:val="40"/>
              <w:tblW w:w="7575" w:type="dxa"/>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298"/>
              <w:gridCol w:w="1086"/>
              <w:gridCol w:w="625"/>
              <w:gridCol w:w="950"/>
              <w:gridCol w:w="550"/>
              <w:gridCol w:w="475"/>
              <w:gridCol w:w="550"/>
              <w:gridCol w:w="850"/>
              <w:gridCol w:w="925"/>
              <w:gridCol w:w="800"/>
              <w:gridCol w:w="466"/>
            </w:tblGrid>
            <w:tr w14:paraId="11A7F388">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298" w:type="dxa"/>
                  <w:vMerge w:val="restart"/>
                  <w:tcBorders>
                    <w:tl2br w:val="nil"/>
                    <w:tr2bl w:val="nil"/>
                  </w:tcBorders>
                  <w:tcMar>
                    <w:top w:w="0" w:type="dxa"/>
                    <w:left w:w="0" w:type="dxa"/>
                    <w:bottom w:w="0" w:type="dxa"/>
                    <w:right w:w="0" w:type="dxa"/>
                  </w:tcMar>
                  <w:vAlign w:val="center"/>
                </w:tcPr>
                <w:p w14:paraId="3DD862AF">
                  <w:pPr>
                    <w:adjustRightInd w:val="0"/>
                    <w:snapToGrid w:val="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序号</w:t>
                  </w:r>
                </w:p>
              </w:tc>
              <w:tc>
                <w:tcPr>
                  <w:tcW w:w="1086" w:type="dxa"/>
                  <w:vMerge w:val="restart"/>
                  <w:tcBorders>
                    <w:tl2br w:val="nil"/>
                    <w:tr2bl w:val="nil"/>
                  </w:tcBorders>
                  <w:tcMar>
                    <w:top w:w="0" w:type="dxa"/>
                    <w:left w:w="0" w:type="dxa"/>
                    <w:bottom w:w="0" w:type="dxa"/>
                    <w:right w:w="0" w:type="dxa"/>
                  </w:tcMar>
                  <w:vAlign w:val="center"/>
                </w:tcPr>
                <w:p w14:paraId="72C59251">
                  <w:pPr>
                    <w:adjustRightInd w:val="0"/>
                    <w:snapToGrid w:val="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声源名称</w:t>
                  </w:r>
                </w:p>
              </w:tc>
              <w:tc>
                <w:tcPr>
                  <w:tcW w:w="625" w:type="dxa"/>
                  <w:vMerge w:val="restart"/>
                  <w:tcBorders>
                    <w:tl2br w:val="nil"/>
                    <w:tr2bl w:val="nil"/>
                  </w:tcBorders>
                  <w:tcMar>
                    <w:top w:w="0" w:type="dxa"/>
                    <w:left w:w="0" w:type="dxa"/>
                    <w:bottom w:w="0" w:type="dxa"/>
                    <w:right w:w="0" w:type="dxa"/>
                  </w:tcMar>
                  <w:vAlign w:val="center"/>
                </w:tcPr>
                <w:p w14:paraId="1A6A93B5">
                  <w:pPr>
                    <w:adjustRightInd w:val="0"/>
                    <w:snapToGrid w:val="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声源源强</w:t>
                  </w:r>
                </w:p>
                <w:p w14:paraId="0451F2A4">
                  <w:pPr>
                    <w:adjustRightInd w:val="0"/>
                    <w:snapToGrid w:val="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/dB(A)</w:t>
                  </w:r>
                </w:p>
              </w:tc>
              <w:tc>
                <w:tcPr>
                  <w:tcW w:w="950" w:type="dxa"/>
                  <w:vMerge w:val="restart"/>
                  <w:tcBorders>
                    <w:tl2br w:val="nil"/>
                    <w:tr2bl w:val="nil"/>
                  </w:tcBorders>
                  <w:tcMar>
                    <w:top w:w="0" w:type="dxa"/>
                    <w:left w:w="0" w:type="dxa"/>
                    <w:bottom w:w="0" w:type="dxa"/>
                    <w:right w:w="0" w:type="dxa"/>
                  </w:tcMar>
                  <w:vAlign w:val="center"/>
                </w:tcPr>
                <w:p w14:paraId="73E19092">
                  <w:pPr>
                    <w:adjustRightInd w:val="0"/>
                    <w:snapToGrid w:val="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声源控制措施</w:t>
                  </w:r>
                </w:p>
              </w:tc>
              <w:tc>
                <w:tcPr>
                  <w:tcW w:w="1575" w:type="dxa"/>
                  <w:gridSpan w:val="3"/>
                  <w:tcBorders>
                    <w:tl2br w:val="nil"/>
                    <w:tr2bl w:val="nil"/>
                  </w:tcBorders>
                  <w:tcMar>
                    <w:top w:w="0" w:type="dxa"/>
                    <w:left w:w="0" w:type="dxa"/>
                    <w:bottom w:w="0" w:type="dxa"/>
                    <w:right w:w="0" w:type="dxa"/>
                  </w:tcMar>
                  <w:vAlign w:val="center"/>
                </w:tcPr>
                <w:p w14:paraId="464375FB">
                  <w:pPr>
                    <w:adjustRightInd w:val="0"/>
                    <w:snapToGrid w:val="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空间相对位置/m</w:t>
                  </w:r>
                </w:p>
              </w:tc>
              <w:tc>
                <w:tcPr>
                  <w:tcW w:w="850" w:type="dxa"/>
                  <w:vMerge w:val="restart"/>
                  <w:tcBorders>
                    <w:tl2br w:val="nil"/>
                    <w:tr2bl w:val="nil"/>
                  </w:tcBorders>
                  <w:tcMar>
                    <w:top w:w="0" w:type="dxa"/>
                    <w:left w:w="0" w:type="dxa"/>
                    <w:bottom w:w="0" w:type="dxa"/>
                    <w:right w:w="0" w:type="dxa"/>
                  </w:tcMar>
                  <w:vAlign w:val="center"/>
                </w:tcPr>
                <w:p w14:paraId="70BA0C67">
                  <w:pPr>
                    <w:adjustRightInd w:val="0"/>
                    <w:snapToGrid w:val="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建筑物插入损失/dB(A)</w:t>
                  </w:r>
                </w:p>
              </w:tc>
              <w:tc>
                <w:tcPr>
                  <w:tcW w:w="1725" w:type="dxa"/>
                  <w:gridSpan w:val="2"/>
                  <w:tcBorders>
                    <w:tl2br w:val="nil"/>
                    <w:tr2bl w:val="nil"/>
                  </w:tcBorders>
                  <w:tcMar>
                    <w:top w:w="0" w:type="dxa"/>
                    <w:left w:w="0" w:type="dxa"/>
                    <w:bottom w:w="0" w:type="dxa"/>
                    <w:right w:w="0" w:type="dxa"/>
                  </w:tcMar>
                  <w:vAlign w:val="center"/>
                </w:tcPr>
                <w:p w14:paraId="47B8B618">
                  <w:pPr>
                    <w:adjustRightInd w:val="0"/>
                    <w:snapToGrid w:val="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建筑物外噪声</w:t>
                  </w:r>
                </w:p>
              </w:tc>
              <w:tc>
                <w:tcPr>
                  <w:tcW w:w="466" w:type="dxa"/>
                  <w:vMerge w:val="restart"/>
                  <w:tcBorders>
                    <w:tl2br w:val="nil"/>
                    <w:tr2bl w:val="nil"/>
                  </w:tcBorders>
                  <w:tcMar>
                    <w:top w:w="0" w:type="dxa"/>
                    <w:left w:w="0" w:type="dxa"/>
                    <w:bottom w:w="0" w:type="dxa"/>
                    <w:right w:w="0" w:type="dxa"/>
                  </w:tcMar>
                  <w:vAlign w:val="center"/>
                </w:tcPr>
                <w:p w14:paraId="30B0F6FE">
                  <w:pPr>
                    <w:adjustRightInd w:val="0"/>
                    <w:snapToGrid w:val="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运行时段</w:t>
                  </w:r>
                </w:p>
              </w:tc>
            </w:tr>
            <w:tr w14:paraId="470B561E">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298" w:type="dxa"/>
                  <w:vMerge w:val="continue"/>
                  <w:tcBorders>
                    <w:tl2br w:val="nil"/>
                    <w:tr2bl w:val="nil"/>
                  </w:tcBorders>
                  <w:tcMar>
                    <w:top w:w="0" w:type="dxa"/>
                    <w:left w:w="0" w:type="dxa"/>
                    <w:bottom w:w="0" w:type="dxa"/>
                    <w:right w:w="0" w:type="dxa"/>
                  </w:tcMar>
                  <w:vAlign w:val="center"/>
                </w:tcPr>
                <w:p w14:paraId="54C71FDD">
                  <w:pPr>
                    <w:adjustRightInd w:val="0"/>
                    <w:snapToGrid w:val="0"/>
                    <w:jc w:val="center"/>
                    <w:rPr>
                      <w:rFonts w:hint="default" w:ascii="Times New Roman" w:hAnsi="Times New Roman" w:eastAsia="宋体" w:cs="Times New Roman"/>
                      <w:b/>
                      <w:bCs/>
                      <w:color w:val="auto"/>
                      <w:kern w:val="2"/>
                      <w:sz w:val="21"/>
                      <w:szCs w:val="21"/>
                      <w:highlight w:val="none"/>
                      <w:lang w:val="en-US" w:eastAsia="zh-CN" w:bidi="ar-SA"/>
                    </w:rPr>
                  </w:pPr>
                </w:p>
              </w:tc>
              <w:tc>
                <w:tcPr>
                  <w:tcW w:w="1086" w:type="dxa"/>
                  <w:vMerge w:val="continue"/>
                  <w:tcBorders>
                    <w:tl2br w:val="nil"/>
                    <w:tr2bl w:val="nil"/>
                  </w:tcBorders>
                  <w:tcMar>
                    <w:top w:w="0" w:type="dxa"/>
                    <w:left w:w="0" w:type="dxa"/>
                    <w:bottom w:w="0" w:type="dxa"/>
                    <w:right w:w="0" w:type="dxa"/>
                  </w:tcMar>
                  <w:vAlign w:val="center"/>
                </w:tcPr>
                <w:p w14:paraId="7A20C454">
                  <w:pPr>
                    <w:adjustRightInd w:val="0"/>
                    <w:snapToGrid w:val="0"/>
                    <w:jc w:val="center"/>
                    <w:rPr>
                      <w:rFonts w:hint="default" w:ascii="Times New Roman" w:hAnsi="Times New Roman" w:eastAsia="宋体" w:cs="Times New Roman"/>
                      <w:b/>
                      <w:bCs/>
                      <w:color w:val="auto"/>
                      <w:kern w:val="2"/>
                      <w:sz w:val="21"/>
                      <w:szCs w:val="21"/>
                      <w:highlight w:val="none"/>
                      <w:lang w:val="en-US" w:eastAsia="zh-CN" w:bidi="ar-SA"/>
                    </w:rPr>
                  </w:pPr>
                </w:p>
              </w:tc>
              <w:tc>
                <w:tcPr>
                  <w:tcW w:w="625" w:type="dxa"/>
                  <w:vMerge w:val="continue"/>
                  <w:tcBorders>
                    <w:tl2br w:val="nil"/>
                    <w:tr2bl w:val="nil"/>
                  </w:tcBorders>
                  <w:tcMar>
                    <w:top w:w="0" w:type="dxa"/>
                    <w:left w:w="0" w:type="dxa"/>
                    <w:bottom w:w="0" w:type="dxa"/>
                    <w:right w:w="0" w:type="dxa"/>
                  </w:tcMar>
                  <w:vAlign w:val="center"/>
                </w:tcPr>
                <w:p w14:paraId="47DCDF60">
                  <w:pPr>
                    <w:adjustRightInd w:val="0"/>
                    <w:snapToGrid w:val="0"/>
                    <w:jc w:val="center"/>
                    <w:rPr>
                      <w:rFonts w:hint="default" w:ascii="Times New Roman" w:hAnsi="Times New Roman" w:eastAsia="宋体" w:cs="Times New Roman"/>
                      <w:b/>
                      <w:bCs/>
                      <w:color w:val="auto"/>
                      <w:kern w:val="2"/>
                      <w:sz w:val="21"/>
                      <w:szCs w:val="21"/>
                      <w:highlight w:val="none"/>
                      <w:lang w:val="en-US" w:eastAsia="zh-CN" w:bidi="ar-SA"/>
                    </w:rPr>
                  </w:pPr>
                </w:p>
              </w:tc>
              <w:tc>
                <w:tcPr>
                  <w:tcW w:w="950" w:type="dxa"/>
                  <w:vMerge w:val="continue"/>
                  <w:tcBorders>
                    <w:tl2br w:val="nil"/>
                    <w:tr2bl w:val="nil"/>
                  </w:tcBorders>
                  <w:tcMar>
                    <w:top w:w="0" w:type="dxa"/>
                    <w:left w:w="0" w:type="dxa"/>
                    <w:bottom w:w="0" w:type="dxa"/>
                    <w:right w:w="0" w:type="dxa"/>
                  </w:tcMar>
                  <w:vAlign w:val="center"/>
                </w:tcPr>
                <w:p w14:paraId="2E8C2677">
                  <w:pPr>
                    <w:adjustRightInd w:val="0"/>
                    <w:snapToGrid w:val="0"/>
                    <w:jc w:val="center"/>
                    <w:rPr>
                      <w:rFonts w:hint="default" w:ascii="Times New Roman" w:hAnsi="Times New Roman" w:eastAsia="宋体" w:cs="Times New Roman"/>
                      <w:b/>
                      <w:bCs/>
                      <w:color w:val="auto"/>
                      <w:kern w:val="2"/>
                      <w:sz w:val="21"/>
                      <w:szCs w:val="21"/>
                      <w:highlight w:val="none"/>
                      <w:lang w:val="en-US" w:eastAsia="zh-CN" w:bidi="ar-SA"/>
                    </w:rPr>
                  </w:pPr>
                </w:p>
              </w:tc>
              <w:tc>
                <w:tcPr>
                  <w:tcW w:w="550" w:type="dxa"/>
                  <w:tcBorders>
                    <w:tl2br w:val="nil"/>
                    <w:tr2bl w:val="nil"/>
                  </w:tcBorders>
                  <w:tcMar>
                    <w:top w:w="0" w:type="dxa"/>
                    <w:left w:w="0" w:type="dxa"/>
                    <w:bottom w:w="0" w:type="dxa"/>
                    <w:right w:w="0" w:type="dxa"/>
                  </w:tcMar>
                  <w:vAlign w:val="center"/>
                </w:tcPr>
                <w:p w14:paraId="08FB020A">
                  <w:pPr>
                    <w:adjustRightInd w:val="0"/>
                    <w:snapToGrid w:val="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X</w:t>
                  </w:r>
                </w:p>
              </w:tc>
              <w:tc>
                <w:tcPr>
                  <w:tcW w:w="475" w:type="dxa"/>
                  <w:tcBorders>
                    <w:tl2br w:val="nil"/>
                    <w:tr2bl w:val="nil"/>
                  </w:tcBorders>
                  <w:tcMar>
                    <w:top w:w="0" w:type="dxa"/>
                    <w:left w:w="0" w:type="dxa"/>
                    <w:bottom w:w="0" w:type="dxa"/>
                    <w:right w:w="0" w:type="dxa"/>
                  </w:tcMar>
                  <w:vAlign w:val="center"/>
                </w:tcPr>
                <w:p w14:paraId="1956A9AE">
                  <w:pPr>
                    <w:adjustRightInd w:val="0"/>
                    <w:snapToGrid w:val="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Y</w:t>
                  </w:r>
                </w:p>
              </w:tc>
              <w:tc>
                <w:tcPr>
                  <w:tcW w:w="550" w:type="dxa"/>
                  <w:tcBorders>
                    <w:tl2br w:val="nil"/>
                    <w:tr2bl w:val="nil"/>
                  </w:tcBorders>
                  <w:tcMar>
                    <w:top w:w="0" w:type="dxa"/>
                    <w:left w:w="0" w:type="dxa"/>
                    <w:bottom w:w="0" w:type="dxa"/>
                    <w:right w:w="0" w:type="dxa"/>
                  </w:tcMar>
                  <w:vAlign w:val="center"/>
                </w:tcPr>
                <w:p w14:paraId="188E13C6">
                  <w:pPr>
                    <w:adjustRightInd w:val="0"/>
                    <w:snapToGrid w:val="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Z</w:t>
                  </w:r>
                </w:p>
              </w:tc>
              <w:tc>
                <w:tcPr>
                  <w:tcW w:w="850" w:type="dxa"/>
                  <w:vMerge w:val="continue"/>
                  <w:tcBorders>
                    <w:tl2br w:val="nil"/>
                    <w:tr2bl w:val="nil"/>
                  </w:tcBorders>
                  <w:tcMar>
                    <w:top w:w="0" w:type="dxa"/>
                    <w:left w:w="0" w:type="dxa"/>
                    <w:bottom w:w="0" w:type="dxa"/>
                    <w:right w:w="0" w:type="dxa"/>
                  </w:tcMar>
                  <w:vAlign w:val="center"/>
                </w:tcPr>
                <w:p w14:paraId="230890D9">
                  <w:pPr>
                    <w:adjustRightInd w:val="0"/>
                    <w:snapToGrid w:val="0"/>
                    <w:jc w:val="center"/>
                    <w:rPr>
                      <w:rFonts w:hint="default" w:ascii="Times New Roman" w:hAnsi="Times New Roman" w:eastAsia="宋体" w:cs="Times New Roman"/>
                      <w:b/>
                      <w:bCs/>
                      <w:color w:val="auto"/>
                      <w:kern w:val="2"/>
                      <w:sz w:val="21"/>
                      <w:szCs w:val="21"/>
                      <w:highlight w:val="none"/>
                      <w:lang w:val="en-US" w:eastAsia="zh-CN" w:bidi="ar-SA"/>
                    </w:rPr>
                  </w:pPr>
                </w:p>
              </w:tc>
              <w:tc>
                <w:tcPr>
                  <w:tcW w:w="925" w:type="dxa"/>
                  <w:tcBorders>
                    <w:tl2br w:val="nil"/>
                    <w:tr2bl w:val="nil"/>
                  </w:tcBorders>
                  <w:tcMar>
                    <w:top w:w="0" w:type="dxa"/>
                    <w:left w:w="0" w:type="dxa"/>
                    <w:bottom w:w="0" w:type="dxa"/>
                    <w:right w:w="0" w:type="dxa"/>
                  </w:tcMar>
                  <w:vAlign w:val="center"/>
                </w:tcPr>
                <w:p w14:paraId="42042791">
                  <w:pPr>
                    <w:adjustRightInd w:val="0"/>
                    <w:snapToGrid w:val="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声压级/dB(A)</w:t>
                  </w:r>
                </w:p>
              </w:tc>
              <w:tc>
                <w:tcPr>
                  <w:tcW w:w="800" w:type="dxa"/>
                  <w:tcBorders>
                    <w:tl2br w:val="nil"/>
                    <w:tr2bl w:val="nil"/>
                  </w:tcBorders>
                  <w:tcMar>
                    <w:top w:w="0" w:type="dxa"/>
                    <w:left w:w="0" w:type="dxa"/>
                    <w:bottom w:w="0" w:type="dxa"/>
                    <w:right w:w="0" w:type="dxa"/>
                  </w:tcMar>
                  <w:vAlign w:val="center"/>
                </w:tcPr>
                <w:p w14:paraId="7E68C0F0">
                  <w:pPr>
                    <w:adjustRightInd w:val="0"/>
                    <w:snapToGrid w:val="0"/>
                    <w:jc w:val="center"/>
                    <w:rPr>
                      <w:rFonts w:hint="default"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建筑物外距离</w:t>
                  </w:r>
                </w:p>
              </w:tc>
              <w:tc>
                <w:tcPr>
                  <w:tcW w:w="466" w:type="dxa"/>
                  <w:vMerge w:val="continue"/>
                  <w:tcBorders>
                    <w:tl2br w:val="nil"/>
                    <w:tr2bl w:val="nil"/>
                  </w:tcBorders>
                  <w:tcMar>
                    <w:top w:w="0" w:type="dxa"/>
                    <w:left w:w="0" w:type="dxa"/>
                    <w:bottom w:w="0" w:type="dxa"/>
                    <w:right w:w="0" w:type="dxa"/>
                  </w:tcMar>
                  <w:vAlign w:val="center"/>
                </w:tcPr>
                <w:p w14:paraId="04EC55F2">
                  <w:pPr>
                    <w:adjustRightInd w:val="0"/>
                    <w:snapToGrid w:val="0"/>
                    <w:jc w:val="center"/>
                    <w:rPr>
                      <w:rFonts w:hint="default" w:ascii="Times New Roman" w:hAnsi="Times New Roman" w:eastAsia="宋体" w:cs="Times New Roman"/>
                      <w:b/>
                      <w:bCs/>
                      <w:color w:val="auto"/>
                      <w:kern w:val="2"/>
                      <w:sz w:val="21"/>
                      <w:szCs w:val="21"/>
                      <w:highlight w:val="none"/>
                      <w:lang w:val="en-US" w:eastAsia="zh-CN" w:bidi="ar-SA"/>
                    </w:rPr>
                  </w:pPr>
                </w:p>
              </w:tc>
            </w:tr>
            <w:tr w14:paraId="69AA46C0">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12" w:hRule="atLeast"/>
                <w:jc w:val="center"/>
              </w:trPr>
              <w:tc>
                <w:tcPr>
                  <w:tcW w:w="298" w:type="dxa"/>
                  <w:tcBorders>
                    <w:tl2br w:val="nil"/>
                    <w:tr2bl w:val="nil"/>
                  </w:tcBorders>
                  <w:tcMar>
                    <w:top w:w="0" w:type="dxa"/>
                    <w:left w:w="0" w:type="dxa"/>
                    <w:bottom w:w="0" w:type="dxa"/>
                    <w:right w:w="0" w:type="dxa"/>
                  </w:tcMar>
                  <w:vAlign w:val="center"/>
                </w:tcPr>
                <w:p w14:paraId="28D0A8DF">
                  <w:pPr>
                    <w:numPr>
                      <w:ilvl w:val="0"/>
                      <w:numId w:val="41"/>
                    </w:numPr>
                    <w:adjustRightInd w:val="0"/>
                    <w:snapToGrid w:val="0"/>
                    <w:ind w:left="0" w:leftChars="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1086" w:type="dxa"/>
                  <w:tcBorders>
                    <w:tl2br w:val="nil"/>
                    <w:tr2bl w:val="nil"/>
                  </w:tcBorders>
                  <w:shd w:val="clear" w:color="auto" w:fill="auto"/>
                  <w:tcMar>
                    <w:top w:w="0" w:type="dxa"/>
                    <w:left w:w="0" w:type="dxa"/>
                    <w:bottom w:w="0" w:type="dxa"/>
                    <w:right w:w="0" w:type="dxa"/>
                  </w:tcMar>
                  <w:vAlign w:val="center"/>
                </w:tcPr>
                <w:p w14:paraId="746EA017">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真空泵</w:t>
                  </w:r>
                </w:p>
              </w:tc>
              <w:tc>
                <w:tcPr>
                  <w:tcW w:w="625" w:type="dxa"/>
                  <w:tcBorders>
                    <w:tl2br w:val="nil"/>
                    <w:tr2bl w:val="nil"/>
                  </w:tcBorders>
                  <w:shd w:val="clear" w:color="auto" w:fill="auto"/>
                  <w:tcMar>
                    <w:top w:w="0" w:type="dxa"/>
                    <w:left w:w="0" w:type="dxa"/>
                    <w:bottom w:w="0" w:type="dxa"/>
                    <w:right w:w="0" w:type="dxa"/>
                  </w:tcMar>
                  <w:vAlign w:val="center"/>
                </w:tcPr>
                <w:p w14:paraId="0E49FDE3">
                  <w:pPr>
                    <w:jc w:val="center"/>
                    <w:rPr>
                      <w:rFonts w:hint="default" w:ascii="Times New Roman" w:hAnsi="Times New Roman" w:eastAsia="宋体" w:cs="Times New Roman"/>
                      <w:color w:val="auto"/>
                      <w:kern w:val="2"/>
                      <w:sz w:val="21"/>
                      <w:szCs w:val="21"/>
                      <w:highlight w:val="none"/>
                      <w:lang w:val="en-US" w:eastAsia="zh-CN" w:bidi="ar-SA"/>
                    </w:rPr>
                  </w:pPr>
                  <w:r>
                    <w:rPr>
                      <w:rFonts w:hint="eastAsia"/>
                    </w:rPr>
                    <w:t>70</w:t>
                  </w:r>
                </w:p>
              </w:tc>
              <w:tc>
                <w:tcPr>
                  <w:tcW w:w="950" w:type="dxa"/>
                  <w:vMerge w:val="restart"/>
                  <w:tcBorders>
                    <w:tl2br w:val="nil"/>
                    <w:tr2bl w:val="nil"/>
                  </w:tcBorders>
                  <w:tcMar>
                    <w:top w:w="0" w:type="dxa"/>
                    <w:left w:w="0" w:type="dxa"/>
                    <w:bottom w:w="0" w:type="dxa"/>
                    <w:right w:w="0" w:type="dxa"/>
                  </w:tcMar>
                  <w:vAlign w:val="center"/>
                </w:tcPr>
                <w:p w14:paraId="012F0CE3">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选用低噪声设备，基础减振，室内布置，</w:t>
                  </w:r>
                  <w:r>
                    <w:rPr>
                      <w:rFonts w:hint="default" w:ascii="Times New Roman" w:hAnsi="Times New Roman" w:cs="Times New Roman"/>
                      <w:color w:val="auto"/>
                      <w:kern w:val="2"/>
                      <w:sz w:val="21"/>
                      <w:szCs w:val="21"/>
                      <w:highlight w:val="none"/>
                      <w:lang w:val="en-US" w:eastAsia="zh-CN" w:bidi="ar-SA"/>
                    </w:rPr>
                    <w:t>墙体</w:t>
                  </w:r>
                  <w:r>
                    <w:rPr>
                      <w:rFonts w:hint="default" w:ascii="Times New Roman" w:hAnsi="Times New Roman" w:eastAsia="宋体" w:cs="Times New Roman"/>
                      <w:color w:val="auto"/>
                      <w:kern w:val="2"/>
                      <w:sz w:val="21"/>
                      <w:szCs w:val="21"/>
                      <w:highlight w:val="none"/>
                      <w:lang w:val="en-US" w:eastAsia="zh-CN" w:bidi="ar-SA"/>
                    </w:rPr>
                    <w:t>隔声</w:t>
                  </w:r>
                </w:p>
              </w:tc>
              <w:tc>
                <w:tcPr>
                  <w:tcW w:w="550" w:type="dxa"/>
                  <w:tcBorders>
                    <w:tl2br w:val="nil"/>
                    <w:tr2bl w:val="nil"/>
                  </w:tcBorders>
                  <w:shd w:val="clear" w:color="auto" w:fill="auto"/>
                  <w:tcMar>
                    <w:top w:w="0" w:type="dxa"/>
                    <w:left w:w="0" w:type="dxa"/>
                    <w:bottom w:w="0" w:type="dxa"/>
                    <w:right w:w="0" w:type="dxa"/>
                  </w:tcMar>
                  <w:vAlign w:val="center"/>
                </w:tcPr>
                <w:p w14:paraId="2A7B51D6">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-25</w:t>
                  </w:r>
                </w:p>
              </w:tc>
              <w:tc>
                <w:tcPr>
                  <w:tcW w:w="475" w:type="dxa"/>
                  <w:tcBorders>
                    <w:tl2br w:val="nil"/>
                    <w:tr2bl w:val="nil"/>
                  </w:tcBorders>
                  <w:shd w:val="clear" w:color="auto" w:fill="auto"/>
                  <w:tcMar>
                    <w:top w:w="0" w:type="dxa"/>
                    <w:left w:w="0" w:type="dxa"/>
                    <w:bottom w:w="0" w:type="dxa"/>
                    <w:right w:w="0" w:type="dxa"/>
                  </w:tcMar>
                  <w:vAlign w:val="center"/>
                </w:tcPr>
                <w:p w14:paraId="020C2D3C">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7</w:t>
                  </w:r>
                </w:p>
              </w:tc>
              <w:tc>
                <w:tcPr>
                  <w:tcW w:w="550" w:type="dxa"/>
                  <w:tcBorders>
                    <w:tl2br w:val="nil"/>
                    <w:tr2bl w:val="nil"/>
                  </w:tcBorders>
                  <w:shd w:val="clear" w:color="auto" w:fill="auto"/>
                  <w:tcMar>
                    <w:top w:w="0" w:type="dxa"/>
                    <w:left w:w="0" w:type="dxa"/>
                    <w:bottom w:w="0" w:type="dxa"/>
                    <w:right w:w="0" w:type="dxa"/>
                  </w:tcMar>
                  <w:vAlign w:val="center"/>
                </w:tcPr>
                <w:p w14:paraId="2E618D86">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1</w:t>
                  </w:r>
                </w:p>
              </w:tc>
              <w:tc>
                <w:tcPr>
                  <w:tcW w:w="850" w:type="dxa"/>
                  <w:tcBorders>
                    <w:tl2br w:val="nil"/>
                    <w:tr2bl w:val="nil"/>
                  </w:tcBorders>
                  <w:shd w:val="clear" w:color="auto" w:fill="auto"/>
                  <w:tcMar>
                    <w:top w:w="0" w:type="dxa"/>
                    <w:left w:w="0" w:type="dxa"/>
                    <w:bottom w:w="0" w:type="dxa"/>
                    <w:right w:w="0" w:type="dxa"/>
                  </w:tcMar>
                  <w:vAlign w:val="center"/>
                </w:tcPr>
                <w:p w14:paraId="2D11AB14">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20</w:t>
                  </w:r>
                </w:p>
              </w:tc>
              <w:tc>
                <w:tcPr>
                  <w:tcW w:w="925" w:type="dxa"/>
                  <w:tcBorders>
                    <w:tl2br w:val="nil"/>
                    <w:tr2bl w:val="nil"/>
                  </w:tcBorders>
                  <w:shd w:val="clear" w:color="auto" w:fill="auto"/>
                  <w:tcMar>
                    <w:top w:w="0" w:type="dxa"/>
                    <w:left w:w="0" w:type="dxa"/>
                    <w:bottom w:w="0" w:type="dxa"/>
                    <w:right w:w="0" w:type="dxa"/>
                  </w:tcMar>
                  <w:vAlign w:val="center"/>
                </w:tcPr>
                <w:p w14:paraId="13578F47">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w:t>
                  </w:r>
                </w:p>
              </w:tc>
              <w:tc>
                <w:tcPr>
                  <w:tcW w:w="800" w:type="dxa"/>
                  <w:tcBorders>
                    <w:tl2br w:val="nil"/>
                    <w:tr2bl w:val="nil"/>
                  </w:tcBorders>
                  <w:shd w:val="clear" w:color="auto" w:fill="auto"/>
                  <w:tcMar>
                    <w:top w:w="0" w:type="dxa"/>
                    <w:left w:w="0" w:type="dxa"/>
                    <w:bottom w:w="0" w:type="dxa"/>
                    <w:right w:w="0" w:type="dxa"/>
                  </w:tcMar>
                  <w:vAlign w:val="center"/>
                </w:tcPr>
                <w:p w14:paraId="1950A8C1">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w:t>
                  </w:r>
                </w:p>
              </w:tc>
              <w:tc>
                <w:tcPr>
                  <w:tcW w:w="466" w:type="dxa"/>
                  <w:vMerge w:val="restart"/>
                  <w:tcBorders>
                    <w:tl2br w:val="nil"/>
                    <w:tr2bl w:val="nil"/>
                  </w:tcBorders>
                  <w:tcMar>
                    <w:top w:w="0" w:type="dxa"/>
                    <w:left w:w="0" w:type="dxa"/>
                    <w:bottom w:w="0" w:type="dxa"/>
                    <w:right w:w="0" w:type="dxa"/>
                  </w:tcMar>
                  <w:vAlign w:val="center"/>
                </w:tcPr>
                <w:p w14:paraId="50596053">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昼间8h</w:t>
                  </w:r>
                </w:p>
              </w:tc>
            </w:tr>
            <w:tr w14:paraId="20D9585B">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12" w:hRule="atLeast"/>
                <w:jc w:val="center"/>
              </w:trPr>
              <w:tc>
                <w:tcPr>
                  <w:tcW w:w="298" w:type="dxa"/>
                  <w:tcBorders>
                    <w:tl2br w:val="nil"/>
                    <w:tr2bl w:val="nil"/>
                  </w:tcBorders>
                  <w:tcMar>
                    <w:top w:w="0" w:type="dxa"/>
                    <w:left w:w="0" w:type="dxa"/>
                    <w:bottom w:w="0" w:type="dxa"/>
                    <w:right w:w="0" w:type="dxa"/>
                  </w:tcMar>
                  <w:vAlign w:val="center"/>
                </w:tcPr>
                <w:p w14:paraId="2E456C67">
                  <w:pPr>
                    <w:numPr>
                      <w:ilvl w:val="0"/>
                      <w:numId w:val="41"/>
                    </w:numPr>
                    <w:adjustRightInd w:val="0"/>
                    <w:snapToGrid w:val="0"/>
                    <w:ind w:left="0" w:leftChars="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1086" w:type="dxa"/>
                  <w:tcBorders>
                    <w:tl2br w:val="nil"/>
                    <w:tr2bl w:val="nil"/>
                  </w:tcBorders>
                  <w:shd w:val="clear" w:color="auto" w:fill="auto"/>
                  <w:tcMar>
                    <w:top w:w="0" w:type="dxa"/>
                    <w:left w:w="0" w:type="dxa"/>
                    <w:bottom w:w="0" w:type="dxa"/>
                    <w:right w:w="0" w:type="dxa"/>
                  </w:tcMar>
                  <w:vAlign w:val="center"/>
                </w:tcPr>
                <w:p w14:paraId="7077B0C9">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压缩机</w:t>
                  </w:r>
                </w:p>
              </w:tc>
              <w:tc>
                <w:tcPr>
                  <w:tcW w:w="625" w:type="dxa"/>
                  <w:tcBorders>
                    <w:tl2br w:val="nil"/>
                    <w:tr2bl w:val="nil"/>
                  </w:tcBorders>
                  <w:shd w:val="clear" w:color="auto" w:fill="auto"/>
                  <w:tcMar>
                    <w:top w:w="0" w:type="dxa"/>
                    <w:left w:w="0" w:type="dxa"/>
                    <w:bottom w:w="0" w:type="dxa"/>
                    <w:right w:w="0" w:type="dxa"/>
                  </w:tcMar>
                  <w:vAlign w:val="center"/>
                </w:tcPr>
                <w:p w14:paraId="5974AFB4">
                  <w:pPr>
                    <w:jc w:val="center"/>
                    <w:rPr>
                      <w:rFonts w:hint="default" w:ascii="Times New Roman" w:hAnsi="Times New Roman" w:cs="Times New Roman"/>
                      <w:color w:val="auto"/>
                      <w:sz w:val="21"/>
                      <w:szCs w:val="21"/>
                      <w:highlight w:val="none"/>
                      <w:lang w:val="en-US" w:eastAsia="zh-CN"/>
                    </w:rPr>
                  </w:pPr>
                  <w:r>
                    <w:rPr>
                      <w:rFonts w:hint="eastAsia"/>
                    </w:rPr>
                    <w:t>75</w:t>
                  </w:r>
                </w:p>
              </w:tc>
              <w:tc>
                <w:tcPr>
                  <w:tcW w:w="950" w:type="dxa"/>
                  <w:vMerge w:val="continue"/>
                  <w:tcBorders>
                    <w:tl2br w:val="nil"/>
                    <w:tr2bl w:val="nil"/>
                  </w:tcBorders>
                  <w:tcMar>
                    <w:top w:w="0" w:type="dxa"/>
                    <w:left w:w="0" w:type="dxa"/>
                    <w:bottom w:w="0" w:type="dxa"/>
                    <w:right w:w="0" w:type="dxa"/>
                  </w:tcMar>
                  <w:vAlign w:val="center"/>
                </w:tcPr>
                <w:p w14:paraId="7589EF31">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p>
              </w:tc>
              <w:tc>
                <w:tcPr>
                  <w:tcW w:w="550" w:type="dxa"/>
                  <w:tcBorders>
                    <w:tl2br w:val="nil"/>
                    <w:tr2bl w:val="nil"/>
                  </w:tcBorders>
                  <w:shd w:val="clear" w:color="auto" w:fill="auto"/>
                  <w:tcMar>
                    <w:top w:w="0" w:type="dxa"/>
                    <w:left w:w="0" w:type="dxa"/>
                    <w:bottom w:w="0" w:type="dxa"/>
                    <w:right w:w="0" w:type="dxa"/>
                  </w:tcMar>
                  <w:vAlign w:val="center"/>
                </w:tcPr>
                <w:p w14:paraId="6FA6C3B5">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-19</w:t>
                  </w:r>
                </w:p>
              </w:tc>
              <w:tc>
                <w:tcPr>
                  <w:tcW w:w="475" w:type="dxa"/>
                  <w:tcBorders>
                    <w:tl2br w:val="nil"/>
                    <w:tr2bl w:val="nil"/>
                  </w:tcBorders>
                  <w:shd w:val="clear" w:color="auto" w:fill="auto"/>
                  <w:tcMar>
                    <w:top w:w="0" w:type="dxa"/>
                    <w:left w:w="0" w:type="dxa"/>
                    <w:bottom w:w="0" w:type="dxa"/>
                    <w:right w:w="0" w:type="dxa"/>
                  </w:tcMar>
                  <w:vAlign w:val="center"/>
                </w:tcPr>
                <w:p w14:paraId="63B8798B">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w:t>
                  </w:r>
                </w:p>
              </w:tc>
              <w:tc>
                <w:tcPr>
                  <w:tcW w:w="550" w:type="dxa"/>
                  <w:tcBorders>
                    <w:tl2br w:val="nil"/>
                    <w:tr2bl w:val="nil"/>
                  </w:tcBorders>
                  <w:shd w:val="clear" w:color="auto" w:fill="auto"/>
                  <w:tcMar>
                    <w:top w:w="0" w:type="dxa"/>
                    <w:left w:w="0" w:type="dxa"/>
                    <w:bottom w:w="0" w:type="dxa"/>
                    <w:right w:w="0" w:type="dxa"/>
                  </w:tcMar>
                  <w:vAlign w:val="center"/>
                </w:tcPr>
                <w:p w14:paraId="0689C7A7">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1</w:t>
                  </w:r>
                </w:p>
              </w:tc>
              <w:tc>
                <w:tcPr>
                  <w:tcW w:w="850" w:type="dxa"/>
                  <w:tcBorders>
                    <w:tl2br w:val="nil"/>
                    <w:tr2bl w:val="nil"/>
                  </w:tcBorders>
                  <w:shd w:val="clear" w:color="auto" w:fill="auto"/>
                  <w:tcMar>
                    <w:top w:w="0" w:type="dxa"/>
                    <w:left w:w="0" w:type="dxa"/>
                    <w:bottom w:w="0" w:type="dxa"/>
                    <w:right w:w="0" w:type="dxa"/>
                  </w:tcMar>
                  <w:vAlign w:val="center"/>
                </w:tcPr>
                <w:p w14:paraId="353D8F7E">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20</w:t>
                  </w:r>
                </w:p>
              </w:tc>
              <w:tc>
                <w:tcPr>
                  <w:tcW w:w="925" w:type="dxa"/>
                  <w:tcBorders>
                    <w:tl2br w:val="nil"/>
                    <w:tr2bl w:val="nil"/>
                  </w:tcBorders>
                  <w:shd w:val="clear" w:color="auto" w:fill="auto"/>
                  <w:tcMar>
                    <w:top w:w="0" w:type="dxa"/>
                    <w:left w:w="0" w:type="dxa"/>
                    <w:bottom w:w="0" w:type="dxa"/>
                    <w:right w:w="0" w:type="dxa"/>
                  </w:tcMar>
                  <w:vAlign w:val="center"/>
                </w:tcPr>
                <w:p w14:paraId="4B88B07D">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w:t>
                  </w:r>
                </w:p>
              </w:tc>
              <w:tc>
                <w:tcPr>
                  <w:tcW w:w="800" w:type="dxa"/>
                  <w:tcBorders>
                    <w:tl2br w:val="nil"/>
                    <w:tr2bl w:val="nil"/>
                  </w:tcBorders>
                  <w:shd w:val="clear" w:color="auto" w:fill="auto"/>
                  <w:tcMar>
                    <w:top w:w="0" w:type="dxa"/>
                    <w:left w:w="0" w:type="dxa"/>
                    <w:bottom w:w="0" w:type="dxa"/>
                    <w:right w:w="0" w:type="dxa"/>
                  </w:tcMar>
                  <w:vAlign w:val="center"/>
                </w:tcPr>
                <w:p w14:paraId="494CCD12">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w:t>
                  </w:r>
                </w:p>
              </w:tc>
              <w:tc>
                <w:tcPr>
                  <w:tcW w:w="466" w:type="dxa"/>
                  <w:vMerge w:val="continue"/>
                  <w:tcBorders>
                    <w:tl2br w:val="nil"/>
                    <w:tr2bl w:val="nil"/>
                  </w:tcBorders>
                  <w:tcMar>
                    <w:top w:w="0" w:type="dxa"/>
                    <w:left w:w="0" w:type="dxa"/>
                    <w:bottom w:w="0" w:type="dxa"/>
                    <w:right w:w="0" w:type="dxa"/>
                  </w:tcMar>
                  <w:vAlign w:val="center"/>
                </w:tcPr>
                <w:p w14:paraId="25947769">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p>
              </w:tc>
            </w:tr>
            <w:tr w14:paraId="2E9DB448">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12" w:hRule="atLeast"/>
                <w:jc w:val="center"/>
              </w:trPr>
              <w:tc>
                <w:tcPr>
                  <w:tcW w:w="298" w:type="dxa"/>
                  <w:tcBorders>
                    <w:tl2br w:val="nil"/>
                    <w:tr2bl w:val="nil"/>
                  </w:tcBorders>
                  <w:tcMar>
                    <w:top w:w="0" w:type="dxa"/>
                    <w:left w:w="0" w:type="dxa"/>
                    <w:bottom w:w="0" w:type="dxa"/>
                    <w:right w:w="0" w:type="dxa"/>
                  </w:tcMar>
                  <w:vAlign w:val="center"/>
                </w:tcPr>
                <w:p w14:paraId="5EA7CF15">
                  <w:pPr>
                    <w:numPr>
                      <w:ilvl w:val="0"/>
                      <w:numId w:val="41"/>
                    </w:numPr>
                    <w:adjustRightInd w:val="0"/>
                    <w:snapToGrid w:val="0"/>
                    <w:ind w:left="0" w:leftChars="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1086" w:type="dxa"/>
                  <w:tcBorders>
                    <w:tl2br w:val="nil"/>
                    <w:tr2bl w:val="nil"/>
                  </w:tcBorders>
                  <w:shd w:val="clear" w:color="auto" w:fill="auto"/>
                  <w:tcMar>
                    <w:top w:w="0" w:type="dxa"/>
                    <w:left w:w="0" w:type="dxa"/>
                    <w:bottom w:w="0" w:type="dxa"/>
                    <w:right w:w="0" w:type="dxa"/>
                  </w:tcMar>
                  <w:vAlign w:val="center"/>
                </w:tcPr>
                <w:p w14:paraId="0DB19988">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循环水泵</w:t>
                  </w:r>
                </w:p>
              </w:tc>
              <w:tc>
                <w:tcPr>
                  <w:tcW w:w="625" w:type="dxa"/>
                  <w:tcBorders>
                    <w:tl2br w:val="nil"/>
                    <w:tr2bl w:val="nil"/>
                  </w:tcBorders>
                  <w:shd w:val="clear" w:color="auto" w:fill="auto"/>
                  <w:tcMar>
                    <w:top w:w="0" w:type="dxa"/>
                    <w:left w:w="0" w:type="dxa"/>
                    <w:bottom w:w="0" w:type="dxa"/>
                    <w:right w:w="0" w:type="dxa"/>
                  </w:tcMar>
                  <w:vAlign w:val="center"/>
                </w:tcPr>
                <w:p w14:paraId="30F093FD">
                  <w:pPr>
                    <w:jc w:val="center"/>
                    <w:rPr>
                      <w:rFonts w:hint="default" w:ascii="Times New Roman" w:hAnsi="Times New Roman" w:cs="Times New Roman"/>
                      <w:color w:val="auto"/>
                      <w:sz w:val="21"/>
                      <w:szCs w:val="21"/>
                      <w:highlight w:val="none"/>
                      <w:lang w:val="en-US" w:eastAsia="zh-CN"/>
                    </w:rPr>
                  </w:pPr>
                  <w:r>
                    <w:rPr>
                      <w:rFonts w:hint="eastAsia"/>
                    </w:rPr>
                    <w:t>60</w:t>
                  </w:r>
                </w:p>
              </w:tc>
              <w:tc>
                <w:tcPr>
                  <w:tcW w:w="950" w:type="dxa"/>
                  <w:vMerge w:val="continue"/>
                  <w:tcBorders>
                    <w:tl2br w:val="nil"/>
                    <w:tr2bl w:val="nil"/>
                  </w:tcBorders>
                  <w:tcMar>
                    <w:top w:w="0" w:type="dxa"/>
                    <w:left w:w="0" w:type="dxa"/>
                    <w:bottom w:w="0" w:type="dxa"/>
                    <w:right w:w="0" w:type="dxa"/>
                  </w:tcMar>
                  <w:vAlign w:val="center"/>
                </w:tcPr>
                <w:p w14:paraId="27673C95">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p>
              </w:tc>
              <w:tc>
                <w:tcPr>
                  <w:tcW w:w="550" w:type="dxa"/>
                  <w:tcBorders>
                    <w:tl2br w:val="nil"/>
                    <w:tr2bl w:val="nil"/>
                  </w:tcBorders>
                  <w:shd w:val="clear" w:color="auto" w:fill="auto"/>
                  <w:tcMar>
                    <w:top w:w="0" w:type="dxa"/>
                    <w:left w:w="0" w:type="dxa"/>
                    <w:bottom w:w="0" w:type="dxa"/>
                    <w:right w:w="0" w:type="dxa"/>
                  </w:tcMar>
                  <w:vAlign w:val="center"/>
                </w:tcPr>
                <w:p w14:paraId="04960F73">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000000"/>
                      <w:kern w:val="0"/>
                      <w:sz w:val="22"/>
                      <w:szCs w:val="22"/>
                      <w:u w:val="none"/>
                      <w:lang w:val="en-US" w:eastAsia="zh-CN" w:bidi="ar"/>
                    </w:rPr>
                    <w:t>-7</w:t>
                  </w:r>
                </w:p>
              </w:tc>
              <w:tc>
                <w:tcPr>
                  <w:tcW w:w="475" w:type="dxa"/>
                  <w:tcBorders>
                    <w:tl2br w:val="nil"/>
                    <w:tr2bl w:val="nil"/>
                  </w:tcBorders>
                  <w:shd w:val="clear" w:color="auto" w:fill="auto"/>
                  <w:tcMar>
                    <w:top w:w="0" w:type="dxa"/>
                    <w:left w:w="0" w:type="dxa"/>
                    <w:bottom w:w="0" w:type="dxa"/>
                    <w:right w:w="0" w:type="dxa"/>
                  </w:tcMar>
                  <w:vAlign w:val="center"/>
                </w:tcPr>
                <w:p w14:paraId="65DA337F">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000000"/>
                      <w:kern w:val="0"/>
                      <w:sz w:val="22"/>
                      <w:szCs w:val="22"/>
                      <w:u w:val="none"/>
                      <w:lang w:val="en-US" w:eastAsia="zh-CN" w:bidi="ar"/>
                    </w:rPr>
                    <w:t>12</w:t>
                  </w:r>
                </w:p>
              </w:tc>
              <w:tc>
                <w:tcPr>
                  <w:tcW w:w="550" w:type="dxa"/>
                  <w:tcBorders>
                    <w:tl2br w:val="nil"/>
                    <w:tr2bl w:val="nil"/>
                  </w:tcBorders>
                  <w:shd w:val="clear" w:color="auto" w:fill="auto"/>
                  <w:tcMar>
                    <w:top w:w="0" w:type="dxa"/>
                    <w:left w:w="0" w:type="dxa"/>
                    <w:bottom w:w="0" w:type="dxa"/>
                    <w:right w:w="0" w:type="dxa"/>
                  </w:tcMar>
                  <w:vAlign w:val="center"/>
                </w:tcPr>
                <w:p w14:paraId="7E8C3209">
                  <w:pPr>
                    <w:adjustRightInd w:val="0"/>
                    <w:snapToGrid w:val="0"/>
                    <w:jc w:val="center"/>
                    <w:rPr>
                      <w:rFonts w:hint="default" w:ascii="Times New Roman" w:hAnsi="Times New Roman"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w:t>
                  </w:r>
                </w:p>
              </w:tc>
              <w:tc>
                <w:tcPr>
                  <w:tcW w:w="850" w:type="dxa"/>
                  <w:tcBorders>
                    <w:tl2br w:val="nil"/>
                    <w:tr2bl w:val="nil"/>
                  </w:tcBorders>
                  <w:shd w:val="clear" w:color="auto" w:fill="auto"/>
                  <w:tcMar>
                    <w:top w:w="0" w:type="dxa"/>
                    <w:left w:w="0" w:type="dxa"/>
                    <w:bottom w:w="0" w:type="dxa"/>
                    <w:right w:w="0" w:type="dxa"/>
                  </w:tcMar>
                  <w:vAlign w:val="center"/>
                </w:tcPr>
                <w:p w14:paraId="2303D215">
                  <w:pPr>
                    <w:adjustRightInd w:val="0"/>
                    <w:snapToGrid w:val="0"/>
                    <w:jc w:val="center"/>
                    <w:rPr>
                      <w:rFonts w:hint="default" w:ascii="Times New Roman" w:hAnsi="Times New Roman"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20</w:t>
                  </w:r>
                </w:p>
              </w:tc>
              <w:tc>
                <w:tcPr>
                  <w:tcW w:w="925" w:type="dxa"/>
                  <w:tcBorders>
                    <w:tl2br w:val="nil"/>
                    <w:tr2bl w:val="nil"/>
                  </w:tcBorders>
                  <w:shd w:val="clear" w:color="auto" w:fill="auto"/>
                  <w:tcMar>
                    <w:top w:w="0" w:type="dxa"/>
                    <w:left w:w="0" w:type="dxa"/>
                    <w:bottom w:w="0" w:type="dxa"/>
                    <w:right w:w="0" w:type="dxa"/>
                  </w:tcMar>
                  <w:vAlign w:val="center"/>
                </w:tcPr>
                <w:p w14:paraId="2EFC664F">
                  <w:pPr>
                    <w:adjustRightInd w:val="0"/>
                    <w:snapToGrid w:val="0"/>
                    <w:jc w:val="center"/>
                    <w:rPr>
                      <w:rFonts w:hint="default" w:ascii="Times New Roman" w:hAnsi="Times New Roman"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w:t>
                  </w:r>
                </w:p>
              </w:tc>
              <w:tc>
                <w:tcPr>
                  <w:tcW w:w="800" w:type="dxa"/>
                  <w:tcBorders>
                    <w:tl2br w:val="nil"/>
                    <w:tr2bl w:val="nil"/>
                  </w:tcBorders>
                  <w:shd w:val="clear" w:color="auto" w:fill="auto"/>
                  <w:tcMar>
                    <w:top w:w="0" w:type="dxa"/>
                    <w:left w:w="0" w:type="dxa"/>
                    <w:bottom w:w="0" w:type="dxa"/>
                    <w:right w:w="0" w:type="dxa"/>
                  </w:tcMar>
                  <w:vAlign w:val="center"/>
                </w:tcPr>
                <w:p w14:paraId="69AF6072">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w:t>
                  </w:r>
                </w:p>
              </w:tc>
              <w:tc>
                <w:tcPr>
                  <w:tcW w:w="466" w:type="dxa"/>
                  <w:vMerge w:val="continue"/>
                  <w:tcBorders>
                    <w:tl2br w:val="nil"/>
                    <w:tr2bl w:val="nil"/>
                  </w:tcBorders>
                  <w:tcMar>
                    <w:top w:w="0" w:type="dxa"/>
                    <w:left w:w="0" w:type="dxa"/>
                    <w:bottom w:w="0" w:type="dxa"/>
                    <w:right w:w="0" w:type="dxa"/>
                  </w:tcMar>
                  <w:vAlign w:val="center"/>
                </w:tcPr>
                <w:p w14:paraId="4CE8EF3D">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p>
              </w:tc>
            </w:tr>
            <w:tr w14:paraId="7CC56E91">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12" w:hRule="atLeast"/>
                <w:jc w:val="center"/>
              </w:trPr>
              <w:tc>
                <w:tcPr>
                  <w:tcW w:w="298" w:type="dxa"/>
                  <w:tcBorders>
                    <w:tl2br w:val="nil"/>
                    <w:tr2bl w:val="nil"/>
                  </w:tcBorders>
                  <w:tcMar>
                    <w:top w:w="0" w:type="dxa"/>
                    <w:left w:w="0" w:type="dxa"/>
                    <w:bottom w:w="0" w:type="dxa"/>
                    <w:right w:w="0" w:type="dxa"/>
                  </w:tcMar>
                  <w:vAlign w:val="center"/>
                </w:tcPr>
                <w:p w14:paraId="6C7183D2">
                  <w:pPr>
                    <w:numPr>
                      <w:ilvl w:val="0"/>
                      <w:numId w:val="41"/>
                    </w:numPr>
                    <w:adjustRightInd w:val="0"/>
                    <w:snapToGrid w:val="0"/>
                    <w:ind w:left="0" w:leftChars="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1086" w:type="dxa"/>
                  <w:tcBorders>
                    <w:tl2br w:val="nil"/>
                    <w:tr2bl w:val="nil"/>
                  </w:tcBorders>
                  <w:shd w:val="clear" w:color="auto" w:fill="auto"/>
                  <w:tcMar>
                    <w:top w:w="0" w:type="dxa"/>
                    <w:left w:w="0" w:type="dxa"/>
                    <w:bottom w:w="0" w:type="dxa"/>
                    <w:right w:w="0" w:type="dxa"/>
                  </w:tcMar>
                  <w:vAlign w:val="center"/>
                </w:tcPr>
                <w:p w14:paraId="73977EBC">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气动切割机</w:t>
                  </w:r>
                </w:p>
              </w:tc>
              <w:tc>
                <w:tcPr>
                  <w:tcW w:w="625" w:type="dxa"/>
                  <w:tcBorders>
                    <w:tl2br w:val="nil"/>
                    <w:tr2bl w:val="nil"/>
                  </w:tcBorders>
                  <w:shd w:val="clear" w:color="auto" w:fill="auto"/>
                  <w:tcMar>
                    <w:top w:w="0" w:type="dxa"/>
                    <w:left w:w="0" w:type="dxa"/>
                    <w:bottom w:w="0" w:type="dxa"/>
                    <w:right w:w="0" w:type="dxa"/>
                  </w:tcMar>
                  <w:vAlign w:val="center"/>
                </w:tcPr>
                <w:p w14:paraId="67663CA5">
                  <w:pPr>
                    <w:jc w:val="center"/>
                    <w:rPr>
                      <w:rFonts w:hint="default" w:ascii="Times New Roman" w:hAnsi="Times New Roman" w:cs="Times New Roman"/>
                      <w:color w:val="auto"/>
                      <w:sz w:val="21"/>
                      <w:szCs w:val="21"/>
                      <w:highlight w:val="none"/>
                      <w:lang w:val="en-US" w:eastAsia="zh-CN"/>
                    </w:rPr>
                  </w:pPr>
                  <w:r>
                    <w:rPr>
                      <w:rFonts w:hint="eastAsia"/>
                    </w:rPr>
                    <w:t>90</w:t>
                  </w:r>
                </w:p>
              </w:tc>
              <w:tc>
                <w:tcPr>
                  <w:tcW w:w="950" w:type="dxa"/>
                  <w:vMerge w:val="continue"/>
                  <w:tcBorders>
                    <w:tl2br w:val="nil"/>
                    <w:tr2bl w:val="nil"/>
                  </w:tcBorders>
                  <w:tcMar>
                    <w:top w:w="0" w:type="dxa"/>
                    <w:left w:w="0" w:type="dxa"/>
                    <w:bottom w:w="0" w:type="dxa"/>
                    <w:right w:w="0" w:type="dxa"/>
                  </w:tcMar>
                  <w:vAlign w:val="center"/>
                </w:tcPr>
                <w:p w14:paraId="67853D41">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p>
              </w:tc>
              <w:tc>
                <w:tcPr>
                  <w:tcW w:w="550" w:type="dxa"/>
                  <w:tcBorders>
                    <w:tl2br w:val="nil"/>
                    <w:tr2bl w:val="nil"/>
                  </w:tcBorders>
                  <w:shd w:val="clear" w:color="auto" w:fill="auto"/>
                  <w:tcMar>
                    <w:top w:w="0" w:type="dxa"/>
                    <w:left w:w="0" w:type="dxa"/>
                    <w:bottom w:w="0" w:type="dxa"/>
                    <w:right w:w="0" w:type="dxa"/>
                  </w:tcMar>
                  <w:vAlign w:val="center"/>
                </w:tcPr>
                <w:p w14:paraId="7C8BC387">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000000"/>
                      <w:kern w:val="0"/>
                      <w:sz w:val="22"/>
                      <w:szCs w:val="22"/>
                      <w:u w:val="none"/>
                      <w:lang w:val="en-US" w:eastAsia="zh-CN" w:bidi="ar"/>
                    </w:rPr>
                    <w:t>-23</w:t>
                  </w:r>
                </w:p>
              </w:tc>
              <w:tc>
                <w:tcPr>
                  <w:tcW w:w="475" w:type="dxa"/>
                  <w:tcBorders>
                    <w:tl2br w:val="nil"/>
                    <w:tr2bl w:val="nil"/>
                  </w:tcBorders>
                  <w:shd w:val="clear" w:color="auto" w:fill="auto"/>
                  <w:tcMar>
                    <w:top w:w="0" w:type="dxa"/>
                    <w:left w:w="0" w:type="dxa"/>
                    <w:bottom w:w="0" w:type="dxa"/>
                    <w:right w:w="0" w:type="dxa"/>
                  </w:tcMar>
                  <w:vAlign w:val="center"/>
                </w:tcPr>
                <w:p w14:paraId="26D1BFEC">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000000"/>
                      <w:kern w:val="0"/>
                      <w:sz w:val="22"/>
                      <w:szCs w:val="22"/>
                      <w:u w:val="none"/>
                      <w:lang w:val="en-US" w:eastAsia="zh-CN" w:bidi="ar"/>
                    </w:rPr>
                    <w:t>-12</w:t>
                  </w:r>
                </w:p>
              </w:tc>
              <w:tc>
                <w:tcPr>
                  <w:tcW w:w="550" w:type="dxa"/>
                  <w:tcBorders>
                    <w:tl2br w:val="nil"/>
                    <w:tr2bl w:val="nil"/>
                  </w:tcBorders>
                  <w:shd w:val="clear" w:color="auto" w:fill="auto"/>
                  <w:tcMar>
                    <w:top w:w="0" w:type="dxa"/>
                    <w:left w:w="0" w:type="dxa"/>
                    <w:bottom w:w="0" w:type="dxa"/>
                    <w:right w:w="0" w:type="dxa"/>
                  </w:tcMar>
                  <w:vAlign w:val="center"/>
                </w:tcPr>
                <w:p w14:paraId="1820ACD3">
                  <w:pPr>
                    <w:adjustRightInd w:val="0"/>
                    <w:snapToGrid w:val="0"/>
                    <w:jc w:val="center"/>
                    <w:rPr>
                      <w:rFonts w:hint="default" w:ascii="Times New Roman" w:hAnsi="Times New Roman"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w:t>
                  </w:r>
                </w:p>
              </w:tc>
              <w:tc>
                <w:tcPr>
                  <w:tcW w:w="850" w:type="dxa"/>
                  <w:tcBorders>
                    <w:tl2br w:val="nil"/>
                    <w:tr2bl w:val="nil"/>
                  </w:tcBorders>
                  <w:shd w:val="clear" w:color="auto" w:fill="auto"/>
                  <w:tcMar>
                    <w:top w:w="0" w:type="dxa"/>
                    <w:left w:w="0" w:type="dxa"/>
                    <w:bottom w:w="0" w:type="dxa"/>
                    <w:right w:w="0" w:type="dxa"/>
                  </w:tcMar>
                  <w:vAlign w:val="center"/>
                </w:tcPr>
                <w:p w14:paraId="6E1FD91C">
                  <w:pPr>
                    <w:adjustRightInd w:val="0"/>
                    <w:snapToGrid w:val="0"/>
                    <w:jc w:val="center"/>
                    <w:rPr>
                      <w:rFonts w:hint="default" w:ascii="Times New Roman" w:hAnsi="Times New Roman"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20</w:t>
                  </w:r>
                </w:p>
              </w:tc>
              <w:tc>
                <w:tcPr>
                  <w:tcW w:w="925" w:type="dxa"/>
                  <w:tcBorders>
                    <w:tl2br w:val="nil"/>
                    <w:tr2bl w:val="nil"/>
                  </w:tcBorders>
                  <w:shd w:val="clear" w:color="auto" w:fill="auto"/>
                  <w:tcMar>
                    <w:top w:w="0" w:type="dxa"/>
                    <w:left w:w="0" w:type="dxa"/>
                    <w:bottom w:w="0" w:type="dxa"/>
                    <w:right w:w="0" w:type="dxa"/>
                  </w:tcMar>
                  <w:vAlign w:val="center"/>
                </w:tcPr>
                <w:p w14:paraId="708C9ECD">
                  <w:pPr>
                    <w:adjustRightInd w:val="0"/>
                    <w:snapToGrid w:val="0"/>
                    <w:jc w:val="center"/>
                    <w:rPr>
                      <w:rFonts w:hint="default" w:ascii="Times New Roman" w:hAnsi="Times New Roman"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w:t>
                  </w:r>
                </w:p>
              </w:tc>
              <w:tc>
                <w:tcPr>
                  <w:tcW w:w="800" w:type="dxa"/>
                  <w:tcBorders>
                    <w:tl2br w:val="nil"/>
                    <w:tr2bl w:val="nil"/>
                  </w:tcBorders>
                  <w:shd w:val="clear" w:color="auto" w:fill="auto"/>
                  <w:tcMar>
                    <w:top w:w="0" w:type="dxa"/>
                    <w:left w:w="0" w:type="dxa"/>
                    <w:bottom w:w="0" w:type="dxa"/>
                    <w:right w:w="0" w:type="dxa"/>
                  </w:tcMar>
                  <w:vAlign w:val="center"/>
                </w:tcPr>
                <w:p w14:paraId="1F2126E0">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w:t>
                  </w:r>
                </w:p>
              </w:tc>
              <w:tc>
                <w:tcPr>
                  <w:tcW w:w="466" w:type="dxa"/>
                  <w:vMerge w:val="continue"/>
                  <w:tcBorders>
                    <w:tl2br w:val="nil"/>
                    <w:tr2bl w:val="nil"/>
                  </w:tcBorders>
                  <w:tcMar>
                    <w:top w:w="0" w:type="dxa"/>
                    <w:left w:w="0" w:type="dxa"/>
                    <w:bottom w:w="0" w:type="dxa"/>
                    <w:right w:w="0" w:type="dxa"/>
                  </w:tcMar>
                  <w:vAlign w:val="center"/>
                </w:tcPr>
                <w:p w14:paraId="016BDEE0">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p>
              </w:tc>
            </w:tr>
            <w:tr w14:paraId="20AC00FD">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12" w:hRule="atLeast"/>
                <w:jc w:val="center"/>
              </w:trPr>
              <w:tc>
                <w:tcPr>
                  <w:tcW w:w="298" w:type="dxa"/>
                  <w:tcBorders>
                    <w:tl2br w:val="nil"/>
                    <w:tr2bl w:val="nil"/>
                  </w:tcBorders>
                  <w:tcMar>
                    <w:top w:w="0" w:type="dxa"/>
                    <w:left w:w="0" w:type="dxa"/>
                    <w:bottom w:w="0" w:type="dxa"/>
                    <w:right w:w="0" w:type="dxa"/>
                  </w:tcMar>
                  <w:vAlign w:val="center"/>
                </w:tcPr>
                <w:p w14:paraId="7C36E1C6">
                  <w:pPr>
                    <w:numPr>
                      <w:ilvl w:val="0"/>
                      <w:numId w:val="41"/>
                    </w:numPr>
                    <w:adjustRightInd w:val="0"/>
                    <w:snapToGrid w:val="0"/>
                    <w:ind w:left="0" w:leftChars="0" w:firstLine="0" w:firstLineChars="0"/>
                    <w:jc w:val="center"/>
                    <w:rPr>
                      <w:rFonts w:hint="default" w:ascii="Times New Roman" w:hAnsi="Times New Roman" w:eastAsia="宋体" w:cs="Times New Roman"/>
                      <w:color w:val="auto"/>
                      <w:kern w:val="2"/>
                      <w:sz w:val="21"/>
                      <w:szCs w:val="21"/>
                      <w:highlight w:val="none"/>
                      <w:lang w:val="en-US" w:eastAsia="zh-CN" w:bidi="ar-SA"/>
                    </w:rPr>
                  </w:pPr>
                </w:p>
              </w:tc>
              <w:tc>
                <w:tcPr>
                  <w:tcW w:w="1086" w:type="dxa"/>
                  <w:tcBorders>
                    <w:tl2br w:val="nil"/>
                    <w:tr2bl w:val="nil"/>
                  </w:tcBorders>
                  <w:shd w:val="clear" w:color="auto" w:fill="auto"/>
                  <w:tcMar>
                    <w:top w:w="0" w:type="dxa"/>
                    <w:left w:w="0" w:type="dxa"/>
                    <w:bottom w:w="0" w:type="dxa"/>
                    <w:right w:w="0" w:type="dxa"/>
                  </w:tcMar>
                  <w:vAlign w:val="center"/>
                </w:tcPr>
                <w:p w14:paraId="2F23AED2">
                  <w:pPr>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手电钻</w:t>
                  </w:r>
                </w:p>
              </w:tc>
              <w:tc>
                <w:tcPr>
                  <w:tcW w:w="625" w:type="dxa"/>
                  <w:tcBorders>
                    <w:tl2br w:val="nil"/>
                    <w:tr2bl w:val="nil"/>
                  </w:tcBorders>
                  <w:shd w:val="clear" w:color="auto" w:fill="auto"/>
                  <w:tcMar>
                    <w:top w:w="0" w:type="dxa"/>
                    <w:left w:w="0" w:type="dxa"/>
                    <w:bottom w:w="0" w:type="dxa"/>
                    <w:right w:w="0" w:type="dxa"/>
                  </w:tcMar>
                  <w:vAlign w:val="center"/>
                </w:tcPr>
                <w:p w14:paraId="7632E366">
                  <w:pPr>
                    <w:jc w:val="center"/>
                    <w:rPr>
                      <w:rFonts w:hint="default" w:ascii="Times New Roman" w:hAnsi="Times New Roman" w:eastAsia="宋体" w:cs="Times New Roman"/>
                      <w:color w:val="auto"/>
                      <w:kern w:val="2"/>
                      <w:sz w:val="21"/>
                      <w:szCs w:val="21"/>
                      <w:highlight w:val="none"/>
                      <w:lang w:val="en-US" w:eastAsia="zh-CN" w:bidi="ar-SA"/>
                    </w:rPr>
                  </w:pPr>
                  <w:r>
                    <w:rPr>
                      <w:rFonts w:hint="eastAsia"/>
                    </w:rPr>
                    <w:t>80</w:t>
                  </w:r>
                </w:p>
              </w:tc>
              <w:tc>
                <w:tcPr>
                  <w:tcW w:w="950" w:type="dxa"/>
                  <w:vMerge w:val="continue"/>
                  <w:tcBorders>
                    <w:tl2br w:val="nil"/>
                    <w:tr2bl w:val="nil"/>
                  </w:tcBorders>
                  <w:tcMar>
                    <w:top w:w="0" w:type="dxa"/>
                    <w:left w:w="0" w:type="dxa"/>
                    <w:bottom w:w="0" w:type="dxa"/>
                    <w:right w:w="0" w:type="dxa"/>
                  </w:tcMar>
                  <w:vAlign w:val="center"/>
                </w:tcPr>
                <w:p w14:paraId="12413B25">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p>
              </w:tc>
              <w:tc>
                <w:tcPr>
                  <w:tcW w:w="550" w:type="dxa"/>
                  <w:tcBorders>
                    <w:tl2br w:val="nil"/>
                    <w:tr2bl w:val="nil"/>
                  </w:tcBorders>
                  <w:shd w:val="clear" w:color="auto" w:fill="auto"/>
                  <w:tcMar>
                    <w:top w:w="0" w:type="dxa"/>
                    <w:left w:w="0" w:type="dxa"/>
                    <w:bottom w:w="0" w:type="dxa"/>
                    <w:right w:w="0" w:type="dxa"/>
                  </w:tcMar>
                  <w:vAlign w:val="center"/>
                </w:tcPr>
                <w:p w14:paraId="217900E0">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475" w:type="dxa"/>
                  <w:tcBorders>
                    <w:tl2br w:val="nil"/>
                    <w:tr2bl w:val="nil"/>
                  </w:tcBorders>
                  <w:shd w:val="clear" w:color="auto" w:fill="auto"/>
                  <w:tcMar>
                    <w:top w:w="0" w:type="dxa"/>
                    <w:left w:w="0" w:type="dxa"/>
                    <w:bottom w:w="0" w:type="dxa"/>
                    <w:right w:w="0" w:type="dxa"/>
                  </w:tcMar>
                  <w:vAlign w:val="center"/>
                </w:tcPr>
                <w:p w14:paraId="69D53291">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10</w:t>
                  </w:r>
                </w:p>
              </w:tc>
              <w:tc>
                <w:tcPr>
                  <w:tcW w:w="550" w:type="dxa"/>
                  <w:tcBorders>
                    <w:tl2br w:val="nil"/>
                    <w:tr2bl w:val="nil"/>
                  </w:tcBorders>
                  <w:shd w:val="clear" w:color="auto" w:fill="auto"/>
                  <w:tcMar>
                    <w:top w:w="0" w:type="dxa"/>
                    <w:left w:w="0" w:type="dxa"/>
                    <w:bottom w:w="0" w:type="dxa"/>
                    <w:right w:w="0" w:type="dxa"/>
                  </w:tcMar>
                  <w:vAlign w:val="center"/>
                </w:tcPr>
                <w:p w14:paraId="0123E68C">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w:t>
                  </w:r>
                </w:p>
              </w:tc>
              <w:tc>
                <w:tcPr>
                  <w:tcW w:w="850" w:type="dxa"/>
                  <w:tcBorders>
                    <w:tl2br w:val="nil"/>
                    <w:tr2bl w:val="nil"/>
                  </w:tcBorders>
                  <w:shd w:val="clear" w:color="auto" w:fill="auto"/>
                  <w:tcMar>
                    <w:top w:w="0" w:type="dxa"/>
                    <w:left w:w="0" w:type="dxa"/>
                    <w:bottom w:w="0" w:type="dxa"/>
                    <w:right w:w="0" w:type="dxa"/>
                  </w:tcMar>
                  <w:vAlign w:val="center"/>
                </w:tcPr>
                <w:p w14:paraId="05034840">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20</w:t>
                  </w:r>
                </w:p>
              </w:tc>
              <w:tc>
                <w:tcPr>
                  <w:tcW w:w="925" w:type="dxa"/>
                  <w:tcBorders>
                    <w:tl2br w:val="nil"/>
                    <w:tr2bl w:val="nil"/>
                  </w:tcBorders>
                  <w:shd w:val="clear" w:color="auto" w:fill="auto"/>
                  <w:tcMar>
                    <w:top w:w="0" w:type="dxa"/>
                    <w:left w:w="0" w:type="dxa"/>
                    <w:bottom w:w="0" w:type="dxa"/>
                    <w:right w:w="0" w:type="dxa"/>
                  </w:tcMar>
                  <w:vAlign w:val="center"/>
                </w:tcPr>
                <w:p w14:paraId="16CE661F">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w:t>
                  </w:r>
                </w:p>
              </w:tc>
              <w:tc>
                <w:tcPr>
                  <w:tcW w:w="800" w:type="dxa"/>
                  <w:tcBorders>
                    <w:tl2br w:val="nil"/>
                    <w:tr2bl w:val="nil"/>
                  </w:tcBorders>
                  <w:shd w:val="clear" w:color="auto" w:fill="auto"/>
                  <w:tcMar>
                    <w:top w:w="0" w:type="dxa"/>
                    <w:left w:w="0" w:type="dxa"/>
                    <w:bottom w:w="0" w:type="dxa"/>
                    <w:right w:w="0" w:type="dxa"/>
                  </w:tcMar>
                  <w:vAlign w:val="center"/>
                </w:tcPr>
                <w:p w14:paraId="03B27DEC">
                  <w:pPr>
                    <w:adjustRightInd w:val="0"/>
                    <w:snapToGrid w:val="0"/>
                    <w:jc w:val="center"/>
                    <w:rPr>
                      <w:rFonts w:hint="default" w:ascii="Times New Roman" w:hAnsi="Times New Roman" w:eastAsia="宋体" w:cs="Times New Roman"/>
                      <w:kern w:val="2"/>
                      <w:sz w:val="21"/>
                      <w:szCs w:val="21"/>
                      <w:highlight w:val="none"/>
                      <w:lang w:val="en-US" w:eastAsia="zh-CN" w:bidi="ar-SA"/>
                    </w:rPr>
                  </w:pPr>
                  <w:r>
                    <w:rPr>
                      <w:rFonts w:hint="eastAsia" w:cs="Times New Roman"/>
                      <w:kern w:val="2"/>
                      <w:sz w:val="21"/>
                      <w:szCs w:val="21"/>
                      <w:highlight w:val="none"/>
                      <w:lang w:val="en-US" w:eastAsia="zh-CN" w:bidi="ar-SA"/>
                    </w:rPr>
                    <w:t>1</w:t>
                  </w:r>
                </w:p>
              </w:tc>
              <w:tc>
                <w:tcPr>
                  <w:tcW w:w="466" w:type="dxa"/>
                  <w:vMerge w:val="continue"/>
                  <w:tcBorders>
                    <w:tl2br w:val="nil"/>
                    <w:tr2bl w:val="nil"/>
                  </w:tcBorders>
                  <w:tcMar>
                    <w:top w:w="0" w:type="dxa"/>
                    <w:left w:w="0" w:type="dxa"/>
                    <w:bottom w:w="0" w:type="dxa"/>
                    <w:right w:w="0" w:type="dxa"/>
                  </w:tcMar>
                  <w:vAlign w:val="center"/>
                </w:tcPr>
                <w:p w14:paraId="2EAABDDF">
                  <w:pPr>
                    <w:adjustRightInd w:val="0"/>
                    <w:snapToGrid w:val="0"/>
                    <w:jc w:val="center"/>
                    <w:rPr>
                      <w:rFonts w:hint="default" w:ascii="Times New Roman" w:hAnsi="Times New Roman" w:eastAsia="宋体" w:cs="Times New Roman"/>
                      <w:color w:val="auto"/>
                      <w:kern w:val="2"/>
                      <w:sz w:val="21"/>
                      <w:szCs w:val="21"/>
                      <w:highlight w:val="none"/>
                      <w:lang w:val="en-US" w:eastAsia="zh-CN" w:bidi="ar-SA"/>
                    </w:rPr>
                  </w:pPr>
                </w:p>
              </w:tc>
            </w:tr>
          </w:tbl>
          <w:p w14:paraId="1917B4BF">
            <w:pPr>
              <w:adjustRightInd w:val="0"/>
              <w:spacing w:line="360" w:lineRule="auto"/>
              <w:ind w:firstLine="480" w:firstLineChars="200"/>
              <w:rPr>
                <w:rFonts w:hint="default" w:ascii="Times New Roman" w:hAnsi="Times New Roman" w:cs="Times New Roman"/>
                <w:snapToGrid w:val="0"/>
                <w:color w:val="auto"/>
                <w:kern w:val="0"/>
                <w:sz w:val="24"/>
                <w:szCs w:val="24"/>
                <w:highlight w:val="none"/>
              </w:rPr>
            </w:pPr>
            <w:r>
              <w:rPr>
                <w:rFonts w:hint="default" w:ascii="Times New Roman" w:hAnsi="Times New Roman" w:cs="Times New Roman"/>
                <w:snapToGrid w:val="0"/>
                <w:color w:val="auto"/>
                <w:kern w:val="0"/>
                <w:sz w:val="24"/>
                <w:szCs w:val="24"/>
                <w:highlight w:val="none"/>
              </w:rPr>
              <w:t>根据</w:t>
            </w:r>
            <w:r>
              <w:rPr>
                <w:rFonts w:hint="default" w:ascii="Times New Roman" w:hAnsi="Times New Roman" w:cs="Times New Roman"/>
                <w:snapToGrid w:val="0"/>
                <w:color w:val="auto"/>
                <w:kern w:val="0"/>
                <w:sz w:val="24"/>
                <w:szCs w:val="24"/>
                <w:highlight w:val="none"/>
                <w:lang w:eastAsia="zh-CN"/>
              </w:rPr>
              <w:t>《环境影响评价技术导则 声环境》（HJ 2.4—2021）</w:t>
            </w:r>
            <w:r>
              <w:rPr>
                <w:rFonts w:hint="default" w:ascii="Times New Roman" w:hAnsi="Times New Roman" w:cs="Times New Roman"/>
                <w:snapToGrid w:val="0"/>
                <w:color w:val="auto"/>
                <w:kern w:val="0"/>
                <w:sz w:val="24"/>
                <w:szCs w:val="24"/>
                <w:highlight w:val="none"/>
              </w:rPr>
              <w:t>推荐的方法，把上述声源当作点声源处理，等效点声源位置在声源本身的中心，对项目噪声环境影响进行预测：</w:t>
            </w:r>
          </w:p>
          <w:p w14:paraId="628F0CB5">
            <w:pPr>
              <w:adjustRightInd w:val="0"/>
              <w:spacing w:line="360" w:lineRule="auto"/>
              <w:ind w:firstLine="480" w:firstLineChars="200"/>
              <w:rPr>
                <w:rFonts w:hint="default" w:ascii="Times New Roman" w:hAnsi="Times New Roman" w:cs="Times New Roman"/>
                <w:color w:val="auto"/>
                <w:sz w:val="24"/>
                <w:szCs w:val="24"/>
                <w:highlight w:val="none"/>
                <w:lang w:val="zh-CN"/>
              </w:rPr>
            </w:pPr>
            <w:r>
              <w:rPr>
                <w:rFonts w:hint="default" w:ascii="Times New Roman" w:hAnsi="Times New Roman" w:cs="Times New Roman"/>
                <w:color w:val="auto"/>
                <w:sz w:val="24"/>
                <w:szCs w:val="24"/>
                <w:highlight w:val="none"/>
              </w:rPr>
              <w:t>（1）点声源几何发散在预测点（厂界处）产生的A声级的计算：</w:t>
            </w:r>
          </w:p>
          <w:p w14:paraId="56E4639F">
            <w:pPr>
              <w:adjustRightInd w:val="0"/>
              <w:spacing w:line="360" w:lineRule="auto"/>
              <w:jc w:val="center"/>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object>
                <v:shape id="_x0000_i1025" o:spt="75" type="#_x0000_t75" style="height:18pt;width:163.2pt;" o:ole="t" filled="f" o:preferrelative="t" stroked="f" coordsize="21600,21600">
                  <v:path/>
                  <v:fill on="f" focussize="0,0"/>
                  <v:stroke on="f"/>
                  <v:imagedata r:id="rId19" o:title=""/>
                  <o:lock v:ext="edit" aspectratio="t"/>
                  <w10:wrap type="none"/>
                  <w10:anchorlock/>
                </v:shape>
                <o:OLEObject Type="Embed" ProgID="Equation.3" ShapeID="_x0000_i1025" DrawAspect="Content" ObjectID="_1468075725" r:id="rId18">
                  <o:LockedField>false</o:LockedField>
                </o:OLEObject>
              </w:object>
            </w:r>
          </w:p>
          <w:p w14:paraId="51EEA782">
            <w:pPr>
              <w:adjustRightIn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式中：</w:t>
            </w:r>
          </w:p>
          <w:p w14:paraId="485EB59E">
            <w:pPr>
              <w:adjustRightInd w:val="0"/>
              <w:spacing w:line="360" w:lineRule="auto"/>
              <w:ind w:firstLine="1200" w:firstLineChars="5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L</w:t>
            </w:r>
            <w:r>
              <w:rPr>
                <w:rFonts w:hint="default" w:ascii="Times New Roman" w:hAnsi="Times New Roman" w:cs="Times New Roman"/>
                <w:color w:val="auto"/>
                <w:sz w:val="24"/>
                <w:szCs w:val="24"/>
                <w:highlight w:val="none"/>
                <w:vertAlign w:val="subscript"/>
              </w:rPr>
              <w:t>P</w:t>
            </w:r>
            <w:r>
              <w:rPr>
                <w:rFonts w:hint="default" w:ascii="Times New Roman" w:hAnsi="Times New Roman" w:cs="Times New Roman"/>
                <w:color w:val="auto"/>
                <w:sz w:val="24"/>
                <w:szCs w:val="24"/>
                <w:highlight w:val="none"/>
              </w:rPr>
              <w:t>(r)—距声源r处（厂界处）的A声级，dB(A)；</w:t>
            </w:r>
          </w:p>
          <w:p w14:paraId="55873AA4">
            <w:pPr>
              <w:adjustRightInd w:val="0"/>
              <w:spacing w:line="360" w:lineRule="auto"/>
              <w:ind w:firstLine="1200" w:firstLineChars="500"/>
              <w:outlineLvl w:val="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L</w:t>
            </w:r>
            <w:r>
              <w:rPr>
                <w:rFonts w:hint="default" w:ascii="Times New Roman" w:hAnsi="Times New Roman" w:cs="Times New Roman"/>
                <w:color w:val="auto"/>
                <w:sz w:val="24"/>
                <w:szCs w:val="24"/>
                <w:highlight w:val="none"/>
                <w:vertAlign w:val="subscript"/>
              </w:rPr>
              <w:t>P</w:t>
            </w:r>
            <w:r>
              <w:rPr>
                <w:rFonts w:hint="default" w:ascii="Times New Roman" w:hAnsi="Times New Roman" w:cs="Times New Roman"/>
                <w:color w:val="auto"/>
                <w:sz w:val="24"/>
                <w:szCs w:val="24"/>
                <w:highlight w:val="none"/>
              </w:rPr>
              <w:t>(r</w:t>
            </w:r>
            <w:r>
              <w:rPr>
                <w:rFonts w:hint="default" w:ascii="Times New Roman" w:hAnsi="Times New Roman" w:cs="Times New Roman"/>
                <w:color w:val="auto"/>
                <w:sz w:val="24"/>
                <w:szCs w:val="24"/>
                <w:highlight w:val="none"/>
                <w:vertAlign w:val="subscript"/>
              </w:rPr>
              <w:t>0</w:t>
            </w:r>
            <w:r>
              <w:rPr>
                <w:rFonts w:hint="default" w:ascii="Times New Roman" w:hAnsi="Times New Roman" w:cs="Times New Roman"/>
                <w:color w:val="auto"/>
                <w:sz w:val="24"/>
                <w:szCs w:val="24"/>
                <w:highlight w:val="none"/>
              </w:rPr>
              <w:t>)—参考位置r</w:t>
            </w:r>
            <w:r>
              <w:rPr>
                <w:rFonts w:hint="default" w:ascii="Times New Roman" w:hAnsi="Times New Roman" w:cs="Times New Roman"/>
                <w:color w:val="auto"/>
                <w:sz w:val="24"/>
                <w:szCs w:val="24"/>
                <w:highlight w:val="none"/>
                <w:vertAlign w:val="subscript"/>
              </w:rPr>
              <w:t>0</w:t>
            </w:r>
            <w:r>
              <w:rPr>
                <w:rFonts w:hint="default" w:ascii="Times New Roman" w:hAnsi="Times New Roman" w:cs="Times New Roman"/>
                <w:color w:val="auto"/>
                <w:sz w:val="24"/>
                <w:szCs w:val="24"/>
                <w:highlight w:val="none"/>
              </w:rPr>
              <w:t>处（声源）的A声级，dB(A)；</w:t>
            </w:r>
          </w:p>
          <w:p w14:paraId="498A15FD">
            <w:pPr>
              <w:adjustRightInd w:val="0"/>
              <w:spacing w:line="360" w:lineRule="auto"/>
              <w:ind w:firstLine="1200" w:firstLineChars="5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A</w:t>
            </w:r>
            <w:r>
              <w:rPr>
                <w:rFonts w:hint="default" w:ascii="Times New Roman" w:hAnsi="Times New Roman" w:cs="Times New Roman"/>
                <w:color w:val="auto"/>
                <w:sz w:val="24"/>
                <w:szCs w:val="24"/>
                <w:highlight w:val="none"/>
                <w:vertAlign w:val="subscript"/>
              </w:rPr>
              <w:t>bar</w:t>
            </w:r>
            <w:r>
              <w:rPr>
                <w:rFonts w:hint="default" w:ascii="Times New Roman" w:hAnsi="Times New Roman" w:cs="Times New Roman"/>
                <w:color w:val="auto"/>
                <w:sz w:val="24"/>
                <w:szCs w:val="24"/>
                <w:highlight w:val="none"/>
              </w:rPr>
              <w:t>—声屏障引起的倍频带衰减（建筑隔声），dB；</w:t>
            </w:r>
          </w:p>
          <w:p w14:paraId="1AA7B48B">
            <w:pPr>
              <w:adjustRightInd w:val="0"/>
              <w:spacing w:line="360" w:lineRule="auto"/>
              <w:ind w:firstLine="480" w:firstLineChars="200"/>
              <w:rPr>
                <w:rFonts w:hint="default" w:ascii="Times New Roman" w:hAnsi="Times New Roman" w:cs="Times New Roman"/>
                <w:bCs/>
                <w:color w:val="auto"/>
                <w:sz w:val="24"/>
                <w:szCs w:val="24"/>
                <w:highlight w:val="none"/>
              </w:rPr>
            </w:pPr>
            <w:r>
              <w:rPr>
                <w:rFonts w:hint="default" w:ascii="Times New Roman" w:hAnsi="Times New Roman" w:cs="Times New Roman"/>
                <w:color w:val="auto"/>
                <w:sz w:val="24"/>
                <w:szCs w:val="24"/>
                <w:highlight w:val="none"/>
              </w:rPr>
              <w:t>（2）</w:t>
            </w:r>
            <w:r>
              <w:rPr>
                <w:rFonts w:hint="default" w:ascii="Times New Roman" w:hAnsi="Times New Roman" w:cs="Times New Roman"/>
                <w:bCs/>
                <w:color w:val="auto"/>
                <w:sz w:val="24"/>
                <w:szCs w:val="24"/>
                <w:highlight w:val="none"/>
              </w:rPr>
              <w:t>噪声叠加公式</w:t>
            </w:r>
          </w:p>
          <w:p w14:paraId="07F2A6F5">
            <w:pPr>
              <w:adjustRightInd w:val="0"/>
              <w:spacing w:line="360" w:lineRule="auto"/>
              <w:ind w:firstLine="480" w:firstLineChars="200"/>
              <w:rPr>
                <w:rFonts w:hint="default" w:ascii="Times New Roman" w:hAnsi="Times New Roman" w:cs="Times New Roman"/>
                <w:bCs/>
                <w:color w:val="auto"/>
                <w:sz w:val="24"/>
                <w:szCs w:val="24"/>
                <w:highlight w:val="none"/>
              </w:rPr>
            </w:pPr>
            <w:r>
              <w:rPr>
                <w:rFonts w:hint="default" w:ascii="Times New Roman" w:hAnsi="Times New Roman" w:cs="Times New Roman"/>
                <w:bCs/>
                <w:color w:val="auto"/>
                <w:sz w:val="24"/>
                <w:szCs w:val="24"/>
                <w:highlight w:val="none"/>
              </w:rPr>
              <w:t>对于多点源存在时，某个评价点的噪声贡献，可用下式计算：</w:t>
            </w:r>
          </w:p>
          <w:p w14:paraId="73A5DD1A">
            <w:pPr>
              <w:adjustRightInd w:val="0"/>
              <w:spacing w:line="360" w:lineRule="auto"/>
              <w:ind w:firstLine="2520" w:firstLineChars="1050"/>
              <w:rPr>
                <w:rFonts w:hint="default" w:ascii="Times New Roman" w:hAnsi="Times New Roman" w:cs="Times New Roman"/>
                <w:bCs/>
                <w:color w:val="auto"/>
                <w:sz w:val="24"/>
                <w:szCs w:val="24"/>
                <w:highlight w:val="none"/>
              </w:rPr>
            </w:pPr>
            <w:r>
              <w:rPr>
                <w:rFonts w:hint="default" w:ascii="Times New Roman" w:hAnsi="Times New Roman" w:cs="Times New Roman"/>
                <w:bCs/>
                <w:color w:val="auto"/>
                <w:sz w:val="24"/>
                <w:szCs w:val="24"/>
                <w:highlight w:val="none"/>
              </w:rPr>
              <w:t>Lp=10Lg（10</w:t>
            </w:r>
            <w:r>
              <w:rPr>
                <w:rFonts w:hint="default" w:ascii="Times New Roman" w:hAnsi="Times New Roman" w:cs="Times New Roman"/>
                <w:bCs/>
                <w:color w:val="auto"/>
                <w:sz w:val="24"/>
                <w:szCs w:val="24"/>
                <w:highlight w:val="none"/>
                <w:vertAlign w:val="superscript"/>
              </w:rPr>
              <w:t>Lp1/10</w:t>
            </w:r>
            <w:r>
              <w:rPr>
                <w:rFonts w:hint="default" w:ascii="Times New Roman" w:hAnsi="Times New Roman" w:cs="Times New Roman"/>
                <w:bCs/>
                <w:color w:val="auto"/>
                <w:sz w:val="24"/>
                <w:szCs w:val="24"/>
                <w:highlight w:val="none"/>
              </w:rPr>
              <w:t>+10</w:t>
            </w:r>
            <w:r>
              <w:rPr>
                <w:rFonts w:hint="default" w:ascii="Times New Roman" w:hAnsi="Times New Roman" w:cs="Times New Roman"/>
                <w:bCs/>
                <w:color w:val="auto"/>
                <w:sz w:val="24"/>
                <w:szCs w:val="24"/>
                <w:highlight w:val="none"/>
                <w:vertAlign w:val="superscript"/>
              </w:rPr>
              <w:t>Lp2/10</w:t>
            </w:r>
            <w:r>
              <w:rPr>
                <w:rFonts w:hint="default" w:ascii="Times New Roman" w:hAnsi="Times New Roman" w:cs="Times New Roman"/>
                <w:bCs/>
                <w:color w:val="auto"/>
                <w:sz w:val="24"/>
                <w:szCs w:val="24"/>
                <w:highlight w:val="none"/>
              </w:rPr>
              <w:t>+…）</w:t>
            </w:r>
          </w:p>
          <w:p w14:paraId="6506F8A9">
            <w:pPr>
              <w:adjustRightInd w:val="0"/>
              <w:spacing w:line="240" w:lineRule="auto"/>
              <w:ind w:firstLine="480" w:firstLineChars="200"/>
              <w:outlineLvl w:val="0"/>
              <w:rPr>
                <w:rFonts w:hint="default" w:ascii="Times New Roman" w:hAnsi="Times New Roman" w:cs="Times New Roman"/>
                <w:bCs/>
                <w:color w:val="auto"/>
                <w:sz w:val="24"/>
                <w:szCs w:val="24"/>
                <w:highlight w:val="none"/>
              </w:rPr>
            </w:pPr>
            <w:r>
              <w:rPr>
                <w:rFonts w:hint="default" w:ascii="Times New Roman" w:hAnsi="Times New Roman" w:cs="Times New Roman"/>
                <w:bCs/>
                <w:color w:val="auto"/>
                <w:sz w:val="24"/>
                <w:szCs w:val="24"/>
                <w:highlight w:val="none"/>
              </w:rPr>
              <w:t>式中：L——总等效声级；</w:t>
            </w:r>
          </w:p>
          <w:p w14:paraId="4F08B755">
            <w:pPr>
              <w:adjustRightInd w:val="0"/>
              <w:spacing w:line="360" w:lineRule="auto"/>
              <w:ind w:firstLine="1200" w:firstLineChars="500"/>
              <w:rPr>
                <w:rFonts w:hint="default" w:ascii="Times New Roman" w:hAnsi="Times New Roman" w:cs="Times New Roman"/>
                <w:bCs/>
                <w:color w:val="auto"/>
                <w:sz w:val="24"/>
                <w:szCs w:val="24"/>
                <w:highlight w:val="none"/>
              </w:rPr>
            </w:pPr>
            <w:r>
              <w:rPr>
                <w:rFonts w:hint="default" w:ascii="Times New Roman" w:hAnsi="Times New Roman" w:cs="Times New Roman"/>
                <w:bCs/>
                <w:color w:val="auto"/>
                <w:sz w:val="24"/>
                <w:szCs w:val="24"/>
                <w:highlight w:val="none"/>
              </w:rPr>
              <w:t>L1，L2…，Ln——分别为n个噪声的等效声级。</w:t>
            </w:r>
          </w:p>
          <w:p w14:paraId="457B087F">
            <w:pPr>
              <w:adjustRightInd w:val="0"/>
              <w:spacing w:line="360" w:lineRule="auto"/>
              <w:ind w:firstLine="480" w:firstLineChars="200"/>
              <w:rPr>
                <w:rFonts w:hint="default" w:ascii="Times New Roman" w:hAnsi="Times New Roman" w:cs="Times New Roman"/>
                <w:bCs/>
                <w:snapToGrid w:val="0"/>
                <w:color w:val="auto"/>
                <w:kern w:val="0"/>
                <w:sz w:val="24"/>
                <w:highlight w:val="none"/>
              </w:rPr>
            </w:pPr>
            <w:r>
              <w:rPr>
                <w:rFonts w:hint="default" w:ascii="Times New Roman" w:hAnsi="Times New Roman" w:cs="Times New Roman"/>
                <w:bCs/>
                <w:snapToGrid w:val="0"/>
                <w:color w:val="auto"/>
                <w:kern w:val="0"/>
                <w:sz w:val="24"/>
                <w:highlight w:val="none"/>
              </w:rPr>
              <w:t>（3）室内声源可采用等效室外声源声功率级法进行计算。设靠近门口处（或窗户）室内、室外的声压级分别为 L</w:t>
            </w:r>
            <w:r>
              <w:rPr>
                <w:rFonts w:hint="default" w:ascii="Times New Roman" w:hAnsi="Times New Roman" w:cs="Times New Roman"/>
                <w:bCs/>
                <w:i/>
                <w:iCs/>
                <w:snapToGrid w:val="0"/>
                <w:color w:val="auto"/>
                <w:kern w:val="0"/>
                <w:sz w:val="24"/>
                <w:highlight w:val="none"/>
                <w:vertAlign w:val="subscript"/>
              </w:rPr>
              <w:t>p1</w:t>
            </w:r>
            <w:r>
              <w:rPr>
                <w:rFonts w:hint="default" w:ascii="Times New Roman" w:hAnsi="Times New Roman" w:cs="Times New Roman"/>
                <w:bCs/>
                <w:snapToGrid w:val="0"/>
                <w:color w:val="auto"/>
                <w:kern w:val="0"/>
                <w:sz w:val="24"/>
                <w:highlight w:val="none"/>
              </w:rPr>
              <w:t>和 L</w:t>
            </w:r>
            <w:r>
              <w:rPr>
                <w:rFonts w:hint="default" w:ascii="Times New Roman" w:hAnsi="Times New Roman" w:cs="Times New Roman"/>
                <w:bCs/>
                <w:i/>
                <w:iCs/>
                <w:snapToGrid w:val="0"/>
                <w:color w:val="auto"/>
                <w:kern w:val="0"/>
                <w:sz w:val="24"/>
                <w:highlight w:val="none"/>
                <w:vertAlign w:val="subscript"/>
              </w:rPr>
              <w:t>p2</w:t>
            </w:r>
            <w:r>
              <w:rPr>
                <w:rFonts w:hint="default" w:ascii="Times New Roman" w:hAnsi="Times New Roman" w:cs="Times New Roman"/>
                <w:bCs/>
                <w:snapToGrid w:val="0"/>
                <w:color w:val="auto"/>
                <w:kern w:val="0"/>
                <w:sz w:val="24"/>
                <w:highlight w:val="none"/>
              </w:rPr>
              <w:t>。若声源所在室内声场为近似扩散声场，则室外的声压级可按下式近似求出：</w:t>
            </w:r>
          </w:p>
          <w:p w14:paraId="53854C2D">
            <w:pPr>
              <w:adjustRightInd w:val="0"/>
              <w:spacing w:line="360" w:lineRule="auto"/>
              <w:ind w:firstLine="480" w:firstLineChars="200"/>
              <w:jc w:val="center"/>
              <w:rPr>
                <w:rFonts w:hint="default" w:ascii="Times New Roman" w:hAnsi="Times New Roman" w:cs="Times New Roman"/>
                <w:bCs/>
                <w:snapToGrid w:val="0"/>
                <w:color w:val="auto"/>
                <w:kern w:val="0"/>
                <w:sz w:val="24"/>
                <w:highlight w:val="none"/>
              </w:rPr>
            </w:pPr>
            <w:r>
              <w:rPr>
                <w:rFonts w:hint="default" w:ascii="Times New Roman" w:hAnsi="Times New Roman" w:cs="Times New Roman"/>
                <w:bCs/>
                <w:snapToGrid w:val="0"/>
                <w:color w:val="auto"/>
                <w:kern w:val="0"/>
                <w:sz w:val="24"/>
                <w:highlight w:val="none"/>
              </w:rPr>
              <w:t>L</w:t>
            </w:r>
            <w:r>
              <w:rPr>
                <w:rFonts w:hint="default" w:ascii="Times New Roman" w:hAnsi="Times New Roman" w:cs="Times New Roman"/>
                <w:bCs/>
                <w:i/>
                <w:iCs/>
                <w:snapToGrid w:val="0"/>
                <w:color w:val="auto"/>
                <w:kern w:val="0"/>
                <w:sz w:val="24"/>
                <w:highlight w:val="none"/>
                <w:vertAlign w:val="subscript"/>
              </w:rPr>
              <w:t>p2</w:t>
            </w:r>
            <w:r>
              <w:rPr>
                <w:rFonts w:hint="default" w:ascii="Times New Roman" w:hAnsi="Times New Roman" w:cs="Times New Roman"/>
                <w:bCs/>
                <w:snapToGrid w:val="0"/>
                <w:color w:val="auto"/>
                <w:kern w:val="0"/>
                <w:sz w:val="24"/>
                <w:highlight w:val="none"/>
              </w:rPr>
              <w:t>=L</w:t>
            </w:r>
            <w:r>
              <w:rPr>
                <w:rFonts w:hint="default" w:ascii="Times New Roman" w:hAnsi="Times New Roman" w:cs="Times New Roman"/>
                <w:bCs/>
                <w:i/>
                <w:iCs/>
                <w:snapToGrid w:val="0"/>
                <w:color w:val="auto"/>
                <w:kern w:val="0"/>
                <w:sz w:val="24"/>
                <w:highlight w:val="none"/>
                <w:vertAlign w:val="subscript"/>
              </w:rPr>
              <w:t>p1</w:t>
            </w:r>
            <w:r>
              <w:rPr>
                <w:rFonts w:hint="default" w:ascii="Times New Roman" w:hAnsi="Times New Roman" w:cs="Times New Roman"/>
                <w:bCs/>
                <w:snapToGrid w:val="0"/>
                <w:color w:val="auto"/>
                <w:kern w:val="0"/>
                <w:sz w:val="24"/>
                <w:highlight w:val="none"/>
              </w:rPr>
              <w:t>-(TL+6)</w:t>
            </w:r>
          </w:p>
          <w:p w14:paraId="2D354B55">
            <w:pPr>
              <w:adjustRightInd w:val="0"/>
              <w:spacing w:line="360" w:lineRule="auto"/>
              <w:ind w:firstLine="480" w:firstLineChars="200"/>
              <w:rPr>
                <w:rFonts w:hint="default" w:ascii="Times New Roman" w:hAnsi="Times New Roman" w:cs="Times New Roman"/>
                <w:bCs/>
                <w:snapToGrid w:val="0"/>
                <w:color w:val="auto"/>
                <w:kern w:val="0"/>
                <w:sz w:val="24"/>
                <w:highlight w:val="none"/>
              </w:rPr>
            </w:pPr>
            <w:r>
              <w:rPr>
                <w:rFonts w:hint="default" w:ascii="Times New Roman" w:hAnsi="Times New Roman" w:cs="Times New Roman"/>
                <w:bCs/>
                <w:snapToGrid w:val="0"/>
                <w:color w:val="auto"/>
                <w:kern w:val="0"/>
                <w:sz w:val="24"/>
                <w:highlight w:val="none"/>
              </w:rPr>
              <w:t>式中：TL——围护结构的隔声量，dB(A)，根据《民用建筑隔声设计规范》（GB50118-2010）表 8.2.1，办公室与普通房间之间的隔墙、楼板隔声标准最低为 45dB。本项目保守考虑，工业厂房建筑隔声按照 20dB 计。</w:t>
            </w:r>
          </w:p>
          <w:p w14:paraId="4E928F62">
            <w:pPr>
              <w:adjustRightInd w:val="0"/>
              <w:spacing w:line="360" w:lineRule="auto"/>
              <w:ind w:firstLine="480" w:firstLineChars="200"/>
              <w:rPr>
                <w:rFonts w:hint="default" w:ascii="Times New Roman" w:hAnsi="Times New Roman" w:cs="Times New Roman"/>
                <w:bCs/>
                <w:snapToGrid w:val="0"/>
                <w:color w:val="auto"/>
                <w:kern w:val="0"/>
                <w:sz w:val="24"/>
                <w:highlight w:val="none"/>
                <w:lang w:eastAsia="zh-CN"/>
              </w:rPr>
            </w:pPr>
            <w:r>
              <w:rPr>
                <w:rFonts w:hint="default" w:ascii="Times New Roman" w:hAnsi="Times New Roman" w:cs="Times New Roman"/>
                <w:bCs/>
                <w:snapToGrid w:val="0"/>
                <w:color w:val="auto"/>
                <w:kern w:val="0"/>
                <w:sz w:val="24"/>
                <w:highlight w:val="none"/>
              </w:rPr>
              <w:t>计算某一室内声源靠近围护结构处产生的倍频带声压级</w:t>
            </w:r>
            <w:r>
              <w:rPr>
                <w:rFonts w:hint="default" w:ascii="Times New Roman" w:hAnsi="Times New Roman" w:cs="Times New Roman"/>
                <w:bCs/>
                <w:snapToGrid w:val="0"/>
                <w:color w:val="auto"/>
                <w:kern w:val="0"/>
                <w:sz w:val="24"/>
                <w:highlight w:val="none"/>
                <w:lang w:eastAsia="zh-CN"/>
              </w:rPr>
              <w:t>：</w:t>
            </w:r>
          </w:p>
          <w:p w14:paraId="5A2C3A78">
            <w:pPr>
              <w:adjustRightInd w:val="0"/>
              <w:spacing w:line="360" w:lineRule="auto"/>
              <w:ind w:firstLine="420" w:firstLineChars="200"/>
              <w:rPr>
                <w:rFonts w:hint="default" w:ascii="Times New Roman" w:hAnsi="Times New Roman" w:cs="Times New Roman"/>
                <w:bCs/>
                <w:snapToGrid w:val="0"/>
                <w:color w:val="auto"/>
                <w:kern w:val="0"/>
                <w:sz w:val="24"/>
                <w:highlight w:val="none"/>
              </w:rPr>
            </w:pPr>
            <w:r>
              <w:rPr>
                <w:rFonts w:hint="default" w:ascii="Times New Roman" w:hAnsi="Times New Roman" w:cs="Times New Roman"/>
                <w:highlight w:val="none"/>
              </w:rPr>
              <w:drawing>
                <wp:anchor distT="0" distB="0" distL="114300" distR="114300" simplePos="0" relativeHeight="251664384" behindDoc="0" locked="0" layoutInCell="1" allowOverlap="1">
                  <wp:simplePos x="0" y="0"/>
                  <wp:positionH relativeFrom="column">
                    <wp:posOffset>1477645</wp:posOffset>
                  </wp:positionH>
                  <wp:positionV relativeFrom="paragraph">
                    <wp:posOffset>10160</wp:posOffset>
                  </wp:positionV>
                  <wp:extent cx="1887220" cy="457200"/>
                  <wp:effectExtent l="0" t="0" r="17780" b="0"/>
                  <wp:wrapTopAndBottom/>
                  <wp:docPr id="14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3"/>
                          <pic:cNvPicPr>
                            <a:picLocks noChangeAspect="1"/>
                          </pic:cNvPicPr>
                        </pic:nvPicPr>
                        <pic:blipFill>
                          <a:blip r:embed="rId20"/>
                          <a:stretch>
                            <a:fillRect/>
                          </a:stretch>
                        </pic:blipFill>
                        <pic:spPr>
                          <a:xfrm>
                            <a:off x="0" y="0"/>
                            <a:ext cx="1887220" cy="457200"/>
                          </a:xfrm>
                          <a:prstGeom prst="rect">
                            <a:avLst/>
                          </a:prstGeom>
                          <a:noFill/>
                          <a:ln>
                            <a:noFill/>
                          </a:ln>
                        </pic:spPr>
                      </pic:pic>
                    </a:graphicData>
                  </a:graphic>
                </wp:anchor>
              </w:drawing>
            </w:r>
            <w:r>
              <w:rPr>
                <w:rFonts w:hint="default" w:ascii="Times New Roman" w:hAnsi="Times New Roman" w:cs="Times New Roman"/>
                <w:bCs/>
                <w:snapToGrid w:val="0"/>
                <w:color w:val="auto"/>
                <w:kern w:val="0"/>
                <w:sz w:val="24"/>
                <w:highlight w:val="none"/>
              </w:rPr>
              <w:t>式中：L</w:t>
            </w:r>
            <w:r>
              <w:rPr>
                <w:rFonts w:hint="default" w:ascii="Times New Roman" w:hAnsi="Times New Roman" w:cs="Times New Roman"/>
                <w:bCs/>
                <w:i/>
                <w:iCs/>
                <w:snapToGrid w:val="0"/>
                <w:color w:val="auto"/>
                <w:kern w:val="0"/>
                <w:sz w:val="24"/>
                <w:highlight w:val="none"/>
                <w:vertAlign w:val="subscript"/>
              </w:rPr>
              <w:t>p1</w:t>
            </w:r>
            <w:r>
              <w:rPr>
                <w:rFonts w:hint="default" w:ascii="Times New Roman" w:hAnsi="Times New Roman" w:cs="Times New Roman"/>
                <w:bCs/>
                <w:snapToGrid w:val="0"/>
                <w:color w:val="auto"/>
                <w:kern w:val="0"/>
                <w:sz w:val="24"/>
                <w:highlight w:val="none"/>
              </w:rPr>
              <w:t>——靠近开口处（或窗户）室内某倍频带的声压级或 A 声级，dB；</w:t>
            </w:r>
          </w:p>
          <w:p w14:paraId="51A1B7F6">
            <w:pPr>
              <w:adjustRightInd w:val="0"/>
              <w:spacing w:line="360" w:lineRule="auto"/>
              <w:ind w:firstLine="480" w:firstLineChars="200"/>
              <w:rPr>
                <w:rFonts w:hint="default" w:ascii="Times New Roman" w:hAnsi="Times New Roman" w:cs="Times New Roman"/>
                <w:bCs/>
                <w:snapToGrid w:val="0"/>
                <w:color w:val="auto"/>
                <w:kern w:val="0"/>
                <w:sz w:val="24"/>
                <w:highlight w:val="none"/>
              </w:rPr>
            </w:pPr>
            <w:r>
              <w:rPr>
                <w:rFonts w:hint="default" w:ascii="Times New Roman" w:hAnsi="Times New Roman" w:cs="Times New Roman"/>
                <w:bCs/>
                <w:snapToGrid w:val="0"/>
                <w:color w:val="auto"/>
                <w:kern w:val="0"/>
                <w:sz w:val="24"/>
                <w:highlight w:val="none"/>
              </w:rPr>
              <w:t>L</w:t>
            </w:r>
            <w:r>
              <w:rPr>
                <w:rFonts w:hint="default" w:ascii="Times New Roman" w:hAnsi="Times New Roman" w:cs="Times New Roman"/>
                <w:bCs/>
                <w:i/>
                <w:iCs/>
                <w:snapToGrid w:val="0"/>
                <w:color w:val="auto"/>
                <w:kern w:val="0"/>
                <w:sz w:val="24"/>
                <w:highlight w:val="none"/>
                <w:vertAlign w:val="subscript"/>
              </w:rPr>
              <w:t>W</w:t>
            </w:r>
            <w:r>
              <w:rPr>
                <w:rFonts w:hint="default" w:ascii="Times New Roman" w:hAnsi="Times New Roman" w:cs="Times New Roman"/>
                <w:bCs/>
                <w:snapToGrid w:val="0"/>
                <w:color w:val="auto"/>
                <w:kern w:val="0"/>
                <w:sz w:val="24"/>
                <w:highlight w:val="none"/>
              </w:rPr>
              <w:t>——点声源声功率级（A 计权或倍频带），dB；</w:t>
            </w:r>
          </w:p>
          <w:p w14:paraId="0AF4D130">
            <w:pPr>
              <w:adjustRightInd w:val="0"/>
              <w:spacing w:line="360" w:lineRule="auto"/>
              <w:ind w:firstLine="480" w:firstLineChars="200"/>
              <w:rPr>
                <w:rFonts w:hint="default" w:ascii="Times New Roman" w:hAnsi="Times New Roman" w:cs="Times New Roman"/>
                <w:bCs/>
                <w:snapToGrid w:val="0"/>
                <w:color w:val="auto"/>
                <w:kern w:val="0"/>
                <w:sz w:val="24"/>
                <w:highlight w:val="none"/>
              </w:rPr>
            </w:pPr>
            <w:r>
              <w:rPr>
                <w:rFonts w:hint="default" w:ascii="Times New Roman" w:hAnsi="Times New Roman" w:cs="Times New Roman"/>
                <w:bCs/>
                <w:snapToGrid w:val="0"/>
                <w:color w:val="auto"/>
                <w:kern w:val="0"/>
                <w:sz w:val="24"/>
                <w:highlight w:val="none"/>
              </w:rPr>
              <w:t>Q——指向性因数；通常对无指向性声源，当声源放在房间中心时，Q=1；</w:t>
            </w:r>
          </w:p>
          <w:p w14:paraId="79C4658F">
            <w:pPr>
              <w:adjustRightInd w:val="0"/>
              <w:spacing w:line="360" w:lineRule="auto"/>
              <w:ind w:firstLine="480" w:firstLineChars="200"/>
              <w:rPr>
                <w:rFonts w:hint="default" w:ascii="Times New Roman" w:hAnsi="Times New Roman" w:cs="Times New Roman"/>
                <w:bCs/>
                <w:snapToGrid w:val="0"/>
                <w:color w:val="auto"/>
                <w:kern w:val="0"/>
                <w:sz w:val="24"/>
                <w:highlight w:val="none"/>
              </w:rPr>
            </w:pPr>
            <w:r>
              <w:rPr>
                <w:rFonts w:hint="default" w:ascii="Times New Roman" w:hAnsi="Times New Roman" w:cs="Times New Roman"/>
                <w:bCs/>
                <w:snapToGrid w:val="0"/>
                <w:color w:val="auto"/>
                <w:kern w:val="0"/>
                <w:sz w:val="24"/>
                <w:highlight w:val="none"/>
              </w:rPr>
              <w:t>当放在一面墙的中心时，Q=2；当放在两面墙夹角处时，Q=4；当放在三面墙夹角处时，Q=8；</w:t>
            </w:r>
          </w:p>
          <w:p w14:paraId="5408E6B2">
            <w:pPr>
              <w:adjustRightInd w:val="0"/>
              <w:spacing w:line="360" w:lineRule="auto"/>
              <w:ind w:firstLine="480" w:firstLineChars="200"/>
              <w:rPr>
                <w:rFonts w:hint="default" w:ascii="Times New Roman" w:hAnsi="Times New Roman" w:cs="Times New Roman"/>
                <w:bCs/>
                <w:snapToGrid w:val="0"/>
                <w:color w:val="auto"/>
                <w:kern w:val="0"/>
                <w:sz w:val="24"/>
                <w:highlight w:val="none"/>
              </w:rPr>
            </w:pPr>
            <w:r>
              <w:rPr>
                <w:rFonts w:hint="default" w:ascii="Times New Roman" w:hAnsi="Times New Roman" w:cs="Times New Roman"/>
                <w:bCs/>
                <w:snapToGrid w:val="0"/>
                <w:color w:val="auto"/>
                <w:kern w:val="0"/>
                <w:sz w:val="24"/>
                <w:highlight w:val="none"/>
              </w:rPr>
              <w:t>R——房间常数；R=S/(1-α)，S 为房间内表面面积，m</w:t>
            </w:r>
            <w:r>
              <w:rPr>
                <w:rFonts w:hint="default" w:ascii="Times New Roman" w:hAnsi="Times New Roman" w:cs="Times New Roman"/>
                <w:bCs/>
                <w:snapToGrid w:val="0"/>
                <w:color w:val="auto"/>
                <w:kern w:val="0"/>
                <w:sz w:val="24"/>
                <w:highlight w:val="none"/>
                <w:vertAlign w:val="superscript"/>
              </w:rPr>
              <w:t>2</w:t>
            </w:r>
            <w:r>
              <w:rPr>
                <w:rFonts w:hint="default" w:ascii="Times New Roman" w:hAnsi="Times New Roman" w:cs="Times New Roman"/>
                <w:bCs/>
                <w:snapToGrid w:val="0"/>
                <w:color w:val="auto"/>
                <w:kern w:val="0"/>
                <w:sz w:val="24"/>
                <w:highlight w:val="none"/>
              </w:rPr>
              <w:t>；α为平均吸声系数；</w:t>
            </w:r>
          </w:p>
          <w:p w14:paraId="224EA2C2">
            <w:pPr>
              <w:adjustRightInd w:val="0"/>
              <w:spacing w:line="360" w:lineRule="auto"/>
              <w:ind w:firstLine="480" w:firstLineChars="200"/>
              <w:rPr>
                <w:rFonts w:hint="default" w:ascii="Times New Roman" w:hAnsi="Times New Roman" w:cs="Times New Roman"/>
                <w:bCs/>
                <w:snapToGrid w:val="0"/>
                <w:color w:val="auto"/>
                <w:kern w:val="0"/>
                <w:sz w:val="24"/>
                <w:highlight w:val="none"/>
              </w:rPr>
            </w:pPr>
            <w:r>
              <w:rPr>
                <w:rFonts w:hint="default" w:ascii="Times New Roman" w:hAnsi="Times New Roman" w:cs="Times New Roman"/>
                <w:bCs/>
                <w:snapToGrid w:val="0"/>
                <w:color w:val="auto"/>
                <w:kern w:val="0"/>
                <w:sz w:val="24"/>
                <w:highlight w:val="none"/>
              </w:rPr>
              <w:t>r——声源到靠近围护结构某点处的距离，m。</w:t>
            </w:r>
          </w:p>
          <w:p w14:paraId="427F1200">
            <w:pPr>
              <w:adjustRightInd w:val="0"/>
              <w:spacing w:line="360" w:lineRule="auto"/>
              <w:ind w:firstLine="480" w:firstLineChars="200"/>
              <w:rPr>
                <w:rFonts w:hint="default" w:ascii="Times New Roman" w:hAnsi="Times New Roman" w:cs="Times New Roman"/>
                <w:bCs/>
                <w:snapToGrid w:val="0"/>
                <w:color w:val="auto"/>
                <w:kern w:val="0"/>
                <w:sz w:val="24"/>
                <w:highlight w:val="none"/>
                <w:lang w:val="en-US" w:eastAsia="zh-CN"/>
              </w:rPr>
            </w:pPr>
            <w:r>
              <w:rPr>
                <w:rFonts w:hint="default" w:ascii="Times New Roman" w:hAnsi="Times New Roman" w:cs="Times New Roman"/>
                <w:bCs/>
                <w:snapToGrid w:val="0"/>
                <w:color w:val="auto"/>
                <w:kern w:val="0"/>
                <w:sz w:val="24"/>
                <w:highlight w:val="none"/>
                <w:lang w:eastAsia="zh-CN"/>
              </w:rPr>
              <w:t>（</w:t>
            </w:r>
            <w:r>
              <w:rPr>
                <w:rFonts w:hint="default" w:ascii="Times New Roman" w:hAnsi="Times New Roman" w:cs="Times New Roman"/>
                <w:bCs/>
                <w:snapToGrid w:val="0"/>
                <w:color w:val="auto"/>
                <w:kern w:val="0"/>
                <w:sz w:val="24"/>
                <w:highlight w:val="none"/>
                <w:lang w:val="en-US" w:eastAsia="zh-CN"/>
              </w:rPr>
              <w:t>4</w:t>
            </w:r>
            <w:r>
              <w:rPr>
                <w:rFonts w:hint="default" w:ascii="Times New Roman" w:hAnsi="Times New Roman" w:cs="Times New Roman"/>
                <w:bCs/>
                <w:snapToGrid w:val="0"/>
                <w:color w:val="auto"/>
                <w:kern w:val="0"/>
                <w:sz w:val="24"/>
                <w:highlight w:val="none"/>
                <w:lang w:eastAsia="zh-CN"/>
              </w:rPr>
              <w:t>）建设项目声源在预测点产生的等效声级贡献值计算公式：</w:t>
            </w:r>
          </w:p>
          <w:p w14:paraId="156D3A7D">
            <w:pPr>
              <w:adjustRightInd w:val="0"/>
              <w:spacing w:line="360" w:lineRule="auto"/>
              <w:ind w:firstLine="420" w:firstLineChars="200"/>
              <w:jc w:val="center"/>
              <w:rPr>
                <w:rFonts w:hint="default" w:ascii="Times New Roman" w:hAnsi="Times New Roman" w:cs="Times New Roman"/>
                <w:bCs/>
                <w:snapToGrid w:val="0"/>
                <w:color w:val="auto"/>
                <w:kern w:val="0"/>
                <w:sz w:val="24"/>
                <w:highlight w:val="none"/>
                <w:lang w:val="en-US" w:eastAsia="zh-CN"/>
              </w:rPr>
            </w:pPr>
            <w:r>
              <w:rPr>
                <w:rFonts w:hint="default" w:ascii="Times New Roman" w:hAnsi="Times New Roman" w:cs="Times New Roman"/>
                <w:highlight w:val="none"/>
              </w:rPr>
              <w:drawing>
                <wp:inline distT="0" distB="0" distL="114300" distR="114300">
                  <wp:extent cx="2581275" cy="600075"/>
                  <wp:effectExtent l="0" t="0" r="9525" b="9525"/>
                  <wp:docPr id="14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2"/>
                          <pic:cNvPicPr>
                            <a:picLocks noChangeAspect="1"/>
                          </pic:cNvPicPr>
                        </pic:nvPicPr>
                        <pic:blipFill>
                          <a:blip r:embed="rId21"/>
                          <a:stretch>
                            <a:fillRect/>
                          </a:stretch>
                        </pic:blipFill>
                        <pic:spPr>
                          <a:xfrm>
                            <a:off x="0" y="0"/>
                            <a:ext cx="2581275" cy="600075"/>
                          </a:xfrm>
                          <a:prstGeom prst="rect">
                            <a:avLst/>
                          </a:prstGeom>
                          <a:noFill/>
                          <a:ln>
                            <a:noFill/>
                          </a:ln>
                        </pic:spPr>
                      </pic:pic>
                    </a:graphicData>
                  </a:graphic>
                </wp:inline>
              </w:drawing>
            </w:r>
          </w:p>
          <w:p w14:paraId="0F7A897E">
            <w:pPr>
              <w:adjustRightInd w:val="0"/>
              <w:spacing w:line="360" w:lineRule="auto"/>
              <w:ind w:firstLine="480" w:firstLineChars="200"/>
              <w:rPr>
                <w:rFonts w:hint="default" w:ascii="Times New Roman" w:hAnsi="Times New Roman" w:cs="Times New Roman"/>
                <w:bCs/>
                <w:snapToGrid w:val="0"/>
                <w:color w:val="auto"/>
                <w:kern w:val="0"/>
                <w:sz w:val="24"/>
                <w:highlight w:val="none"/>
                <w:lang w:eastAsia="zh-CN"/>
              </w:rPr>
            </w:pPr>
            <w:r>
              <w:rPr>
                <w:rFonts w:hint="default" w:ascii="Times New Roman" w:hAnsi="Times New Roman" w:cs="Times New Roman"/>
                <w:bCs/>
                <w:snapToGrid w:val="0"/>
                <w:color w:val="auto"/>
                <w:kern w:val="0"/>
                <w:sz w:val="24"/>
                <w:highlight w:val="none"/>
                <w:lang w:eastAsia="zh-CN"/>
              </w:rPr>
              <w:t>式中：L</w:t>
            </w:r>
            <w:r>
              <w:rPr>
                <w:rFonts w:hint="default" w:ascii="Times New Roman" w:hAnsi="Times New Roman" w:cs="Times New Roman"/>
                <w:bCs/>
                <w:i/>
                <w:iCs/>
                <w:snapToGrid w:val="0"/>
                <w:color w:val="auto"/>
                <w:kern w:val="0"/>
                <w:sz w:val="24"/>
                <w:highlight w:val="none"/>
                <w:vertAlign w:val="subscript"/>
                <w:lang w:eastAsia="zh-CN"/>
              </w:rPr>
              <w:t>eqg</w:t>
            </w:r>
            <w:r>
              <w:rPr>
                <w:rFonts w:hint="default" w:ascii="Times New Roman" w:hAnsi="Times New Roman" w:cs="Times New Roman"/>
                <w:bCs/>
                <w:snapToGrid w:val="0"/>
                <w:color w:val="auto"/>
                <w:kern w:val="0"/>
                <w:sz w:val="24"/>
                <w:highlight w:val="none"/>
                <w:lang w:eastAsia="zh-CN"/>
              </w:rPr>
              <w:t>—建设项目声源在预测点的等效声级贡献值，dB(A)；</w:t>
            </w:r>
          </w:p>
          <w:p w14:paraId="5291CD14">
            <w:pPr>
              <w:adjustRightInd w:val="0"/>
              <w:spacing w:line="360" w:lineRule="auto"/>
              <w:ind w:firstLine="480" w:firstLineChars="200"/>
              <w:rPr>
                <w:rFonts w:hint="default" w:ascii="Times New Roman" w:hAnsi="Times New Roman" w:cs="Times New Roman"/>
                <w:bCs/>
                <w:snapToGrid w:val="0"/>
                <w:color w:val="auto"/>
                <w:kern w:val="0"/>
                <w:sz w:val="24"/>
                <w:highlight w:val="none"/>
                <w:lang w:eastAsia="zh-CN"/>
              </w:rPr>
            </w:pPr>
            <w:r>
              <w:rPr>
                <w:rFonts w:hint="default" w:ascii="Times New Roman" w:hAnsi="Times New Roman" w:cs="Times New Roman"/>
                <w:bCs/>
                <w:snapToGrid w:val="0"/>
                <w:color w:val="auto"/>
                <w:kern w:val="0"/>
                <w:sz w:val="24"/>
                <w:highlight w:val="none"/>
                <w:lang w:eastAsia="zh-CN"/>
              </w:rPr>
              <w:t>L</w:t>
            </w:r>
            <w:r>
              <w:rPr>
                <w:rFonts w:hint="default" w:ascii="Times New Roman" w:hAnsi="Times New Roman" w:cs="Times New Roman"/>
                <w:bCs/>
                <w:i/>
                <w:iCs/>
                <w:snapToGrid w:val="0"/>
                <w:color w:val="auto"/>
                <w:kern w:val="0"/>
                <w:sz w:val="24"/>
                <w:highlight w:val="none"/>
                <w:vertAlign w:val="subscript"/>
                <w:lang w:eastAsia="zh-CN"/>
              </w:rPr>
              <w:t>Ai</w:t>
            </w:r>
            <w:r>
              <w:rPr>
                <w:rFonts w:hint="default" w:ascii="Times New Roman" w:hAnsi="Times New Roman" w:cs="Times New Roman"/>
                <w:bCs/>
                <w:snapToGrid w:val="0"/>
                <w:color w:val="auto"/>
                <w:kern w:val="0"/>
                <w:sz w:val="24"/>
                <w:highlight w:val="none"/>
                <w:lang w:eastAsia="zh-CN"/>
              </w:rPr>
              <w:t>—i 声源在预测点产生的 A 声级，dB(A)；</w:t>
            </w:r>
          </w:p>
          <w:p w14:paraId="21551BF1">
            <w:pPr>
              <w:adjustRightInd w:val="0"/>
              <w:spacing w:line="360" w:lineRule="auto"/>
              <w:ind w:firstLine="480" w:firstLineChars="200"/>
              <w:rPr>
                <w:rFonts w:hint="default" w:ascii="Times New Roman" w:hAnsi="Times New Roman" w:cs="Times New Roman"/>
                <w:bCs/>
                <w:snapToGrid w:val="0"/>
                <w:color w:val="auto"/>
                <w:kern w:val="0"/>
                <w:sz w:val="24"/>
                <w:highlight w:val="none"/>
                <w:lang w:eastAsia="zh-CN"/>
              </w:rPr>
            </w:pPr>
            <w:r>
              <w:rPr>
                <w:rFonts w:hint="default" w:ascii="Times New Roman" w:hAnsi="Times New Roman" w:cs="Times New Roman"/>
                <w:bCs/>
                <w:snapToGrid w:val="0"/>
                <w:color w:val="auto"/>
                <w:kern w:val="0"/>
                <w:sz w:val="24"/>
                <w:highlight w:val="none"/>
                <w:lang w:eastAsia="zh-CN"/>
              </w:rPr>
              <w:t>T—预测计算的时间段，s；</w:t>
            </w:r>
          </w:p>
          <w:p w14:paraId="391C3B32">
            <w:pPr>
              <w:adjustRightInd w:val="0"/>
              <w:spacing w:line="360" w:lineRule="auto"/>
              <w:ind w:firstLine="480" w:firstLineChars="200"/>
              <w:rPr>
                <w:rFonts w:hint="default" w:ascii="Times New Roman" w:hAnsi="Times New Roman" w:eastAsia="宋体" w:cs="Times New Roman"/>
                <w:bCs/>
                <w:snapToGrid w:val="0"/>
                <w:color w:val="auto"/>
                <w:kern w:val="0"/>
                <w:sz w:val="24"/>
                <w:highlight w:val="none"/>
                <w:lang w:eastAsia="zh-CN"/>
              </w:rPr>
            </w:pPr>
            <w:r>
              <w:rPr>
                <w:rFonts w:hint="default" w:ascii="Times New Roman" w:hAnsi="Times New Roman" w:cs="Times New Roman"/>
                <w:bCs/>
                <w:snapToGrid w:val="0"/>
                <w:color w:val="auto"/>
                <w:kern w:val="0"/>
                <w:sz w:val="24"/>
                <w:highlight w:val="none"/>
                <w:lang w:eastAsia="zh-CN"/>
              </w:rPr>
              <w:t>t</w:t>
            </w:r>
            <w:r>
              <w:rPr>
                <w:rFonts w:hint="default" w:ascii="Times New Roman" w:hAnsi="Times New Roman" w:cs="Times New Roman"/>
                <w:bCs/>
                <w:i/>
                <w:iCs/>
                <w:snapToGrid w:val="0"/>
                <w:color w:val="auto"/>
                <w:kern w:val="0"/>
                <w:sz w:val="24"/>
                <w:highlight w:val="none"/>
                <w:vertAlign w:val="subscript"/>
                <w:lang w:eastAsia="zh-CN"/>
              </w:rPr>
              <w:t>i</w:t>
            </w:r>
            <w:r>
              <w:rPr>
                <w:rFonts w:hint="default" w:ascii="Times New Roman" w:hAnsi="Times New Roman" w:cs="Times New Roman"/>
                <w:bCs/>
                <w:snapToGrid w:val="0"/>
                <w:color w:val="auto"/>
                <w:kern w:val="0"/>
                <w:sz w:val="24"/>
                <w:highlight w:val="none"/>
                <w:lang w:eastAsia="zh-CN"/>
              </w:rPr>
              <w:t>—i 声源在T 时段内的运行时间，s。</w:t>
            </w:r>
          </w:p>
          <w:p w14:paraId="3E0971D3">
            <w:pPr>
              <w:adjustRightInd w:val="0"/>
              <w:spacing w:line="360" w:lineRule="auto"/>
              <w:ind w:firstLine="480" w:firstLineChars="200"/>
              <w:rPr>
                <w:rFonts w:hint="default" w:ascii="Times New Roman" w:hAnsi="Times New Roman" w:cs="Times New Roman"/>
                <w:bCs/>
                <w:snapToGrid w:val="0"/>
                <w:color w:val="auto"/>
                <w:kern w:val="0"/>
                <w:sz w:val="24"/>
                <w:szCs w:val="24"/>
                <w:highlight w:val="none"/>
              </w:rPr>
            </w:pPr>
            <w:r>
              <w:rPr>
                <w:rFonts w:hint="default" w:ascii="Times New Roman" w:hAnsi="Times New Roman" w:cs="Times New Roman"/>
                <w:bCs/>
                <w:snapToGrid w:val="0"/>
                <w:color w:val="auto"/>
                <w:kern w:val="0"/>
                <w:sz w:val="24"/>
                <w:szCs w:val="24"/>
                <w:highlight w:val="none"/>
              </w:rPr>
              <w:t>本项目噪声预测值详见下表。</w:t>
            </w:r>
          </w:p>
          <w:p w14:paraId="2EAF498D">
            <w:pPr>
              <w:numPr>
                <w:ilvl w:val="0"/>
                <w:numId w:val="39"/>
              </w:numPr>
              <w:adjustRightInd w:val="0"/>
              <w:spacing w:line="360" w:lineRule="auto"/>
              <w:ind w:left="425" w:leftChars="0" w:hanging="425" w:firstLineChars="0"/>
              <w:jc w:val="center"/>
              <w:rPr>
                <w:rFonts w:hint="default" w:ascii="Times New Roman" w:hAnsi="Times New Roman" w:cs="Times New Roman"/>
                <w:b/>
                <w:color w:val="auto"/>
                <w:sz w:val="24"/>
                <w:szCs w:val="24"/>
                <w:highlight w:val="none"/>
              </w:rPr>
            </w:pPr>
            <w:commentRangeStart w:id="0"/>
            <w:r>
              <w:rPr>
                <w:rFonts w:hint="default" w:ascii="Times New Roman" w:hAnsi="Times New Roman" w:eastAsia="宋体" w:cs="Times New Roman"/>
                <w:b/>
                <w:color w:val="auto"/>
                <w:sz w:val="24"/>
                <w:szCs w:val="24"/>
                <w:highlight w:val="none"/>
                <w:lang w:val="en-US" w:eastAsia="zh-CN"/>
              </w:rPr>
              <w:t xml:space="preserve"> </w:t>
            </w:r>
            <w:r>
              <w:rPr>
                <w:rFonts w:hint="default" w:ascii="Times New Roman" w:hAnsi="Times New Roman" w:cs="Times New Roman"/>
                <w:b/>
                <w:color w:val="auto"/>
                <w:sz w:val="24"/>
                <w:szCs w:val="24"/>
                <w:highlight w:val="none"/>
              </w:rPr>
              <w:t>建设项目厂界噪声预测结果一览表   单位：dB(A</w:t>
            </w:r>
            <w:commentRangeEnd w:id="0"/>
            <w:r>
              <w:commentReference w:id="0"/>
            </w:r>
            <w:r>
              <w:rPr>
                <w:rFonts w:hint="default" w:ascii="Times New Roman" w:hAnsi="Times New Roman" w:cs="Times New Roman"/>
                <w:b/>
                <w:color w:val="auto"/>
                <w:sz w:val="24"/>
                <w:szCs w:val="24"/>
                <w:highlight w:val="none"/>
              </w:rPr>
              <w:t>)</w:t>
            </w:r>
          </w:p>
          <w:tbl>
            <w:tblPr>
              <w:tblStyle w:val="14"/>
              <w:tblW w:w="4993"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7"/>
              <w:gridCol w:w="2734"/>
              <w:gridCol w:w="1379"/>
              <w:gridCol w:w="1146"/>
              <w:gridCol w:w="1601"/>
            </w:tblGrid>
            <w:tr w14:paraId="7B4628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461" w:type="pct"/>
                  <w:tcBorders>
                    <w:tl2br w:val="nil"/>
                    <w:tr2bl w:val="nil"/>
                  </w:tcBorders>
                  <w:vAlign w:val="center"/>
                </w:tcPr>
                <w:p w14:paraId="400E1FA0">
                  <w:pPr>
                    <w:adjustRightInd w:val="0"/>
                    <w:spacing w:before="120" w:beforeLines="5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序号</w:t>
                  </w:r>
                </w:p>
              </w:tc>
              <w:tc>
                <w:tcPr>
                  <w:tcW w:w="1808" w:type="pct"/>
                  <w:tcBorders>
                    <w:tl2br w:val="nil"/>
                    <w:tr2bl w:val="nil"/>
                  </w:tcBorders>
                  <w:vAlign w:val="center"/>
                </w:tcPr>
                <w:p w14:paraId="0DCECD44">
                  <w:pPr>
                    <w:adjustRightInd w:val="0"/>
                    <w:spacing w:before="120" w:beforeLines="5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预测点位置</w:t>
                  </w:r>
                </w:p>
              </w:tc>
              <w:tc>
                <w:tcPr>
                  <w:tcW w:w="912" w:type="pct"/>
                  <w:tcBorders>
                    <w:tl2br w:val="nil"/>
                    <w:tr2bl w:val="nil"/>
                  </w:tcBorders>
                  <w:shd w:val="clear" w:color="auto" w:fill="auto"/>
                  <w:vAlign w:val="center"/>
                </w:tcPr>
                <w:p w14:paraId="30D90624">
                  <w:pPr>
                    <w:adjustRightInd w:val="0"/>
                    <w:spacing w:before="120" w:beforeLines="5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贡献值</w:t>
                  </w:r>
                </w:p>
              </w:tc>
              <w:tc>
                <w:tcPr>
                  <w:tcW w:w="758" w:type="pct"/>
                  <w:tcBorders>
                    <w:tl2br w:val="nil"/>
                    <w:tr2bl w:val="nil"/>
                  </w:tcBorders>
                  <w:vAlign w:val="center"/>
                </w:tcPr>
                <w:p w14:paraId="6DBAA519">
                  <w:pPr>
                    <w:adjustRightInd w:val="0"/>
                    <w:spacing w:before="120" w:beforeLines="5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评价标准</w:t>
                  </w:r>
                </w:p>
              </w:tc>
              <w:tc>
                <w:tcPr>
                  <w:tcW w:w="1059" w:type="pct"/>
                  <w:tcBorders>
                    <w:tl2br w:val="nil"/>
                    <w:tr2bl w:val="nil"/>
                  </w:tcBorders>
                  <w:vAlign w:val="center"/>
                </w:tcPr>
                <w:p w14:paraId="4AD6B0EA">
                  <w:pPr>
                    <w:adjustRightInd w:val="0"/>
                    <w:spacing w:before="120" w:beforeLines="5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达标分析</w:t>
                  </w:r>
                </w:p>
              </w:tc>
            </w:tr>
            <w:tr w14:paraId="6DD9FB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9" w:hRule="atLeast"/>
              </w:trPr>
              <w:tc>
                <w:tcPr>
                  <w:tcW w:w="461" w:type="pct"/>
                  <w:tcBorders>
                    <w:tl2br w:val="nil"/>
                    <w:tr2bl w:val="nil"/>
                  </w:tcBorders>
                  <w:vAlign w:val="center"/>
                </w:tcPr>
                <w:p w14:paraId="1C274AB0">
                  <w:pPr>
                    <w:adjustRightInd w:val="0"/>
                    <w:snapToGrid w:val="0"/>
                    <w:jc w:val="center"/>
                    <w:textAlignment w:val="baseline"/>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1</w:t>
                  </w:r>
                  <w:r>
                    <w:rPr>
                      <w:rFonts w:hint="default" w:ascii="Times New Roman" w:hAnsi="Times New Roman" w:cs="Times New Roman"/>
                      <w:color w:val="auto"/>
                      <w:sz w:val="21"/>
                      <w:szCs w:val="21"/>
                      <w:highlight w:val="none"/>
                    </w:rPr>
                    <w:t>#</w:t>
                  </w:r>
                </w:p>
              </w:tc>
              <w:tc>
                <w:tcPr>
                  <w:tcW w:w="1808" w:type="pct"/>
                  <w:tcBorders>
                    <w:tl2br w:val="nil"/>
                    <w:tr2bl w:val="nil"/>
                  </w:tcBorders>
                  <w:vAlign w:val="center"/>
                </w:tcPr>
                <w:p w14:paraId="5DEEBC82">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eastAsia="zh-CN"/>
                    </w:rPr>
                    <w:t>厂界北侧外</w:t>
                  </w:r>
                  <w:r>
                    <w:rPr>
                      <w:rFonts w:hint="default" w:ascii="Times New Roman" w:hAnsi="Times New Roman" w:cs="Times New Roman"/>
                      <w:color w:val="auto"/>
                      <w:sz w:val="21"/>
                      <w:szCs w:val="21"/>
                      <w:highlight w:val="none"/>
                      <w:lang w:val="en-US" w:eastAsia="zh-CN"/>
                    </w:rPr>
                    <w:t>1m</w:t>
                  </w:r>
                </w:p>
              </w:tc>
              <w:tc>
                <w:tcPr>
                  <w:tcW w:w="1379" w:type="dxa"/>
                  <w:tcBorders>
                    <w:tl2br w:val="nil"/>
                    <w:tr2bl w:val="nil"/>
                  </w:tcBorders>
                  <w:shd w:val="clear" w:color="auto" w:fill="auto"/>
                  <w:vAlign w:val="center"/>
                </w:tcPr>
                <w:p w14:paraId="50222D90">
                  <w:pPr>
                    <w:keepNext w:val="0"/>
                    <w:keepLines w:val="0"/>
                    <w:widowControl/>
                    <w:suppressLineNumbers w:val="0"/>
                    <w:jc w:val="center"/>
                    <w:textAlignment w:val="center"/>
                    <w:rPr>
                      <w:rFonts w:hint="default" w:ascii="Times New Roman" w:hAnsi="Times New Roman" w:cs="Times New Roman"/>
                      <w:bCs/>
                      <w:snapToGrid w:val="0"/>
                      <w:color w:val="auto"/>
                      <w:kern w:val="0"/>
                      <w:sz w:val="21"/>
                      <w:szCs w:val="21"/>
                      <w:highlight w:val="none"/>
                      <w:lang w:val="en-US" w:eastAsia="zh-CN"/>
                    </w:rPr>
                  </w:pPr>
                  <w:r>
                    <w:rPr>
                      <w:rFonts w:hint="default" w:ascii="Times New Roman" w:hAnsi="Times New Roman" w:eastAsia="宋体" w:cs="Times New Roman"/>
                      <w:i w:val="0"/>
                      <w:iCs w:val="0"/>
                      <w:color w:val="000000"/>
                      <w:kern w:val="0"/>
                      <w:sz w:val="22"/>
                      <w:szCs w:val="22"/>
                      <w:u w:val="none"/>
                      <w:lang w:val="en-US" w:eastAsia="zh-CN" w:bidi="ar"/>
                    </w:rPr>
                    <w:t xml:space="preserve">54.0 </w:t>
                  </w:r>
                </w:p>
              </w:tc>
              <w:tc>
                <w:tcPr>
                  <w:tcW w:w="758" w:type="pct"/>
                  <w:vMerge w:val="restart"/>
                  <w:tcBorders>
                    <w:tl2br w:val="nil"/>
                    <w:tr2bl w:val="nil"/>
                  </w:tcBorders>
                  <w:shd w:val="clear" w:color="auto" w:fill="auto"/>
                  <w:vAlign w:val="center"/>
                </w:tcPr>
                <w:p w14:paraId="76275C1C">
                  <w:pPr>
                    <w:adjustRightInd w:val="0"/>
                    <w:snapToGrid w:val="0"/>
                    <w:jc w:val="center"/>
                    <w:rPr>
                      <w:rFonts w:hint="default" w:ascii="Times New Roman" w:hAnsi="Times New Roman" w:eastAsia="宋体" w:cs="Times New Roman"/>
                      <w:bCs/>
                      <w:snapToGrid w:val="0"/>
                      <w:color w:val="auto"/>
                      <w:kern w:val="0"/>
                      <w:sz w:val="21"/>
                      <w:szCs w:val="21"/>
                      <w:highlight w:val="none"/>
                      <w:lang w:val="en-US" w:eastAsia="zh-CN"/>
                    </w:rPr>
                  </w:pPr>
                  <w:r>
                    <w:rPr>
                      <w:rFonts w:hint="default" w:ascii="Times New Roman" w:hAnsi="Times New Roman" w:cs="Times New Roman"/>
                      <w:bCs/>
                      <w:snapToGrid w:val="0"/>
                      <w:color w:val="auto"/>
                      <w:kern w:val="0"/>
                      <w:sz w:val="21"/>
                      <w:szCs w:val="21"/>
                      <w:highlight w:val="none"/>
                    </w:rPr>
                    <w:t>昼间≤</w:t>
                  </w:r>
                  <w:r>
                    <w:rPr>
                      <w:rFonts w:hint="eastAsia" w:cs="Times New Roman"/>
                      <w:bCs/>
                      <w:snapToGrid w:val="0"/>
                      <w:color w:val="auto"/>
                      <w:kern w:val="0"/>
                      <w:sz w:val="21"/>
                      <w:szCs w:val="21"/>
                      <w:highlight w:val="none"/>
                      <w:lang w:val="en-US" w:eastAsia="zh-CN"/>
                    </w:rPr>
                    <w:t>55</w:t>
                  </w:r>
                </w:p>
              </w:tc>
              <w:tc>
                <w:tcPr>
                  <w:tcW w:w="1059" w:type="pct"/>
                  <w:vMerge w:val="restart"/>
                  <w:tcBorders>
                    <w:tl2br w:val="nil"/>
                    <w:tr2bl w:val="nil"/>
                  </w:tcBorders>
                  <w:vAlign w:val="center"/>
                </w:tcPr>
                <w:p w14:paraId="117D52B6">
                  <w:pPr>
                    <w:adjustRightInd w:val="0"/>
                    <w:snapToGrid w:val="0"/>
                    <w:jc w:val="center"/>
                    <w:rPr>
                      <w:rFonts w:hint="default" w:ascii="Times New Roman" w:hAnsi="Times New Roman" w:cs="Times New Roman"/>
                      <w:bCs/>
                      <w:snapToGrid w:val="0"/>
                      <w:color w:val="auto"/>
                      <w:kern w:val="0"/>
                      <w:sz w:val="21"/>
                      <w:szCs w:val="21"/>
                      <w:highlight w:val="none"/>
                    </w:rPr>
                  </w:pPr>
                  <w:r>
                    <w:rPr>
                      <w:rFonts w:hint="default" w:ascii="Times New Roman" w:hAnsi="Times New Roman" w:cs="Times New Roman"/>
                      <w:bCs/>
                      <w:snapToGrid w:val="0"/>
                      <w:color w:val="auto"/>
                      <w:kern w:val="0"/>
                      <w:sz w:val="21"/>
                      <w:szCs w:val="21"/>
                      <w:highlight w:val="none"/>
                    </w:rPr>
                    <w:t>达标</w:t>
                  </w:r>
                </w:p>
              </w:tc>
            </w:tr>
            <w:tr w14:paraId="47048F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6" w:hRule="atLeast"/>
              </w:trPr>
              <w:tc>
                <w:tcPr>
                  <w:tcW w:w="461" w:type="pct"/>
                  <w:tcBorders>
                    <w:tl2br w:val="nil"/>
                    <w:tr2bl w:val="nil"/>
                  </w:tcBorders>
                  <w:vAlign w:val="center"/>
                </w:tcPr>
                <w:p w14:paraId="2E3263D5">
                  <w:pPr>
                    <w:adjustRightInd w:val="0"/>
                    <w:snapToGrid w:val="0"/>
                    <w:jc w:val="center"/>
                    <w:textAlignment w:val="baseline"/>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2</w:t>
                  </w:r>
                  <w:r>
                    <w:rPr>
                      <w:rFonts w:hint="default" w:ascii="Times New Roman" w:hAnsi="Times New Roman" w:cs="Times New Roman"/>
                      <w:color w:val="auto"/>
                      <w:sz w:val="21"/>
                      <w:szCs w:val="21"/>
                      <w:highlight w:val="none"/>
                    </w:rPr>
                    <w:t>#</w:t>
                  </w:r>
                </w:p>
              </w:tc>
              <w:tc>
                <w:tcPr>
                  <w:tcW w:w="1808" w:type="pct"/>
                  <w:tcBorders>
                    <w:tl2br w:val="nil"/>
                    <w:tr2bl w:val="nil"/>
                  </w:tcBorders>
                  <w:vAlign w:val="center"/>
                </w:tcPr>
                <w:p w14:paraId="5F66BF74">
                  <w:pPr>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厂界南侧外1m</w:t>
                  </w:r>
                </w:p>
              </w:tc>
              <w:tc>
                <w:tcPr>
                  <w:tcW w:w="1379" w:type="dxa"/>
                  <w:tcBorders>
                    <w:tl2br w:val="nil"/>
                    <w:tr2bl w:val="nil"/>
                  </w:tcBorders>
                  <w:shd w:val="clear" w:color="auto" w:fill="auto"/>
                  <w:vAlign w:val="center"/>
                </w:tcPr>
                <w:p w14:paraId="581E4E58">
                  <w:pPr>
                    <w:keepNext w:val="0"/>
                    <w:keepLines w:val="0"/>
                    <w:widowControl/>
                    <w:suppressLineNumbers w:val="0"/>
                    <w:jc w:val="center"/>
                    <w:textAlignment w:val="center"/>
                    <w:rPr>
                      <w:rFonts w:hint="default" w:ascii="Times New Roman" w:hAnsi="Times New Roman" w:cs="Times New Roman"/>
                      <w:bCs/>
                      <w:snapToGrid w:val="0"/>
                      <w:color w:val="auto"/>
                      <w:kern w:val="0"/>
                      <w:sz w:val="21"/>
                      <w:szCs w:val="21"/>
                      <w:highlight w:val="none"/>
                      <w:lang w:val="en-US" w:eastAsia="zh-CN"/>
                    </w:rPr>
                  </w:pPr>
                  <w:r>
                    <w:rPr>
                      <w:rFonts w:hint="default" w:ascii="Times New Roman" w:hAnsi="Times New Roman" w:eastAsia="宋体" w:cs="Times New Roman"/>
                      <w:i w:val="0"/>
                      <w:iCs w:val="0"/>
                      <w:color w:val="000000"/>
                      <w:kern w:val="0"/>
                      <w:sz w:val="22"/>
                      <w:szCs w:val="22"/>
                      <w:u w:val="none"/>
                      <w:lang w:val="en-US" w:eastAsia="zh-CN" w:bidi="ar"/>
                    </w:rPr>
                    <w:t>5</w:t>
                  </w:r>
                  <w:r>
                    <w:rPr>
                      <w:rFonts w:hint="eastAsia" w:cs="Times New Roman"/>
                      <w:i w:val="0"/>
                      <w:iCs w:val="0"/>
                      <w:color w:val="000000"/>
                      <w:kern w:val="0"/>
                      <w:sz w:val="22"/>
                      <w:szCs w:val="22"/>
                      <w:u w:val="none"/>
                      <w:lang w:val="en-US" w:eastAsia="zh-CN" w:bidi="ar"/>
                    </w:rPr>
                    <w:t>4.8</w:t>
                  </w:r>
                </w:p>
              </w:tc>
              <w:tc>
                <w:tcPr>
                  <w:tcW w:w="758" w:type="pct"/>
                  <w:vMerge w:val="continue"/>
                  <w:tcBorders>
                    <w:tl2br w:val="nil"/>
                    <w:tr2bl w:val="nil"/>
                  </w:tcBorders>
                  <w:shd w:val="clear" w:color="auto" w:fill="auto"/>
                  <w:vAlign w:val="center"/>
                </w:tcPr>
                <w:p w14:paraId="683BBDFF">
                  <w:pPr>
                    <w:adjustRightInd w:val="0"/>
                    <w:snapToGrid w:val="0"/>
                    <w:jc w:val="center"/>
                    <w:rPr>
                      <w:rFonts w:hint="default" w:ascii="Times New Roman" w:hAnsi="Times New Roman" w:cs="Times New Roman"/>
                      <w:bCs/>
                      <w:snapToGrid w:val="0"/>
                      <w:color w:val="auto"/>
                      <w:kern w:val="0"/>
                      <w:sz w:val="21"/>
                      <w:szCs w:val="21"/>
                      <w:highlight w:val="none"/>
                    </w:rPr>
                  </w:pPr>
                </w:p>
              </w:tc>
              <w:tc>
                <w:tcPr>
                  <w:tcW w:w="1059" w:type="pct"/>
                  <w:vMerge w:val="continue"/>
                  <w:tcBorders>
                    <w:tl2br w:val="nil"/>
                    <w:tr2bl w:val="nil"/>
                  </w:tcBorders>
                  <w:vAlign w:val="center"/>
                </w:tcPr>
                <w:p w14:paraId="0BE880CA">
                  <w:pPr>
                    <w:adjustRightInd w:val="0"/>
                    <w:snapToGrid w:val="0"/>
                    <w:jc w:val="center"/>
                    <w:rPr>
                      <w:rFonts w:hint="default" w:ascii="Times New Roman" w:hAnsi="Times New Roman" w:cs="Times New Roman"/>
                      <w:bCs/>
                      <w:snapToGrid w:val="0"/>
                      <w:color w:val="auto"/>
                      <w:kern w:val="0"/>
                      <w:sz w:val="21"/>
                      <w:szCs w:val="21"/>
                      <w:highlight w:val="none"/>
                    </w:rPr>
                  </w:pPr>
                </w:p>
              </w:tc>
            </w:tr>
            <w:tr w14:paraId="14BA42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6" w:hRule="atLeast"/>
              </w:trPr>
              <w:tc>
                <w:tcPr>
                  <w:tcW w:w="461" w:type="pct"/>
                  <w:tcBorders>
                    <w:tl2br w:val="nil"/>
                    <w:tr2bl w:val="nil"/>
                  </w:tcBorders>
                  <w:vAlign w:val="center"/>
                </w:tcPr>
                <w:p w14:paraId="7547B97D">
                  <w:pPr>
                    <w:adjustRightInd w:val="0"/>
                    <w:snapToGrid w:val="0"/>
                    <w:jc w:val="center"/>
                    <w:textAlignment w:val="baseline"/>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3</w:t>
                  </w:r>
                  <w:r>
                    <w:rPr>
                      <w:rFonts w:hint="default" w:ascii="Times New Roman" w:hAnsi="Times New Roman" w:cs="Times New Roman"/>
                      <w:color w:val="auto"/>
                      <w:sz w:val="21"/>
                      <w:szCs w:val="21"/>
                      <w:highlight w:val="none"/>
                    </w:rPr>
                    <w:t>#</w:t>
                  </w:r>
                </w:p>
              </w:tc>
              <w:tc>
                <w:tcPr>
                  <w:tcW w:w="1808" w:type="pct"/>
                  <w:tcBorders>
                    <w:tl2br w:val="nil"/>
                    <w:tr2bl w:val="nil"/>
                  </w:tcBorders>
                  <w:vAlign w:val="center"/>
                </w:tcPr>
                <w:p w14:paraId="7ED77417">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厂界</w:t>
                  </w:r>
                  <w:r>
                    <w:rPr>
                      <w:rFonts w:hint="default" w:ascii="Times New Roman" w:hAnsi="Times New Roman" w:cs="Times New Roman"/>
                      <w:color w:val="auto"/>
                      <w:sz w:val="21"/>
                      <w:szCs w:val="21"/>
                      <w:highlight w:val="none"/>
                      <w:lang w:eastAsia="zh-CN"/>
                    </w:rPr>
                    <w:t>东</w:t>
                  </w:r>
                  <w:r>
                    <w:rPr>
                      <w:rFonts w:hint="default" w:ascii="Times New Roman" w:hAnsi="Times New Roman" w:cs="Times New Roman"/>
                      <w:color w:val="auto"/>
                      <w:sz w:val="21"/>
                      <w:szCs w:val="21"/>
                      <w:highlight w:val="none"/>
                    </w:rPr>
                    <w:t>侧外1m</w:t>
                  </w:r>
                </w:p>
              </w:tc>
              <w:tc>
                <w:tcPr>
                  <w:tcW w:w="1379" w:type="dxa"/>
                  <w:tcBorders>
                    <w:tl2br w:val="nil"/>
                    <w:tr2bl w:val="nil"/>
                  </w:tcBorders>
                  <w:shd w:val="clear" w:color="auto" w:fill="auto"/>
                  <w:vAlign w:val="center"/>
                </w:tcPr>
                <w:p w14:paraId="47CB89F2">
                  <w:pPr>
                    <w:keepNext w:val="0"/>
                    <w:keepLines w:val="0"/>
                    <w:widowControl/>
                    <w:suppressLineNumbers w:val="0"/>
                    <w:jc w:val="center"/>
                    <w:textAlignment w:val="center"/>
                    <w:rPr>
                      <w:rFonts w:hint="default" w:ascii="Times New Roman" w:hAnsi="Times New Roman" w:cs="Times New Roman"/>
                      <w:bCs/>
                      <w:snapToGrid w:val="0"/>
                      <w:color w:val="auto"/>
                      <w:kern w:val="0"/>
                      <w:sz w:val="21"/>
                      <w:szCs w:val="21"/>
                      <w:highlight w:val="none"/>
                      <w:lang w:val="en-US" w:eastAsia="zh-CN"/>
                    </w:rPr>
                  </w:pPr>
                  <w:r>
                    <w:rPr>
                      <w:rFonts w:hint="default" w:ascii="Times New Roman" w:hAnsi="Times New Roman" w:eastAsia="宋体" w:cs="Times New Roman"/>
                      <w:i w:val="0"/>
                      <w:iCs w:val="0"/>
                      <w:color w:val="000000"/>
                      <w:kern w:val="0"/>
                      <w:sz w:val="22"/>
                      <w:szCs w:val="22"/>
                      <w:u w:val="none"/>
                      <w:lang w:val="en-US" w:eastAsia="zh-CN" w:bidi="ar"/>
                    </w:rPr>
                    <w:t xml:space="preserve">52.0 </w:t>
                  </w:r>
                </w:p>
              </w:tc>
              <w:tc>
                <w:tcPr>
                  <w:tcW w:w="758" w:type="pct"/>
                  <w:vMerge w:val="continue"/>
                  <w:tcBorders>
                    <w:tl2br w:val="nil"/>
                    <w:tr2bl w:val="nil"/>
                  </w:tcBorders>
                  <w:shd w:val="clear" w:color="auto" w:fill="auto"/>
                  <w:vAlign w:val="center"/>
                </w:tcPr>
                <w:p w14:paraId="4374ECA7">
                  <w:pPr>
                    <w:widowControl/>
                    <w:jc w:val="left"/>
                    <w:rPr>
                      <w:rFonts w:hint="default" w:ascii="Times New Roman" w:hAnsi="Times New Roman" w:cs="Times New Roman"/>
                      <w:bCs/>
                      <w:snapToGrid w:val="0"/>
                      <w:color w:val="auto"/>
                      <w:kern w:val="0"/>
                      <w:sz w:val="21"/>
                      <w:szCs w:val="21"/>
                      <w:highlight w:val="none"/>
                    </w:rPr>
                  </w:pPr>
                </w:p>
              </w:tc>
              <w:tc>
                <w:tcPr>
                  <w:tcW w:w="1059" w:type="pct"/>
                  <w:vMerge w:val="continue"/>
                  <w:tcBorders>
                    <w:tl2br w:val="nil"/>
                    <w:tr2bl w:val="nil"/>
                  </w:tcBorders>
                  <w:vAlign w:val="center"/>
                </w:tcPr>
                <w:p w14:paraId="64ED66BF">
                  <w:pPr>
                    <w:widowControl/>
                    <w:jc w:val="left"/>
                    <w:rPr>
                      <w:rFonts w:hint="default" w:ascii="Times New Roman" w:hAnsi="Times New Roman" w:cs="Times New Roman"/>
                      <w:bCs/>
                      <w:snapToGrid w:val="0"/>
                      <w:color w:val="auto"/>
                      <w:kern w:val="0"/>
                      <w:sz w:val="21"/>
                      <w:szCs w:val="21"/>
                      <w:highlight w:val="none"/>
                    </w:rPr>
                  </w:pPr>
                </w:p>
              </w:tc>
            </w:tr>
            <w:tr w14:paraId="5FD268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8" w:hRule="atLeast"/>
              </w:trPr>
              <w:tc>
                <w:tcPr>
                  <w:tcW w:w="461" w:type="pct"/>
                  <w:tcBorders>
                    <w:tl2br w:val="nil"/>
                    <w:tr2bl w:val="nil"/>
                  </w:tcBorders>
                  <w:vAlign w:val="center"/>
                </w:tcPr>
                <w:p w14:paraId="26E6ADF7">
                  <w:pPr>
                    <w:adjustRightInd w:val="0"/>
                    <w:snapToGrid w:val="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4#</w:t>
                  </w:r>
                </w:p>
              </w:tc>
              <w:tc>
                <w:tcPr>
                  <w:tcW w:w="1808" w:type="pct"/>
                  <w:tcBorders>
                    <w:tl2br w:val="nil"/>
                    <w:tr2bl w:val="nil"/>
                  </w:tcBorders>
                  <w:vAlign w:val="center"/>
                </w:tcPr>
                <w:p w14:paraId="4C65A41D">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厂界</w:t>
                  </w:r>
                  <w:r>
                    <w:rPr>
                      <w:rFonts w:hint="default" w:ascii="Times New Roman" w:hAnsi="Times New Roman" w:cs="Times New Roman"/>
                      <w:color w:val="auto"/>
                      <w:sz w:val="21"/>
                      <w:szCs w:val="21"/>
                      <w:highlight w:val="none"/>
                      <w:lang w:eastAsia="zh-CN"/>
                    </w:rPr>
                    <w:t>西</w:t>
                  </w:r>
                  <w:r>
                    <w:rPr>
                      <w:rFonts w:hint="default" w:ascii="Times New Roman" w:hAnsi="Times New Roman" w:cs="Times New Roman"/>
                      <w:color w:val="auto"/>
                      <w:sz w:val="21"/>
                      <w:szCs w:val="21"/>
                      <w:highlight w:val="none"/>
                    </w:rPr>
                    <w:t>侧外1m</w:t>
                  </w:r>
                </w:p>
              </w:tc>
              <w:tc>
                <w:tcPr>
                  <w:tcW w:w="1379" w:type="dxa"/>
                  <w:tcBorders>
                    <w:tl2br w:val="nil"/>
                    <w:tr2bl w:val="nil"/>
                  </w:tcBorders>
                  <w:shd w:val="clear" w:color="auto" w:fill="auto"/>
                  <w:vAlign w:val="center"/>
                </w:tcPr>
                <w:p w14:paraId="295ABDDA">
                  <w:pPr>
                    <w:keepNext w:val="0"/>
                    <w:keepLines w:val="0"/>
                    <w:widowControl/>
                    <w:suppressLineNumbers w:val="0"/>
                    <w:jc w:val="center"/>
                    <w:textAlignment w:val="center"/>
                    <w:rPr>
                      <w:rFonts w:hint="default" w:ascii="Times New Roman" w:hAnsi="Times New Roman" w:cs="Times New Roman"/>
                      <w:bCs/>
                      <w:snapToGrid w:val="0"/>
                      <w:color w:val="auto"/>
                      <w:kern w:val="0"/>
                      <w:sz w:val="21"/>
                      <w:szCs w:val="21"/>
                      <w:highlight w:val="none"/>
                      <w:lang w:val="en-US" w:eastAsia="zh-CN"/>
                    </w:rPr>
                  </w:pPr>
                  <w:r>
                    <w:rPr>
                      <w:rFonts w:hint="default" w:ascii="Times New Roman" w:hAnsi="Times New Roman" w:eastAsia="宋体" w:cs="Times New Roman"/>
                      <w:i w:val="0"/>
                      <w:iCs w:val="0"/>
                      <w:color w:val="000000"/>
                      <w:kern w:val="0"/>
                      <w:sz w:val="22"/>
                      <w:szCs w:val="22"/>
                      <w:u w:val="none"/>
                      <w:lang w:val="en-US" w:eastAsia="zh-CN" w:bidi="ar"/>
                    </w:rPr>
                    <w:t xml:space="preserve">52.1 </w:t>
                  </w:r>
                </w:p>
              </w:tc>
              <w:tc>
                <w:tcPr>
                  <w:tcW w:w="758" w:type="pct"/>
                  <w:vMerge w:val="continue"/>
                  <w:tcBorders>
                    <w:tl2br w:val="nil"/>
                    <w:tr2bl w:val="nil"/>
                  </w:tcBorders>
                  <w:shd w:val="clear" w:color="auto" w:fill="auto"/>
                  <w:vAlign w:val="center"/>
                </w:tcPr>
                <w:p w14:paraId="547B707D">
                  <w:pPr>
                    <w:widowControl/>
                    <w:jc w:val="left"/>
                    <w:rPr>
                      <w:rFonts w:hint="default" w:ascii="Times New Roman" w:hAnsi="Times New Roman" w:cs="Times New Roman"/>
                      <w:bCs/>
                      <w:snapToGrid w:val="0"/>
                      <w:color w:val="auto"/>
                      <w:kern w:val="0"/>
                      <w:sz w:val="21"/>
                      <w:szCs w:val="21"/>
                      <w:highlight w:val="none"/>
                    </w:rPr>
                  </w:pPr>
                </w:p>
              </w:tc>
              <w:tc>
                <w:tcPr>
                  <w:tcW w:w="1059" w:type="pct"/>
                  <w:vMerge w:val="continue"/>
                  <w:tcBorders>
                    <w:tl2br w:val="nil"/>
                    <w:tr2bl w:val="nil"/>
                  </w:tcBorders>
                  <w:vAlign w:val="center"/>
                </w:tcPr>
                <w:p w14:paraId="3A4BA627">
                  <w:pPr>
                    <w:widowControl/>
                    <w:jc w:val="left"/>
                    <w:rPr>
                      <w:rFonts w:hint="default" w:ascii="Times New Roman" w:hAnsi="Times New Roman" w:cs="Times New Roman"/>
                      <w:bCs/>
                      <w:snapToGrid w:val="0"/>
                      <w:color w:val="auto"/>
                      <w:kern w:val="0"/>
                      <w:sz w:val="21"/>
                      <w:szCs w:val="21"/>
                      <w:highlight w:val="none"/>
                    </w:rPr>
                  </w:pPr>
                </w:p>
              </w:tc>
            </w:tr>
          </w:tbl>
          <w:p w14:paraId="0B687F8C">
            <w:pPr>
              <w:adjustRightInd w:val="0"/>
              <w:spacing w:before="120" w:beforeLines="50" w:line="360" w:lineRule="auto"/>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cs="Times New Roman"/>
                <w:color w:val="auto"/>
                <w:sz w:val="24"/>
                <w:szCs w:val="32"/>
                <w:highlight w:val="none"/>
              </w:rPr>
              <w:t>由上分析可以看出，本项目噪声源经</w:t>
            </w:r>
            <w:r>
              <w:rPr>
                <w:rFonts w:hint="default" w:ascii="Times New Roman" w:hAnsi="Times New Roman" w:cs="Times New Roman"/>
                <w:color w:val="auto"/>
                <w:sz w:val="24"/>
                <w:szCs w:val="32"/>
                <w:highlight w:val="none"/>
                <w:lang w:eastAsia="zh-CN"/>
              </w:rPr>
              <w:t>隔声、设备基础减振、消声等措施</w:t>
            </w:r>
            <w:r>
              <w:rPr>
                <w:rFonts w:hint="default" w:ascii="Times New Roman" w:hAnsi="Times New Roman" w:cs="Times New Roman"/>
                <w:color w:val="auto"/>
                <w:sz w:val="24"/>
                <w:szCs w:val="32"/>
                <w:highlight w:val="none"/>
              </w:rPr>
              <w:t>后，不会对项目厂界产生噪声环境污染影响，厂界噪声符合《工业企业厂界环境噪声排放标准》（GB12348－2008）中</w:t>
            </w:r>
            <w:r>
              <w:rPr>
                <w:rFonts w:hint="default" w:ascii="Times New Roman" w:hAnsi="Times New Roman" w:cs="Times New Roman"/>
                <w:color w:val="auto"/>
                <w:sz w:val="24"/>
                <w:szCs w:val="32"/>
                <w:highlight w:val="none"/>
                <w:lang w:eastAsia="zh-CN"/>
              </w:rPr>
              <w:t>1类标准</w:t>
            </w:r>
            <w:r>
              <w:rPr>
                <w:rFonts w:hint="default" w:ascii="Times New Roman" w:hAnsi="Times New Roman" w:cs="Times New Roman"/>
                <w:color w:val="auto"/>
                <w:sz w:val="24"/>
                <w:szCs w:val="32"/>
                <w:highlight w:val="none"/>
              </w:rPr>
              <w:t>的限值的要求</w:t>
            </w:r>
            <w:r>
              <w:rPr>
                <w:rFonts w:hint="default" w:ascii="Times New Roman" w:hAnsi="Times New Roman" w:cs="Times New Roman"/>
                <w:color w:val="auto"/>
                <w:sz w:val="24"/>
                <w:szCs w:val="24"/>
                <w:highlight w:val="none"/>
              </w:rPr>
              <w:t>，对周围的声环境的影响较小。</w:t>
            </w:r>
          </w:p>
          <w:p w14:paraId="682983E5">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本项目噪声监测计划详见下表。</w:t>
            </w:r>
          </w:p>
          <w:p w14:paraId="27F7D8CA">
            <w:pPr>
              <w:numPr>
                <w:ilvl w:val="0"/>
                <w:numId w:val="39"/>
              </w:numPr>
              <w:adjustRightInd w:val="0"/>
              <w:spacing w:line="360" w:lineRule="auto"/>
              <w:ind w:left="425" w:leftChars="0" w:hanging="425" w:firstLineChars="0"/>
              <w:jc w:val="center"/>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rPr>
              <w:t>项目噪声监测计划</w:t>
            </w:r>
          </w:p>
          <w:tbl>
            <w:tblPr>
              <w:tblStyle w:val="14"/>
              <w:tblW w:w="5003"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8"/>
              <w:gridCol w:w="1133"/>
              <w:gridCol w:w="2585"/>
              <w:gridCol w:w="1429"/>
              <w:gridCol w:w="1538"/>
            </w:tblGrid>
            <w:tr w14:paraId="400E4F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586" w:type="pct"/>
                  <w:tcBorders>
                    <w:tl2br w:val="nil"/>
                    <w:tr2bl w:val="nil"/>
                  </w:tcBorders>
                  <w:vAlign w:val="center"/>
                </w:tcPr>
                <w:p w14:paraId="75BF35DD">
                  <w:pPr>
                    <w:adjustRightInd w:val="0"/>
                    <w:spacing w:line="240" w:lineRule="auto"/>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时段</w:t>
                  </w:r>
                </w:p>
              </w:tc>
              <w:tc>
                <w:tcPr>
                  <w:tcW w:w="748" w:type="pct"/>
                  <w:tcBorders>
                    <w:tl2br w:val="nil"/>
                    <w:tr2bl w:val="nil"/>
                  </w:tcBorders>
                  <w:vAlign w:val="center"/>
                </w:tcPr>
                <w:p w14:paraId="13F417E7">
                  <w:pPr>
                    <w:adjustRightInd w:val="0"/>
                    <w:spacing w:line="240" w:lineRule="auto"/>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监测内容</w:t>
                  </w:r>
                </w:p>
              </w:tc>
              <w:tc>
                <w:tcPr>
                  <w:tcW w:w="1706" w:type="pct"/>
                  <w:tcBorders>
                    <w:tl2br w:val="nil"/>
                    <w:tr2bl w:val="nil"/>
                  </w:tcBorders>
                  <w:vAlign w:val="center"/>
                </w:tcPr>
                <w:p w14:paraId="31E5B0F0">
                  <w:pPr>
                    <w:adjustRightInd w:val="0"/>
                    <w:spacing w:line="240" w:lineRule="auto"/>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监测指标</w:t>
                  </w:r>
                </w:p>
              </w:tc>
              <w:tc>
                <w:tcPr>
                  <w:tcW w:w="943" w:type="pct"/>
                  <w:tcBorders>
                    <w:tl2br w:val="nil"/>
                    <w:tr2bl w:val="nil"/>
                  </w:tcBorders>
                  <w:vAlign w:val="center"/>
                </w:tcPr>
                <w:p w14:paraId="3405F181">
                  <w:pPr>
                    <w:adjustRightInd w:val="0"/>
                    <w:spacing w:line="240" w:lineRule="auto"/>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监测点位</w:t>
                  </w:r>
                </w:p>
              </w:tc>
              <w:tc>
                <w:tcPr>
                  <w:tcW w:w="1015" w:type="pct"/>
                  <w:tcBorders>
                    <w:tl2br w:val="nil"/>
                    <w:tr2bl w:val="nil"/>
                  </w:tcBorders>
                  <w:vAlign w:val="center"/>
                </w:tcPr>
                <w:p w14:paraId="58D32AAF">
                  <w:pPr>
                    <w:adjustRightInd w:val="0"/>
                    <w:spacing w:line="240" w:lineRule="auto"/>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监测频次</w:t>
                  </w:r>
                </w:p>
              </w:tc>
            </w:tr>
            <w:tr w14:paraId="492C9A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586" w:type="pct"/>
                  <w:tcBorders>
                    <w:tl2br w:val="nil"/>
                    <w:tr2bl w:val="nil"/>
                  </w:tcBorders>
                  <w:vAlign w:val="center"/>
                </w:tcPr>
                <w:p w14:paraId="5C989039">
                  <w:pPr>
                    <w:widowControl/>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rPr>
                    <w:t>运营期</w:t>
                  </w:r>
                </w:p>
              </w:tc>
              <w:tc>
                <w:tcPr>
                  <w:tcW w:w="748" w:type="pct"/>
                  <w:tcBorders>
                    <w:tl2br w:val="nil"/>
                    <w:tr2bl w:val="nil"/>
                  </w:tcBorders>
                  <w:vAlign w:val="center"/>
                </w:tcPr>
                <w:p w14:paraId="26732D98">
                  <w:pPr>
                    <w:adjustRightIn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kern w:val="2"/>
                      <w:sz w:val="21"/>
                      <w:szCs w:val="21"/>
                      <w:highlight w:val="none"/>
                      <w:lang w:val="en-US" w:eastAsia="zh-CN" w:bidi="ar-SA"/>
                    </w:rPr>
                    <w:t>噪声</w:t>
                  </w:r>
                </w:p>
              </w:tc>
              <w:tc>
                <w:tcPr>
                  <w:tcW w:w="1706" w:type="pct"/>
                  <w:tcBorders>
                    <w:tl2br w:val="nil"/>
                    <w:tr2bl w:val="nil"/>
                  </w:tcBorders>
                  <w:vAlign w:val="center"/>
                </w:tcPr>
                <w:p w14:paraId="3EBF8DA0">
                  <w:pPr>
                    <w:adjustRightIn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rPr>
                    <w:t>等效连续A声级</w:t>
                  </w:r>
                </w:p>
              </w:tc>
              <w:tc>
                <w:tcPr>
                  <w:tcW w:w="943" w:type="pct"/>
                  <w:tcBorders>
                    <w:tl2br w:val="nil"/>
                    <w:tr2bl w:val="nil"/>
                  </w:tcBorders>
                  <w:vAlign w:val="center"/>
                </w:tcPr>
                <w:p w14:paraId="3C126711">
                  <w:pPr>
                    <w:adjustRightIn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rPr>
                    <w:t>厂界外1m处</w:t>
                  </w:r>
                </w:p>
              </w:tc>
              <w:tc>
                <w:tcPr>
                  <w:tcW w:w="1015" w:type="pct"/>
                  <w:tcBorders>
                    <w:tl2br w:val="nil"/>
                    <w:tr2bl w:val="nil"/>
                  </w:tcBorders>
                  <w:vAlign w:val="center"/>
                </w:tcPr>
                <w:p w14:paraId="770C475C">
                  <w:pPr>
                    <w:adjustRightIn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rPr>
                    <w:t>每季度1次</w:t>
                  </w:r>
                </w:p>
              </w:tc>
            </w:tr>
          </w:tbl>
          <w:p w14:paraId="6E054788">
            <w:pPr>
              <w:adjustRightInd w:val="0"/>
              <w:snapToGrid w:val="0"/>
              <w:rPr>
                <w:rFonts w:hint="default" w:ascii="Times New Roman" w:hAnsi="Times New Roman" w:cs="Times New Roman"/>
                <w:bCs/>
                <w:color w:val="auto"/>
                <w:spacing w:val="-10"/>
                <w:sz w:val="21"/>
                <w:szCs w:val="21"/>
                <w:highlight w:val="none"/>
              </w:rPr>
            </w:pPr>
            <w:r>
              <w:rPr>
                <w:rFonts w:hint="default" w:ascii="Times New Roman" w:hAnsi="Times New Roman" w:cs="Times New Roman"/>
                <w:bCs/>
                <w:color w:val="auto"/>
                <w:spacing w:val="-10"/>
                <w:sz w:val="21"/>
                <w:szCs w:val="21"/>
                <w:highlight w:val="none"/>
              </w:rPr>
              <w:t>（注：</w:t>
            </w:r>
            <w:r>
              <w:rPr>
                <w:rFonts w:hint="default" w:ascii="Times New Roman" w:hAnsi="Times New Roman" w:cs="Times New Roman"/>
                <w:bCs/>
                <w:color w:val="auto"/>
                <w:sz w:val="21"/>
                <w:szCs w:val="21"/>
                <w:highlight w:val="none"/>
              </w:rPr>
              <w:t>噪声监测计划参照《</w:t>
            </w:r>
            <w:r>
              <w:rPr>
                <w:rFonts w:hint="default" w:ascii="Times New Roman" w:hAnsi="Times New Roman" w:cs="Times New Roman"/>
                <w:bCs/>
                <w:color w:val="auto"/>
                <w:sz w:val="21"/>
                <w:szCs w:val="21"/>
                <w:highlight w:val="none"/>
                <w:lang w:val="ru-RU"/>
              </w:rPr>
              <w:t>排污单位自行监测技术指南 总则</w:t>
            </w:r>
            <w:r>
              <w:rPr>
                <w:rFonts w:hint="default" w:ascii="Times New Roman" w:hAnsi="Times New Roman" w:cs="Times New Roman"/>
                <w:bCs/>
                <w:color w:val="auto"/>
                <w:sz w:val="21"/>
                <w:szCs w:val="21"/>
                <w:highlight w:val="none"/>
              </w:rPr>
              <w:t>》（HJ819-2017）</w:t>
            </w:r>
            <w:r>
              <w:rPr>
                <w:rFonts w:hint="default" w:ascii="Times New Roman" w:hAnsi="Times New Roman" w:cs="Times New Roman"/>
                <w:bCs/>
                <w:color w:val="auto"/>
                <w:spacing w:val="-10"/>
                <w:sz w:val="21"/>
                <w:szCs w:val="21"/>
                <w:highlight w:val="none"/>
              </w:rPr>
              <w:t>）</w:t>
            </w:r>
          </w:p>
          <w:p w14:paraId="56D73433">
            <w:pPr>
              <w:numPr>
                <w:ilvl w:val="0"/>
                <w:numId w:val="36"/>
              </w:numPr>
              <w:adjustRightInd w:val="0"/>
              <w:snapToGrid w:val="0"/>
              <w:spacing w:line="360" w:lineRule="auto"/>
              <w:ind w:left="0" w:leftChars="0" w:firstLine="420" w:firstLineChars="0"/>
              <w:rPr>
                <w:rFonts w:hint="default" w:ascii="Times New Roman" w:hAnsi="Times New Roman" w:eastAsia="宋体" w:cs="Times New Roman"/>
                <w:b/>
                <w:color w:val="auto"/>
                <w:sz w:val="24"/>
                <w:szCs w:val="24"/>
                <w:lang w:eastAsia="zh-CN"/>
              </w:rPr>
            </w:pPr>
            <w:r>
              <w:rPr>
                <w:rFonts w:hint="default" w:ascii="Times New Roman" w:hAnsi="Times New Roman" w:cs="Times New Roman"/>
                <w:b/>
                <w:color w:val="auto"/>
                <w:sz w:val="24"/>
                <w:szCs w:val="24"/>
              </w:rPr>
              <w:t>固体废物</w:t>
            </w:r>
            <w:r>
              <w:rPr>
                <w:rFonts w:hint="default" w:ascii="Times New Roman" w:hAnsi="Times New Roman" w:cs="Times New Roman"/>
                <w:b/>
                <w:color w:val="auto"/>
                <w:sz w:val="24"/>
                <w:szCs w:val="24"/>
                <w:lang w:eastAsia="zh-CN"/>
              </w:rPr>
              <w:t>影响分析</w:t>
            </w:r>
          </w:p>
          <w:p w14:paraId="09D84B39">
            <w:pPr>
              <w:numPr>
                <w:ilvl w:val="0"/>
                <w:numId w:val="42"/>
              </w:numPr>
              <w:adjustRightInd w:val="0"/>
              <w:snapToGrid w:val="0"/>
              <w:spacing w:line="360" w:lineRule="auto"/>
              <w:ind w:left="425" w:leftChars="0" w:hanging="425" w:firstLineChars="0"/>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生活垃圾</w:t>
            </w:r>
          </w:p>
          <w:p w14:paraId="0402910F">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拟建项目生活垃圾来源于员工日常生活及办公，拟建项目劳动定员</w:t>
            </w:r>
            <w:r>
              <w:rPr>
                <w:rFonts w:hint="default" w:ascii="Times New Roman" w:hAnsi="Times New Roman" w:cs="Times New Roman"/>
                <w:color w:val="auto"/>
                <w:sz w:val="24"/>
                <w:szCs w:val="24"/>
                <w:highlight w:val="none"/>
                <w:lang w:val="en-US" w:eastAsia="zh-CN"/>
              </w:rPr>
              <w:t>7人</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rPr>
              <w:t>生活垃圾产生量按0.5kg/人•d计，拟建项目年工作</w:t>
            </w:r>
            <w:r>
              <w:rPr>
                <w:rFonts w:hint="default" w:ascii="Times New Roman" w:hAnsi="Times New Roman" w:cs="Times New Roman"/>
                <w:color w:val="auto"/>
                <w:sz w:val="24"/>
                <w:szCs w:val="24"/>
                <w:highlight w:val="none"/>
                <w:lang w:val="en-US" w:eastAsia="zh-CN"/>
              </w:rPr>
              <w:t>250</w:t>
            </w:r>
            <w:r>
              <w:rPr>
                <w:rFonts w:hint="default" w:ascii="Times New Roman" w:hAnsi="Times New Roman" w:cs="Times New Roman"/>
                <w:color w:val="auto"/>
                <w:sz w:val="24"/>
                <w:szCs w:val="24"/>
                <w:highlight w:val="none"/>
              </w:rPr>
              <w:t>d/a</w:t>
            </w:r>
            <w:r>
              <w:rPr>
                <w:rFonts w:hint="default" w:ascii="Times New Roman" w:hAnsi="Times New Roman" w:cs="Times New Roman"/>
                <w:color w:val="auto"/>
                <w:sz w:val="24"/>
                <w:szCs w:val="24"/>
              </w:rPr>
              <w:t>，则生活垃圾产生量为</w:t>
            </w:r>
            <w:r>
              <w:rPr>
                <w:rFonts w:hint="default" w:ascii="Times New Roman" w:hAnsi="Times New Roman" w:cs="Times New Roman"/>
                <w:color w:val="auto"/>
                <w:sz w:val="24"/>
                <w:szCs w:val="24"/>
                <w:highlight w:val="none"/>
                <w:lang w:val="en-US" w:eastAsia="zh-CN"/>
              </w:rPr>
              <w:t>0.875</w:t>
            </w:r>
            <w:r>
              <w:rPr>
                <w:rFonts w:hint="default" w:ascii="Times New Roman" w:hAnsi="Times New Roman" w:cs="Times New Roman"/>
                <w:color w:val="auto"/>
                <w:sz w:val="24"/>
                <w:szCs w:val="24"/>
                <w:highlight w:val="none"/>
              </w:rPr>
              <w:t>t/a</w:t>
            </w:r>
            <w:r>
              <w:rPr>
                <w:rFonts w:hint="default" w:ascii="Times New Roman" w:hAnsi="Times New Roman" w:cs="Times New Roman"/>
                <w:color w:val="auto"/>
                <w:sz w:val="24"/>
                <w:szCs w:val="24"/>
              </w:rPr>
              <w:t>。生活垃圾分类收集后，由当地环卫部门定期清运。</w:t>
            </w:r>
          </w:p>
          <w:p w14:paraId="1CAD149E">
            <w:pPr>
              <w:numPr>
                <w:ilvl w:val="0"/>
                <w:numId w:val="42"/>
              </w:numPr>
              <w:adjustRightInd w:val="0"/>
              <w:snapToGrid w:val="0"/>
              <w:spacing w:line="360" w:lineRule="auto"/>
              <w:ind w:left="425" w:leftChars="0" w:hanging="425" w:firstLineChars="0"/>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一般工业固体废物</w:t>
            </w:r>
          </w:p>
          <w:p w14:paraId="5704124D">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本项目产生的一般工业固体废物主要为</w:t>
            </w:r>
            <w:r>
              <w:rPr>
                <w:rFonts w:hint="default" w:ascii="Times New Roman" w:hAnsi="Times New Roman" w:cs="Times New Roman"/>
                <w:color w:val="auto"/>
                <w:sz w:val="24"/>
                <w:szCs w:val="24"/>
                <w:highlight w:val="none"/>
                <w:lang w:eastAsia="zh-CN"/>
              </w:rPr>
              <w:t>普通废包装物、废边角料、不合格产品、集尘粉尘、废布袋、</w:t>
            </w:r>
            <w:r>
              <w:rPr>
                <w:rFonts w:hint="default" w:ascii="Times New Roman" w:hAnsi="Times New Roman" w:cs="Times New Roman"/>
                <w:b w:val="0"/>
                <w:bCs w:val="0"/>
                <w:color w:val="auto"/>
                <w:sz w:val="24"/>
                <w:szCs w:val="32"/>
                <w:highlight w:val="none"/>
                <w:lang w:val="en-US" w:eastAsia="zh-CN"/>
              </w:rPr>
              <w:t>废有孔隔离膜、无孔隔离膜、透气毡、真空袋膜</w:t>
            </w:r>
            <w:r>
              <w:rPr>
                <w:rFonts w:hint="default" w:ascii="Times New Roman" w:hAnsi="Times New Roman" w:cs="Times New Roman"/>
                <w:color w:val="auto"/>
                <w:sz w:val="24"/>
                <w:szCs w:val="24"/>
                <w:highlight w:val="none"/>
                <w:lang w:eastAsia="zh-CN"/>
              </w:rPr>
              <w:t>等</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eastAsia="zh-CN"/>
              </w:rPr>
              <w:t>其中普通废包装物</w:t>
            </w:r>
            <w:r>
              <w:rPr>
                <w:rFonts w:hint="default" w:ascii="Times New Roman" w:hAnsi="Times New Roman" w:cs="Times New Roman"/>
                <w:color w:val="auto"/>
                <w:sz w:val="24"/>
                <w:szCs w:val="24"/>
                <w:highlight w:val="none"/>
              </w:rPr>
              <w:t>产生量</w:t>
            </w:r>
            <w:r>
              <w:rPr>
                <w:rFonts w:hint="default" w:ascii="Times New Roman" w:hAnsi="Times New Roman" w:cs="Times New Roman"/>
                <w:color w:val="auto"/>
                <w:sz w:val="24"/>
                <w:szCs w:val="24"/>
                <w:highlight w:val="none"/>
                <w:lang w:val="en-US" w:eastAsia="zh-CN"/>
              </w:rPr>
              <w:t>0.1</w:t>
            </w:r>
            <w:r>
              <w:rPr>
                <w:rFonts w:hint="default" w:ascii="Times New Roman" w:hAnsi="Times New Roman" w:cs="Times New Roman"/>
                <w:color w:val="auto"/>
                <w:sz w:val="24"/>
                <w:szCs w:val="24"/>
                <w:highlight w:val="none"/>
              </w:rPr>
              <w:t>t/a</w:t>
            </w:r>
            <w:r>
              <w:rPr>
                <w:rFonts w:hint="default" w:ascii="Times New Roman" w:hAnsi="Times New Roman" w:cs="Times New Roman"/>
                <w:color w:val="auto"/>
                <w:sz w:val="24"/>
                <w:szCs w:val="24"/>
                <w:highlight w:val="none"/>
                <w:lang w:eastAsia="zh-CN"/>
              </w:rPr>
              <w:t>，废边角料、不合格产品、集尘粉尘、废布袋、</w:t>
            </w:r>
            <w:r>
              <w:rPr>
                <w:rFonts w:hint="default" w:ascii="Times New Roman" w:hAnsi="Times New Roman" w:cs="Times New Roman"/>
                <w:b w:val="0"/>
                <w:bCs w:val="0"/>
                <w:color w:val="auto"/>
                <w:sz w:val="24"/>
                <w:szCs w:val="32"/>
                <w:highlight w:val="none"/>
                <w:lang w:val="en-US" w:eastAsia="zh-CN"/>
              </w:rPr>
              <w:t>废有孔隔离膜、无孔隔离膜、透气毡、真空袋膜</w:t>
            </w:r>
            <w:r>
              <w:rPr>
                <w:rFonts w:hint="default" w:ascii="Times New Roman" w:hAnsi="Times New Roman" w:cs="Times New Roman"/>
                <w:color w:val="auto"/>
                <w:sz w:val="24"/>
                <w:szCs w:val="24"/>
                <w:highlight w:val="none"/>
                <w:lang w:eastAsia="zh-CN"/>
              </w:rPr>
              <w:t>产生量</w:t>
            </w:r>
            <w:r>
              <w:rPr>
                <w:rFonts w:hint="default" w:ascii="Times New Roman" w:hAnsi="Times New Roman" w:cs="Times New Roman"/>
                <w:color w:val="auto"/>
                <w:sz w:val="24"/>
                <w:szCs w:val="24"/>
                <w:highlight w:val="none"/>
                <w:lang w:val="en-US" w:eastAsia="zh-CN"/>
              </w:rPr>
              <w:t>0.1t/a</w:t>
            </w:r>
            <w:r>
              <w:rPr>
                <w:rFonts w:hint="default" w:ascii="Times New Roman" w:hAnsi="Times New Roman" w:cs="Times New Roman"/>
                <w:color w:val="auto"/>
                <w:sz w:val="24"/>
                <w:szCs w:val="24"/>
                <w:highlight w:val="none"/>
              </w:rPr>
              <w:t>。项目产生的一般工业固体废物统一收集后由物资部门回收再利用。</w:t>
            </w:r>
          </w:p>
          <w:p w14:paraId="1426FB96">
            <w:pPr>
              <w:numPr>
                <w:ilvl w:val="0"/>
                <w:numId w:val="42"/>
              </w:numPr>
              <w:adjustRightInd w:val="0"/>
              <w:snapToGrid w:val="0"/>
              <w:spacing w:line="360" w:lineRule="auto"/>
              <w:ind w:left="425" w:leftChars="0" w:hanging="425" w:firstLineChars="0"/>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危险废物</w:t>
            </w:r>
          </w:p>
          <w:p w14:paraId="08CB1E5C">
            <w:pPr>
              <w:adjustRightInd w:val="0"/>
              <w:snapToGrid w:val="0"/>
              <w:spacing w:line="360" w:lineRule="auto"/>
              <w:ind w:firstLine="480" w:firstLineChars="200"/>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rPr>
              <w:t>根据《国家危险废物名录》（202</w:t>
            </w:r>
            <w:r>
              <w:rPr>
                <w:rFonts w:hint="eastAsia" w:cs="Times New Roman"/>
                <w:color w:val="auto"/>
                <w:sz w:val="24"/>
                <w:szCs w:val="24"/>
                <w:lang w:val="en-US" w:eastAsia="zh-CN"/>
              </w:rPr>
              <w:t>5</w:t>
            </w:r>
            <w:r>
              <w:rPr>
                <w:rFonts w:hint="default" w:ascii="Times New Roman" w:hAnsi="Times New Roman" w:cs="Times New Roman"/>
                <w:color w:val="auto"/>
                <w:sz w:val="24"/>
                <w:szCs w:val="24"/>
              </w:rPr>
              <w:t>年版），本项目产生的危险废物详</w:t>
            </w:r>
            <w:r>
              <w:rPr>
                <w:rFonts w:hint="default" w:ascii="Times New Roman" w:hAnsi="Times New Roman" w:cs="Times New Roman"/>
                <w:color w:val="auto"/>
                <w:sz w:val="24"/>
                <w:szCs w:val="24"/>
                <w:lang w:eastAsia="zh-CN"/>
              </w:rPr>
              <w:t>情如下：</w:t>
            </w:r>
          </w:p>
          <w:p w14:paraId="2C41E752">
            <w:pPr>
              <w:numPr>
                <w:ilvl w:val="0"/>
                <w:numId w:val="43"/>
              </w:numPr>
              <w:adjustRightInd w:val="0"/>
              <w:snapToGrid w:val="0"/>
              <w:spacing w:line="360" w:lineRule="auto"/>
              <w:ind w:left="425" w:leftChars="0" w:hanging="425" w:firstLineChars="0"/>
              <w:rPr>
                <w:rFonts w:hint="default" w:ascii="Times New Roman" w:hAnsi="Times New Roman" w:cs="Times New Roman"/>
                <w:color w:val="auto"/>
                <w:sz w:val="24"/>
                <w:szCs w:val="24"/>
                <w:highlight w:val="none"/>
              </w:rPr>
            </w:pPr>
            <w:r>
              <w:rPr>
                <w:rFonts w:hint="default" w:ascii="Times New Roman" w:hAnsi="Times New Roman" w:cs="Times New Roman"/>
                <w:b/>
                <w:bCs/>
                <w:color w:val="auto"/>
                <w:sz w:val="24"/>
                <w:szCs w:val="24"/>
                <w:lang w:eastAsia="zh-CN"/>
              </w:rPr>
              <w:t>废矿物油：</w:t>
            </w:r>
            <w:r>
              <w:rPr>
                <w:rFonts w:hint="default" w:ascii="Times New Roman" w:hAnsi="Times New Roman" w:cs="Times New Roman"/>
                <w:b w:val="0"/>
                <w:bCs w:val="0"/>
                <w:color w:val="auto"/>
                <w:sz w:val="24"/>
                <w:szCs w:val="24"/>
                <w:lang w:eastAsia="zh-CN"/>
              </w:rPr>
              <w:t>根据建设单位提供资料，</w:t>
            </w:r>
            <w:r>
              <w:rPr>
                <w:rFonts w:hint="default" w:ascii="Times New Roman" w:hAnsi="Times New Roman" w:cs="Times New Roman"/>
                <w:b w:val="0"/>
                <w:bCs w:val="0"/>
                <w:color w:val="auto"/>
                <w:sz w:val="24"/>
                <w:szCs w:val="32"/>
                <w:lang w:val="en-US" w:eastAsia="zh-CN"/>
              </w:rPr>
              <w:t>压缩机维护过程中会产生废矿物油，</w:t>
            </w:r>
            <w:r>
              <w:rPr>
                <w:rFonts w:hint="default" w:ascii="Times New Roman" w:hAnsi="Times New Roman" w:cs="Times New Roman"/>
                <w:b w:val="0"/>
                <w:bCs w:val="0"/>
                <w:color w:val="auto"/>
                <w:sz w:val="24"/>
                <w:szCs w:val="32"/>
                <w:highlight w:val="none"/>
                <w:lang w:val="en-US" w:eastAsia="zh-CN"/>
              </w:rPr>
              <w:t>产生量为0.1t/a。</w:t>
            </w:r>
          </w:p>
          <w:p w14:paraId="19844035">
            <w:pPr>
              <w:numPr>
                <w:ilvl w:val="0"/>
                <w:numId w:val="43"/>
              </w:numPr>
              <w:adjustRightInd w:val="0"/>
              <w:snapToGrid w:val="0"/>
              <w:spacing w:line="360" w:lineRule="auto"/>
              <w:ind w:left="425" w:leftChars="0" w:hanging="425" w:firstLineChars="0"/>
              <w:rPr>
                <w:rFonts w:hint="default" w:ascii="Times New Roman" w:hAnsi="Times New Roman" w:cs="Times New Roman"/>
                <w:b w:val="0"/>
                <w:bCs w:val="0"/>
                <w:color w:val="auto"/>
                <w:sz w:val="24"/>
                <w:szCs w:val="24"/>
              </w:rPr>
            </w:pPr>
            <w:r>
              <w:rPr>
                <w:rFonts w:hint="default" w:ascii="Times New Roman" w:hAnsi="Times New Roman" w:cs="Times New Roman"/>
                <w:b/>
                <w:bCs/>
                <w:color w:val="auto"/>
                <w:sz w:val="24"/>
                <w:szCs w:val="24"/>
              </w:rPr>
              <w:t>废活性炭</w:t>
            </w:r>
            <w:r>
              <w:rPr>
                <w:rFonts w:hint="default" w:ascii="Times New Roman" w:hAnsi="Times New Roman" w:cs="Times New Roman"/>
                <w:b/>
                <w:bCs/>
                <w:color w:val="auto"/>
                <w:sz w:val="24"/>
                <w:szCs w:val="24"/>
                <w:lang w:eastAsia="zh-CN"/>
              </w:rPr>
              <w:t>：</w:t>
            </w:r>
            <w:r>
              <w:rPr>
                <w:rFonts w:hint="default" w:ascii="Times New Roman" w:hAnsi="Times New Roman" w:cs="Times New Roman"/>
                <w:b w:val="0"/>
                <w:bCs w:val="0"/>
                <w:color w:val="auto"/>
                <w:sz w:val="24"/>
                <w:szCs w:val="24"/>
                <w:lang w:eastAsia="zh-CN"/>
              </w:rPr>
              <w:t>本项目有机废气经过新建的活性炭吸附装置处理，活性炭吸附装置运行过程中会产生废活性炭。本项目新增的有机废气吸附量为0.036348</w:t>
            </w:r>
            <w:r>
              <w:rPr>
                <w:rFonts w:hint="default" w:ascii="Times New Roman" w:hAnsi="Times New Roman" w:cs="Times New Roman"/>
                <w:b w:val="0"/>
                <w:bCs w:val="0"/>
                <w:color w:val="auto"/>
                <w:sz w:val="24"/>
                <w:szCs w:val="24"/>
                <w:lang w:val="en-US" w:eastAsia="zh-CN"/>
              </w:rPr>
              <w:t>kg</w:t>
            </w:r>
            <w:r>
              <w:rPr>
                <w:rFonts w:hint="eastAsia" w:ascii="Times New Roman" w:hAnsi="Times New Roman" w:cs="Times New Roman"/>
                <w:b w:val="0"/>
                <w:bCs w:val="0"/>
                <w:color w:val="auto"/>
                <w:sz w:val="24"/>
                <w:szCs w:val="24"/>
                <w:lang w:eastAsia="zh-CN"/>
              </w:rPr>
              <w:t>。活性炭吸附装置单次装填量为</w:t>
            </w:r>
            <w:r>
              <w:rPr>
                <w:rFonts w:hint="eastAsia" w:ascii="Times New Roman" w:hAnsi="Times New Roman" w:cs="Times New Roman"/>
                <w:b w:val="0"/>
                <w:bCs w:val="0"/>
                <w:color w:val="auto"/>
                <w:sz w:val="24"/>
                <w:szCs w:val="24"/>
                <w:lang w:val="en-US" w:eastAsia="zh-CN"/>
              </w:rPr>
              <w:t>30kg，</w:t>
            </w:r>
            <w:r>
              <w:rPr>
                <w:rFonts w:hint="eastAsia" w:ascii="Times New Roman" w:hAnsi="Times New Roman" w:cs="Times New Roman"/>
                <w:b w:val="0"/>
                <w:bCs w:val="0"/>
                <w:color w:val="auto"/>
                <w:sz w:val="24"/>
                <w:szCs w:val="24"/>
                <w:lang w:eastAsia="zh-CN"/>
              </w:rPr>
              <w:t>每</w:t>
            </w:r>
            <w:r>
              <w:rPr>
                <w:rFonts w:hint="eastAsia" w:ascii="Times New Roman" w:hAnsi="Times New Roman" w:cs="Times New Roman"/>
                <w:b w:val="0"/>
                <w:bCs w:val="0"/>
                <w:color w:val="auto"/>
                <w:sz w:val="24"/>
                <w:szCs w:val="24"/>
                <w:lang w:val="en-US" w:eastAsia="zh-CN"/>
              </w:rPr>
              <w:t>3个月更换一次，则废活性炭产生量为0.12t</w:t>
            </w:r>
            <w:r>
              <w:rPr>
                <w:rFonts w:hint="default" w:ascii="Times New Roman" w:hAnsi="Times New Roman" w:cs="Times New Roman"/>
                <w:b w:val="0"/>
                <w:bCs w:val="0"/>
                <w:color w:val="auto"/>
                <w:sz w:val="24"/>
                <w:szCs w:val="24"/>
                <w:lang w:val="en-US" w:eastAsia="zh-CN"/>
              </w:rPr>
              <w:t>。</w:t>
            </w:r>
          </w:p>
          <w:p w14:paraId="69698A97">
            <w:pPr>
              <w:adjustRightInd w:val="0"/>
              <w:snapToGri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综上，本项目产生的危险废物见下表：</w:t>
            </w:r>
          </w:p>
          <w:p w14:paraId="5C8A9CEB">
            <w:pPr>
              <w:numPr>
                <w:ilvl w:val="0"/>
                <w:numId w:val="39"/>
              </w:numPr>
              <w:adjustRightInd w:val="0"/>
              <w:spacing w:line="360" w:lineRule="auto"/>
              <w:ind w:left="425" w:leftChars="0" w:hanging="425" w:firstLineChars="0"/>
              <w:jc w:val="center"/>
              <w:rPr>
                <w:rFonts w:hint="default" w:ascii="Times New Roman" w:hAnsi="Times New Roman" w:cs="Times New Roman"/>
                <w:b/>
                <w:color w:val="auto"/>
                <w:sz w:val="24"/>
                <w:szCs w:val="24"/>
                <w:highlight w:val="none"/>
              </w:rPr>
            </w:pPr>
            <w:r>
              <w:rPr>
                <w:rFonts w:hint="default" w:ascii="Times New Roman" w:hAnsi="Times New Roman" w:cs="Times New Roman"/>
                <w:b/>
                <w:color w:val="auto"/>
                <w:sz w:val="24"/>
                <w:szCs w:val="24"/>
                <w:highlight w:val="none"/>
              </w:rPr>
              <w:t>项目</w:t>
            </w:r>
            <w:r>
              <w:rPr>
                <w:rFonts w:hint="default" w:ascii="Times New Roman" w:hAnsi="Times New Roman" w:cs="Times New Roman"/>
                <w:b/>
                <w:color w:val="auto"/>
                <w:sz w:val="24"/>
                <w:szCs w:val="24"/>
                <w:highlight w:val="none"/>
                <w:lang w:eastAsia="zh-CN"/>
              </w:rPr>
              <w:t>危险</w:t>
            </w:r>
            <w:r>
              <w:rPr>
                <w:rFonts w:hint="default" w:ascii="Times New Roman" w:hAnsi="Times New Roman" w:cs="Times New Roman"/>
                <w:b/>
                <w:color w:val="auto"/>
                <w:sz w:val="24"/>
                <w:szCs w:val="24"/>
                <w:highlight w:val="none"/>
              </w:rPr>
              <w:t>废物产生情况一览表</w:t>
            </w:r>
          </w:p>
          <w:tbl>
            <w:tblPr>
              <w:tblStyle w:val="14"/>
              <w:tblW w:w="763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351"/>
              <w:gridCol w:w="509"/>
              <w:gridCol w:w="694"/>
              <w:gridCol w:w="1246"/>
              <w:gridCol w:w="877"/>
              <w:gridCol w:w="530"/>
              <w:gridCol w:w="508"/>
              <w:gridCol w:w="669"/>
              <w:gridCol w:w="869"/>
              <w:gridCol w:w="770"/>
              <w:gridCol w:w="612"/>
            </w:tblGrid>
            <w:tr w14:paraId="3B0E2D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883" w:hRule="atLeast"/>
                <w:jc w:val="center"/>
              </w:trPr>
              <w:tc>
                <w:tcPr>
                  <w:tcW w:w="351" w:type="dxa"/>
                  <w:tcBorders>
                    <w:tl2br w:val="nil"/>
                    <w:tr2bl w:val="nil"/>
                  </w:tcBorders>
                  <w:vAlign w:val="center"/>
                </w:tcPr>
                <w:p w14:paraId="76391A9B">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color w:val="auto"/>
                      <w:spacing w:val="0"/>
                      <w:w w:val="100"/>
                      <w:sz w:val="21"/>
                      <w:szCs w:val="21"/>
                    </w:rPr>
                  </w:pPr>
                  <w:r>
                    <w:rPr>
                      <w:rFonts w:hint="default" w:ascii="Times New Roman" w:hAnsi="Times New Roman" w:eastAsia="宋体" w:cs="Times New Roman"/>
                      <w:b/>
                      <w:color w:val="auto"/>
                      <w:spacing w:val="0"/>
                      <w:w w:val="100"/>
                      <w:sz w:val="21"/>
                      <w:szCs w:val="21"/>
                    </w:rPr>
                    <w:t>序号</w:t>
                  </w:r>
                </w:p>
              </w:tc>
              <w:tc>
                <w:tcPr>
                  <w:tcW w:w="509" w:type="dxa"/>
                  <w:tcBorders>
                    <w:tl2br w:val="nil"/>
                    <w:tr2bl w:val="nil"/>
                  </w:tcBorders>
                  <w:vAlign w:val="center"/>
                </w:tcPr>
                <w:p w14:paraId="481C47CD">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color w:val="auto"/>
                      <w:spacing w:val="0"/>
                      <w:w w:val="100"/>
                      <w:sz w:val="21"/>
                      <w:szCs w:val="21"/>
                      <w:lang w:val="en-US" w:eastAsia="zh-CN"/>
                    </w:rPr>
                  </w:pPr>
                  <w:r>
                    <w:rPr>
                      <w:rFonts w:hint="default" w:ascii="Times New Roman" w:hAnsi="Times New Roman" w:eastAsia="宋体" w:cs="Times New Roman"/>
                      <w:b/>
                      <w:color w:val="auto"/>
                      <w:spacing w:val="0"/>
                      <w:w w:val="100"/>
                      <w:sz w:val="21"/>
                      <w:szCs w:val="21"/>
                    </w:rPr>
                    <w:t>产生环节</w:t>
                  </w:r>
                </w:p>
              </w:tc>
              <w:tc>
                <w:tcPr>
                  <w:tcW w:w="694" w:type="dxa"/>
                  <w:tcBorders>
                    <w:tl2br w:val="nil"/>
                    <w:tr2bl w:val="nil"/>
                  </w:tcBorders>
                  <w:vAlign w:val="center"/>
                </w:tcPr>
                <w:p w14:paraId="2B056E54">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color w:val="auto"/>
                      <w:spacing w:val="0"/>
                      <w:w w:val="100"/>
                      <w:sz w:val="21"/>
                      <w:szCs w:val="21"/>
                    </w:rPr>
                  </w:pPr>
                  <w:r>
                    <w:rPr>
                      <w:rFonts w:hint="default" w:ascii="Times New Roman" w:hAnsi="Times New Roman" w:eastAsia="宋体" w:cs="Times New Roman"/>
                      <w:b/>
                      <w:color w:val="auto"/>
                      <w:spacing w:val="0"/>
                      <w:w w:val="100"/>
                      <w:sz w:val="21"/>
                      <w:szCs w:val="21"/>
                    </w:rPr>
                    <w:t>名称</w:t>
                  </w:r>
                </w:p>
              </w:tc>
              <w:tc>
                <w:tcPr>
                  <w:tcW w:w="1246" w:type="dxa"/>
                  <w:tcBorders>
                    <w:tl2br w:val="nil"/>
                    <w:tr2bl w:val="nil"/>
                  </w:tcBorders>
                  <w:vAlign w:val="center"/>
                </w:tcPr>
                <w:p w14:paraId="6F939AF5">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color w:val="auto"/>
                      <w:spacing w:val="0"/>
                      <w:w w:val="100"/>
                      <w:sz w:val="21"/>
                      <w:szCs w:val="21"/>
                    </w:rPr>
                  </w:pPr>
                  <w:r>
                    <w:rPr>
                      <w:rFonts w:hint="default" w:ascii="Times New Roman" w:hAnsi="Times New Roman" w:eastAsia="宋体" w:cs="Times New Roman"/>
                      <w:b/>
                      <w:color w:val="auto"/>
                      <w:spacing w:val="0"/>
                      <w:w w:val="100"/>
                      <w:sz w:val="21"/>
                      <w:szCs w:val="21"/>
                    </w:rPr>
                    <w:t>属性</w:t>
                  </w:r>
                </w:p>
              </w:tc>
              <w:tc>
                <w:tcPr>
                  <w:tcW w:w="877" w:type="dxa"/>
                  <w:tcBorders>
                    <w:tl2br w:val="nil"/>
                    <w:tr2bl w:val="nil"/>
                  </w:tcBorders>
                  <w:vAlign w:val="center"/>
                </w:tcPr>
                <w:p w14:paraId="392B24F4">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color w:val="auto"/>
                      <w:spacing w:val="0"/>
                      <w:w w:val="100"/>
                      <w:sz w:val="21"/>
                      <w:szCs w:val="21"/>
                    </w:rPr>
                  </w:pPr>
                  <w:r>
                    <w:rPr>
                      <w:rFonts w:hint="default" w:ascii="Times New Roman" w:hAnsi="Times New Roman" w:eastAsia="宋体" w:cs="Times New Roman"/>
                      <w:b/>
                      <w:color w:val="auto"/>
                      <w:spacing w:val="0"/>
                      <w:w w:val="100"/>
                      <w:sz w:val="21"/>
                      <w:szCs w:val="21"/>
                    </w:rPr>
                    <w:t>有毒有害物质名称</w:t>
                  </w:r>
                </w:p>
              </w:tc>
              <w:tc>
                <w:tcPr>
                  <w:tcW w:w="530" w:type="dxa"/>
                  <w:tcBorders>
                    <w:tl2br w:val="nil"/>
                    <w:tr2bl w:val="nil"/>
                  </w:tcBorders>
                  <w:vAlign w:val="center"/>
                </w:tcPr>
                <w:p w14:paraId="4246247B">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color w:val="auto"/>
                      <w:spacing w:val="0"/>
                      <w:w w:val="100"/>
                      <w:sz w:val="21"/>
                      <w:szCs w:val="21"/>
                    </w:rPr>
                  </w:pPr>
                  <w:r>
                    <w:rPr>
                      <w:rFonts w:hint="default" w:ascii="Times New Roman" w:hAnsi="Times New Roman" w:eastAsia="宋体" w:cs="Times New Roman"/>
                      <w:b/>
                      <w:color w:val="auto"/>
                      <w:spacing w:val="0"/>
                      <w:w w:val="100"/>
                      <w:sz w:val="21"/>
                      <w:szCs w:val="21"/>
                    </w:rPr>
                    <w:t>物理性状</w:t>
                  </w:r>
                </w:p>
              </w:tc>
              <w:tc>
                <w:tcPr>
                  <w:tcW w:w="508" w:type="dxa"/>
                  <w:tcBorders>
                    <w:tl2br w:val="nil"/>
                    <w:tr2bl w:val="nil"/>
                  </w:tcBorders>
                  <w:vAlign w:val="center"/>
                </w:tcPr>
                <w:p w14:paraId="5D434465">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color w:val="auto"/>
                      <w:spacing w:val="0"/>
                      <w:w w:val="100"/>
                      <w:sz w:val="21"/>
                      <w:szCs w:val="21"/>
                    </w:rPr>
                  </w:pPr>
                  <w:r>
                    <w:rPr>
                      <w:rFonts w:hint="default" w:ascii="Times New Roman" w:hAnsi="Times New Roman" w:eastAsia="宋体" w:cs="Times New Roman"/>
                      <w:b/>
                      <w:color w:val="auto"/>
                      <w:spacing w:val="0"/>
                      <w:w w:val="100"/>
                      <w:sz w:val="21"/>
                      <w:szCs w:val="21"/>
                    </w:rPr>
                    <w:t>环境危险</w:t>
                  </w:r>
                </w:p>
                <w:p w14:paraId="58731DF0">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color w:val="auto"/>
                      <w:spacing w:val="0"/>
                      <w:w w:val="100"/>
                      <w:sz w:val="21"/>
                      <w:szCs w:val="21"/>
                    </w:rPr>
                  </w:pPr>
                  <w:r>
                    <w:rPr>
                      <w:rFonts w:hint="default" w:ascii="Times New Roman" w:hAnsi="Times New Roman" w:eastAsia="宋体" w:cs="Times New Roman"/>
                      <w:b/>
                      <w:color w:val="auto"/>
                      <w:spacing w:val="0"/>
                      <w:w w:val="100"/>
                      <w:sz w:val="21"/>
                      <w:szCs w:val="21"/>
                    </w:rPr>
                    <w:t>特性</w:t>
                  </w:r>
                </w:p>
              </w:tc>
              <w:tc>
                <w:tcPr>
                  <w:tcW w:w="669" w:type="dxa"/>
                  <w:tcBorders>
                    <w:tl2br w:val="nil"/>
                    <w:tr2bl w:val="nil"/>
                  </w:tcBorders>
                  <w:vAlign w:val="center"/>
                </w:tcPr>
                <w:p w14:paraId="168EC53E">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color w:val="auto"/>
                      <w:spacing w:val="0"/>
                      <w:w w:val="100"/>
                      <w:sz w:val="21"/>
                      <w:szCs w:val="21"/>
                    </w:rPr>
                  </w:pPr>
                  <w:r>
                    <w:rPr>
                      <w:rFonts w:hint="default" w:ascii="Times New Roman" w:hAnsi="Times New Roman" w:eastAsia="宋体" w:cs="Times New Roman"/>
                      <w:b/>
                      <w:color w:val="auto"/>
                      <w:spacing w:val="0"/>
                      <w:w w:val="100"/>
                      <w:sz w:val="21"/>
                      <w:szCs w:val="21"/>
                    </w:rPr>
                    <w:t>年度产生量t/a</w:t>
                  </w:r>
                </w:p>
              </w:tc>
              <w:tc>
                <w:tcPr>
                  <w:tcW w:w="869" w:type="dxa"/>
                  <w:tcBorders>
                    <w:tl2br w:val="nil"/>
                    <w:tr2bl w:val="nil"/>
                  </w:tcBorders>
                  <w:vAlign w:val="center"/>
                </w:tcPr>
                <w:p w14:paraId="1D71BBA3">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color w:val="auto"/>
                      <w:spacing w:val="0"/>
                      <w:w w:val="100"/>
                      <w:sz w:val="21"/>
                      <w:szCs w:val="21"/>
                    </w:rPr>
                  </w:pPr>
                  <w:r>
                    <w:rPr>
                      <w:rFonts w:hint="default" w:ascii="Times New Roman" w:hAnsi="Times New Roman" w:eastAsia="宋体" w:cs="Times New Roman"/>
                      <w:b/>
                      <w:color w:val="auto"/>
                      <w:spacing w:val="0"/>
                      <w:w w:val="100"/>
                      <w:sz w:val="21"/>
                      <w:szCs w:val="21"/>
                    </w:rPr>
                    <w:t>贮存方式</w:t>
                  </w:r>
                </w:p>
              </w:tc>
              <w:tc>
                <w:tcPr>
                  <w:tcW w:w="770" w:type="dxa"/>
                  <w:tcBorders>
                    <w:tl2br w:val="nil"/>
                    <w:tr2bl w:val="nil"/>
                  </w:tcBorders>
                  <w:vAlign w:val="center"/>
                </w:tcPr>
                <w:p w14:paraId="1CCD5EFC">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color w:val="auto"/>
                      <w:spacing w:val="0"/>
                      <w:w w:val="100"/>
                      <w:sz w:val="21"/>
                      <w:szCs w:val="21"/>
                    </w:rPr>
                  </w:pPr>
                  <w:r>
                    <w:rPr>
                      <w:rFonts w:hint="default" w:ascii="Times New Roman" w:hAnsi="Times New Roman" w:eastAsia="宋体" w:cs="Times New Roman"/>
                      <w:b/>
                      <w:color w:val="auto"/>
                      <w:spacing w:val="0"/>
                      <w:w w:val="100"/>
                      <w:sz w:val="21"/>
                      <w:szCs w:val="21"/>
                    </w:rPr>
                    <w:t>利用处置方式和去向</w:t>
                  </w:r>
                </w:p>
              </w:tc>
              <w:tc>
                <w:tcPr>
                  <w:tcW w:w="612" w:type="dxa"/>
                  <w:tcBorders>
                    <w:tl2br w:val="nil"/>
                    <w:tr2bl w:val="nil"/>
                  </w:tcBorders>
                  <w:vAlign w:val="center"/>
                </w:tcPr>
                <w:p w14:paraId="4832FF20">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b/>
                      <w:color w:val="auto"/>
                      <w:spacing w:val="0"/>
                      <w:w w:val="100"/>
                      <w:sz w:val="21"/>
                      <w:szCs w:val="21"/>
                    </w:rPr>
                  </w:pPr>
                  <w:r>
                    <w:rPr>
                      <w:rFonts w:hint="default" w:ascii="Times New Roman" w:hAnsi="Times New Roman" w:eastAsia="宋体" w:cs="Times New Roman"/>
                      <w:b/>
                      <w:color w:val="auto"/>
                      <w:spacing w:val="0"/>
                      <w:w w:val="100"/>
                      <w:sz w:val="21"/>
                      <w:szCs w:val="21"/>
                    </w:rPr>
                    <w:t>利用或处置量t/a</w:t>
                  </w:r>
                </w:p>
              </w:tc>
            </w:tr>
            <w:tr w14:paraId="65B73A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29" w:hRule="atLeast"/>
                <w:jc w:val="center"/>
              </w:trPr>
              <w:tc>
                <w:tcPr>
                  <w:tcW w:w="351" w:type="dxa"/>
                  <w:tcBorders>
                    <w:tl2br w:val="nil"/>
                    <w:tr2bl w:val="nil"/>
                  </w:tcBorders>
                  <w:vAlign w:val="center"/>
                </w:tcPr>
                <w:p w14:paraId="2F78C695">
                  <w:pPr>
                    <w:keepNext w:val="0"/>
                    <w:keepLines w:val="0"/>
                    <w:pageBreakBefore w:val="0"/>
                    <w:numPr>
                      <w:ilvl w:val="0"/>
                      <w:numId w:val="44"/>
                    </w:numPr>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pacing w:val="0"/>
                      <w:w w:val="100"/>
                      <w:sz w:val="21"/>
                      <w:szCs w:val="21"/>
                      <w:highlight w:val="none"/>
                    </w:rPr>
                  </w:pPr>
                </w:p>
              </w:tc>
              <w:tc>
                <w:tcPr>
                  <w:tcW w:w="509" w:type="dxa"/>
                  <w:tcBorders>
                    <w:tl2br w:val="nil"/>
                    <w:tr2bl w:val="nil"/>
                  </w:tcBorders>
                  <w:vAlign w:val="center"/>
                </w:tcPr>
                <w:p w14:paraId="7BC1A908">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pacing w:val="0"/>
                      <w:w w:val="100"/>
                      <w:sz w:val="21"/>
                      <w:szCs w:val="21"/>
                      <w:highlight w:val="none"/>
                      <w:lang w:val="en-US" w:eastAsia="zh-CN"/>
                    </w:rPr>
                  </w:pPr>
                  <w:r>
                    <w:rPr>
                      <w:rFonts w:hint="default" w:ascii="Times New Roman" w:hAnsi="Times New Roman" w:cs="Times New Roman"/>
                      <w:color w:val="auto"/>
                      <w:spacing w:val="0"/>
                      <w:w w:val="100"/>
                      <w:sz w:val="21"/>
                      <w:szCs w:val="21"/>
                      <w:highlight w:val="none"/>
                      <w:lang w:eastAsia="zh-CN"/>
                    </w:rPr>
                    <w:t>生产过程</w:t>
                  </w:r>
                </w:p>
              </w:tc>
              <w:tc>
                <w:tcPr>
                  <w:tcW w:w="694" w:type="dxa"/>
                  <w:tcBorders>
                    <w:tl2br w:val="nil"/>
                    <w:tr2bl w:val="nil"/>
                  </w:tcBorders>
                  <w:shd w:val="clear" w:color="auto" w:fill="auto"/>
                  <w:vAlign w:val="center"/>
                </w:tcPr>
                <w:p w14:paraId="230F55A6">
                  <w:pPr>
                    <w:adjustRightInd w:val="0"/>
                    <w:snapToGrid w:val="0"/>
                    <w:jc w:val="center"/>
                    <w:rPr>
                      <w:rFonts w:hint="default" w:ascii="Times New Roman" w:hAnsi="Times New Roman" w:eastAsia="宋体" w:cs="Times New Roman"/>
                      <w:color w:val="auto"/>
                      <w:kern w:val="2"/>
                      <w:sz w:val="21"/>
                      <w:szCs w:val="21"/>
                      <w:highlight w:val="none"/>
                      <w:lang w:val="zh-CN" w:eastAsia="zh-CN" w:bidi="ar-SA"/>
                    </w:rPr>
                  </w:pPr>
                  <w:r>
                    <w:rPr>
                      <w:rFonts w:hint="default" w:ascii="Times New Roman" w:hAnsi="Times New Roman" w:cs="Times New Roman"/>
                      <w:color w:val="auto"/>
                      <w:sz w:val="21"/>
                      <w:szCs w:val="21"/>
                      <w:highlight w:val="none"/>
                      <w:lang w:val="en-US" w:eastAsia="zh-CN"/>
                    </w:rPr>
                    <w:t>废矿物油</w:t>
                  </w:r>
                </w:p>
              </w:tc>
              <w:tc>
                <w:tcPr>
                  <w:tcW w:w="1246" w:type="dxa"/>
                  <w:tcBorders>
                    <w:tl2br w:val="nil"/>
                    <w:tr2bl w:val="nil"/>
                  </w:tcBorders>
                  <w:vAlign w:val="center"/>
                </w:tcPr>
                <w:p w14:paraId="3DDECA15">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pacing w:val="0"/>
                      <w:w w:val="100"/>
                      <w:sz w:val="21"/>
                      <w:szCs w:val="21"/>
                      <w:highlight w:val="none"/>
                    </w:rPr>
                  </w:pPr>
                  <w:r>
                    <w:rPr>
                      <w:rFonts w:hint="default" w:ascii="Times New Roman" w:hAnsi="Times New Roman" w:cs="Times New Roman"/>
                      <w:color w:val="auto"/>
                      <w:spacing w:val="0"/>
                      <w:w w:val="100"/>
                      <w:sz w:val="21"/>
                      <w:szCs w:val="21"/>
                      <w:highlight w:val="none"/>
                    </w:rPr>
                    <w:t>HW49</w:t>
                  </w:r>
                </w:p>
                <w:p w14:paraId="6A2CD4DF">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pacing w:val="0"/>
                      <w:w w:val="100"/>
                      <w:sz w:val="21"/>
                      <w:szCs w:val="21"/>
                      <w:highlight w:val="none"/>
                    </w:rPr>
                  </w:pPr>
                  <w:r>
                    <w:rPr>
                      <w:rFonts w:hint="default" w:ascii="Times New Roman" w:hAnsi="Times New Roman" w:cs="Times New Roman"/>
                      <w:color w:val="auto"/>
                      <w:spacing w:val="0"/>
                      <w:w w:val="100"/>
                      <w:sz w:val="21"/>
                      <w:szCs w:val="21"/>
                      <w:highlight w:val="none"/>
                    </w:rPr>
                    <w:t>其他废物900-047-49</w:t>
                  </w:r>
                </w:p>
              </w:tc>
              <w:tc>
                <w:tcPr>
                  <w:tcW w:w="877" w:type="dxa"/>
                  <w:tcBorders>
                    <w:tl2br w:val="nil"/>
                    <w:tr2bl w:val="nil"/>
                  </w:tcBorders>
                  <w:shd w:val="clear" w:color="auto" w:fill="auto"/>
                  <w:vAlign w:val="center"/>
                </w:tcPr>
                <w:p w14:paraId="35DF4C48">
                  <w:pPr>
                    <w:adjustRightInd w:val="0"/>
                    <w:snapToGrid w:val="0"/>
                    <w:jc w:val="center"/>
                    <w:rPr>
                      <w:rFonts w:hint="default" w:ascii="Times New Roman" w:hAnsi="Times New Roman" w:eastAsia="宋体" w:cs="Times New Roman"/>
                      <w:color w:val="auto"/>
                      <w:kern w:val="2"/>
                      <w:sz w:val="21"/>
                      <w:szCs w:val="21"/>
                      <w:highlight w:val="none"/>
                      <w:lang w:val="zh-CN" w:eastAsia="zh-CN" w:bidi="ar-SA"/>
                    </w:rPr>
                  </w:pPr>
                  <w:r>
                    <w:rPr>
                      <w:rFonts w:hint="default" w:ascii="Times New Roman" w:hAnsi="Times New Roman" w:cs="Times New Roman"/>
                      <w:color w:val="auto"/>
                      <w:sz w:val="21"/>
                      <w:szCs w:val="21"/>
                      <w:highlight w:val="none"/>
                      <w:lang w:val="en-US" w:eastAsia="zh-CN"/>
                    </w:rPr>
                    <w:t>矿物油</w:t>
                  </w:r>
                </w:p>
              </w:tc>
              <w:tc>
                <w:tcPr>
                  <w:tcW w:w="530" w:type="dxa"/>
                  <w:tcBorders>
                    <w:tl2br w:val="nil"/>
                    <w:tr2bl w:val="nil"/>
                  </w:tcBorders>
                  <w:vAlign w:val="center"/>
                </w:tcPr>
                <w:p w14:paraId="11A9ED5B">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pacing w:val="0"/>
                      <w:w w:val="100"/>
                      <w:sz w:val="21"/>
                      <w:szCs w:val="21"/>
                      <w:highlight w:val="none"/>
                      <w:lang w:eastAsia="zh-CN"/>
                    </w:rPr>
                  </w:pPr>
                  <w:r>
                    <w:rPr>
                      <w:rFonts w:hint="default" w:ascii="Times New Roman" w:hAnsi="Times New Roman" w:cs="Times New Roman"/>
                      <w:color w:val="auto"/>
                      <w:spacing w:val="0"/>
                      <w:w w:val="100"/>
                      <w:sz w:val="21"/>
                      <w:szCs w:val="21"/>
                      <w:highlight w:val="none"/>
                      <w:lang w:eastAsia="zh-CN"/>
                    </w:rPr>
                    <w:t>液态</w:t>
                  </w:r>
                </w:p>
              </w:tc>
              <w:tc>
                <w:tcPr>
                  <w:tcW w:w="508" w:type="dxa"/>
                  <w:tcBorders>
                    <w:tl2br w:val="nil"/>
                    <w:tr2bl w:val="nil"/>
                  </w:tcBorders>
                  <w:vAlign w:val="center"/>
                </w:tcPr>
                <w:p w14:paraId="4E9357FD">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pacing w:val="0"/>
                      <w:w w:val="100"/>
                      <w:sz w:val="21"/>
                      <w:szCs w:val="21"/>
                      <w:highlight w:val="none"/>
                    </w:rPr>
                  </w:pPr>
                  <w:r>
                    <w:rPr>
                      <w:rFonts w:hint="default" w:ascii="Times New Roman" w:hAnsi="Times New Roman" w:cs="Times New Roman"/>
                      <w:color w:val="auto"/>
                      <w:spacing w:val="0"/>
                      <w:w w:val="100"/>
                      <w:sz w:val="21"/>
                      <w:szCs w:val="21"/>
                      <w:highlight w:val="none"/>
                      <w:lang w:val="en-US" w:eastAsia="zh-CN"/>
                    </w:rPr>
                    <w:t>T/In</w:t>
                  </w:r>
                </w:p>
              </w:tc>
              <w:tc>
                <w:tcPr>
                  <w:tcW w:w="669" w:type="dxa"/>
                  <w:tcBorders>
                    <w:tl2br w:val="nil"/>
                    <w:tr2bl w:val="nil"/>
                  </w:tcBorders>
                  <w:vAlign w:val="center"/>
                </w:tcPr>
                <w:p w14:paraId="6F35633A">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pacing w:val="0"/>
                      <w:w w:val="100"/>
                      <w:sz w:val="21"/>
                      <w:szCs w:val="21"/>
                      <w:highlight w:val="none"/>
                      <w:lang w:val="en-US" w:eastAsia="zh-CN"/>
                    </w:rPr>
                  </w:pPr>
                  <w:r>
                    <w:rPr>
                      <w:rFonts w:hint="default" w:ascii="Times New Roman" w:hAnsi="Times New Roman" w:cs="Times New Roman"/>
                      <w:color w:val="auto"/>
                      <w:spacing w:val="0"/>
                      <w:w w:val="100"/>
                      <w:sz w:val="21"/>
                      <w:szCs w:val="21"/>
                      <w:highlight w:val="none"/>
                      <w:lang w:val="en-US" w:eastAsia="zh-CN"/>
                    </w:rPr>
                    <w:t>0.1</w:t>
                  </w:r>
                </w:p>
              </w:tc>
              <w:tc>
                <w:tcPr>
                  <w:tcW w:w="869" w:type="dxa"/>
                  <w:vMerge w:val="restart"/>
                  <w:tcBorders>
                    <w:tl2br w:val="nil"/>
                    <w:tr2bl w:val="nil"/>
                  </w:tcBorders>
                  <w:vAlign w:val="center"/>
                </w:tcPr>
                <w:p w14:paraId="7225C461">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pacing w:val="0"/>
                      <w:w w:val="100"/>
                      <w:sz w:val="21"/>
                      <w:szCs w:val="21"/>
                      <w:highlight w:val="none"/>
                    </w:rPr>
                  </w:pPr>
                  <w:r>
                    <w:rPr>
                      <w:rFonts w:hint="default" w:ascii="Times New Roman" w:hAnsi="Times New Roman" w:cs="Times New Roman"/>
                      <w:color w:val="auto"/>
                      <w:spacing w:val="0"/>
                      <w:w w:val="100"/>
                      <w:sz w:val="21"/>
                      <w:szCs w:val="21"/>
                      <w:highlight w:val="none"/>
                    </w:rPr>
                    <w:t>统一收集后暂存于危险废物暂存间</w:t>
                  </w:r>
                </w:p>
              </w:tc>
              <w:tc>
                <w:tcPr>
                  <w:tcW w:w="770" w:type="dxa"/>
                  <w:vMerge w:val="restart"/>
                  <w:tcBorders>
                    <w:tl2br w:val="nil"/>
                    <w:tr2bl w:val="nil"/>
                  </w:tcBorders>
                  <w:vAlign w:val="center"/>
                </w:tcPr>
                <w:p w14:paraId="7C82BFB5">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pacing w:val="0"/>
                      <w:w w:val="100"/>
                      <w:sz w:val="21"/>
                      <w:szCs w:val="21"/>
                      <w:highlight w:val="none"/>
                    </w:rPr>
                  </w:pPr>
                  <w:r>
                    <w:rPr>
                      <w:rFonts w:hint="default" w:ascii="Times New Roman" w:hAnsi="Times New Roman" w:cs="Times New Roman"/>
                      <w:color w:val="auto"/>
                      <w:spacing w:val="0"/>
                      <w:w w:val="100"/>
                      <w:sz w:val="21"/>
                      <w:szCs w:val="21"/>
                      <w:highlight w:val="none"/>
                    </w:rPr>
                    <w:t>交由有资质单位处置</w:t>
                  </w:r>
                </w:p>
              </w:tc>
              <w:tc>
                <w:tcPr>
                  <w:tcW w:w="612" w:type="dxa"/>
                  <w:tcBorders>
                    <w:tl2br w:val="nil"/>
                    <w:tr2bl w:val="nil"/>
                  </w:tcBorders>
                  <w:shd w:val="clear" w:color="auto" w:fill="auto"/>
                  <w:vAlign w:val="center"/>
                </w:tcPr>
                <w:p w14:paraId="67F3C323">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pacing w:val="0"/>
                      <w:w w:val="100"/>
                      <w:kern w:val="2"/>
                      <w:sz w:val="21"/>
                      <w:szCs w:val="21"/>
                      <w:highlight w:val="none"/>
                      <w:lang w:val="en-US" w:eastAsia="zh-CN" w:bidi="ar-SA"/>
                    </w:rPr>
                  </w:pPr>
                  <w:r>
                    <w:rPr>
                      <w:rFonts w:hint="default" w:ascii="Times New Roman" w:hAnsi="Times New Roman" w:cs="Times New Roman"/>
                      <w:color w:val="auto"/>
                      <w:spacing w:val="0"/>
                      <w:w w:val="100"/>
                      <w:sz w:val="21"/>
                      <w:szCs w:val="21"/>
                      <w:highlight w:val="none"/>
                      <w:lang w:val="en-US" w:eastAsia="zh-CN"/>
                    </w:rPr>
                    <w:t>0.1</w:t>
                  </w:r>
                </w:p>
              </w:tc>
            </w:tr>
            <w:tr w14:paraId="79E0C1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038" w:hRule="atLeast"/>
                <w:jc w:val="center"/>
              </w:trPr>
              <w:tc>
                <w:tcPr>
                  <w:tcW w:w="351" w:type="dxa"/>
                  <w:tcBorders>
                    <w:tl2br w:val="nil"/>
                    <w:tr2bl w:val="nil"/>
                  </w:tcBorders>
                  <w:vAlign w:val="center"/>
                </w:tcPr>
                <w:p w14:paraId="2E5CE65B">
                  <w:pPr>
                    <w:keepNext w:val="0"/>
                    <w:keepLines w:val="0"/>
                    <w:pageBreakBefore w:val="0"/>
                    <w:numPr>
                      <w:ilvl w:val="0"/>
                      <w:numId w:val="44"/>
                    </w:numPr>
                    <w:kinsoku/>
                    <w:wordWrap/>
                    <w:overflowPunct/>
                    <w:topLinePunct w:val="0"/>
                    <w:autoSpaceDE/>
                    <w:autoSpaceDN/>
                    <w:bidi w:val="0"/>
                    <w:adjustRightInd w:val="0"/>
                    <w:snapToGrid w:val="0"/>
                    <w:ind w:left="0" w:leftChars="0" w:firstLine="0" w:firstLineChars="0"/>
                    <w:jc w:val="center"/>
                    <w:textAlignment w:val="auto"/>
                    <w:rPr>
                      <w:rFonts w:hint="default" w:ascii="Times New Roman" w:hAnsi="Times New Roman" w:cs="Times New Roman"/>
                      <w:color w:val="auto"/>
                      <w:spacing w:val="0"/>
                      <w:w w:val="100"/>
                      <w:sz w:val="21"/>
                      <w:szCs w:val="21"/>
                      <w:highlight w:val="none"/>
                      <w:lang w:val="en-US" w:eastAsia="zh-CN"/>
                    </w:rPr>
                  </w:pPr>
                </w:p>
              </w:tc>
              <w:tc>
                <w:tcPr>
                  <w:tcW w:w="509" w:type="dxa"/>
                  <w:tcBorders>
                    <w:tl2br w:val="nil"/>
                    <w:tr2bl w:val="nil"/>
                  </w:tcBorders>
                  <w:vAlign w:val="center"/>
                </w:tcPr>
                <w:p w14:paraId="4877FF7D">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pacing w:val="0"/>
                      <w:w w:val="100"/>
                      <w:sz w:val="21"/>
                      <w:szCs w:val="21"/>
                      <w:highlight w:val="none"/>
                      <w:lang w:val="en-US" w:eastAsia="zh-CN"/>
                    </w:rPr>
                  </w:pPr>
                  <w:r>
                    <w:rPr>
                      <w:rFonts w:hint="default" w:ascii="Times New Roman" w:hAnsi="Times New Roman" w:cs="Times New Roman"/>
                      <w:color w:val="auto"/>
                      <w:spacing w:val="0"/>
                      <w:w w:val="100"/>
                      <w:sz w:val="21"/>
                      <w:szCs w:val="21"/>
                      <w:highlight w:val="none"/>
                    </w:rPr>
                    <w:t>废气处理过程</w:t>
                  </w:r>
                </w:p>
              </w:tc>
              <w:tc>
                <w:tcPr>
                  <w:tcW w:w="694" w:type="dxa"/>
                  <w:tcBorders>
                    <w:tl2br w:val="nil"/>
                    <w:tr2bl w:val="nil"/>
                  </w:tcBorders>
                  <w:shd w:val="clear" w:color="auto" w:fill="auto"/>
                  <w:vAlign w:val="center"/>
                </w:tcPr>
                <w:p w14:paraId="087B2150">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pacing w:val="0"/>
                      <w:w w:val="100"/>
                      <w:kern w:val="2"/>
                      <w:sz w:val="21"/>
                      <w:szCs w:val="21"/>
                      <w:highlight w:val="none"/>
                      <w:lang w:val="en-US" w:eastAsia="zh-CN" w:bidi="ar-SA"/>
                    </w:rPr>
                  </w:pPr>
                  <w:r>
                    <w:rPr>
                      <w:rFonts w:hint="default" w:ascii="Times New Roman" w:hAnsi="Times New Roman" w:cs="Times New Roman"/>
                      <w:color w:val="auto"/>
                      <w:spacing w:val="0"/>
                      <w:w w:val="100"/>
                      <w:sz w:val="21"/>
                      <w:szCs w:val="21"/>
                      <w:highlight w:val="none"/>
                    </w:rPr>
                    <w:t>废活性炭</w:t>
                  </w:r>
                </w:p>
              </w:tc>
              <w:tc>
                <w:tcPr>
                  <w:tcW w:w="1246" w:type="dxa"/>
                  <w:tcBorders>
                    <w:tl2br w:val="nil"/>
                    <w:tr2bl w:val="nil"/>
                  </w:tcBorders>
                  <w:shd w:val="clear" w:color="auto" w:fill="auto"/>
                  <w:vAlign w:val="center"/>
                </w:tcPr>
                <w:p w14:paraId="77442555">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pacing w:val="0"/>
                      <w:w w:val="100"/>
                      <w:sz w:val="21"/>
                      <w:szCs w:val="21"/>
                      <w:highlight w:val="none"/>
                    </w:rPr>
                  </w:pPr>
                  <w:r>
                    <w:rPr>
                      <w:rFonts w:hint="default" w:ascii="Times New Roman" w:hAnsi="Times New Roman" w:cs="Times New Roman"/>
                      <w:color w:val="auto"/>
                      <w:spacing w:val="0"/>
                      <w:w w:val="100"/>
                      <w:sz w:val="21"/>
                      <w:szCs w:val="21"/>
                      <w:highlight w:val="none"/>
                    </w:rPr>
                    <w:t>HW49</w:t>
                  </w:r>
                </w:p>
                <w:p w14:paraId="4C08AA78">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pacing w:val="0"/>
                      <w:w w:val="100"/>
                      <w:kern w:val="2"/>
                      <w:sz w:val="21"/>
                      <w:szCs w:val="21"/>
                      <w:highlight w:val="none"/>
                      <w:lang w:val="en-US" w:eastAsia="zh-CN" w:bidi="ar-SA"/>
                    </w:rPr>
                  </w:pPr>
                  <w:r>
                    <w:rPr>
                      <w:rFonts w:hint="default" w:ascii="Times New Roman" w:hAnsi="Times New Roman" w:cs="Times New Roman"/>
                      <w:color w:val="auto"/>
                      <w:spacing w:val="0"/>
                      <w:w w:val="100"/>
                      <w:sz w:val="21"/>
                      <w:szCs w:val="21"/>
                      <w:highlight w:val="none"/>
                    </w:rPr>
                    <w:t>其他废物900-039-49</w:t>
                  </w:r>
                </w:p>
              </w:tc>
              <w:tc>
                <w:tcPr>
                  <w:tcW w:w="877" w:type="dxa"/>
                  <w:tcBorders>
                    <w:tl2br w:val="nil"/>
                    <w:tr2bl w:val="nil"/>
                  </w:tcBorders>
                  <w:shd w:val="clear" w:color="auto" w:fill="auto"/>
                  <w:vAlign w:val="center"/>
                </w:tcPr>
                <w:p w14:paraId="14D556E2">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pacing w:val="0"/>
                      <w:w w:val="100"/>
                      <w:kern w:val="2"/>
                      <w:sz w:val="21"/>
                      <w:szCs w:val="21"/>
                      <w:highlight w:val="none"/>
                      <w:lang w:val="en-US" w:eastAsia="zh-CN" w:bidi="ar-SA"/>
                    </w:rPr>
                  </w:pPr>
                  <w:r>
                    <w:rPr>
                      <w:rFonts w:hint="default" w:ascii="Times New Roman" w:hAnsi="Times New Roman" w:cs="Times New Roman"/>
                      <w:color w:val="auto"/>
                      <w:spacing w:val="0"/>
                      <w:w w:val="100"/>
                      <w:sz w:val="21"/>
                      <w:szCs w:val="21"/>
                      <w:highlight w:val="none"/>
                    </w:rPr>
                    <w:t>活性炭</w:t>
                  </w:r>
                  <w:r>
                    <w:rPr>
                      <w:rFonts w:hint="default" w:ascii="Times New Roman" w:hAnsi="Times New Roman" w:cs="Times New Roman"/>
                      <w:color w:val="auto"/>
                      <w:spacing w:val="0"/>
                      <w:w w:val="100"/>
                      <w:sz w:val="21"/>
                      <w:szCs w:val="21"/>
                      <w:highlight w:val="none"/>
                      <w:lang w:eastAsia="zh-CN"/>
                    </w:rPr>
                    <w:t>、有机物</w:t>
                  </w:r>
                </w:p>
              </w:tc>
              <w:tc>
                <w:tcPr>
                  <w:tcW w:w="530" w:type="dxa"/>
                  <w:tcBorders>
                    <w:tl2br w:val="nil"/>
                    <w:tr2bl w:val="nil"/>
                  </w:tcBorders>
                  <w:shd w:val="clear" w:color="auto" w:fill="auto"/>
                  <w:vAlign w:val="center"/>
                </w:tcPr>
                <w:p w14:paraId="36ABCB4E">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pacing w:val="0"/>
                      <w:w w:val="100"/>
                      <w:kern w:val="2"/>
                      <w:sz w:val="21"/>
                      <w:szCs w:val="21"/>
                      <w:highlight w:val="none"/>
                      <w:lang w:val="en-US" w:eastAsia="zh-CN" w:bidi="ar-SA"/>
                    </w:rPr>
                  </w:pPr>
                  <w:r>
                    <w:rPr>
                      <w:rFonts w:hint="default" w:ascii="Times New Roman" w:hAnsi="Times New Roman" w:cs="Times New Roman"/>
                      <w:color w:val="auto"/>
                      <w:spacing w:val="0"/>
                      <w:w w:val="100"/>
                      <w:sz w:val="21"/>
                      <w:szCs w:val="21"/>
                      <w:highlight w:val="none"/>
                    </w:rPr>
                    <w:t>固态</w:t>
                  </w:r>
                </w:p>
              </w:tc>
              <w:tc>
                <w:tcPr>
                  <w:tcW w:w="508" w:type="dxa"/>
                  <w:tcBorders>
                    <w:tl2br w:val="nil"/>
                    <w:tr2bl w:val="nil"/>
                  </w:tcBorders>
                  <w:shd w:val="clear" w:color="auto" w:fill="auto"/>
                  <w:vAlign w:val="center"/>
                </w:tcPr>
                <w:p w14:paraId="022833C9">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pacing w:val="0"/>
                      <w:w w:val="100"/>
                      <w:kern w:val="2"/>
                      <w:sz w:val="21"/>
                      <w:szCs w:val="21"/>
                      <w:highlight w:val="none"/>
                      <w:lang w:val="en-US" w:eastAsia="zh-CN" w:bidi="ar-SA"/>
                    </w:rPr>
                  </w:pPr>
                  <w:r>
                    <w:rPr>
                      <w:rFonts w:hint="default" w:ascii="Times New Roman" w:hAnsi="Times New Roman" w:cs="Times New Roman"/>
                      <w:color w:val="auto"/>
                      <w:spacing w:val="0"/>
                      <w:w w:val="100"/>
                      <w:sz w:val="21"/>
                      <w:szCs w:val="21"/>
                      <w:highlight w:val="none"/>
                    </w:rPr>
                    <w:t>T</w:t>
                  </w:r>
                </w:p>
              </w:tc>
              <w:tc>
                <w:tcPr>
                  <w:tcW w:w="669" w:type="dxa"/>
                  <w:tcBorders>
                    <w:tl2br w:val="nil"/>
                    <w:tr2bl w:val="nil"/>
                  </w:tcBorders>
                  <w:vAlign w:val="center"/>
                </w:tcPr>
                <w:p w14:paraId="1174C784">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pacing w:val="0"/>
                      <w:w w:val="100"/>
                      <w:sz w:val="21"/>
                      <w:szCs w:val="21"/>
                      <w:highlight w:val="none"/>
                      <w:lang w:val="en-US" w:eastAsia="zh-CN"/>
                    </w:rPr>
                  </w:pPr>
                  <w:r>
                    <w:rPr>
                      <w:rFonts w:hint="eastAsia" w:cs="Times New Roman"/>
                      <w:color w:val="auto"/>
                      <w:spacing w:val="0"/>
                      <w:w w:val="100"/>
                      <w:sz w:val="21"/>
                      <w:szCs w:val="21"/>
                      <w:highlight w:val="none"/>
                      <w:lang w:val="en-US" w:eastAsia="zh-CN"/>
                    </w:rPr>
                    <w:t>0.12</w:t>
                  </w:r>
                </w:p>
              </w:tc>
              <w:tc>
                <w:tcPr>
                  <w:tcW w:w="869" w:type="dxa"/>
                  <w:vMerge w:val="continue"/>
                  <w:tcBorders>
                    <w:tl2br w:val="nil"/>
                    <w:tr2bl w:val="nil"/>
                  </w:tcBorders>
                  <w:vAlign w:val="center"/>
                </w:tcPr>
                <w:p w14:paraId="264D7992">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pacing w:val="0"/>
                      <w:w w:val="100"/>
                      <w:sz w:val="21"/>
                      <w:szCs w:val="21"/>
                      <w:highlight w:val="none"/>
                    </w:rPr>
                  </w:pPr>
                </w:p>
              </w:tc>
              <w:tc>
                <w:tcPr>
                  <w:tcW w:w="770" w:type="dxa"/>
                  <w:vMerge w:val="continue"/>
                  <w:tcBorders>
                    <w:tl2br w:val="nil"/>
                    <w:tr2bl w:val="nil"/>
                  </w:tcBorders>
                  <w:vAlign w:val="center"/>
                </w:tcPr>
                <w:p w14:paraId="2762265E">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pacing w:val="0"/>
                      <w:w w:val="100"/>
                      <w:sz w:val="21"/>
                      <w:szCs w:val="21"/>
                      <w:highlight w:val="none"/>
                    </w:rPr>
                  </w:pPr>
                </w:p>
              </w:tc>
              <w:tc>
                <w:tcPr>
                  <w:tcW w:w="612" w:type="dxa"/>
                  <w:tcBorders>
                    <w:tl2br w:val="nil"/>
                    <w:tr2bl w:val="nil"/>
                  </w:tcBorders>
                  <w:shd w:val="clear" w:color="auto" w:fill="auto"/>
                  <w:vAlign w:val="center"/>
                </w:tcPr>
                <w:p w14:paraId="7F423E6A">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pacing w:val="0"/>
                      <w:w w:val="100"/>
                      <w:kern w:val="2"/>
                      <w:sz w:val="21"/>
                      <w:szCs w:val="21"/>
                      <w:highlight w:val="none"/>
                      <w:lang w:val="en-US" w:eastAsia="zh-CN" w:bidi="ar-SA"/>
                    </w:rPr>
                  </w:pPr>
                  <w:r>
                    <w:rPr>
                      <w:rFonts w:hint="eastAsia" w:cs="Times New Roman"/>
                      <w:color w:val="auto"/>
                      <w:spacing w:val="0"/>
                      <w:w w:val="100"/>
                      <w:sz w:val="21"/>
                      <w:szCs w:val="21"/>
                      <w:highlight w:val="none"/>
                      <w:lang w:val="en-US" w:eastAsia="zh-CN"/>
                    </w:rPr>
                    <w:t>0.12</w:t>
                  </w:r>
                </w:p>
              </w:tc>
            </w:tr>
            <w:tr w14:paraId="6FD1AC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53" w:hRule="atLeast"/>
                <w:jc w:val="center"/>
              </w:trPr>
              <w:tc>
                <w:tcPr>
                  <w:tcW w:w="4715" w:type="dxa"/>
                  <w:gridSpan w:val="7"/>
                  <w:tcBorders>
                    <w:tl2br w:val="nil"/>
                    <w:tr2bl w:val="nil"/>
                  </w:tcBorders>
                  <w:vAlign w:val="center"/>
                </w:tcPr>
                <w:p w14:paraId="04243784">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spacing w:val="0"/>
                      <w:w w:val="100"/>
                      <w:sz w:val="21"/>
                      <w:szCs w:val="21"/>
                      <w:highlight w:val="none"/>
                    </w:rPr>
                  </w:pPr>
                  <w:r>
                    <w:rPr>
                      <w:rFonts w:hint="default" w:ascii="Times New Roman" w:hAnsi="Times New Roman" w:cs="Times New Roman"/>
                      <w:color w:val="auto"/>
                      <w:spacing w:val="0"/>
                      <w:w w:val="100"/>
                      <w:sz w:val="21"/>
                      <w:szCs w:val="21"/>
                      <w:highlight w:val="none"/>
                    </w:rPr>
                    <w:t>合计</w:t>
                  </w:r>
                </w:p>
              </w:tc>
              <w:tc>
                <w:tcPr>
                  <w:tcW w:w="669" w:type="dxa"/>
                  <w:tcBorders>
                    <w:tl2br w:val="nil"/>
                    <w:tr2bl w:val="nil"/>
                  </w:tcBorders>
                  <w:vAlign w:val="center"/>
                </w:tcPr>
                <w:p w14:paraId="54F66176">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pacing w:val="0"/>
                      <w:w w:val="100"/>
                      <w:sz w:val="21"/>
                      <w:szCs w:val="21"/>
                      <w:highlight w:val="none"/>
                      <w:lang w:val="en-US" w:eastAsia="zh-CN"/>
                    </w:rPr>
                  </w:pPr>
                  <w:r>
                    <w:rPr>
                      <w:rFonts w:hint="eastAsia" w:cs="Times New Roman"/>
                      <w:color w:val="auto"/>
                      <w:spacing w:val="0"/>
                      <w:w w:val="100"/>
                      <w:sz w:val="21"/>
                      <w:szCs w:val="21"/>
                      <w:highlight w:val="none"/>
                      <w:lang w:val="en-US" w:eastAsia="zh-CN"/>
                    </w:rPr>
                    <w:t>0.22</w:t>
                  </w:r>
                </w:p>
              </w:tc>
              <w:tc>
                <w:tcPr>
                  <w:tcW w:w="869" w:type="dxa"/>
                  <w:tcBorders>
                    <w:tl2br w:val="nil"/>
                    <w:tr2bl w:val="nil"/>
                  </w:tcBorders>
                  <w:vAlign w:val="center"/>
                </w:tcPr>
                <w:p w14:paraId="19745F58">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pacing w:val="0"/>
                      <w:w w:val="100"/>
                      <w:sz w:val="21"/>
                      <w:szCs w:val="21"/>
                      <w:highlight w:val="none"/>
                    </w:rPr>
                  </w:pPr>
                  <w:r>
                    <w:rPr>
                      <w:rFonts w:hint="default" w:ascii="Times New Roman" w:hAnsi="Times New Roman" w:cs="Times New Roman"/>
                      <w:color w:val="auto"/>
                      <w:spacing w:val="0"/>
                      <w:w w:val="100"/>
                      <w:sz w:val="21"/>
                      <w:szCs w:val="21"/>
                      <w:highlight w:val="none"/>
                    </w:rPr>
                    <w:t>/</w:t>
                  </w:r>
                </w:p>
              </w:tc>
              <w:tc>
                <w:tcPr>
                  <w:tcW w:w="770" w:type="dxa"/>
                  <w:tcBorders>
                    <w:tl2br w:val="nil"/>
                    <w:tr2bl w:val="nil"/>
                  </w:tcBorders>
                  <w:vAlign w:val="center"/>
                </w:tcPr>
                <w:p w14:paraId="4BCD91D2">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cs="Times New Roman"/>
                      <w:color w:val="auto"/>
                      <w:spacing w:val="0"/>
                      <w:w w:val="100"/>
                      <w:sz w:val="21"/>
                      <w:szCs w:val="21"/>
                      <w:highlight w:val="none"/>
                    </w:rPr>
                  </w:pPr>
                  <w:r>
                    <w:rPr>
                      <w:rFonts w:hint="default" w:ascii="Times New Roman" w:hAnsi="Times New Roman" w:cs="Times New Roman"/>
                      <w:color w:val="auto"/>
                      <w:spacing w:val="0"/>
                      <w:w w:val="100"/>
                      <w:sz w:val="21"/>
                      <w:szCs w:val="21"/>
                      <w:highlight w:val="none"/>
                    </w:rPr>
                    <w:t>/</w:t>
                  </w:r>
                </w:p>
              </w:tc>
              <w:tc>
                <w:tcPr>
                  <w:tcW w:w="612" w:type="dxa"/>
                  <w:tcBorders>
                    <w:tl2br w:val="nil"/>
                    <w:tr2bl w:val="nil"/>
                  </w:tcBorders>
                  <w:vAlign w:val="center"/>
                </w:tcPr>
                <w:p w14:paraId="2410758D">
                  <w:pPr>
                    <w:keepNext w:val="0"/>
                    <w:keepLines w:val="0"/>
                    <w:pageBreakBefore w:val="0"/>
                    <w:widowControl/>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pacing w:val="0"/>
                      <w:w w:val="100"/>
                      <w:sz w:val="21"/>
                      <w:szCs w:val="21"/>
                      <w:highlight w:val="none"/>
                      <w:lang w:val="en-US" w:eastAsia="zh-CN"/>
                    </w:rPr>
                  </w:pPr>
                  <w:r>
                    <w:rPr>
                      <w:rFonts w:hint="eastAsia" w:cs="Times New Roman"/>
                      <w:color w:val="auto"/>
                      <w:spacing w:val="0"/>
                      <w:w w:val="100"/>
                      <w:sz w:val="21"/>
                      <w:szCs w:val="21"/>
                      <w:highlight w:val="none"/>
                      <w:lang w:val="en-US" w:eastAsia="zh-CN"/>
                    </w:rPr>
                    <w:t>0.22</w:t>
                  </w:r>
                </w:p>
              </w:tc>
            </w:tr>
          </w:tbl>
          <w:p w14:paraId="228D07CD">
            <w:pPr>
              <w:autoSpaceDE w:val="0"/>
              <w:autoSpaceDN w:val="0"/>
              <w:adjustRightInd w:val="0"/>
              <w:snapToGrid w:val="0"/>
              <w:spacing w:line="360" w:lineRule="auto"/>
              <w:ind w:firstLine="480" w:firstLineChars="200"/>
              <w:rPr>
                <w:rFonts w:hint="default" w:ascii="Times New Roman" w:hAnsi="Times New Roman" w:cs="Times New Roman"/>
                <w:sz w:val="24"/>
                <w:highlight w:val="none"/>
              </w:rPr>
            </w:pPr>
          </w:p>
          <w:p w14:paraId="4B5189ED">
            <w:pPr>
              <w:autoSpaceDE w:val="0"/>
              <w:autoSpaceDN w:val="0"/>
              <w:adjustRightInd w:val="0"/>
              <w:snapToGrid w:val="0"/>
              <w:spacing w:line="360" w:lineRule="auto"/>
              <w:ind w:firstLine="480" w:firstLineChars="200"/>
              <w:rPr>
                <w:rFonts w:hint="default" w:ascii="Times New Roman" w:hAnsi="Times New Roman" w:cs="Times New Roman"/>
                <w:sz w:val="24"/>
                <w:highlight w:val="none"/>
              </w:rPr>
            </w:pPr>
            <w:r>
              <w:rPr>
                <w:rFonts w:hint="default" w:ascii="Times New Roman" w:hAnsi="Times New Roman" w:cs="Times New Roman"/>
                <w:sz w:val="24"/>
                <w:highlight w:val="none"/>
              </w:rPr>
              <w:t>本项目液体危险废物均采用密封包装形式，贮存周期短且建设单位及时委托第三方收运处理。危险废物贮存已严格按照《危险废物贮存污染控制标准》（GB18597-2023）要求，转移严格遵守《危险废物转移管理办法》（2022年1月1日施行）中有关规定。危险废物暂存间已好防腐防渗，按照规定设置了危险废物识别标志，专人管理，危险废物分类存放，定期委托有资质单位处置。</w:t>
            </w:r>
          </w:p>
          <w:p w14:paraId="122522CA">
            <w:pPr>
              <w:autoSpaceDE w:val="0"/>
              <w:autoSpaceDN w:val="0"/>
              <w:adjustRightInd w:val="0"/>
              <w:snapToGrid w:val="0"/>
              <w:spacing w:line="360" w:lineRule="auto"/>
              <w:ind w:firstLine="480" w:firstLineChars="200"/>
              <w:rPr>
                <w:rFonts w:hint="default" w:ascii="Times New Roman" w:hAnsi="Times New Roman" w:cs="Times New Roman"/>
                <w:sz w:val="24"/>
                <w:highlight w:val="none"/>
              </w:rPr>
            </w:pPr>
            <w:r>
              <w:rPr>
                <w:rFonts w:hint="default" w:ascii="Times New Roman" w:hAnsi="Times New Roman" w:cs="Times New Roman"/>
                <w:sz w:val="24"/>
                <w:highlight w:val="none"/>
              </w:rPr>
              <w:t>本项目产生的危险废物依托厂区现有危废间暂存，本项目</w:t>
            </w:r>
            <w:r>
              <w:rPr>
                <w:rFonts w:hint="default" w:ascii="Times New Roman" w:hAnsi="Times New Roman" w:cs="Times New Roman"/>
                <w:sz w:val="24"/>
                <w:highlight w:val="none"/>
                <w:lang w:eastAsia="zh-CN"/>
              </w:rPr>
              <w:t>建成</w:t>
            </w:r>
            <w:r>
              <w:rPr>
                <w:rFonts w:hint="default" w:ascii="Times New Roman" w:hAnsi="Times New Roman" w:cs="Times New Roman"/>
                <w:sz w:val="24"/>
                <w:highlight w:val="none"/>
              </w:rPr>
              <w:t>后，该危废间危险废物情况见下表。</w:t>
            </w:r>
          </w:p>
          <w:p w14:paraId="22CFB7D4">
            <w:pPr>
              <w:numPr>
                <w:ilvl w:val="0"/>
                <w:numId w:val="39"/>
              </w:numPr>
              <w:adjustRightInd w:val="0"/>
              <w:spacing w:line="360" w:lineRule="auto"/>
              <w:ind w:left="425" w:leftChars="0" w:hanging="425" w:firstLineChars="0"/>
              <w:jc w:val="center"/>
              <w:rPr>
                <w:rFonts w:hint="default" w:ascii="Times New Roman" w:hAnsi="Times New Roman" w:cs="Times New Roman"/>
                <w:b/>
                <w:bCs/>
                <w:sz w:val="24"/>
                <w:szCs w:val="32"/>
                <w:highlight w:val="none"/>
              </w:rPr>
            </w:pPr>
            <w:r>
              <w:rPr>
                <w:rFonts w:hint="default" w:ascii="Times New Roman" w:hAnsi="Times New Roman" w:cs="Times New Roman"/>
                <w:b/>
                <w:bCs/>
                <w:sz w:val="24"/>
                <w:szCs w:val="32"/>
                <w:highlight w:val="none"/>
              </w:rPr>
              <w:t>本项目建成后全厂危险废物汇总表</w:t>
            </w:r>
          </w:p>
          <w:tbl>
            <w:tblPr>
              <w:tblStyle w:val="40"/>
              <w:tblW w:w="7596" w:type="dxa"/>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481"/>
              <w:gridCol w:w="1701"/>
              <w:gridCol w:w="826"/>
              <w:gridCol w:w="1020"/>
              <w:gridCol w:w="840"/>
              <w:gridCol w:w="750"/>
              <w:gridCol w:w="599"/>
              <w:gridCol w:w="825"/>
              <w:gridCol w:w="554"/>
            </w:tblGrid>
            <w:tr w14:paraId="3111B39B">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481" w:type="dxa"/>
                  <w:vMerge w:val="restart"/>
                  <w:tcBorders>
                    <w:tl2br w:val="nil"/>
                    <w:tr2bl w:val="nil"/>
                  </w:tcBorders>
                  <w:vAlign w:val="center"/>
                </w:tcPr>
                <w:p w14:paraId="4429993A">
                  <w:pPr>
                    <w:autoSpaceDE w:val="0"/>
                    <w:autoSpaceDN w:val="0"/>
                    <w:adjustRightInd w:val="0"/>
                    <w:snapToGrid w:val="0"/>
                    <w:jc w:val="center"/>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序号</w:t>
                  </w:r>
                </w:p>
              </w:tc>
              <w:tc>
                <w:tcPr>
                  <w:tcW w:w="1701" w:type="dxa"/>
                  <w:vMerge w:val="restart"/>
                  <w:tcBorders>
                    <w:tl2br w:val="nil"/>
                    <w:tr2bl w:val="nil"/>
                  </w:tcBorders>
                  <w:vAlign w:val="center"/>
                </w:tcPr>
                <w:p w14:paraId="75406E34">
                  <w:pPr>
                    <w:autoSpaceDE w:val="0"/>
                    <w:autoSpaceDN w:val="0"/>
                    <w:adjustRightInd w:val="0"/>
                    <w:snapToGrid w:val="0"/>
                    <w:jc w:val="center"/>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危险废物名称</w:t>
                  </w:r>
                </w:p>
              </w:tc>
              <w:tc>
                <w:tcPr>
                  <w:tcW w:w="826" w:type="dxa"/>
                  <w:vMerge w:val="restart"/>
                  <w:tcBorders>
                    <w:tl2br w:val="nil"/>
                    <w:tr2bl w:val="nil"/>
                  </w:tcBorders>
                  <w:vAlign w:val="center"/>
                </w:tcPr>
                <w:p w14:paraId="3D2272BA">
                  <w:pPr>
                    <w:autoSpaceDE w:val="0"/>
                    <w:autoSpaceDN w:val="0"/>
                    <w:adjustRightInd w:val="0"/>
                    <w:snapToGrid w:val="0"/>
                    <w:jc w:val="center"/>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危险废物类别</w:t>
                  </w:r>
                </w:p>
              </w:tc>
              <w:tc>
                <w:tcPr>
                  <w:tcW w:w="1020" w:type="dxa"/>
                  <w:vMerge w:val="restart"/>
                  <w:tcBorders>
                    <w:tl2br w:val="nil"/>
                    <w:tr2bl w:val="nil"/>
                  </w:tcBorders>
                  <w:vAlign w:val="center"/>
                </w:tcPr>
                <w:p w14:paraId="6A3B28EE">
                  <w:pPr>
                    <w:autoSpaceDE w:val="0"/>
                    <w:autoSpaceDN w:val="0"/>
                    <w:adjustRightInd w:val="0"/>
                    <w:snapToGrid w:val="0"/>
                    <w:jc w:val="center"/>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危险废物代码</w:t>
                  </w:r>
                </w:p>
              </w:tc>
              <w:tc>
                <w:tcPr>
                  <w:tcW w:w="2189" w:type="dxa"/>
                  <w:gridSpan w:val="3"/>
                  <w:tcBorders>
                    <w:tl2br w:val="nil"/>
                    <w:tr2bl w:val="nil"/>
                  </w:tcBorders>
                  <w:vAlign w:val="center"/>
                </w:tcPr>
                <w:p w14:paraId="51F6CAC1">
                  <w:pPr>
                    <w:autoSpaceDE w:val="0"/>
                    <w:autoSpaceDN w:val="0"/>
                    <w:adjustRightInd w:val="0"/>
                    <w:snapToGrid w:val="0"/>
                    <w:jc w:val="center"/>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产生量t/a</w:t>
                  </w:r>
                </w:p>
              </w:tc>
              <w:tc>
                <w:tcPr>
                  <w:tcW w:w="825" w:type="dxa"/>
                  <w:vMerge w:val="restart"/>
                  <w:tcBorders>
                    <w:tl2br w:val="nil"/>
                    <w:tr2bl w:val="nil"/>
                  </w:tcBorders>
                  <w:vAlign w:val="center"/>
                </w:tcPr>
                <w:p w14:paraId="1B25EB07">
                  <w:pPr>
                    <w:autoSpaceDE w:val="0"/>
                    <w:autoSpaceDN w:val="0"/>
                    <w:adjustRightInd w:val="0"/>
                    <w:snapToGrid w:val="0"/>
                    <w:jc w:val="center"/>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形态</w:t>
                  </w:r>
                </w:p>
              </w:tc>
              <w:tc>
                <w:tcPr>
                  <w:tcW w:w="554" w:type="dxa"/>
                  <w:vMerge w:val="restart"/>
                  <w:tcBorders>
                    <w:tl2br w:val="nil"/>
                    <w:tr2bl w:val="nil"/>
                  </w:tcBorders>
                  <w:vAlign w:val="center"/>
                </w:tcPr>
                <w:p w14:paraId="102EFBE2">
                  <w:pPr>
                    <w:autoSpaceDE w:val="0"/>
                    <w:autoSpaceDN w:val="0"/>
                    <w:adjustRightInd w:val="0"/>
                    <w:snapToGrid w:val="0"/>
                    <w:jc w:val="center"/>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危险特性</w:t>
                  </w:r>
                </w:p>
              </w:tc>
            </w:tr>
            <w:tr w14:paraId="2341A098">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481" w:type="dxa"/>
                  <w:vMerge w:val="continue"/>
                  <w:tcBorders>
                    <w:tl2br w:val="nil"/>
                    <w:tr2bl w:val="nil"/>
                  </w:tcBorders>
                  <w:vAlign w:val="center"/>
                </w:tcPr>
                <w:p w14:paraId="15FB6A83">
                  <w:pPr>
                    <w:autoSpaceDE w:val="0"/>
                    <w:autoSpaceDN w:val="0"/>
                    <w:adjustRightInd w:val="0"/>
                    <w:snapToGrid w:val="0"/>
                    <w:jc w:val="center"/>
                    <w:rPr>
                      <w:rFonts w:hint="default" w:ascii="Times New Roman" w:hAnsi="Times New Roman" w:cs="Times New Roman"/>
                      <w:b/>
                      <w:bCs/>
                      <w:szCs w:val="21"/>
                      <w:highlight w:val="none"/>
                    </w:rPr>
                  </w:pPr>
                </w:p>
              </w:tc>
              <w:tc>
                <w:tcPr>
                  <w:tcW w:w="1701" w:type="dxa"/>
                  <w:vMerge w:val="continue"/>
                  <w:tcBorders>
                    <w:tl2br w:val="nil"/>
                    <w:tr2bl w:val="nil"/>
                  </w:tcBorders>
                  <w:vAlign w:val="center"/>
                </w:tcPr>
                <w:p w14:paraId="7C5599CB">
                  <w:pPr>
                    <w:autoSpaceDE w:val="0"/>
                    <w:autoSpaceDN w:val="0"/>
                    <w:adjustRightInd w:val="0"/>
                    <w:snapToGrid w:val="0"/>
                    <w:jc w:val="center"/>
                    <w:rPr>
                      <w:rFonts w:hint="default" w:ascii="Times New Roman" w:hAnsi="Times New Roman" w:cs="Times New Roman"/>
                      <w:b/>
                      <w:bCs/>
                      <w:szCs w:val="21"/>
                      <w:highlight w:val="none"/>
                    </w:rPr>
                  </w:pPr>
                </w:p>
              </w:tc>
              <w:tc>
                <w:tcPr>
                  <w:tcW w:w="826" w:type="dxa"/>
                  <w:vMerge w:val="continue"/>
                  <w:tcBorders>
                    <w:tl2br w:val="nil"/>
                    <w:tr2bl w:val="nil"/>
                  </w:tcBorders>
                  <w:vAlign w:val="center"/>
                </w:tcPr>
                <w:p w14:paraId="0364F11C">
                  <w:pPr>
                    <w:autoSpaceDE w:val="0"/>
                    <w:autoSpaceDN w:val="0"/>
                    <w:adjustRightInd w:val="0"/>
                    <w:snapToGrid w:val="0"/>
                    <w:jc w:val="center"/>
                    <w:rPr>
                      <w:rFonts w:hint="default" w:ascii="Times New Roman" w:hAnsi="Times New Roman" w:cs="Times New Roman"/>
                      <w:b/>
                      <w:bCs/>
                      <w:szCs w:val="21"/>
                      <w:highlight w:val="none"/>
                    </w:rPr>
                  </w:pPr>
                </w:p>
              </w:tc>
              <w:tc>
                <w:tcPr>
                  <w:tcW w:w="1020" w:type="dxa"/>
                  <w:vMerge w:val="continue"/>
                  <w:tcBorders>
                    <w:tl2br w:val="nil"/>
                    <w:tr2bl w:val="nil"/>
                  </w:tcBorders>
                  <w:vAlign w:val="center"/>
                </w:tcPr>
                <w:p w14:paraId="4FFBE726">
                  <w:pPr>
                    <w:autoSpaceDE w:val="0"/>
                    <w:autoSpaceDN w:val="0"/>
                    <w:adjustRightInd w:val="0"/>
                    <w:snapToGrid w:val="0"/>
                    <w:jc w:val="center"/>
                    <w:rPr>
                      <w:rFonts w:hint="default" w:ascii="Times New Roman" w:hAnsi="Times New Roman" w:cs="Times New Roman"/>
                      <w:b/>
                      <w:bCs/>
                      <w:szCs w:val="21"/>
                      <w:highlight w:val="none"/>
                    </w:rPr>
                  </w:pPr>
                </w:p>
              </w:tc>
              <w:tc>
                <w:tcPr>
                  <w:tcW w:w="840" w:type="dxa"/>
                  <w:tcBorders>
                    <w:tl2br w:val="nil"/>
                    <w:tr2bl w:val="nil"/>
                  </w:tcBorders>
                  <w:vAlign w:val="center"/>
                </w:tcPr>
                <w:p w14:paraId="74F1C954">
                  <w:pPr>
                    <w:autoSpaceDE w:val="0"/>
                    <w:autoSpaceDN w:val="0"/>
                    <w:adjustRightInd w:val="0"/>
                    <w:snapToGrid w:val="0"/>
                    <w:jc w:val="center"/>
                    <w:rPr>
                      <w:rFonts w:hint="default" w:ascii="Times New Roman" w:hAnsi="Times New Roman" w:cs="Times New Roman"/>
                      <w:b/>
                      <w:bCs/>
                      <w:szCs w:val="21"/>
                      <w:highlight w:val="none"/>
                    </w:rPr>
                  </w:pPr>
                  <w:r>
                    <w:rPr>
                      <w:rFonts w:hint="eastAsia" w:cs="Times New Roman"/>
                      <w:b/>
                      <w:bCs/>
                      <w:szCs w:val="21"/>
                      <w:highlight w:val="none"/>
                      <w:lang w:eastAsia="zh-CN"/>
                    </w:rPr>
                    <w:t>现有</w:t>
                  </w:r>
                  <w:r>
                    <w:rPr>
                      <w:rFonts w:hint="default" w:ascii="Times New Roman" w:hAnsi="Times New Roman" w:cs="Times New Roman"/>
                      <w:b/>
                      <w:bCs/>
                      <w:szCs w:val="21"/>
                      <w:highlight w:val="none"/>
                    </w:rPr>
                    <w:t>项目</w:t>
                  </w:r>
                </w:p>
              </w:tc>
              <w:tc>
                <w:tcPr>
                  <w:tcW w:w="750" w:type="dxa"/>
                  <w:tcBorders>
                    <w:tl2br w:val="nil"/>
                    <w:tr2bl w:val="nil"/>
                  </w:tcBorders>
                  <w:vAlign w:val="center"/>
                </w:tcPr>
                <w:p w14:paraId="7A0B5F15">
                  <w:pPr>
                    <w:autoSpaceDE w:val="0"/>
                    <w:autoSpaceDN w:val="0"/>
                    <w:adjustRightInd w:val="0"/>
                    <w:snapToGrid w:val="0"/>
                    <w:jc w:val="center"/>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本项目</w:t>
                  </w:r>
                </w:p>
              </w:tc>
              <w:tc>
                <w:tcPr>
                  <w:tcW w:w="599" w:type="dxa"/>
                  <w:tcBorders>
                    <w:tl2br w:val="nil"/>
                    <w:tr2bl w:val="nil"/>
                  </w:tcBorders>
                  <w:vAlign w:val="center"/>
                </w:tcPr>
                <w:p w14:paraId="5B07F082">
                  <w:pPr>
                    <w:autoSpaceDE w:val="0"/>
                    <w:autoSpaceDN w:val="0"/>
                    <w:adjustRightInd w:val="0"/>
                    <w:snapToGrid w:val="0"/>
                    <w:jc w:val="center"/>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小计</w:t>
                  </w:r>
                </w:p>
              </w:tc>
              <w:tc>
                <w:tcPr>
                  <w:tcW w:w="825" w:type="dxa"/>
                  <w:vMerge w:val="continue"/>
                  <w:tcBorders>
                    <w:tl2br w:val="nil"/>
                    <w:tr2bl w:val="nil"/>
                  </w:tcBorders>
                  <w:vAlign w:val="center"/>
                </w:tcPr>
                <w:p w14:paraId="1268D3F5">
                  <w:pPr>
                    <w:autoSpaceDE w:val="0"/>
                    <w:autoSpaceDN w:val="0"/>
                    <w:adjustRightInd w:val="0"/>
                    <w:snapToGrid w:val="0"/>
                    <w:jc w:val="center"/>
                    <w:rPr>
                      <w:rFonts w:hint="default" w:ascii="Times New Roman" w:hAnsi="Times New Roman" w:cs="Times New Roman"/>
                      <w:b/>
                      <w:bCs/>
                      <w:szCs w:val="21"/>
                      <w:highlight w:val="none"/>
                    </w:rPr>
                  </w:pPr>
                </w:p>
              </w:tc>
              <w:tc>
                <w:tcPr>
                  <w:tcW w:w="554" w:type="dxa"/>
                  <w:vMerge w:val="continue"/>
                  <w:tcBorders>
                    <w:tl2br w:val="nil"/>
                    <w:tr2bl w:val="nil"/>
                  </w:tcBorders>
                  <w:vAlign w:val="center"/>
                </w:tcPr>
                <w:p w14:paraId="3D7039E3">
                  <w:pPr>
                    <w:autoSpaceDE w:val="0"/>
                    <w:autoSpaceDN w:val="0"/>
                    <w:adjustRightInd w:val="0"/>
                    <w:snapToGrid w:val="0"/>
                    <w:jc w:val="center"/>
                    <w:rPr>
                      <w:rFonts w:hint="default" w:ascii="Times New Roman" w:hAnsi="Times New Roman" w:cs="Times New Roman"/>
                      <w:b/>
                      <w:bCs/>
                      <w:szCs w:val="21"/>
                      <w:highlight w:val="none"/>
                    </w:rPr>
                  </w:pPr>
                </w:p>
              </w:tc>
            </w:tr>
            <w:tr w14:paraId="45CBABBC">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481" w:type="dxa"/>
                  <w:tcBorders>
                    <w:tl2br w:val="nil"/>
                    <w:tr2bl w:val="nil"/>
                  </w:tcBorders>
                  <w:vAlign w:val="center"/>
                </w:tcPr>
                <w:p w14:paraId="757F9B57">
                  <w:pPr>
                    <w:numPr>
                      <w:ilvl w:val="0"/>
                      <w:numId w:val="45"/>
                    </w:numPr>
                    <w:ind w:left="210"/>
                    <w:jc w:val="center"/>
                    <w:rPr>
                      <w:rFonts w:hint="default" w:ascii="Times New Roman" w:hAnsi="Times New Roman" w:cs="Times New Roman"/>
                      <w:szCs w:val="21"/>
                      <w:highlight w:val="none"/>
                    </w:rPr>
                  </w:pPr>
                </w:p>
              </w:tc>
              <w:tc>
                <w:tcPr>
                  <w:tcW w:w="1701" w:type="dxa"/>
                  <w:tcBorders>
                    <w:tl2br w:val="nil"/>
                    <w:tr2bl w:val="nil"/>
                  </w:tcBorders>
                  <w:shd w:val="clear" w:color="auto" w:fill="auto"/>
                  <w:vAlign w:val="center"/>
                </w:tcPr>
                <w:p w14:paraId="4B3088A5">
                  <w:pPr>
                    <w:adjustRightInd w:val="0"/>
                    <w:snapToGrid w:val="0"/>
                    <w:jc w:val="center"/>
                    <w:rPr>
                      <w:rFonts w:hint="default" w:ascii="Times New Roman" w:hAnsi="Times New Roman" w:eastAsia="宋体" w:cs="Times New Roman"/>
                      <w:color w:val="auto"/>
                      <w:kern w:val="2"/>
                      <w:sz w:val="21"/>
                      <w:szCs w:val="21"/>
                      <w:highlight w:val="none"/>
                      <w:lang w:val="zh-CN" w:eastAsia="zh-CN" w:bidi="ar-SA"/>
                    </w:rPr>
                  </w:pPr>
                  <w:r>
                    <w:rPr>
                      <w:rFonts w:hint="default" w:ascii="Times New Roman" w:hAnsi="Times New Roman" w:cs="Times New Roman"/>
                      <w:color w:val="auto"/>
                      <w:sz w:val="21"/>
                      <w:szCs w:val="21"/>
                      <w:highlight w:val="none"/>
                      <w:lang w:val="en-US" w:eastAsia="zh-CN"/>
                    </w:rPr>
                    <w:t>废矿物油</w:t>
                  </w:r>
                </w:p>
              </w:tc>
              <w:tc>
                <w:tcPr>
                  <w:tcW w:w="826" w:type="dxa"/>
                  <w:vMerge w:val="restart"/>
                  <w:tcBorders>
                    <w:tl2br w:val="nil"/>
                    <w:tr2bl w:val="nil"/>
                  </w:tcBorders>
                  <w:shd w:val="clear" w:color="auto" w:fill="auto"/>
                  <w:vAlign w:val="center"/>
                </w:tcPr>
                <w:p w14:paraId="695485A7">
                  <w:pPr>
                    <w:jc w:val="center"/>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lang w:val="en-US" w:eastAsia="zh-CN"/>
                    </w:rPr>
                    <w:t>HW49</w:t>
                  </w:r>
                </w:p>
              </w:tc>
              <w:tc>
                <w:tcPr>
                  <w:tcW w:w="1020" w:type="dxa"/>
                  <w:tcBorders>
                    <w:tl2br w:val="nil"/>
                    <w:tr2bl w:val="nil"/>
                  </w:tcBorders>
                  <w:shd w:val="clear" w:color="auto" w:fill="auto"/>
                  <w:vAlign w:val="center"/>
                </w:tcPr>
                <w:p w14:paraId="08317001">
                  <w:pPr>
                    <w:jc w:val="center"/>
                    <w:rPr>
                      <w:rFonts w:hint="default" w:ascii="Times New Roman" w:hAnsi="Times New Roman" w:cs="Times New Roman"/>
                      <w:szCs w:val="21"/>
                      <w:highlight w:val="none"/>
                    </w:rPr>
                  </w:pPr>
                  <w:r>
                    <w:rPr>
                      <w:rFonts w:hint="default" w:ascii="Times New Roman" w:hAnsi="Times New Roman" w:cs="Times New Roman"/>
                      <w:color w:val="auto"/>
                      <w:spacing w:val="0"/>
                      <w:w w:val="100"/>
                      <w:sz w:val="21"/>
                      <w:szCs w:val="21"/>
                      <w:highlight w:val="none"/>
                    </w:rPr>
                    <w:t>900-047-49</w:t>
                  </w:r>
                </w:p>
              </w:tc>
              <w:tc>
                <w:tcPr>
                  <w:tcW w:w="840" w:type="dxa"/>
                  <w:tcBorders>
                    <w:tl2br w:val="nil"/>
                    <w:tr2bl w:val="nil"/>
                  </w:tcBorders>
                  <w:vAlign w:val="center"/>
                </w:tcPr>
                <w:p w14:paraId="2D4FBDE4">
                  <w:pPr>
                    <w:jc w:val="center"/>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lang w:val="en-US" w:eastAsia="zh-CN"/>
                    </w:rPr>
                    <w:t>/</w:t>
                  </w:r>
                </w:p>
              </w:tc>
              <w:tc>
                <w:tcPr>
                  <w:tcW w:w="750" w:type="dxa"/>
                  <w:tcBorders>
                    <w:tl2br w:val="nil"/>
                    <w:tr2bl w:val="nil"/>
                  </w:tcBorders>
                  <w:shd w:val="clear" w:color="auto" w:fill="auto"/>
                  <w:vAlign w:val="center"/>
                </w:tcPr>
                <w:p w14:paraId="120598FC">
                  <w:pPr>
                    <w:jc w:val="center"/>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lang w:val="en-US" w:eastAsia="zh-CN"/>
                    </w:rPr>
                    <w:t>0.1</w:t>
                  </w:r>
                </w:p>
              </w:tc>
              <w:tc>
                <w:tcPr>
                  <w:tcW w:w="599" w:type="dxa"/>
                  <w:tcBorders>
                    <w:tl2br w:val="nil"/>
                    <w:tr2bl w:val="nil"/>
                  </w:tcBorders>
                  <w:shd w:val="clear" w:color="auto" w:fill="auto"/>
                  <w:vAlign w:val="center"/>
                </w:tcPr>
                <w:p w14:paraId="010CD96E">
                  <w:pPr>
                    <w:jc w:val="center"/>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lang w:val="en-US" w:eastAsia="zh-CN"/>
                    </w:rPr>
                    <w:t>0.1</w:t>
                  </w:r>
                </w:p>
              </w:tc>
              <w:tc>
                <w:tcPr>
                  <w:tcW w:w="825" w:type="dxa"/>
                  <w:tcBorders>
                    <w:tl2br w:val="nil"/>
                    <w:tr2bl w:val="nil"/>
                  </w:tcBorders>
                  <w:shd w:val="clear" w:color="auto" w:fill="auto"/>
                  <w:vAlign w:val="center"/>
                </w:tcPr>
                <w:p w14:paraId="275B2E57">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pacing w:val="0"/>
                      <w:w w:val="100"/>
                      <w:kern w:val="2"/>
                      <w:sz w:val="21"/>
                      <w:szCs w:val="21"/>
                      <w:highlight w:val="none"/>
                      <w:lang w:val="en-US" w:eastAsia="zh-CN" w:bidi="ar-SA"/>
                    </w:rPr>
                  </w:pPr>
                  <w:r>
                    <w:rPr>
                      <w:rFonts w:hint="default" w:ascii="Times New Roman" w:hAnsi="Times New Roman" w:cs="Times New Roman"/>
                      <w:color w:val="auto"/>
                      <w:spacing w:val="0"/>
                      <w:w w:val="100"/>
                      <w:sz w:val="21"/>
                      <w:szCs w:val="21"/>
                      <w:highlight w:val="none"/>
                      <w:lang w:eastAsia="zh-CN"/>
                    </w:rPr>
                    <w:t>液态</w:t>
                  </w:r>
                </w:p>
              </w:tc>
              <w:tc>
                <w:tcPr>
                  <w:tcW w:w="554" w:type="dxa"/>
                  <w:tcBorders>
                    <w:tl2br w:val="nil"/>
                    <w:tr2bl w:val="nil"/>
                  </w:tcBorders>
                  <w:shd w:val="clear" w:color="auto" w:fill="auto"/>
                  <w:vAlign w:val="center"/>
                </w:tcPr>
                <w:p w14:paraId="17209E6F">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pacing w:val="0"/>
                      <w:w w:val="100"/>
                      <w:kern w:val="2"/>
                      <w:sz w:val="21"/>
                      <w:szCs w:val="21"/>
                      <w:highlight w:val="none"/>
                      <w:lang w:val="en-US" w:eastAsia="zh-CN" w:bidi="ar-SA"/>
                    </w:rPr>
                  </w:pPr>
                  <w:r>
                    <w:rPr>
                      <w:rFonts w:hint="default" w:ascii="Times New Roman" w:hAnsi="Times New Roman" w:cs="Times New Roman"/>
                      <w:color w:val="auto"/>
                      <w:spacing w:val="0"/>
                      <w:w w:val="100"/>
                      <w:sz w:val="21"/>
                      <w:szCs w:val="21"/>
                      <w:highlight w:val="none"/>
                      <w:lang w:val="en-US" w:eastAsia="zh-CN"/>
                    </w:rPr>
                    <w:t>T/In</w:t>
                  </w:r>
                </w:p>
              </w:tc>
            </w:tr>
            <w:tr w14:paraId="204200DF">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0" w:hRule="atLeast"/>
                <w:jc w:val="center"/>
              </w:trPr>
              <w:tc>
                <w:tcPr>
                  <w:tcW w:w="481" w:type="dxa"/>
                  <w:tcBorders>
                    <w:tl2br w:val="nil"/>
                    <w:tr2bl w:val="nil"/>
                  </w:tcBorders>
                  <w:vAlign w:val="center"/>
                </w:tcPr>
                <w:p w14:paraId="3E8B4E21">
                  <w:pPr>
                    <w:numPr>
                      <w:ilvl w:val="0"/>
                      <w:numId w:val="45"/>
                    </w:numPr>
                    <w:ind w:left="210"/>
                    <w:jc w:val="center"/>
                    <w:rPr>
                      <w:rFonts w:hint="default" w:ascii="Times New Roman" w:hAnsi="Times New Roman" w:cs="Times New Roman"/>
                      <w:szCs w:val="21"/>
                      <w:highlight w:val="none"/>
                    </w:rPr>
                  </w:pPr>
                </w:p>
              </w:tc>
              <w:tc>
                <w:tcPr>
                  <w:tcW w:w="1701" w:type="dxa"/>
                  <w:tcBorders>
                    <w:tl2br w:val="nil"/>
                    <w:tr2bl w:val="nil"/>
                  </w:tcBorders>
                  <w:shd w:val="clear" w:color="auto" w:fill="auto"/>
                  <w:vAlign w:val="center"/>
                </w:tcPr>
                <w:p w14:paraId="01411A1D">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pacing w:val="0"/>
                      <w:w w:val="100"/>
                      <w:kern w:val="2"/>
                      <w:sz w:val="21"/>
                      <w:szCs w:val="21"/>
                      <w:highlight w:val="none"/>
                      <w:lang w:val="en-US" w:eastAsia="zh-CN" w:bidi="ar-SA"/>
                    </w:rPr>
                  </w:pPr>
                  <w:r>
                    <w:rPr>
                      <w:rFonts w:hint="default" w:ascii="Times New Roman" w:hAnsi="Times New Roman" w:cs="Times New Roman"/>
                      <w:color w:val="auto"/>
                      <w:spacing w:val="0"/>
                      <w:w w:val="100"/>
                      <w:sz w:val="21"/>
                      <w:szCs w:val="21"/>
                      <w:highlight w:val="none"/>
                    </w:rPr>
                    <w:t>废活性炭</w:t>
                  </w:r>
                </w:p>
              </w:tc>
              <w:tc>
                <w:tcPr>
                  <w:tcW w:w="826" w:type="dxa"/>
                  <w:vMerge w:val="continue"/>
                  <w:tcBorders>
                    <w:tl2br w:val="nil"/>
                    <w:tr2bl w:val="nil"/>
                  </w:tcBorders>
                  <w:shd w:val="clear" w:color="auto" w:fill="auto"/>
                  <w:vAlign w:val="center"/>
                </w:tcPr>
                <w:p w14:paraId="39938102">
                  <w:pPr>
                    <w:jc w:val="center"/>
                    <w:rPr>
                      <w:rFonts w:hint="default" w:ascii="Times New Roman" w:hAnsi="Times New Roman" w:cs="Times New Roman"/>
                      <w:szCs w:val="21"/>
                      <w:highlight w:val="none"/>
                    </w:rPr>
                  </w:pPr>
                </w:p>
              </w:tc>
              <w:tc>
                <w:tcPr>
                  <w:tcW w:w="1020" w:type="dxa"/>
                  <w:tcBorders>
                    <w:tl2br w:val="nil"/>
                    <w:tr2bl w:val="nil"/>
                  </w:tcBorders>
                  <w:shd w:val="clear" w:color="auto" w:fill="auto"/>
                  <w:vAlign w:val="center"/>
                </w:tcPr>
                <w:p w14:paraId="6AC90596">
                  <w:pPr>
                    <w:jc w:val="center"/>
                    <w:rPr>
                      <w:rFonts w:hint="default" w:ascii="Times New Roman" w:hAnsi="Times New Roman" w:cs="Times New Roman"/>
                      <w:szCs w:val="21"/>
                      <w:highlight w:val="none"/>
                    </w:rPr>
                  </w:pPr>
                  <w:r>
                    <w:rPr>
                      <w:rFonts w:hint="default" w:ascii="Times New Roman" w:hAnsi="Times New Roman" w:cs="Times New Roman"/>
                      <w:color w:val="auto"/>
                      <w:spacing w:val="0"/>
                      <w:w w:val="100"/>
                      <w:sz w:val="21"/>
                      <w:szCs w:val="21"/>
                      <w:highlight w:val="none"/>
                    </w:rPr>
                    <w:t>900-</w:t>
                  </w:r>
                  <w:r>
                    <w:rPr>
                      <w:rFonts w:hint="default" w:ascii="Times New Roman" w:hAnsi="Times New Roman" w:cs="Times New Roman"/>
                      <w:color w:val="auto"/>
                      <w:spacing w:val="0"/>
                      <w:w w:val="100"/>
                      <w:sz w:val="21"/>
                      <w:szCs w:val="21"/>
                      <w:highlight w:val="none"/>
                      <w:lang w:val="en-US" w:eastAsia="zh-CN"/>
                    </w:rPr>
                    <w:t>039</w:t>
                  </w:r>
                  <w:r>
                    <w:rPr>
                      <w:rFonts w:hint="default" w:ascii="Times New Roman" w:hAnsi="Times New Roman" w:cs="Times New Roman"/>
                      <w:color w:val="auto"/>
                      <w:spacing w:val="0"/>
                      <w:w w:val="100"/>
                      <w:sz w:val="21"/>
                      <w:szCs w:val="21"/>
                      <w:highlight w:val="none"/>
                    </w:rPr>
                    <w:t>-49</w:t>
                  </w:r>
                </w:p>
              </w:tc>
              <w:tc>
                <w:tcPr>
                  <w:tcW w:w="840" w:type="dxa"/>
                  <w:tcBorders>
                    <w:tl2br w:val="nil"/>
                    <w:tr2bl w:val="nil"/>
                  </w:tcBorders>
                  <w:vAlign w:val="center"/>
                </w:tcPr>
                <w:p w14:paraId="3CE84B52">
                  <w:pPr>
                    <w:jc w:val="center"/>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lang w:val="en-US" w:eastAsia="zh-CN"/>
                    </w:rPr>
                    <w:t>0.05</w:t>
                  </w:r>
                </w:p>
              </w:tc>
              <w:tc>
                <w:tcPr>
                  <w:tcW w:w="750" w:type="dxa"/>
                  <w:tcBorders>
                    <w:tl2br w:val="nil"/>
                    <w:tr2bl w:val="nil"/>
                  </w:tcBorders>
                  <w:shd w:val="clear" w:color="auto" w:fill="auto"/>
                  <w:vAlign w:val="center"/>
                </w:tcPr>
                <w:p w14:paraId="369E5E22">
                  <w:pPr>
                    <w:jc w:val="center"/>
                    <w:rPr>
                      <w:rFonts w:hint="default" w:ascii="Times New Roman" w:hAnsi="Times New Roman" w:eastAsia="宋体" w:cs="Times New Roman"/>
                      <w:szCs w:val="21"/>
                      <w:highlight w:val="none"/>
                      <w:lang w:val="en-US" w:eastAsia="zh-CN"/>
                    </w:rPr>
                  </w:pPr>
                  <w:r>
                    <w:rPr>
                      <w:rFonts w:hint="eastAsia" w:cs="Times New Roman"/>
                      <w:szCs w:val="21"/>
                      <w:highlight w:val="none"/>
                      <w:lang w:val="en-US" w:eastAsia="zh-CN"/>
                    </w:rPr>
                    <w:t>0.12</w:t>
                  </w:r>
                </w:p>
              </w:tc>
              <w:tc>
                <w:tcPr>
                  <w:tcW w:w="599" w:type="dxa"/>
                  <w:tcBorders>
                    <w:tl2br w:val="nil"/>
                    <w:tr2bl w:val="nil"/>
                  </w:tcBorders>
                  <w:shd w:val="clear" w:color="auto" w:fill="auto"/>
                  <w:vAlign w:val="center"/>
                </w:tcPr>
                <w:p w14:paraId="748E13EB">
                  <w:pPr>
                    <w:jc w:val="center"/>
                    <w:rPr>
                      <w:rFonts w:hint="default" w:ascii="Times New Roman" w:hAnsi="Times New Roman" w:eastAsia="宋体" w:cs="Times New Roman"/>
                      <w:szCs w:val="21"/>
                      <w:highlight w:val="none"/>
                      <w:lang w:val="en-US" w:eastAsia="zh-CN"/>
                    </w:rPr>
                  </w:pPr>
                  <w:r>
                    <w:rPr>
                      <w:rFonts w:hint="default" w:ascii="Times New Roman" w:hAnsi="Times New Roman" w:cs="Times New Roman"/>
                      <w:szCs w:val="21"/>
                      <w:highlight w:val="none"/>
                      <w:lang w:val="en-US" w:eastAsia="zh-CN"/>
                    </w:rPr>
                    <w:t>0.</w:t>
                  </w:r>
                  <w:r>
                    <w:rPr>
                      <w:rFonts w:hint="eastAsia" w:cs="Times New Roman"/>
                      <w:szCs w:val="21"/>
                      <w:highlight w:val="none"/>
                      <w:lang w:val="en-US" w:eastAsia="zh-CN"/>
                    </w:rPr>
                    <w:t>17</w:t>
                  </w:r>
                </w:p>
              </w:tc>
              <w:tc>
                <w:tcPr>
                  <w:tcW w:w="825" w:type="dxa"/>
                  <w:tcBorders>
                    <w:tl2br w:val="nil"/>
                    <w:tr2bl w:val="nil"/>
                  </w:tcBorders>
                  <w:shd w:val="clear" w:color="auto" w:fill="auto"/>
                  <w:vAlign w:val="center"/>
                </w:tcPr>
                <w:p w14:paraId="099F08D9">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pacing w:val="0"/>
                      <w:w w:val="100"/>
                      <w:kern w:val="2"/>
                      <w:sz w:val="21"/>
                      <w:szCs w:val="21"/>
                      <w:highlight w:val="none"/>
                      <w:lang w:val="en-US" w:eastAsia="zh-CN" w:bidi="ar-SA"/>
                    </w:rPr>
                  </w:pPr>
                  <w:r>
                    <w:rPr>
                      <w:rFonts w:hint="default" w:ascii="Times New Roman" w:hAnsi="Times New Roman" w:cs="Times New Roman"/>
                      <w:color w:val="auto"/>
                      <w:spacing w:val="0"/>
                      <w:w w:val="100"/>
                      <w:sz w:val="21"/>
                      <w:szCs w:val="21"/>
                      <w:highlight w:val="none"/>
                    </w:rPr>
                    <w:t>固态</w:t>
                  </w:r>
                </w:p>
              </w:tc>
              <w:tc>
                <w:tcPr>
                  <w:tcW w:w="554" w:type="dxa"/>
                  <w:tcBorders>
                    <w:tl2br w:val="nil"/>
                    <w:tr2bl w:val="nil"/>
                  </w:tcBorders>
                  <w:shd w:val="clear" w:color="auto" w:fill="auto"/>
                  <w:vAlign w:val="center"/>
                </w:tcPr>
                <w:p w14:paraId="352324A8">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pacing w:val="0"/>
                      <w:w w:val="100"/>
                      <w:kern w:val="2"/>
                      <w:sz w:val="21"/>
                      <w:szCs w:val="21"/>
                      <w:highlight w:val="none"/>
                      <w:lang w:val="en-US" w:eastAsia="zh-CN" w:bidi="ar-SA"/>
                    </w:rPr>
                  </w:pPr>
                  <w:r>
                    <w:rPr>
                      <w:rFonts w:hint="default" w:ascii="Times New Roman" w:hAnsi="Times New Roman" w:cs="Times New Roman"/>
                      <w:color w:val="auto"/>
                      <w:spacing w:val="0"/>
                      <w:w w:val="100"/>
                      <w:sz w:val="21"/>
                      <w:szCs w:val="21"/>
                      <w:highlight w:val="none"/>
                    </w:rPr>
                    <w:t>T</w:t>
                  </w:r>
                </w:p>
              </w:tc>
            </w:tr>
          </w:tbl>
          <w:p w14:paraId="4BAF6DA2">
            <w:pPr>
              <w:autoSpaceDE w:val="0"/>
              <w:autoSpaceDN w:val="0"/>
              <w:adjustRightInd w:val="0"/>
              <w:snapToGrid w:val="0"/>
              <w:spacing w:line="360" w:lineRule="auto"/>
              <w:ind w:firstLine="482" w:firstLineChars="200"/>
              <w:rPr>
                <w:rFonts w:hint="default" w:ascii="Times New Roman" w:hAnsi="Times New Roman" w:cs="Times New Roman"/>
                <w:b/>
                <w:bCs/>
                <w:sz w:val="24"/>
                <w:highlight w:val="none"/>
              </w:rPr>
            </w:pPr>
            <w:r>
              <w:rPr>
                <w:rFonts w:hint="default" w:ascii="Times New Roman" w:hAnsi="Times New Roman" w:cs="Times New Roman"/>
                <w:b/>
                <w:bCs/>
                <w:sz w:val="24"/>
                <w:highlight w:val="none"/>
              </w:rPr>
              <w:t>危险废物贮存场所（设施）基本情况：</w:t>
            </w:r>
          </w:p>
          <w:p w14:paraId="1E40DC4F">
            <w:pPr>
              <w:autoSpaceDE w:val="0"/>
              <w:autoSpaceDN w:val="0"/>
              <w:adjustRightInd w:val="0"/>
              <w:snapToGrid w:val="0"/>
              <w:spacing w:line="360" w:lineRule="auto"/>
              <w:ind w:firstLine="480" w:firstLineChars="200"/>
              <w:rPr>
                <w:rFonts w:hint="default" w:ascii="Times New Roman" w:hAnsi="Times New Roman" w:cs="Times New Roman"/>
                <w:sz w:val="24"/>
                <w:highlight w:val="none"/>
              </w:rPr>
            </w:pPr>
            <w:r>
              <w:rPr>
                <w:rFonts w:hint="default" w:ascii="Times New Roman" w:hAnsi="Times New Roman" w:cs="Times New Roman"/>
                <w:sz w:val="24"/>
                <w:highlight w:val="none"/>
              </w:rPr>
              <w:t>危废间为厂区现有，位于</w:t>
            </w:r>
            <w:r>
              <w:rPr>
                <w:rFonts w:hint="default" w:ascii="Times New Roman" w:hAnsi="Times New Roman" w:cs="Times New Roman"/>
                <w:sz w:val="24"/>
                <w:highlight w:val="none"/>
                <w:lang w:val="en-US" w:eastAsia="zh-CN"/>
              </w:rPr>
              <w:t>2幢楼东侧仓储部分的一层</w:t>
            </w:r>
            <w:r>
              <w:rPr>
                <w:rFonts w:hint="default" w:ascii="Times New Roman" w:hAnsi="Times New Roman" w:cs="Times New Roman"/>
                <w:sz w:val="24"/>
                <w:highlight w:val="none"/>
              </w:rPr>
              <w:t>，面积为</w:t>
            </w:r>
            <w:r>
              <w:rPr>
                <w:rFonts w:hint="default" w:ascii="Times New Roman" w:hAnsi="Times New Roman" w:cs="Times New Roman"/>
                <w:sz w:val="24"/>
                <w:highlight w:val="none"/>
                <w:lang w:val="en-US" w:eastAsia="zh-CN"/>
              </w:rPr>
              <w:t>8</w:t>
            </w:r>
            <w:r>
              <w:rPr>
                <w:rFonts w:hint="default" w:ascii="Times New Roman" w:hAnsi="Times New Roman" w:cs="Times New Roman"/>
                <w:sz w:val="24"/>
                <w:highlight w:val="none"/>
              </w:rPr>
              <w:t>m</w:t>
            </w:r>
            <w:r>
              <w:rPr>
                <w:rFonts w:hint="default" w:ascii="Times New Roman" w:hAnsi="Times New Roman" w:cs="Times New Roman"/>
                <w:sz w:val="24"/>
                <w:highlight w:val="none"/>
                <w:vertAlign w:val="superscript"/>
              </w:rPr>
              <w:t>2</w:t>
            </w:r>
            <w:r>
              <w:rPr>
                <w:rFonts w:hint="default" w:ascii="Times New Roman" w:hAnsi="Times New Roman" w:cs="Times New Roman"/>
                <w:sz w:val="24"/>
                <w:highlight w:val="none"/>
              </w:rPr>
              <w:t>，储存能力为</w:t>
            </w:r>
            <w:r>
              <w:rPr>
                <w:rFonts w:hint="default" w:ascii="Times New Roman" w:hAnsi="Times New Roman" w:cs="Times New Roman"/>
                <w:sz w:val="24"/>
                <w:highlight w:val="none"/>
                <w:lang w:val="en-US" w:eastAsia="zh-CN"/>
              </w:rPr>
              <w:t>5</w:t>
            </w:r>
            <w:r>
              <w:rPr>
                <w:rFonts w:hint="default" w:ascii="Times New Roman" w:hAnsi="Times New Roman" w:cs="Times New Roman"/>
                <w:sz w:val="24"/>
                <w:highlight w:val="none"/>
              </w:rPr>
              <w:t>t。暂存间地面</w:t>
            </w:r>
            <w:r>
              <w:rPr>
                <w:rFonts w:hint="default" w:ascii="Times New Roman" w:hAnsi="Times New Roman" w:cs="Times New Roman"/>
                <w:sz w:val="24"/>
                <w:highlight w:val="none"/>
                <w:lang w:eastAsia="zh-CN"/>
              </w:rPr>
              <w:t>已</w:t>
            </w:r>
            <w:r>
              <w:rPr>
                <w:rFonts w:hint="default" w:ascii="Times New Roman" w:hAnsi="Times New Roman" w:cs="Times New Roman"/>
                <w:sz w:val="24"/>
                <w:highlight w:val="none"/>
              </w:rPr>
              <w:t>进行防渗、耐腐蚀层处理（采用人工防渗材料，渗透系数≤1×10</w:t>
            </w:r>
            <w:r>
              <w:rPr>
                <w:rFonts w:hint="default" w:ascii="Times New Roman" w:hAnsi="Times New Roman" w:cs="Times New Roman"/>
                <w:sz w:val="24"/>
                <w:highlight w:val="none"/>
                <w:vertAlign w:val="superscript"/>
              </w:rPr>
              <w:t>-10</w:t>
            </w:r>
            <w:r>
              <w:rPr>
                <w:rFonts w:hint="default" w:ascii="Times New Roman" w:hAnsi="Times New Roman" w:cs="Times New Roman"/>
                <w:sz w:val="24"/>
                <w:highlight w:val="none"/>
              </w:rPr>
              <w:t>cm/s）。本项目建成后，厂区内包括本项目产生的危险废物在</w:t>
            </w:r>
            <w:r>
              <w:rPr>
                <w:rFonts w:hint="default" w:ascii="Times New Roman" w:hAnsi="Times New Roman" w:cs="Times New Roman"/>
                <w:sz w:val="24"/>
                <w:highlight w:val="none"/>
                <w:lang w:eastAsia="zh-CN"/>
              </w:rPr>
              <w:t>厂区现有的</w:t>
            </w:r>
            <w:r>
              <w:rPr>
                <w:rFonts w:hint="default" w:ascii="Times New Roman" w:hAnsi="Times New Roman" w:cs="Times New Roman"/>
                <w:sz w:val="24"/>
                <w:highlight w:val="none"/>
              </w:rPr>
              <w:t>危废间暂存情况见下表。</w:t>
            </w:r>
          </w:p>
          <w:p w14:paraId="26072754">
            <w:pPr>
              <w:numPr>
                <w:ilvl w:val="0"/>
                <w:numId w:val="39"/>
              </w:numPr>
              <w:adjustRightInd w:val="0"/>
              <w:spacing w:line="360" w:lineRule="auto"/>
              <w:ind w:left="425" w:leftChars="0" w:hanging="425" w:firstLineChars="0"/>
              <w:jc w:val="center"/>
              <w:rPr>
                <w:rFonts w:hint="default" w:ascii="Times New Roman" w:hAnsi="Times New Roman" w:cs="Times New Roman"/>
                <w:b/>
                <w:bCs/>
                <w:sz w:val="24"/>
                <w:szCs w:val="32"/>
              </w:rPr>
            </w:pPr>
            <w:r>
              <w:rPr>
                <w:rFonts w:hint="default" w:ascii="Times New Roman" w:hAnsi="Times New Roman" w:cs="Times New Roman"/>
                <w:b/>
                <w:bCs/>
                <w:sz w:val="24"/>
                <w:szCs w:val="32"/>
              </w:rPr>
              <w:t>本项目</w:t>
            </w:r>
            <w:r>
              <w:rPr>
                <w:rFonts w:hint="default" w:ascii="Times New Roman" w:hAnsi="Times New Roman" w:cs="Times New Roman"/>
                <w:b/>
                <w:bCs/>
                <w:sz w:val="24"/>
                <w:szCs w:val="32"/>
                <w:lang w:eastAsia="zh-CN"/>
              </w:rPr>
              <w:t>建成后全厂</w:t>
            </w:r>
            <w:r>
              <w:rPr>
                <w:rFonts w:hint="default" w:ascii="Times New Roman" w:hAnsi="Times New Roman" w:cs="Times New Roman"/>
                <w:b/>
                <w:bCs/>
                <w:sz w:val="24"/>
                <w:szCs w:val="32"/>
              </w:rPr>
              <w:t>危险废物贮存场所（设施）基本情况表</w:t>
            </w:r>
          </w:p>
          <w:tbl>
            <w:tblPr>
              <w:tblStyle w:val="15"/>
              <w:tblW w:w="7642" w:type="dxa"/>
              <w:tblInd w:w="-69"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674"/>
              <w:gridCol w:w="961"/>
              <w:gridCol w:w="738"/>
              <w:gridCol w:w="1154"/>
              <w:gridCol w:w="969"/>
              <w:gridCol w:w="669"/>
              <w:gridCol w:w="1126"/>
              <w:gridCol w:w="640"/>
              <w:gridCol w:w="711"/>
            </w:tblGrid>
            <w:tr w14:paraId="54A051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c>
                <w:tcPr>
                  <w:tcW w:w="674" w:type="dxa"/>
                  <w:tcBorders>
                    <w:tl2br w:val="nil"/>
                    <w:tr2bl w:val="nil"/>
                  </w:tcBorders>
                  <w:vAlign w:val="center"/>
                </w:tcPr>
                <w:p w14:paraId="4B4A2F88">
                  <w:pPr>
                    <w:autoSpaceDE w:val="0"/>
                    <w:autoSpaceDN w:val="0"/>
                    <w:adjustRightInd w:val="0"/>
                    <w:snapToGrid w:val="0"/>
                    <w:spacing w:line="240" w:lineRule="auto"/>
                    <w:jc w:val="center"/>
                    <w:rPr>
                      <w:rFonts w:hint="default" w:ascii="Times New Roman" w:hAnsi="Times New Roman" w:eastAsia="宋体" w:cs="Times New Roman"/>
                      <w:b/>
                      <w:bCs/>
                      <w:color w:val="auto"/>
                      <w:sz w:val="21"/>
                      <w:szCs w:val="21"/>
                      <w:lang w:eastAsia="zh-CN"/>
                    </w:rPr>
                  </w:pPr>
                  <w:r>
                    <w:rPr>
                      <w:rFonts w:hint="default" w:ascii="Times New Roman" w:hAnsi="Times New Roman" w:cs="Times New Roman"/>
                      <w:b/>
                      <w:bCs/>
                      <w:color w:val="auto"/>
                      <w:sz w:val="21"/>
                      <w:szCs w:val="21"/>
                      <w:lang w:eastAsia="zh-CN"/>
                    </w:rPr>
                    <w:t>贮存场所名称</w:t>
                  </w:r>
                </w:p>
              </w:tc>
              <w:tc>
                <w:tcPr>
                  <w:tcW w:w="961" w:type="dxa"/>
                  <w:tcBorders>
                    <w:tl2br w:val="nil"/>
                    <w:tr2bl w:val="nil"/>
                  </w:tcBorders>
                  <w:vAlign w:val="center"/>
                </w:tcPr>
                <w:p w14:paraId="4F8DFFAB">
                  <w:pPr>
                    <w:autoSpaceDE w:val="0"/>
                    <w:autoSpaceDN w:val="0"/>
                    <w:adjustRightInd w:val="0"/>
                    <w:snapToGrid w:val="0"/>
                    <w:spacing w:line="240" w:lineRule="auto"/>
                    <w:jc w:val="center"/>
                    <w:rPr>
                      <w:rFonts w:hint="default" w:ascii="Times New Roman" w:hAnsi="Times New Roman" w:eastAsia="宋体" w:cs="Times New Roman"/>
                      <w:b/>
                      <w:bCs/>
                      <w:color w:val="auto"/>
                      <w:sz w:val="21"/>
                      <w:szCs w:val="21"/>
                      <w:lang w:eastAsia="zh-CN"/>
                    </w:rPr>
                  </w:pPr>
                  <w:r>
                    <w:rPr>
                      <w:rFonts w:hint="default" w:ascii="Times New Roman" w:hAnsi="Times New Roman" w:cs="Times New Roman"/>
                      <w:b/>
                      <w:bCs/>
                      <w:color w:val="auto"/>
                      <w:sz w:val="21"/>
                      <w:szCs w:val="21"/>
                      <w:lang w:eastAsia="zh-CN"/>
                    </w:rPr>
                    <w:t>危险废物名称</w:t>
                  </w:r>
                </w:p>
              </w:tc>
              <w:tc>
                <w:tcPr>
                  <w:tcW w:w="738" w:type="dxa"/>
                  <w:tcBorders>
                    <w:tl2br w:val="nil"/>
                    <w:tr2bl w:val="nil"/>
                  </w:tcBorders>
                  <w:vAlign w:val="center"/>
                </w:tcPr>
                <w:p w14:paraId="0942766B">
                  <w:pPr>
                    <w:autoSpaceDE w:val="0"/>
                    <w:autoSpaceDN w:val="0"/>
                    <w:adjustRightInd w:val="0"/>
                    <w:snapToGrid w:val="0"/>
                    <w:spacing w:line="240" w:lineRule="auto"/>
                    <w:jc w:val="center"/>
                    <w:rPr>
                      <w:rFonts w:hint="default" w:ascii="Times New Roman" w:hAnsi="Times New Roman" w:eastAsia="宋体" w:cs="Times New Roman"/>
                      <w:b/>
                      <w:bCs/>
                      <w:color w:val="auto"/>
                      <w:sz w:val="21"/>
                      <w:szCs w:val="21"/>
                      <w:lang w:eastAsia="zh-CN"/>
                    </w:rPr>
                  </w:pPr>
                  <w:r>
                    <w:rPr>
                      <w:rFonts w:hint="default" w:ascii="Times New Roman" w:hAnsi="Times New Roman" w:cs="Times New Roman"/>
                      <w:b/>
                      <w:bCs/>
                      <w:color w:val="auto"/>
                      <w:sz w:val="21"/>
                      <w:szCs w:val="21"/>
                      <w:lang w:eastAsia="zh-CN"/>
                    </w:rPr>
                    <w:t>危险废物类别</w:t>
                  </w:r>
                </w:p>
              </w:tc>
              <w:tc>
                <w:tcPr>
                  <w:tcW w:w="1154" w:type="dxa"/>
                  <w:tcBorders>
                    <w:tl2br w:val="nil"/>
                    <w:tr2bl w:val="nil"/>
                  </w:tcBorders>
                  <w:vAlign w:val="center"/>
                </w:tcPr>
                <w:p w14:paraId="789801A2">
                  <w:pPr>
                    <w:autoSpaceDE w:val="0"/>
                    <w:autoSpaceDN w:val="0"/>
                    <w:adjustRightInd w:val="0"/>
                    <w:snapToGrid w:val="0"/>
                    <w:spacing w:line="240" w:lineRule="auto"/>
                    <w:jc w:val="center"/>
                    <w:rPr>
                      <w:rFonts w:hint="default" w:ascii="Times New Roman" w:hAnsi="Times New Roman" w:eastAsia="宋体" w:cs="Times New Roman"/>
                      <w:b/>
                      <w:bCs/>
                      <w:color w:val="auto"/>
                      <w:sz w:val="21"/>
                      <w:szCs w:val="21"/>
                      <w:lang w:eastAsia="zh-CN"/>
                    </w:rPr>
                  </w:pPr>
                  <w:r>
                    <w:rPr>
                      <w:rFonts w:hint="default" w:ascii="Times New Roman" w:hAnsi="Times New Roman" w:cs="Times New Roman"/>
                      <w:b/>
                      <w:bCs/>
                      <w:color w:val="auto"/>
                      <w:sz w:val="21"/>
                      <w:szCs w:val="21"/>
                      <w:lang w:eastAsia="zh-CN"/>
                    </w:rPr>
                    <w:t>危险废物代码</w:t>
                  </w:r>
                </w:p>
              </w:tc>
              <w:tc>
                <w:tcPr>
                  <w:tcW w:w="969" w:type="dxa"/>
                  <w:tcBorders>
                    <w:tl2br w:val="nil"/>
                    <w:tr2bl w:val="nil"/>
                  </w:tcBorders>
                  <w:vAlign w:val="center"/>
                </w:tcPr>
                <w:p w14:paraId="3B8A221B">
                  <w:pPr>
                    <w:autoSpaceDE w:val="0"/>
                    <w:autoSpaceDN w:val="0"/>
                    <w:adjustRightInd w:val="0"/>
                    <w:snapToGrid w:val="0"/>
                    <w:spacing w:line="240" w:lineRule="auto"/>
                    <w:jc w:val="center"/>
                    <w:rPr>
                      <w:rFonts w:hint="default" w:ascii="Times New Roman" w:hAnsi="Times New Roman" w:eastAsia="宋体" w:cs="Times New Roman"/>
                      <w:b/>
                      <w:bCs/>
                      <w:color w:val="auto"/>
                      <w:sz w:val="21"/>
                      <w:szCs w:val="21"/>
                      <w:lang w:eastAsia="zh-CN"/>
                    </w:rPr>
                  </w:pPr>
                  <w:r>
                    <w:rPr>
                      <w:rFonts w:hint="default" w:ascii="Times New Roman" w:hAnsi="Times New Roman" w:cs="Times New Roman"/>
                      <w:b/>
                      <w:bCs/>
                      <w:color w:val="auto"/>
                      <w:sz w:val="21"/>
                      <w:szCs w:val="21"/>
                      <w:lang w:eastAsia="zh-CN"/>
                    </w:rPr>
                    <w:t>位置</w:t>
                  </w:r>
                </w:p>
              </w:tc>
              <w:tc>
                <w:tcPr>
                  <w:tcW w:w="669" w:type="dxa"/>
                  <w:tcBorders>
                    <w:tl2br w:val="nil"/>
                    <w:tr2bl w:val="nil"/>
                  </w:tcBorders>
                  <w:vAlign w:val="center"/>
                </w:tcPr>
                <w:p w14:paraId="56F7002C">
                  <w:pPr>
                    <w:autoSpaceDE w:val="0"/>
                    <w:autoSpaceDN w:val="0"/>
                    <w:adjustRightInd w:val="0"/>
                    <w:snapToGrid w:val="0"/>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cs="Times New Roman"/>
                      <w:b/>
                      <w:bCs/>
                      <w:color w:val="auto"/>
                      <w:sz w:val="21"/>
                      <w:szCs w:val="21"/>
                      <w:lang w:eastAsia="zh-CN"/>
                    </w:rPr>
                    <w:t>占地面积</w:t>
                  </w:r>
                </w:p>
              </w:tc>
              <w:tc>
                <w:tcPr>
                  <w:tcW w:w="1126" w:type="dxa"/>
                  <w:tcBorders>
                    <w:tl2br w:val="nil"/>
                    <w:tr2bl w:val="nil"/>
                  </w:tcBorders>
                  <w:vAlign w:val="center"/>
                </w:tcPr>
                <w:p w14:paraId="4B7561B5">
                  <w:pPr>
                    <w:autoSpaceDE w:val="0"/>
                    <w:autoSpaceDN w:val="0"/>
                    <w:adjustRightInd w:val="0"/>
                    <w:snapToGrid w:val="0"/>
                    <w:spacing w:line="240" w:lineRule="auto"/>
                    <w:jc w:val="center"/>
                    <w:rPr>
                      <w:rFonts w:hint="default" w:ascii="Times New Roman" w:hAnsi="Times New Roman" w:eastAsia="宋体" w:cs="Times New Roman"/>
                      <w:b/>
                      <w:bCs/>
                      <w:color w:val="auto"/>
                      <w:sz w:val="21"/>
                      <w:szCs w:val="21"/>
                      <w:lang w:eastAsia="zh-CN"/>
                    </w:rPr>
                  </w:pPr>
                  <w:r>
                    <w:rPr>
                      <w:rFonts w:hint="default" w:ascii="Times New Roman" w:hAnsi="Times New Roman" w:cs="Times New Roman"/>
                      <w:b/>
                      <w:bCs/>
                      <w:color w:val="auto"/>
                      <w:sz w:val="21"/>
                      <w:szCs w:val="21"/>
                      <w:lang w:eastAsia="zh-CN"/>
                    </w:rPr>
                    <w:t>贮存方式</w:t>
                  </w:r>
                </w:p>
              </w:tc>
              <w:tc>
                <w:tcPr>
                  <w:tcW w:w="640" w:type="dxa"/>
                  <w:tcBorders>
                    <w:tl2br w:val="nil"/>
                    <w:tr2bl w:val="nil"/>
                  </w:tcBorders>
                  <w:vAlign w:val="center"/>
                </w:tcPr>
                <w:p w14:paraId="63153F77">
                  <w:pPr>
                    <w:autoSpaceDE w:val="0"/>
                    <w:autoSpaceDN w:val="0"/>
                    <w:adjustRightInd w:val="0"/>
                    <w:snapToGrid w:val="0"/>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cs="Times New Roman"/>
                      <w:b/>
                      <w:bCs/>
                      <w:color w:val="auto"/>
                      <w:sz w:val="21"/>
                      <w:szCs w:val="21"/>
                      <w:lang w:eastAsia="zh-CN"/>
                    </w:rPr>
                    <w:t>贮存能力</w:t>
                  </w:r>
                </w:p>
              </w:tc>
              <w:tc>
                <w:tcPr>
                  <w:tcW w:w="711" w:type="dxa"/>
                  <w:tcBorders>
                    <w:tl2br w:val="nil"/>
                    <w:tr2bl w:val="nil"/>
                  </w:tcBorders>
                  <w:vAlign w:val="center"/>
                </w:tcPr>
                <w:p w14:paraId="68E03D0C">
                  <w:pPr>
                    <w:autoSpaceDE w:val="0"/>
                    <w:autoSpaceDN w:val="0"/>
                    <w:adjustRightInd w:val="0"/>
                    <w:snapToGrid w:val="0"/>
                    <w:spacing w:line="240" w:lineRule="auto"/>
                    <w:jc w:val="center"/>
                    <w:rPr>
                      <w:rFonts w:hint="default" w:ascii="Times New Roman" w:hAnsi="Times New Roman" w:eastAsia="宋体" w:cs="Times New Roman"/>
                      <w:b/>
                      <w:bCs/>
                      <w:color w:val="auto"/>
                      <w:sz w:val="21"/>
                      <w:szCs w:val="21"/>
                      <w:lang w:eastAsia="zh-CN"/>
                    </w:rPr>
                  </w:pPr>
                  <w:r>
                    <w:rPr>
                      <w:rFonts w:hint="default" w:ascii="Times New Roman" w:hAnsi="Times New Roman" w:cs="Times New Roman"/>
                      <w:b/>
                      <w:bCs/>
                      <w:color w:val="auto"/>
                      <w:sz w:val="21"/>
                      <w:szCs w:val="21"/>
                      <w:lang w:eastAsia="zh-CN"/>
                    </w:rPr>
                    <w:t>贮存周期</w:t>
                  </w:r>
                </w:p>
              </w:tc>
            </w:tr>
            <w:tr w14:paraId="110F9D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539" w:hRule="atLeast"/>
              </w:trPr>
              <w:tc>
                <w:tcPr>
                  <w:tcW w:w="674" w:type="dxa"/>
                  <w:vMerge w:val="restart"/>
                  <w:tcBorders>
                    <w:tl2br w:val="nil"/>
                    <w:tr2bl w:val="nil"/>
                  </w:tcBorders>
                  <w:vAlign w:val="center"/>
                </w:tcPr>
                <w:p w14:paraId="14C2211B">
                  <w:pPr>
                    <w:autoSpaceDE w:val="0"/>
                    <w:autoSpaceDN w:val="0"/>
                    <w:adjustRightInd w:val="0"/>
                    <w:snapToGrid w:val="0"/>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危险废物暂存间</w:t>
                  </w:r>
                </w:p>
              </w:tc>
              <w:tc>
                <w:tcPr>
                  <w:tcW w:w="961" w:type="dxa"/>
                  <w:tcBorders>
                    <w:tl2br w:val="nil"/>
                    <w:tr2bl w:val="nil"/>
                  </w:tcBorders>
                  <w:shd w:val="clear" w:color="auto" w:fill="auto"/>
                  <w:vAlign w:val="center"/>
                </w:tcPr>
                <w:p w14:paraId="43EE0325">
                  <w:pPr>
                    <w:adjustRightInd w:val="0"/>
                    <w:snapToGrid w:val="0"/>
                    <w:jc w:val="center"/>
                    <w:rPr>
                      <w:rFonts w:hint="default" w:ascii="Times New Roman" w:hAnsi="Times New Roman" w:eastAsia="宋体" w:cs="Times New Roman"/>
                      <w:color w:val="auto"/>
                      <w:kern w:val="2"/>
                      <w:sz w:val="21"/>
                      <w:szCs w:val="21"/>
                      <w:highlight w:val="none"/>
                      <w:lang w:val="zh-CN" w:eastAsia="zh-CN" w:bidi="ar-SA"/>
                    </w:rPr>
                  </w:pPr>
                  <w:r>
                    <w:rPr>
                      <w:rFonts w:hint="default" w:ascii="Times New Roman" w:hAnsi="Times New Roman" w:cs="Times New Roman"/>
                      <w:color w:val="auto"/>
                      <w:sz w:val="21"/>
                      <w:szCs w:val="21"/>
                      <w:highlight w:val="none"/>
                      <w:lang w:val="en-US" w:eastAsia="zh-CN"/>
                    </w:rPr>
                    <w:t>废矿物油</w:t>
                  </w:r>
                </w:p>
              </w:tc>
              <w:tc>
                <w:tcPr>
                  <w:tcW w:w="738" w:type="dxa"/>
                  <w:vMerge w:val="restart"/>
                  <w:tcBorders>
                    <w:tl2br w:val="nil"/>
                    <w:tr2bl w:val="nil"/>
                  </w:tcBorders>
                  <w:vAlign w:val="center"/>
                </w:tcPr>
                <w:p w14:paraId="412C69D0">
                  <w:pPr>
                    <w:autoSpaceDE w:val="0"/>
                    <w:autoSpaceDN w:val="0"/>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HW49其他废物</w:t>
                  </w:r>
                </w:p>
              </w:tc>
              <w:tc>
                <w:tcPr>
                  <w:tcW w:w="1154" w:type="dxa"/>
                  <w:tcBorders>
                    <w:tl2br w:val="nil"/>
                    <w:tr2bl w:val="nil"/>
                  </w:tcBorders>
                  <w:shd w:val="clear" w:color="auto" w:fill="auto"/>
                  <w:vAlign w:val="center"/>
                </w:tcPr>
                <w:p w14:paraId="51E81473">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color w:val="auto"/>
                      <w:spacing w:val="0"/>
                      <w:w w:val="100"/>
                      <w:sz w:val="21"/>
                      <w:szCs w:val="21"/>
                      <w:highlight w:val="none"/>
                    </w:rPr>
                    <w:t>900-047-49</w:t>
                  </w:r>
                </w:p>
              </w:tc>
              <w:tc>
                <w:tcPr>
                  <w:tcW w:w="969" w:type="dxa"/>
                  <w:vMerge w:val="restart"/>
                  <w:tcBorders>
                    <w:tl2br w:val="nil"/>
                    <w:tr2bl w:val="nil"/>
                  </w:tcBorders>
                  <w:vAlign w:val="center"/>
                </w:tcPr>
                <w:p w14:paraId="36A0B71B">
                  <w:pPr>
                    <w:autoSpaceDE w:val="0"/>
                    <w:autoSpaceDN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2幢楼东侧仓储部分的一层</w:t>
                  </w:r>
                </w:p>
              </w:tc>
              <w:tc>
                <w:tcPr>
                  <w:tcW w:w="669" w:type="dxa"/>
                  <w:vMerge w:val="restart"/>
                  <w:tcBorders>
                    <w:tl2br w:val="nil"/>
                    <w:tr2bl w:val="nil"/>
                  </w:tcBorders>
                  <w:vAlign w:val="center"/>
                </w:tcPr>
                <w:p w14:paraId="207DE139">
                  <w:pPr>
                    <w:autoSpaceDE w:val="0"/>
                    <w:autoSpaceDN w:val="0"/>
                    <w:adjustRightInd w:val="0"/>
                    <w:snapToGrid w:val="0"/>
                    <w:spacing w:line="240" w:lineRule="auto"/>
                    <w:jc w:val="center"/>
                    <w:rPr>
                      <w:rFonts w:hint="default" w:ascii="Times New Roman" w:hAnsi="Times New Roman" w:eastAsia="宋体" w:cs="Times New Roman"/>
                      <w:color w:val="auto"/>
                      <w:sz w:val="21"/>
                      <w:szCs w:val="21"/>
                      <w:vertAlign w:val="superscript"/>
                      <w:lang w:val="en-US" w:eastAsia="zh-CN"/>
                    </w:rPr>
                  </w:pPr>
                  <w:r>
                    <w:rPr>
                      <w:rFonts w:hint="default" w:ascii="Times New Roman" w:hAnsi="Times New Roman" w:cs="Times New Roman"/>
                      <w:color w:val="auto"/>
                      <w:sz w:val="21"/>
                      <w:szCs w:val="21"/>
                      <w:highlight w:val="none"/>
                      <w:lang w:val="en-US" w:eastAsia="zh-CN"/>
                    </w:rPr>
                    <w:t>8m</w:t>
                  </w:r>
                  <w:r>
                    <w:rPr>
                      <w:rFonts w:hint="default" w:ascii="Times New Roman" w:hAnsi="Times New Roman" w:cs="Times New Roman"/>
                      <w:color w:val="auto"/>
                      <w:sz w:val="21"/>
                      <w:szCs w:val="21"/>
                      <w:highlight w:val="none"/>
                      <w:vertAlign w:val="superscript"/>
                      <w:lang w:val="en-US" w:eastAsia="zh-CN"/>
                    </w:rPr>
                    <w:t>2</w:t>
                  </w:r>
                </w:p>
              </w:tc>
              <w:tc>
                <w:tcPr>
                  <w:tcW w:w="1126" w:type="dxa"/>
                  <w:vMerge w:val="restart"/>
                  <w:tcBorders>
                    <w:tl2br w:val="nil"/>
                    <w:tr2bl w:val="nil"/>
                  </w:tcBorders>
                  <w:vAlign w:val="center"/>
                </w:tcPr>
                <w:p w14:paraId="5ED8200F">
                  <w:pPr>
                    <w:autoSpaceDE w:val="0"/>
                    <w:autoSpaceDN w:val="0"/>
                    <w:adjustRightInd w:val="0"/>
                    <w:snapToGrid w:val="0"/>
                    <w:spacing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密封</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桶装/袋装/箱装</w:t>
                  </w:r>
                </w:p>
              </w:tc>
              <w:tc>
                <w:tcPr>
                  <w:tcW w:w="640" w:type="dxa"/>
                  <w:vMerge w:val="restart"/>
                  <w:tcBorders>
                    <w:tl2br w:val="nil"/>
                    <w:tr2bl w:val="nil"/>
                  </w:tcBorders>
                  <w:vAlign w:val="center"/>
                </w:tcPr>
                <w:p w14:paraId="1C67AC7F">
                  <w:pPr>
                    <w:autoSpaceDE w:val="0"/>
                    <w:autoSpaceDN w:val="0"/>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5t</w:t>
                  </w:r>
                </w:p>
              </w:tc>
              <w:tc>
                <w:tcPr>
                  <w:tcW w:w="711" w:type="dxa"/>
                  <w:vMerge w:val="restart"/>
                  <w:tcBorders>
                    <w:tl2br w:val="nil"/>
                    <w:tr2bl w:val="nil"/>
                  </w:tcBorders>
                  <w:vAlign w:val="center"/>
                </w:tcPr>
                <w:p w14:paraId="744EBD7D">
                  <w:pPr>
                    <w:autoSpaceDE w:val="0"/>
                    <w:autoSpaceDN w:val="0"/>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6</w:t>
                  </w:r>
                  <w:r>
                    <w:rPr>
                      <w:rFonts w:hint="default" w:ascii="Times New Roman" w:hAnsi="Times New Roman" w:cs="Times New Roman"/>
                      <w:color w:val="auto"/>
                      <w:sz w:val="21"/>
                      <w:szCs w:val="21"/>
                      <w:highlight w:val="none"/>
                      <w:lang w:val="en-US" w:eastAsia="zh-CN"/>
                    </w:rPr>
                    <w:t>个月</w:t>
                  </w:r>
                </w:p>
              </w:tc>
            </w:tr>
            <w:tr w14:paraId="43A40E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c>
                <w:tcPr>
                  <w:tcW w:w="674" w:type="dxa"/>
                  <w:vMerge w:val="continue"/>
                  <w:tcBorders>
                    <w:tl2br w:val="nil"/>
                    <w:tr2bl w:val="nil"/>
                  </w:tcBorders>
                  <w:vAlign w:val="center"/>
                </w:tcPr>
                <w:p w14:paraId="7A2E7E03">
                  <w:pPr>
                    <w:autoSpaceDE w:val="0"/>
                    <w:autoSpaceDN w:val="0"/>
                    <w:adjustRightInd w:val="0"/>
                    <w:snapToGrid w:val="0"/>
                    <w:spacing w:line="240" w:lineRule="auto"/>
                    <w:jc w:val="center"/>
                    <w:rPr>
                      <w:rFonts w:hint="default" w:ascii="Times New Roman" w:hAnsi="Times New Roman" w:cs="Times New Roman"/>
                      <w:color w:val="auto"/>
                      <w:sz w:val="21"/>
                      <w:szCs w:val="21"/>
                    </w:rPr>
                  </w:pPr>
                </w:p>
              </w:tc>
              <w:tc>
                <w:tcPr>
                  <w:tcW w:w="961" w:type="dxa"/>
                  <w:tcBorders>
                    <w:tl2br w:val="nil"/>
                    <w:tr2bl w:val="nil"/>
                  </w:tcBorders>
                  <w:shd w:val="clear" w:color="auto" w:fill="auto"/>
                  <w:vAlign w:val="center"/>
                </w:tcPr>
                <w:p w14:paraId="71D7BE40">
                  <w:pPr>
                    <w:keepNext w:val="0"/>
                    <w:keepLines w:val="0"/>
                    <w:pageBreakBefore w:val="0"/>
                    <w:kinsoku/>
                    <w:wordWrap/>
                    <w:overflowPunct/>
                    <w:topLinePunct w:val="0"/>
                    <w:autoSpaceDE/>
                    <w:autoSpaceDN/>
                    <w:bidi w:val="0"/>
                    <w:adjustRightInd w:val="0"/>
                    <w:snapToGrid w:val="0"/>
                    <w:jc w:val="center"/>
                    <w:textAlignment w:val="auto"/>
                    <w:rPr>
                      <w:rFonts w:hint="default" w:ascii="Times New Roman" w:hAnsi="Times New Roman" w:eastAsia="宋体" w:cs="Times New Roman"/>
                      <w:color w:val="auto"/>
                      <w:spacing w:val="0"/>
                      <w:w w:val="100"/>
                      <w:kern w:val="2"/>
                      <w:sz w:val="21"/>
                      <w:szCs w:val="21"/>
                      <w:highlight w:val="none"/>
                      <w:lang w:val="en-US" w:eastAsia="zh-CN" w:bidi="ar-SA"/>
                    </w:rPr>
                  </w:pPr>
                  <w:r>
                    <w:rPr>
                      <w:rFonts w:hint="default" w:ascii="Times New Roman" w:hAnsi="Times New Roman" w:cs="Times New Roman"/>
                      <w:color w:val="auto"/>
                      <w:spacing w:val="0"/>
                      <w:w w:val="100"/>
                      <w:sz w:val="21"/>
                      <w:szCs w:val="21"/>
                      <w:highlight w:val="none"/>
                    </w:rPr>
                    <w:t>废活性炭</w:t>
                  </w:r>
                </w:p>
              </w:tc>
              <w:tc>
                <w:tcPr>
                  <w:tcW w:w="738" w:type="dxa"/>
                  <w:vMerge w:val="continue"/>
                  <w:tcBorders>
                    <w:tl2br w:val="nil"/>
                    <w:tr2bl w:val="nil"/>
                  </w:tcBorders>
                  <w:vAlign w:val="center"/>
                </w:tcPr>
                <w:p w14:paraId="5000FF0A">
                  <w:pPr>
                    <w:autoSpaceDE w:val="0"/>
                    <w:autoSpaceDN w:val="0"/>
                    <w:adjustRightInd w:val="0"/>
                    <w:snapToGrid w:val="0"/>
                    <w:spacing w:line="240" w:lineRule="auto"/>
                    <w:jc w:val="center"/>
                    <w:rPr>
                      <w:rFonts w:hint="default" w:ascii="Times New Roman" w:hAnsi="Times New Roman" w:cs="Times New Roman"/>
                      <w:color w:val="auto"/>
                      <w:sz w:val="21"/>
                      <w:szCs w:val="21"/>
                    </w:rPr>
                  </w:pPr>
                </w:p>
              </w:tc>
              <w:tc>
                <w:tcPr>
                  <w:tcW w:w="1154" w:type="dxa"/>
                  <w:tcBorders>
                    <w:tl2br w:val="nil"/>
                    <w:tr2bl w:val="nil"/>
                  </w:tcBorders>
                  <w:shd w:val="clear" w:color="auto" w:fill="auto"/>
                  <w:vAlign w:val="center"/>
                </w:tcPr>
                <w:p w14:paraId="04B39F78">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color w:val="auto"/>
                      <w:spacing w:val="0"/>
                      <w:w w:val="100"/>
                      <w:sz w:val="21"/>
                      <w:szCs w:val="21"/>
                      <w:highlight w:val="none"/>
                    </w:rPr>
                    <w:t>900-</w:t>
                  </w:r>
                  <w:r>
                    <w:rPr>
                      <w:rFonts w:hint="default" w:ascii="Times New Roman" w:hAnsi="Times New Roman" w:cs="Times New Roman"/>
                      <w:color w:val="auto"/>
                      <w:spacing w:val="0"/>
                      <w:w w:val="100"/>
                      <w:sz w:val="21"/>
                      <w:szCs w:val="21"/>
                      <w:highlight w:val="none"/>
                      <w:lang w:val="en-US" w:eastAsia="zh-CN"/>
                    </w:rPr>
                    <w:t>039</w:t>
                  </w:r>
                  <w:r>
                    <w:rPr>
                      <w:rFonts w:hint="default" w:ascii="Times New Roman" w:hAnsi="Times New Roman" w:cs="Times New Roman"/>
                      <w:color w:val="auto"/>
                      <w:spacing w:val="0"/>
                      <w:w w:val="100"/>
                      <w:sz w:val="21"/>
                      <w:szCs w:val="21"/>
                      <w:highlight w:val="none"/>
                    </w:rPr>
                    <w:t>-49</w:t>
                  </w:r>
                </w:p>
              </w:tc>
              <w:tc>
                <w:tcPr>
                  <w:tcW w:w="969" w:type="dxa"/>
                  <w:vMerge w:val="continue"/>
                  <w:tcBorders>
                    <w:tl2br w:val="nil"/>
                    <w:tr2bl w:val="nil"/>
                  </w:tcBorders>
                  <w:vAlign w:val="center"/>
                </w:tcPr>
                <w:p w14:paraId="1CBCC042">
                  <w:pPr>
                    <w:autoSpaceDE w:val="0"/>
                    <w:autoSpaceDN w:val="0"/>
                    <w:adjustRightInd w:val="0"/>
                    <w:snapToGrid w:val="0"/>
                    <w:spacing w:line="240" w:lineRule="auto"/>
                    <w:jc w:val="center"/>
                    <w:rPr>
                      <w:rFonts w:hint="default" w:ascii="Times New Roman" w:hAnsi="Times New Roman" w:cs="Times New Roman"/>
                      <w:color w:val="auto"/>
                      <w:sz w:val="21"/>
                      <w:szCs w:val="21"/>
                    </w:rPr>
                  </w:pPr>
                </w:p>
              </w:tc>
              <w:tc>
                <w:tcPr>
                  <w:tcW w:w="669" w:type="dxa"/>
                  <w:vMerge w:val="continue"/>
                  <w:tcBorders>
                    <w:tl2br w:val="nil"/>
                    <w:tr2bl w:val="nil"/>
                  </w:tcBorders>
                  <w:vAlign w:val="center"/>
                </w:tcPr>
                <w:p w14:paraId="2A39C9FF">
                  <w:pPr>
                    <w:autoSpaceDE w:val="0"/>
                    <w:autoSpaceDN w:val="0"/>
                    <w:adjustRightInd w:val="0"/>
                    <w:snapToGrid w:val="0"/>
                    <w:spacing w:line="240" w:lineRule="auto"/>
                    <w:jc w:val="center"/>
                    <w:rPr>
                      <w:rFonts w:hint="default" w:ascii="Times New Roman" w:hAnsi="Times New Roman" w:cs="Times New Roman"/>
                      <w:color w:val="auto"/>
                      <w:sz w:val="21"/>
                      <w:szCs w:val="21"/>
                    </w:rPr>
                  </w:pPr>
                </w:p>
              </w:tc>
              <w:tc>
                <w:tcPr>
                  <w:tcW w:w="1126" w:type="dxa"/>
                  <w:vMerge w:val="continue"/>
                  <w:tcBorders>
                    <w:tl2br w:val="nil"/>
                    <w:tr2bl w:val="nil"/>
                  </w:tcBorders>
                  <w:vAlign w:val="center"/>
                </w:tcPr>
                <w:p w14:paraId="1F2A9DBC">
                  <w:pPr>
                    <w:autoSpaceDE w:val="0"/>
                    <w:autoSpaceDN w:val="0"/>
                    <w:adjustRightInd w:val="0"/>
                    <w:snapToGrid w:val="0"/>
                    <w:spacing w:line="240" w:lineRule="auto"/>
                    <w:jc w:val="center"/>
                    <w:rPr>
                      <w:rFonts w:hint="default" w:ascii="Times New Roman" w:hAnsi="Times New Roman" w:cs="Times New Roman"/>
                      <w:color w:val="auto"/>
                      <w:sz w:val="21"/>
                      <w:szCs w:val="21"/>
                    </w:rPr>
                  </w:pPr>
                </w:p>
              </w:tc>
              <w:tc>
                <w:tcPr>
                  <w:tcW w:w="640" w:type="dxa"/>
                  <w:vMerge w:val="continue"/>
                  <w:tcBorders>
                    <w:tl2br w:val="nil"/>
                    <w:tr2bl w:val="nil"/>
                  </w:tcBorders>
                  <w:vAlign w:val="center"/>
                </w:tcPr>
                <w:p w14:paraId="2F5D9778">
                  <w:pPr>
                    <w:autoSpaceDE w:val="0"/>
                    <w:autoSpaceDN w:val="0"/>
                    <w:adjustRightInd w:val="0"/>
                    <w:snapToGrid w:val="0"/>
                    <w:spacing w:line="240" w:lineRule="auto"/>
                    <w:jc w:val="center"/>
                    <w:rPr>
                      <w:rFonts w:hint="default" w:ascii="Times New Roman" w:hAnsi="Times New Roman" w:cs="Times New Roman"/>
                      <w:color w:val="auto"/>
                      <w:sz w:val="21"/>
                      <w:szCs w:val="21"/>
                    </w:rPr>
                  </w:pPr>
                </w:p>
              </w:tc>
              <w:tc>
                <w:tcPr>
                  <w:tcW w:w="711" w:type="dxa"/>
                  <w:vMerge w:val="continue"/>
                  <w:tcBorders>
                    <w:tl2br w:val="nil"/>
                    <w:tr2bl w:val="nil"/>
                  </w:tcBorders>
                  <w:vAlign w:val="center"/>
                </w:tcPr>
                <w:p w14:paraId="00BE7FEE">
                  <w:pPr>
                    <w:autoSpaceDE w:val="0"/>
                    <w:autoSpaceDN w:val="0"/>
                    <w:adjustRightInd w:val="0"/>
                    <w:snapToGrid w:val="0"/>
                    <w:spacing w:line="240" w:lineRule="auto"/>
                    <w:jc w:val="center"/>
                    <w:rPr>
                      <w:rFonts w:hint="default" w:ascii="Times New Roman" w:hAnsi="Times New Roman" w:cs="Times New Roman"/>
                      <w:color w:val="auto"/>
                      <w:sz w:val="21"/>
                      <w:szCs w:val="21"/>
                    </w:rPr>
                  </w:pPr>
                </w:p>
              </w:tc>
            </w:tr>
          </w:tbl>
          <w:p w14:paraId="4BC9C03D">
            <w:pPr>
              <w:numPr>
                <w:ilvl w:val="0"/>
                <w:numId w:val="0"/>
              </w:numPr>
              <w:adjustRightInd w:val="0"/>
              <w:spacing w:line="360" w:lineRule="auto"/>
              <w:ind w:leftChars="0"/>
              <w:jc w:val="both"/>
              <w:rPr>
                <w:rFonts w:hint="default" w:ascii="Times New Roman" w:hAnsi="Times New Roman" w:cs="Times New Roman"/>
                <w:b/>
                <w:bCs/>
                <w:sz w:val="24"/>
                <w:szCs w:val="32"/>
              </w:rPr>
            </w:pPr>
          </w:p>
          <w:p w14:paraId="44B19AFC">
            <w:pPr>
              <w:numPr>
                <w:ilvl w:val="0"/>
                <w:numId w:val="42"/>
              </w:numPr>
              <w:adjustRightInd w:val="0"/>
              <w:snapToGrid w:val="0"/>
              <w:spacing w:line="360" w:lineRule="auto"/>
              <w:ind w:left="425" w:leftChars="0" w:hanging="425" w:firstLineChars="0"/>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环境管理要求</w:t>
            </w:r>
          </w:p>
          <w:p w14:paraId="5E12368A">
            <w:pPr>
              <w:adjustRightIn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根据《中华人民共和国固体废物污染环境防治法》（2020年4月29日修订）和《北京市危险废物污染环境防治条例》（2020年9月1日起施行）中的相关要求，对本项目产生的危险废物的贮存和管理提出以下要求：</w:t>
            </w:r>
          </w:p>
          <w:p w14:paraId="7303EA6E">
            <w:pPr>
              <w:adjustRightIn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①建设单位应加强贮存危险废物的管理，危险废物采取密封包装方式，同时采取防止贮存区液体危险废物发生泄漏的措施；</w:t>
            </w:r>
          </w:p>
          <w:p w14:paraId="0585E151">
            <w:pPr>
              <w:adjustRightIn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②危险废物应按照危险废物特性分类收集贮存，对危险废物的容器和包装物以及收集、贮存危险废物的设施、场所，应当按照规定设置危险废物识别标志；</w:t>
            </w:r>
          </w:p>
          <w:p w14:paraId="7941237C">
            <w:pPr>
              <w:adjustRightIn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③建立危险废物产生、收集、贮存、运输、利用、处置的污染环境防治管理制度，明确单位负责人、相关主管人员和其他直接责任人的责任；</w:t>
            </w:r>
          </w:p>
          <w:p w14:paraId="1094F26F">
            <w:pPr>
              <w:adjustRightIn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④建立危险废物管理台账，如实记载危险废物的名称、种类、产生时间、数量及流向等情况；</w:t>
            </w:r>
          </w:p>
          <w:p w14:paraId="14665C6C">
            <w:pPr>
              <w:adjustRightIn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⑤制定危险废物年度管理计划，报属地生态环境主管部门备案；</w:t>
            </w:r>
          </w:p>
          <w:p w14:paraId="51F8056B">
            <w:pPr>
              <w:adjustRightIn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⑥妥善保存危险废物管理台账，保存时间不少于5年。</w:t>
            </w:r>
          </w:p>
          <w:p w14:paraId="06D04CE8">
            <w:pPr>
              <w:adjustRightIn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综上，在采取上述措施后，项目运营期间产生的固体废物能够得到合理处置，对周围环境的影响较小。</w:t>
            </w:r>
          </w:p>
          <w:p w14:paraId="3E976B13">
            <w:pPr>
              <w:numPr>
                <w:ilvl w:val="0"/>
                <w:numId w:val="36"/>
              </w:numPr>
              <w:adjustRightInd w:val="0"/>
              <w:snapToGrid w:val="0"/>
              <w:spacing w:line="360" w:lineRule="auto"/>
              <w:ind w:left="0" w:leftChars="0" w:firstLine="420" w:firstLineChars="0"/>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地下水、土壤</w:t>
            </w:r>
          </w:p>
          <w:p w14:paraId="7C91711C">
            <w:pPr>
              <w:autoSpaceDE w:val="0"/>
              <w:autoSpaceDN w:val="0"/>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eastAsia="zh-CN"/>
              </w:rPr>
              <w:t>颗粒物经过新建布袋处理器收集处理后通过新建的15m高排气筒（DA003）排放，有机废气经新建活性炭吸附装置处理后通过新建的15m高排气筒(DA004)排放。生活污水经过</w:t>
            </w:r>
            <w:del w:id="453" w:author="ZY" w:date="2025-06-30T10:37:31Z">
              <w:r>
                <w:rPr>
                  <w:rFonts w:hint="default" w:ascii="Times New Roman" w:hAnsi="Times New Roman" w:cs="Times New Roman"/>
                  <w:color w:val="auto"/>
                  <w:sz w:val="24"/>
                  <w:szCs w:val="24"/>
                  <w:highlight w:val="none"/>
                  <w:lang w:eastAsia="zh-CN"/>
                </w:rPr>
                <w:delText>园区</w:delText>
              </w:r>
            </w:del>
            <w:r>
              <w:rPr>
                <w:rFonts w:hint="default" w:ascii="Times New Roman" w:hAnsi="Times New Roman" w:cs="Times New Roman"/>
                <w:color w:val="auto"/>
                <w:sz w:val="24"/>
                <w:szCs w:val="24"/>
                <w:highlight w:val="none"/>
                <w:lang w:eastAsia="zh-CN"/>
              </w:rPr>
              <w:t>化粪池处理后，由第三方单位北京奕洋盛制冷管道工程有限公司清运处置。</w:t>
            </w:r>
            <w:r>
              <w:rPr>
                <w:rFonts w:hint="default" w:ascii="Times New Roman" w:hAnsi="Times New Roman" w:cs="Times New Roman"/>
                <w:color w:val="auto"/>
                <w:sz w:val="24"/>
                <w:szCs w:val="24"/>
                <w:highlight w:val="none"/>
              </w:rPr>
              <w:t>项目产生的一般工业固体废物统一收集后由物资回收部门回收利用，危险废物暂存于危险废物暂存间，定期交由有资质单位处理，生活垃圾统一收集后由环卫部门定期清运。</w:t>
            </w:r>
          </w:p>
          <w:p w14:paraId="49F343E5">
            <w:pPr>
              <w:autoSpaceDE w:val="0"/>
              <w:autoSpaceDN w:val="0"/>
              <w:adjustRightInd w:val="0"/>
              <w:snapToGrid w:val="0"/>
              <w:spacing w:line="360" w:lineRule="auto"/>
              <w:ind w:firstLine="480" w:firstLineChars="200"/>
              <w:rPr>
                <w:rFonts w:hint="default" w:ascii="Times New Roman" w:hAnsi="Times New Roman" w:cs="Times New Roman"/>
                <w:color w:val="auto"/>
                <w:sz w:val="24"/>
                <w:szCs w:val="24"/>
                <w:highlight w:val="green"/>
              </w:rPr>
            </w:pPr>
            <w:r>
              <w:rPr>
                <w:rFonts w:hint="default" w:ascii="Times New Roman" w:hAnsi="Times New Roman" w:cs="Times New Roman"/>
                <w:color w:val="auto"/>
                <w:sz w:val="24"/>
                <w:szCs w:val="24"/>
              </w:rPr>
              <w:t>由上述分析，在正常工况下，项目不会对土壤和地下水造成影响，项目暂不制定地下水及土壤跟踪监测计划，但为防止非正常状况下污染土壤和地下水的环境风险，</w:t>
            </w:r>
            <w:r>
              <w:rPr>
                <w:rFonts w:hint="default" w:ascii="Times New Roman" w:hAnsi="Times New Roman" w:cs="Times New Roman"/>
                <w:color w:val="auto"/>
                <w:sz w:val="24"/>
                <w:szCs w:val="24"/>
                <w:highlight w:val="none"/>
              </w:rPr>
              <w:t>将本项目</w:t>
            </w:r>
            <w:r>
              <w:rPr>
                <w:rFonts w:hint="default" w:ascii="Times New Roman" w:hAnsi="Times New Roman" w:cs="Times New Roman"/>
                <w:color w:val="auto"/>
                <w:sz w:val="24"/>
                <w:szCs w:val="24"/>
                <w:highlight w:val="none"/>
                <w:lang w:eastAsia="zh-CN"/>
              </w:rPr>
              <w:t>危险废物暂存间、冷库划为重点防渗区，生产车间区域划为一般防渗区，办公区域</w:t>
            </w:r>
            <w:r>
              <w:rPr>
                <w:rFonts w:hint="default" w:ascii="Times New Roman" w:hAnsi="Times New Roman" w:cs="Times New Roman"/>
                <w:color w:val="auto"/>
                <w:sz w:val="24"/>
                <w:szCs w:val="24"/>
                <w:highlight w:val="none"/>
              </w:rPr>
              <w:t>划为</w:t>
            </w:r>
            <w:r>
              <w:rPr>
                <w:rFonts w:hint="default" w:ascii="Times New Roman" w:hAnsi="Times New Roman" w:cs="Times New Roman"/>
                <w:color w:val="auto"/>
                <w:sz w:val="24"/>
                <w:szCs w:val="24"/>
                <w:highlight w:val="none"/>
                <w:lang w:eastAsia="zh-CN"/>
              </w:rPr>
              <w:t>简单</w:t>
            </w:r>
            <w:r>
              <w:rPr>
                <w:rFonts w:hint="default" w:ascii="Times New Roman" w:hAnsi="Times New Roman" w:cs="Times New Roman"/>
                <w:color w:val="auto"/>
                <w:sz w:val="24"/>
                <w:szCs w:val="24"/>
                <w:highlight w:val="none"/>
              </w:rPr>
              <w:t>防渗区，应全部硬化并进行防渗处理</w:t>
            </w:r>
            <w:r>
              <w:rPr>
                <w:rFonts w:hint="default" w:ascii="Times New Roman" w:hAnsi="Times New Roman" w:cs="Times New Roman"/>
                <w:color w:val="auto"/>
                <w:sz w:val="24"/>
                <w:szCs w:val="24"/>
                <w:highlight w:val="none"/>
                <w:lang w:eastAsia="zh-CN"/>
              </w:rPr>
              <w:t>。其中，危险废物暂存间防渗层采用 2mm 厚高密度聚乙烯，或至少 2mm 厚的其它人工材料，渗透系数应满足《危险废物贮存污染控制标准》（GB18597-2023）≤10</w:t>
            </w:r>
            <w:r>
              <w:rPr>
                <w:rFonts w:hint="default" w:ascii="Times New Roman" w:hAnsi="Times New Roman" w:cs="Times New Roman"/>
                <w:color w:val="auto"/>
                <w:sz w:val="24"/>
                <w:szCs w:val="24"/>
                <w:highlight w:val="none"/>
                <w:vertAlign w:val="superscript"/>
                <w:lang w:eastAsia="zh-CN"/>
              </w:rPr>
              <w:t>-10</w:t>
            </w:r>
            <w:r>
              <w:rPr>
                <w:rFonts w:hint="default" w:ascii="Times New Roman" w:hAnsi="Times New Roman" w:cs="Times New Roman"/>
                <w:color w:val="auto"/>
                <w:sz w:val="24"/>
                <w:szCs w:val="24"/>
                <w:highlight w:val="none"/>
                <w:lang w:eastAsia="zh-CN"/>
              </w:rPr>
              <w:t>cm/s，冷库的</w:t>
            </w:r>
            <w:r>
              <w:rPr>
                <w:rFonts w:hint="default" w:ascii="Times New Roman" w:hAnsi="Times New Roman" w:cs="Times New Roman"/>
                <w:color w:val="auto"/>
                <w:sz w:val="24"/>
                <w:szCs w:val="24"/>
                <w:highlight w:val="none"/>
              </w:rPr>
              <w:t>要求按照《环境影响评价技术导则 地下水环境》（HJ610-2016）执行，该部分采取防渗措施后其防渗层的渗透系数应等效黏土防渗层 Mb≥</w:t>
            </w:r>
            <w:r>
              <w:rPr>
                <w:rFonts w:hint="default" w:ascii="Times New Roman" w:hAnsi="Times New Roman" w:cs="Times New Roman"/>
                <w:color w:val="auto"/>
                <w:sz w:val="24"/>
                <w:szCs w:val="24"/>
                <w:highlight w:val="none"/>
                <w:lang w:val="en-US" w:eastAsia="zh-CN"/>
              </w:rPr>
              <w:t>6.0</w:t>
            </w:r>
            <w:r>
              <w:rPr>
                <w:rFonts w:hint="default" w:ascii="Times New Roman" w:hAnsi="Times New Roman" w:cs="Times New Roman"/>
                <w:color w:val="auto"/>
                <w:sz w:val="24"/>
                <w:szCs w:val="24"/>
                <w:highlight w:val="none"/>
              </w:rPr>
              <w:t>m，</w:t>
            </w:r>
            <w:r>
              <w:rPr>
                <w:rFonts w:hint="default" w:ascii="Times New Roman" w:hAnsi="Times New Roman" w:cs="Times New Roman"/>
                <w:color w:val="auto"/>
                <w:sz w:val="24"/>
                <w:szCs w:val="24"/>
                <w:highlight w:val="none"/>
                <w:lang w:eastAsia="zh-CN"/>
              </w:rPr>
              <w:t>渗透系数</w:t>
            </w:r>
            <w:r>
              <w:rPr>
                <w:rFonts w:hint="default" w:ascii="Times New Roman" w:hAnsi="Times New Roman" w:cs="Times New Roman"/>
                <w:color w:val="auto"/>
                <w:sz w:val="24"/>
                <w:szCs w:val="24"/>
                <w:highlight w:val="none"/>
              </w:rPr>
              <w:t>K≤1×10</w:t>
            </w:r>
            <w:r>
              <w:rPr>
                <w:rFonts w:hint="default" w:ascii="Times New Roman" w:hAnsi="Times New Roman" w:cs="Times New Roman"/>
                <w:color w:val="auto"/>
                <w:sz w:val="24"/>
                <w:szCs w:val="24"/>
                <w:highlight w:val="none"/>
                <w:vertAlign w:val="superscript"/>
              </w:rPr>
              <w:t>-7</w:t>
            </w:r>
            <w:r>
              <w:rPr>
                <w:rFonts w:hint="default" w:ascii="Times New Roman" w:hAnsi="Times New Roman" w:cs="Times New Roman"/>
                <w:color w:val="auto"/>
                <w:sz w:val="24"/>
                <w:szCs w:val="24"/>
                <w:highlight w:val="none"/>
              </w:rPr>
              <w:t xml:space="preserve"> cm/s</w:t>
            </w:r>
            <w:r>
              <w:rPr>
                <w:rFonts w:hint="default" w:ascii="Times New Roman" w:hAnsi="Times New Roman" w:cs="Times New Roman"/>
                <w:color w:val="auto"/>
                <w:sz w:val="24"/>
                <w:szCs w:val="24"/>
                <w:highlight w:val="none"/>
                <w:lang w:eastAsia="zh-CN"/>
              </w:rPr>
              <w:t>；一般防渗区的</w:t>
            </w:r>
            <w:r>
              <w:rPr>
                <w:rFonts w:hint="default" w:ascii="Times New Roman" w:hAnsi="Times New Roman" w:cs="Times New Roman"/>
                <w:color w:val="auto"/>
                <w:sz w:val="24"/>
                <w:szCs w:val="24"/>
                <w:highlight w:val="none"/>
              </w:rPr>
              <w:t>防渗要求按照《环境影响评价技术导则 地下水环境》（HJ610-2016）执行，该部分采取防渗措施后其防渗层的渗透系数应等效黏土防渗层 Mb≥1.5m，</w:t>
            </w:r>
            <w:r>
              <w:rPr>
                <w:rFonts w:hint="default" w:ascii="Times New Roman" w:hAnsi="Times New Roman" w:cs="Times New Roman"/>
                <w:color w:val="auto"/>
                <w:sz w:val="24"/>
                <w:szCs w:val="24"/>
                <w:highlight w:val="none"/>
                <w:lang w:eastAsia="zh-CN"/>
              </w:rPr>
              <w:t>渗透系数</w:t>
            </w:r>
            <w:r>
              <w:rPr>
                <w:rFonts w:hint="default" w:ascii="Times New Roman" w:hAnsi="Times New Roman" w:cs="Times New Roman"/>
                <w:color w:val="auto"/>
                <w:sz w:val="24"/>
                <w:szCs w:val="24"/>
                <w:highlight w:val="none"/>
              </w:rPr>
              <w:t>K≤1×10</w:t>
            </w:r>
            <w:r>
              <w:rPr>
                <w:rFonts w:hint="default" w:ascii="Times New Roman" w:hAnsi="Times New Roman" w:cs="Times New Roman"/>
                <w:color w:val="auto"/>
                <w:sz w:val="24"/>
                <w:szCs w:val="24"/>
                <w:highlight w:val="none"/>
                <w:vertAlign w:val="superscript"/>
              </w:rPr>
              <w:t>-7</w:t>
            </w:r>
            <w:r>
              <w:rPr>
                <w:rFonts w:hint="default" w:ascii="Times New Roman" w:hAnsi="Times New Roman" w:cs="Times New Roman"/>
                <w:color w:val="auto"/>
                <w:sz w:val="24"/>
                <w:szCs w:val="24"/>
                <w:highlight w:val="none"/>
              </w:rPr>
              <w:t xml:space="preserve"> cm/s。</w:t>
            </w:r>
          </w:p>
          <w:p w14:paraId="00C9F213">
            <w:pPr>
              <w:autoSpaceDE w:val="0"/>
              <w:autoSpaceDN w:val="0"/>
              <w:adjustRightInd w:val="0"/>
              <w:snapToGri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综上，本项目在落实好防渗工作的前提下，对地下水、土壤环境影响较小。</w:t>
            </w:r>
          </w:p>
          <w:p w14:paraId="117BCC64">
            <w:pPr>
              <w:numPr>
                <w:ilvl w:val="0"/>
                <w:numId w:val="36"/>
              </w:numPr>
              <w:adjustRightInd w:val="0"/>
              <w:snapToGrid w:val="0"/>
              <w:spacing w:line="360" w:lineRule="auto"/>
              <w:ind w:left="0" w:leftChars="0" w:firstLine="420" w:firstLineChars="0"/>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环境风险</w:t>
            </w:r>
          </w:p>
          <w:p w14:paraId="127000E7">
            <w:pPr>
              <w:adjustRightInd w:val="0"/>
              <w:spacing w:line="360" w:lineRule="auto"/>
              <w:ind w:firstLine="465"/>
              <w:rPr>
                <w:rFonts w:hint="default" w:ascii="Times New Roman" w:hAnsi="Times New Roman" w:cs="Times New Roman"/>
                <w:b/>
                <w:bCs/>
                <w:spacing w:val="-2"/>
                <w:sz w:val="24"/>
                <w:szCs w:val="32"/>
                <w:highlight w:val="none"/>
                <w:lang w:eastAsia="zh-CN"/>
              </w:rPr>
            </w:pPr>
            <w:r>
              <w:rPr>
                <w:rFonts w:hint="default" w:ascii="Times New Roman" w:hAnsi="Times New Roman" w:cs="Times New Roman"/>
                <w:b/>
                <w:bCs/>
                <w:spacing w:val="-2"/>
                <w:sz w:val="24"/>
                <w:szCs w:val="32"/>
                <w:highlight w:val="none"/>
                <w:lang w:eastAsia="zh-CN"/>
              </w:rPr>
              <w:t>（</w:t>
            </w:r>
            <w:r>
              <w:rPr>
                <w:rFonts w:hint="default" w:ascii="Times New Roman" w:hAnsi="Times New Roman" w:cs="Times New Roman"/>
                <w:b/>
                <w:bCs/>
                <w:spacing w:val="-2"/>
                <w:sz w:val="24"/>
                <w:szCs w:val="32"/>
                <w:highlight w:val="none"/>
                <w:lang w:val="en-US" w:eastAsia="zh-CN"/>
              </w:rPr>
              <w:t>1</w:t>
            </w:r>
            <w:r>
              <w:rPr>
                <w:rFonts w:hint="default" w:ascii="Times New Roman" w:hAnsi="Times New Roman" w:cs="Times New Roman"/>
                <w:b/>
                <w:bCs/>
                <w:spacing w:val="-2"/>
                <w:sz w:val="24"/>
                <w:szCs w:val="32"/>
                <w:highlight w:val="none"/>
                <w:lang w:eastAsia="zh-CN"/>
              </w:rPr>
              <w:t>）风险源</w:t>
            </w:r>
          </w:p>
          <w:p w14:paraId="7DBC134F">
            <w:pPr>
              <w:adjustRightInd w:val="0"/>
              <w:spacing w:line="360" w:lineRule="auto"/>
              <w:ind w:firstLine="465"/>
              <w:rPr>
                <w:rFonts w:hint="default" w:ascii="Times New Roman" w:hAnsi="Times New Roman" w:cs="Times New Roman"/>
                <w:bCs/>
                <w:snapToGrid w:val="0"/>
                <w:color w:val="auto"/>
                <w:kern w:val="0"/>
                <w:sz w:val="24"/>
                <w:szCs w:val="24"/>
                <w:highlight w:val="green"/>
              </w:rPr>
            </w:pPr>
            <w:r>
              <w:rPr>
                <w:rFonts w:hint="default" w:ascii="Times New Roman" w:hAnsi="Times New Roman" w:cs="Times New Roman"/>
                <w:bCs/>
                <w:snapToGrid w:val="0"/>
                <w:color w:val="auto"/>
                <w:kern w:val="0"/>
                <w:sz w:val="24"/>
                <w:szCs w:val="24"/>
                <w:highlight w:val="none"/>
                <w:lang w:val="en-US" w:eastAsia="zh-CN"/>
              </w:rPr>
              <w:t>根据《建设项目风险评价技术导则》（HJ169-2018）附录 B 和《危险化学品重大危险源辨识》（GB18218-2018）中危险品临界量的有关规定，本项目涉及的环境风险物质主要为</w:t>
            </w:r>
            <w:r>
              <w:rPr>
                <w:rFonts w:hint="default" w:ascii="Times New Roman" w:hAnsi="Times New Roman" w:cs="Times New Roman"/>
                <w:color w:val="auto"/>
                <w:sz w:val="24"/>
                <w:szCs w:val="24"/>
                <w:highlight w:val="none"/>
                <w:lang w:val="en-US" w:eastAsia="zh-CN"/>
              </w:rPr>
              <w:t>矿物油。计算本项目涉及的危险物质在厂界内的最大存储量与其对应的临界量的比值 Q 见下表。</w:t>
            </w:r>
          </w:p>
          <w:p w14:paraId="6AAEA76A">
            <w:pPr>
              <w:numPr>
                <w:ilvl w:val="0"/>
                <w:numId w:val="39"/>
              </w:numPr>
              <w:adjustRightInd w:val="0"/>
              <w:spacing w:line="360" w:lineRule="auto"/>
              <w:ind w:left="425" w:leftChars="0" w:hanging="425" w:firstLineChars="0"/>
              <w:jc w:val="center"/>
              <w:rPr>
                <w:rFonts w:hint="default" w:ascii="Times New Roman" w:hAnsi="Times New Roman" w:cs="Times New Roman"/>
                <w:b/>
                <w:snapToGrid w:val="0"/>
                <w:color w:val="auto"/>
                <w:kern w:val="0"/>
                <w:sz w:val="24"/>
                <w:szCs w:val="24"/>
                <w:highlight w:val="none"/>
              </w:rPr>
            </w:pPr>
            <w:r>
              <w:rPr>
                <w:rFonts w:hint="default" w:ascii="Times New Roman" w:hAnsi="Times New Roman" w:cs="Times New Roman"/>
                <w:b/>
                <w:snapToGrid w:val="0"/>
                <w:color w:val="auto"/>
                <w:kern w:val="0"/>
                <w:sz w:val="24"/>
                <w:szCs w:val="24"/>
                <w:highlight w:val="none"/>
              </w:rPr>
              <w:t>环境风险物质数量与临界量比值</w:t>
            </w:r>
          </w:p>
          <w:tbl>
            <w:tblPr>
              <w:tblStyle w:val="15"/>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328"/>
              <w:gridCol w:w="876"/>
              <w:gridCol w:w="1305"/>
              <w:gridCol w:w="916"/>
              <w:gridCol w:w="1142"/>
            </w:tblGrid>
            <w:tr w14:paraId="357F0A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3328" w:type="dxa"/>
                  <w:tcBorders>
                    <w:tl2br w:val="nil"/>
                    <w:tr2bl w:val="nil"/>
                  </w:tcBorders>
                  <w:vAlign w:val="center"/>
                </w:tcPr>
                <w:p w14:paraId="39EAB304">
                  <w:pPr>
                    <w:spacing w:line="240" w:lineRule="auto"/>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危险品名称</w:t>
                  </w:r>
                </w:p>
              </w:tc>
              <w:tc>
                <w:tcPr>
                  <w:tcW w:w="876" w:type="dxa"/>
                  <w:tcBorders>
                    <w:tl2br w:val="nil"/>
                    <w:tr2bl w:val="nil"/>
                  </w:tcBorders>
                  <w:vAlign w:val="center"/>
                </w:tcPr>
                <w:p w14:paraId="6C801310">
                  <w:pPr>
                    <w:spacing w:line="240" w:lineRule="auto"/>
                    <w:jc w:val="center"/>
                    <w:rPr>
                      <w:rFonts w:hint="default" w:ascii="Times New Roman" w:hAnsi="Times New Roman" w:eastAsia="宋体" w:cs="Times New Roman"/>
                      <w:b/>
                      <w:color w:val="auto"/>
                      <w:sz w:val="21"/>
                      <w:szCs w:val="21"/>
                      <w:highlight w:val="none"/>
                      <w:lang w:eastAsia="zh-CN"/>
                    </w:rPr>
                  </w:pPr>
                  <w:r>
                    <w:rPr>
                      <w:rFonts w:hint="default" w:ascii="Times New Roman" w:hAnsi="Times New Roman" w:cs="Times New Roman"/>
                      <w:b/>
                      <w:color w:val="auto"/>
                      <w:sz w:val="21"/>
                      <w:szCs w:val="21"/>
                      <w:highlight w:val="none"/>
                    </w:rPr>
                    <w:t>CAS</w:t>
                  </w:r>
                  <w:r>
                    <w:rPr>
                      <w:rFonts w:hint="default" w:ascii="Times New Roman" w:hAnsi="Times New Roman" w:cs="Times New Roman"/>
                      <w:b/>
                      <w:color w:val="auto"/>
                      <w:sz w:val="21"/>
                      <w:szCs w:val="21"/>
                      <w:highlight w:val="none"/>
                      <w:lang w:eastAsia="zh-CN"/>
                    </w:rPr>
                    <w:t>号</w:t>
                  </w:r>
                </w:p>
              </w:tc>
              <w:tc>
                <w:tcPr>
                  <w:tcW w:w="1305" w:type="dxa"/>
                  <w:tcBorders>
                    <w:tl2br w:val="nil"/>
                    <w:tr2bl w:val="nil"/>
                  </w:tcBorders>
                  <w:vAlign w:val="center"/>
                </w:tcPr>
                <w:p w14:paraId="2CD708DA">
                  <w:pPr>
                    <w:spacing w:line="240" w:lineRule="auto"/>
                    <w:jc w:val="center"/>
                    <w:rPr>
                      <w:rFonts w:hint="default" w:ascii="Times New Roman" w:hAnsi="Times New Roman" w:eastAsia="宋体" w:cs="Times New Roman"/>
                      <w:b/>
                      <w:color w:val="auto"/>
                      <w:sz w:val="21"/>
                      <w:szCs w:val="21"/>
                      <w:highlight w:val="none"/>
                      <w:lang w:eastAsia="zh-CN"/>
                    </w:rPr>
                  </w:pPr>
                  <w:r>
                    <w:rPr>
                      <w:rFonts w:hint="default" w:ascii="Times New Roman" w:hAnsi="Times New Roman" w:cs="Times New Roman"/>
                      <w:b/>
                      <w:color w:val="auto"/>
                      <w:sz w:val="21"/>
                      <w:szCs w:val="21"/>
                      <w:highlight w:val="none"/>
                      <w:lang w:eastAsia="zh-CN"/>
                    </w:rPr>
                    <w:t>最大</w:t>
                  </w:r>
                  <w:r>
                    <w:rPr>
                      <w:rFonts w:hint="default" w:ascii="Times New Roman" w:hAnsi="Times New Roman" w:cs="Times New Roman"/>
                      <w:b/>
                      <w:color w:val="auto"/>
                      <w:sz w:val="21"/>
                      <w:szCs w:val="21"/>
                      <w:highlight w:val="none"/>
                    </w:rPr>
                    <w:t>储存量</w:t>
                  </w:r>
                  <w:r>
                    <w:rPr>
                      <w:rFonts w:hint="default" w:ascii="Times New Roman" w:hAnsi="Times New Roman" w:cs="Times New Roman"/>
                      <w:b/>
                      <w:color w:val="auto"/>
                      <w:sz w:val="21"/>
                      <w:szCs w:val="21"/>
                      <w:highlight w:val="none"/>
                      <w:lang w:eastAsia="zh-CN"/>
                    </w:rPr>
                    <w:t>（</w:t>
                  </w:r>
                  <w:r>
                    <w:rPr>
                      <w:rFonts w:hint="default" w:ascii="Times New Roman" w:hAnsi="Times New Roman" w:cs="Times New Roman"/>
                      <w:b/>
                      <w:color w:val="auto"/>
                      <w:sz w:val="21"/>
                      <w:szCs w:val="21"/>
                      <w:highlight w:val="none"/>
                    </w:rPr>
                    <w:t>t</w:t>
                  </w:r>
                  <w:r>
                    <w:rPr>
                      <w:rFonts w:hint="default" w:ascii="Times New Roman" w:hAnsi="Times New Roman" w:cs="Times New Roman"/>
                      <w:b/>
                      <w:color w:val="auto"/>
                      <w:sz w:val="21"/>
                      <w:szCs w:val="21"/>
                      <w:highlight w:val="none"/>
                      <w:lang w:eastAsia="zh-CN"/>
                    </w:rPr>
                    <w:t>）</w:t>
                  </w:r>
                </w:p>
              </w:tc>
              <w:tc>
                <w:tcPr>
                  <w:tcW w:w="916" w:type="dxa"/>
                  <w:tcBorders>
                    <w:tl2br w:val="nil"/>
                    <w:tr2bl w:val="nil"/>
                  </w:tcBorders>
                  <w:vAlign w:val="center"/>
                </w:tcPr>
                <w:p w14:paraId="1B993558">
                  <w:pPr>
                    <w:spacing w:line="240" w:lineRule="auto"/>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临界值</w:t>
                  </w:r>
                  <w:r>
                    <w:rPr>
                      <w:rFonts w:hint="default" w:ascii="Times New Roman" w:hAnsi="Times New Roman" w:cs="Times New Roman"/>
                      <w:b/>
                      <w:color w:val="auto"/>
                      <w:sz w:val="21"/>
                      <w:szCs w:val="21"/>
                      <w:highlight w:val="none"/>
                      <w:lang w:eastAsia="zh-CN"/>
                    </w:rPr>
                    <w:t>（</w:t>
                  </w:r>
                  <w:r>
                    <w:rPr>
                      <w:rFonts w:hint="default" w:ascii="Times New Roman" w:hAnsi="Times New Roman" w:cs="Times New Roman"/>
                      <w:b/>
                      <w:color w:val="auto"/>
                      <w:sz w:val="21"/>
                      <w:szCs w:val="21"/>
                      <w:highlight w:val="none"/>
                    </w:rPr>
                    <w:t>t</w:t>
                  </w:r>
                  <w:r>
                    <w:rPr>
                      <w:rFonts w:hint="default" w:ascii="Times New Roman" w:hAnsi="Times New Roman" w:cs="Times New Roman"/>
                      <w:b/>
                      <w:color w:val="auto"/>
                      <w:sz w:val="21"/>
                      <w:szCs w:val="21"/>
                      <w:highlight w:val="none"/>
                      <w:lang w:eastAsia="zh-CN"/>
                    </w:rPr>
                    <w:t>）</w:t>
                  </w:r>
                </w:p>
              </w:tc>
              <w:tc>
                <w:tcPr>
                  <w:tcW w:w="1142" w:type="dxa"/>
                  <w:tcBorders>
                    <w:tl2br w:val="nil"/>
                    <w:tr2bl w:val="nil"/>
                  </w:tcBorders>
                  <w:vAlign w:val="center"/>
                </w:tcPr>
                <w:p w14:paraId="70902259">
                  <w:pPr>
                    <w:spacing w:line="240" w:lineRule="auto"/>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Q值</w:t>
                  </w:r>
                </w:p>
              </w:tc>
            </w:tr>
            <w:tr w14:paraId="2C5696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328" w:type="dxa"/>
                  <w:tcBorders>
                    <w:tl2br w:val="nil"/>
                    <w:tr2bl w:val="nil"/>
                  </w:tcBorders>
                  <w:vAlign w:val="center"/>
                </w:tcPr>
                <w:p w14:paraId="5AC1DF57">
                  <w:pPr>
                    <w:keepNext w:val="0"/>
                    <w:keepLines w:val="0"/>
                    <w:widowControl/>
                    <w:suppressLineNumbers w:val="0"/>
                    <w:jc w:val="center"/>
                    <w:textAlignment w:val="auto"/>
                    <w:rPr>
                      <w:rFonts w:hint="default" w:ascii="Times New Roman" w:hAnsi="Times New Roman" w:cs="Times New Roman"/>
                      <w:b/>
                      <w:bCs w:val="0"/>
                      <w:snapToGrid w:val="0"/>
                      <w:color w:val="auto"/>
                      <w:kern w:val="0"/>
                      <w:sz w:val="24"/>
                      <w:szCs w:val="24"/>
                      <w:highlight w:val="none"/>
                      <w:vertAlign w:val="baseline"/>
                    </w:rPr>
                  </w:pPr>
                  <w:r>
                    <w:rPr>
                      <w:rFonts w:hint="default" w:ascii="Times New Roman" w:hAnsi="Times New Roman" w:cs="Times New Roman"/>
                      <w:color w:val="auto"/>
                      <w:sz w:val="21"/>
                      <w:szCs w:val="21"/>
                      <w:highlight w:val="none"/>
                      <w:lang w:val="en-US" w:eastAsia="zh-CN"/>
                    </w:rPr>
                    <w:t>油类物质</w:t>
                  </w:r>
                </w:p>
              </w:tc>
              <w:tc>
                <w:tcPr>
                  <w:tcW w:w="876" w:type="dxa"/>
                  <w:tcBorders>
                    <w:tl2br w:val="nil"/>
                    <w:tr2bl w:val="nil"/>
                  </w:tcBorders>
                  <w:vAlign w:val="center"/>
                </w:tcPr>
                <w:p w14:paraId="5DEA6551">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bidi="ar-SA"/>
                    </w:rPr>
                    <w:t>/</w:t>
                  </w:r>
                </w:p>
              </w:tc>
              <w:tc>
                <w:tcPr>
                  <w:tcW w:w="1305" w:type="dxa"/>
                  <w:tcBorders>
                    <w:tl2br w:val="nil"/>
                    <w:tr2bl w:val="nil"/>
                  </w:tcBorders>
                  <w:shd w:val="clear" w:color="auto" w:fill="auto"/>
                  <w:vAlign w:val="center"/>
                </w:tcPr>
                <w:p w14:paraId="31B053E3">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bidi="ar-SA"/>
                    </w:rPr>
                    <w:t>0.1</w:t>
                  </w:r>
                </w:p>
              </w:tc>
              <w:tc>
                <w:tcPr>
                  <w:tcW w:w="916" w:type="dxa"/>
                  <w:tcBorders>
                    <w:tl2br w:val="nil"/>
                    <w:tr2bl w:val="nil"/>
                  </w:tcBorders>
                  <w:vAlign w:val="center"/>
                </w:tcPr>
                <w:p w14:paraId="3773C468">
                  <w:pPr>
                    <w:widowControl/>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kern w:val="0"/>
                      <w:sz w:val="21"/>
                      <w:szCs w:val="21"/>
                      <w:highlight w:val="none"/>
                      <w:lang w:val="en-US" w:eastAsia="zh-CN" w:bidi="ar-SA"/>
                    </w:rPr>
                    <w:t>2500</w:t>
                  </w:r>
                </w:p>
              </w:tc>
              <w:tc>
                <w:tcPr>
                  <w:tcW w:w="1142" w:type="dxa"/>
                  <w:tcBorders>
                    <w:tl2br w:val="nil"/>
                    <w:tr2bl w:val="nil"/>
                  </w:tcBorders>
                  <w:vAlign w:val="center"/>
                </w:tcPr>
                <w:p w14:paraId="73F32EFF">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i w:val="0"/>
                      <w:iCs w:val="0"/>
                      <w:color w:val="000000"/>
                      <w:kern w:val="0"/>
                      <w:sz w:val="21"/>
                      <w:szCs w:val="21"/>
                      <w:highlight w:val="none"/>
                      <w:u w:val="none"/>
                      <w:lang w:val="en-US" w:eastAsia="zh-CN" w:bidi="ar"/>
                    </w:rPr>
                    <w:t>0.00004</w:t>
                  </w:r>
                </w:p>
              </w:tc>
            </w:tr>
          </w:tbl>
          <w:p w14:paraId="5AEA3A9C">
            <w:pPr>
              <w:adjustRightInd w:val="0"/>
              <w:spacing w:line="360" w:lineRule="auto"/>
              <w:ind w:firstLine="465"/>
              <w:rPr>
                <w:rFonts w:hint="default" w:ascii="Times New Roman" w:hAnsi="Times New Roman" w:cs="Times New Roman"/>
                <w:bCs/>
                <w:snapToGrid w:val="0"/>
                <w:color w:val="auto"/>
                <w:kern w:val="0"/>
                <w:sz w:val="24"/>
                <w:szCs w:val="24"/>
              </w:rPr>
            </w:pPr>
            <w:r>
              <w:rPr>
                <w:rFonts w:hint="default" w:ascii="Times New Roman" w:hAnsi="Times New Roman" w:cs="Times New Roman"/>
                <w:bCs/>
                <w:snapToGrid w:val="0"/>
                <w:color w:val="auto"/>
                <w:kern w:val="0"/>
                <w:sz w:val="24"/>
                <w:szCs w:val="24"/>
                <w:highlight w:val="none"/>
              </w:rPr>
              <w:t xml:space="preserve">本项目涉及危险物质，根据《建设项目环境风险评价技术导则》（HJ </w:t>
            </w:r>
            <w:r>
              <w:rPr>
                <w:rFonts w:hint="default" w:ascii="Times New Roman" w:hAnsi="Times New Roman" w:cs="Times New Roman"/>
                <w:bCs/>
                <w:snapToGrid w:val="0"/>
                <w:color w:val="auto"/>
                <w:kern w:val="0"/>
                <w:sz w:val="24"/>
                <w:szCs w:val="24"/>
                <w:highlight w:val="none"/>
                <w:lang w:val="en-US" w:eastAsia="zh-CN"/>
              </w:rPr>
              <w:t xml:space="preserve">  </w:t>
            </w:r>
            <w:r>
              <w:rPr>
                <w:rFonts w:hint="default" w:ascii="Times New Roman" w:hAnsi="Times New Roman" w:cs="Times New Roman"/>
                <w:bCs/>
                <w:snapToGrid w:val="0"/>
                <w:color w:val="auto"/>
                <w:kern w:val="0"/>
                <w:sz w:val="24"/>
                <w:szCs w:val="24"/>
                <w:highlight w:val="none"/>
              </w:rPr>
              <w:t>169-2018）附录C，当</w:t>
            </w:r>
            <w:r>
              <w:rPr>
                <w:rFonts w:hint="default" w:ascii="Times New Roman" w:hAnsi="Times New Roman" w:cs="Times New Roman"/>
                <w:bCs/>
                <w:snapToGrid w:val="0"/>
                <w:color w:val="auto"/>
                <w:kern w:val="0"/>
                <w:sz w:val="24"/>
                <w:szCs w:val="24"/>
                <w:highlight w:val="none"/>
                <w:lang w:eastAsia="zh-CN"/>
              </w:rPr>
              <w:t>只涉及一种</w:t>
            </w:r>
            <w:r>
              <w:rPr>
                <w:rFonts w:hint="default" w:ascii="Times New Roman" w:hAnsi="Times New Roman" w:cs="Times New Roman"/>
                <w:bCs/>
                <w:snapToGrid w:val="0"/>
                <w:color w:val="auto"/>
                <w:kern w:val="0"/>
                <w:sz w:val="24"/>
                <w:szCs w:val="24"/>
                <w:highlight w:val="none"/>
              </w:rPr>
              <w:t>危险物质时，计算</w:t>
            </w:r>
            <w:r>
              <w:rPr>
                <w:rFonts w:hint="default" w:ascii="Times New Roman" w:hAnsi="Times New Roman" w:cs="Times New Roman"/>
                <w:bCs/>
                <w:snapToGrid w:val="0"/>
                <w:color w:val="auto"/>
                <w:kern w:val="0"/>
                <w:sz w:val="24"/>
                <w:szCs w:val="24"/>
                <w:highlight w:val="none"/>
                <w:lang w:eastAsia="zh-CN"/>
              </w:rPr>
              <w:t>该</w:t>
            </w:r>
            <w:r>
              <w:rPr>
                <w:rFonts w:hint="default" w:ascii="Times New Roman" w:hAnsi="Times New Roman" w:cs="Times New Roman"/>
                <w:bCs/>
                <w:snapToGrid w:val="0"/>
                <w:color w:val="auto"/>
                <w:kern w:val="0"/>
                <w:sz w:val="24"/>
                <w:szCs w:val="24"/>
                <w:highlight w:val="none"/>
              </w:rPr>
              <w:t>物质</w:t>
            </w:r>
            <w:r>
              <w:rPr>
                <w:rFonts w:hint="default" w:ascii="Times New Roman" w:hAnsi="Times New Roman" w:cs="Times New Roman"/>
                <w:bCs/>
                <w:snapToGrid w:val="0"/>
                <w:color w:val="auto"/>
                <w:kern w:val="0"/>
                <w:sz w:val="24"/>
                <w:szCs w:val="24"/>
                <w:highlight w:val="none"/>
                <w:lang w:eastAsia="zh-CN"/>
              </w:rPr>
              <w:t>的</w:t>
            </w:r>
            <w:r>
              <w:rPr>
                <w:rFonts w:hint="default" w:ascii="Times New Roman" w:hAnsi="Times New Roman" w:cs="Times New Roman"/>
                <w:bCs/>
                <w:snapToGrid w:val="0"/>
                <w:color w:val="auto"/>
                <w:kern w:val="0"/>
                <w:sz w:val="24"/>
                <w:szCs w:val="24"/>
                <w:highlight w:val="none"/>
              </w:rPr>
              <w:t>总量与其临界量比值</w:t>
            </w:r>
            <w:r>
              <w:rPr>
                <w:rFonts w:hint="default" w:ascii="Times New Roman" w:hAnsi="Times New Roman" w:cs="Times New Roman"/>
                <w:bCs/>
                <w:snapToGrid w:val="0"/>
                <w:color w:val="auto"/>
                <w:kern w:val="0"/>
                <w:sz w:val="24"/>
                <w:szCs w:val="24"/>
                <w:highlight w:val="none"/>
                <w:lang w:eastAsia="zh-CN"/>
              </w:rPr>
              <w:t>，即为</w:t>
            </w:r>
            <w:r>
              <w:rPr>
                <w:rFonts w:hint="default" w:ascii="Times New Roman" w:hAnsi="Times New Roman" w:cs="Times New Roman"/>
                <w:bCs/>
                <w:snapToGrid w:val="0"/>
                <w:color w:val="auto"/>
                <w:kern w:val="0"/>
                <w:sz w:val="24"/>
                <w:szCs w:val="24"/>
                <w:highlight w:val="none"/>
              </w:rPr>
              <w:t>Q</w:t>
            </w:r>
            <w:r>
              <w:rPr>
                <w:rFonts w:hint="default" w:ascii="Times New Roman" w:hAnsi="Times New Roman" w:cs="Times New Roman"/>
                <w:bCs/>
                <w:snapToGrid w:val="0"/>
                <w:color w:val="auto"/>
                <w:kern w:val="0"/>
                <w:sz w:val="24"/>
                <w:szCs w:val="24"/>
                <w:highlight w:val="none"/>
                <w:lang w:eastAsia="zh-CN"/>
              </w:rPr>
              <w:t>。</w:t>
            </w:r>
            <w:r>
              <w:rPr>
                <w:rFonts w:hint="default" w:ascii="Times New Roman" w:hAnsi="Times New Roman" w:cs="Times New Roman"/>
                <w:bCs/>
                <w:snapToGrid w:val="0"/>
                <w:color w:val="auto"/>
                <w:kern w:val="0"/>
                <w:sz w:val="24"/>
                <w:szCs w:val="24"/>
                <w:highlight w:val="none"/>
              </w:rPr>
              <w:t>通过计算，本项目危险物质总量与其临界量的比值</w:t>
            </w:r>
            <w:r>
              <w:rPr>
                <w:rFonts w:hint="default" w:ascii="Times New Roman" w:hAnsi="Times New Roman" w:cs="Times New Roman"/>
                <w:bCs/>
                <w:snapToGrid w:val="0"/>
                <w:color w:val="auto"/>
                <w:kern w:val="0"/>
                <w:sz w:val="24"/>
                <w:szCs w:val="24"/>
                <w:highlight w:val="none"/>
                <w:lang w:eastAsia="zh-CN"/>
              </w:rPr>
              <w:t>Q=0.00004＜1</w:t>
            </w:r>
            <w:r>
              <w:rPr>
                <w:rFonts w:hint="default" w:ascii="Times New Roman" w:hAnsi="Times New Roman" w:cs="Times New Roman"/>
                <w:bCs/>
                <w:snapToGrid w:val="0"/>
                <w:color w:val="auto"/>
                <w:kern w:val="0"/>
                <w:sz w:val="24"/>
                <w:szCs w:val="24"/>
              </w:rPr>
              <w:t>，</w:t>
            </w:r>
            <w:r>
              <w:rPr>
                <w:rFonts w:hint="default" w:ascii="Times New Roman" w:hAnsi="Times New Roman" w:cs="Times New Roman"/>
                <w:bCs/>
                <w:snapToGrid w:val="0"/>
                <w:color w:val="auto"/>
                <w:kern w:val="0"/>
                <w:sz w:val="24"/>
                <w:szCs w:val="24"/>
                <w:lang w:eastAsia="zh-CN"/>
              </w:rPr>
              <w:t>因此不需要设置风险专项</w:t>
            </w:r>
            <w:r>
              <w:rPr>
                <w:rFonts w:hint="default" w:ascii="Times New Roman" w:hAnsi="Times New Roman" w:cs="Times New Roman"/>
                <w:bCs/>
                <w:snapToGrid w:val="0"/>
                <w:color w:val="auto"/>
                <w:kern w:val="0"/>
                <w:sz w:val="24"/>
                <w:szCs w:val="24"/>
              </w:rPr>
              <w:t>。</w:t>
            </w:r>
          </w:p>
          <w:p w14:paraId="69106656">
            <w:pPr>
              <w:adjustRightInd w:val="0"/>
              <w:spacing w:line="360" w:lineRule="auto"/>
              <w:ind w:firstLine="465"/>
              <w:rPr>
                <w:rFonts w:hint="default" w:ascii="Times New Roman" w:hAnsi="Times New Roman" w:cs="Times New Roman"/>
                <w:b/>
                <w:bCs/>
                <w:color w:val="auto"/>
                <w:spacing w:val="-4"/>
                <w:kern w:val="0"/>
                <w:sz w:val="24"/>
                <w:szCs w:val="24"/>
                <w:lang w:eastAsia="zh-CN"/>
              </w:rPr>
            </w:pPr>
            <w:r>
              <w:rPr>
                <w:rFonts w:hint="default" w:ascii="Times New Roman" w:hAnsi="Times New Roman" w:cs="Times New Roman"/>
                <w:b/>
                <w:bCs/>
                <w:color w:val="auto"/>
                <w:spacing w:val="-4"/>
                <w:kern w:val="0"/>
                <w:sz w:val="24"/>
                <w:szCs w:val="24"/>
                <w:lang w:eastAsia="zh-CN"/>
              </w:rPr>
              <w:t>（</w:t>
            </w:r>
            <w:r>
              <w:rPr>
                <w:rFonts w:hint="default" w:ascii="Times New Roman" w:hAnsi="Times New Roman" w:cs="Times New Roman"/>
                <w:b/>
                <w:bCs/>
                <w:color w:val="auto"/>
                <w:spacing w:val="-4"/>
                <w:kern w:val="0"/>
                <w:sz w:val="24"/>
                <w:szCs w:val="24"/>
                <w:lang w:val="en-US" w:eastAsia="zh-CN"/>
              </w:rPr>
              <w:t>2</w:t>
            </w:r>
            <w:r>
              <w:rPr>
                <w:rFonts w:hint="default" w:ascii="Times New Roman" w:hAnsi="Times New Roman" w:cs="Times New Roman"/>
                <w:b/>
                <w:bCs/>
                <w:color w:val="auto"/>
                <w:spacing w:val="-4"/>
                <w:kern w:val="0"/>
                <w:sz w:val="24"/>
                <w:szCs w:val="24"/>
                <w:lang w:eastAsia="zh-CN"/>
              </w:rPr>
              <w:t>）环境风险潜势判断及影响途径</w:t>
            </w:r>
          </w:p>
          <w:p w14:paraId="3B5667B4">
            <w:pPr>
              <w:adjustRightInd w:val="0"/>
              <w:spacing w:line="360" w:lineRule="auto"/>
              <w:ind w:firstLine="465"/>
              <w:rPr>
                <w:rFonts w:hint="default" w:ascii="Times New Roman" w:hAnsi="Times New Roman" w:eastAsia="宋体" w:cs="Times New Roman"/>
                <w:bCs/>
                <w:snapToGrid w:val="0"/>
                <w:color w:val="auto"/>
                <w:kern w:val="0"/>
                <w:sz w:val="24"/>
                <w:szCs w:val="24"/>
                <w:highlight w:val="none"/>
                <w:lang w:eastAsia="zh-CN"/>
              </w:rPr>
            </w:pPr>
            <w:r>
              <w:rPr>
                <w:rFonts w:hint="default" w:ascii="Times New Roman" w:hAnsi="Times New Roman" w:cs="Times New Roman"/>
                <w:bCs/>
                <w:snapToGrid w:val="0"/>
                <w:color w:val="auto"/>
                <w:kern w:val="0"/>
                <w:sz w:val="24"/>
                <w:szCs w:val="24"/>
                <w:highlight w:val="none"/>
                <w:lang w:eastAsia="zh-CN"/>
              </w:rPr>
              <w:t>本项目环境风险可能影响的途径如下：</w:t>
            </w:r>
          </w:p>
          <w:p w14:paraId="3E7DBC86">
            <w:pPr>
              <w:numPr>
                <w:ilvl w:val="0"/>
                <w:numId w:val="46"/>
              </w:numPr>
              <w:adjustRightInd w:val="0"/>
              <w:spacing w:line="360" w:lineRule="auto"/>
              <w:ind w:left="0" w:leftChars="0" w:firstLine="480" w:firstLineChars="200"/>
              <w:rPr>
                <w:rFonts w:hint="default" w:ascii="Times New Roman" w:hAnsi="Times New Roman" w:cs="Times New Roman"/>
                <w:bCs/>
                <w:snapToGrid w:val="0"/>
                <w:color w:val="auto"/>
                <w:kern w:val="0"/>
                <w:sz w:val="24"/>
                <w:szCs w:val="24"/>
                <w:highlight w:val="none"/>
              </w:rPr>
            </w:pPr>
            <w:r>
              <w:rPr>
                <w:rFonts w:hint="default" w:ascii="Times New Roman" w:hAnsi="Times New Roman" w:cs="Times New Roman"/>
                <w:bCs/>
                <w:snapToGrid w:val="0"/>
                <w:color w:val="auto"/>
                <w:kern w:val="0"/>
                <w:sz w:val="24"/>
                <w:szCs w:val="24"/>
                <w:highlight w:val="none"/>
              </w:rPr>
              <w:t>泄漏：本项目</w:t>
            </w:r>
            <w:r>
              <w:rPr>
                <w:rFonts w:hint="default" w:ascii="Times New Roman" w:hAnsi="Times New Roman" w:cs="Times New Roman"/>
                <w:bCs/>
                <w:snapToGrid w:val="0"/>
                <w:color w:val="auto"/>
                <w:kern w:val="0"/>
                <w:sz w:val="24"/>
                <w:szCs w:val="24"/>
                <w:highlight w:val="none"/>
                <w:lang w:eastAsia="zh-CN"/>
              </w:rPr>
              <w:t>矿物油</w:t>
            </w:r>
            <w:r>
              <w:rPr>
                <w:rFonts w:hint="default" w:ascii="Times New Roman" w:hAnsi="Times New Roman" w:cs="Times New Roman"/>
                <w:bCs/>
                <w:snapToGrid w:val="0"/>
                <w:color w:val="auto"/>
                <w:kern w:val="0"/>
                <w:sz w:val="24"/>
                <w:szCs w:val="24"/>
                <w:highlight w:val="none"/>
              </w:rPr>
              <w:t>置于专用容器内，一般发生事故的情况考虑为：工作人员操作不善，导致储存</w:t>
            </w:r>
            <w:r>
              <w:rPr>
                <w:rFonts w:hint="default" w:ascii="Times New Roman" w:hAnsi="Times New Roman" w:cs="Times New Roman"/>
                <w:bCs/>
                <w:snapToGrid w:val="0"/>
                <w:color w:val="auto"/>
                <w:kern w:val="0"/>
                <w:sz w:val="24"/>
                <w:szCs w:val="24"/>
                <w:highlight w:val="none"/>
                <w:lang w:eastAsia="zh-CN"/>
              </w:rPr>
              <w:t>矿物油</w:t>
            </w:r>
            <w:r>
              <w:rPr>
                <w:rFonts w:hint="default" w:ascii="Times New Roman" w:hAnsi="Times New Roman" w:cs="Times New Roman"/>
                <w:bCs/>
                <w:snapToGrid w:val="0"/>
                <w:color w:val="auto"/>
                <w:kern w:val="0"/>
                <w:sz w:val="24"/>
                <w:szCs w:val="24"/>
                <w:highlight w:val="none"/>
              </w:rPr>
              <w:t>的容器倾倒，而发生泄漏事故。</w:t>
            </w:r>
          </w:p>
          <w:p w14:paraId="55AE4BF0">
            <w:pPr>
              <w:numPr>
                <w:ilvl w:val="0"/>
                <w:numId w:val="46"/>
              </w:numPr>
              <w:adjustRightInd w:val="0"/>
              <w:spacing w:line="360" w:lineRule="auto"/>
              <w:ind w:left="0" w:leftChars="0" w:firstLine="480" w:firstLineChars="200"/>
              <w:rPr>
                <w:rFonts w:hint="default" w:ascii="Times New Roman" w:hAnsi="Times New Roman" w:cs="Times New Roman"/>
                <w:bCs/>
                <w:snapToGrid w:val="0"/>
                <w:color w:val="auto"/>
                <w:kern w:val="0"/>
                <w:sz w:val="24"/>
                <w:szCs w:val="24"/>
                <w:highlight w:val="none"/>
              </w:rPr>
            </w:pPr>
            <w:r>
              <w:rPr>
                <w:rFonts w:hint="default" w:ascii="Times New Roman" w:hAnsi="Times New Roman" w:cs="Times New Roman"/>
                <w:bCs/>
                <w:snapToGrid w:val="0"/>
                <w:color w:val="auto"/>
                <w:kern w:val="0"/>
                <w:sz w:val="24"/>
                <w:szCs w:val="24"/>
                <w:highlight w:val="none"/>
              </w:rPr>
              <w:t>火灾：本项目</w:t>
            </w:r>
            <w:r>
              <w:rPr>
                <w:rFonts w:hint="default" w:ascii="Times New Roman" w:hAnsi="Times New Roman" w:cs="Times New Roman"/>
                <w:bCs/>
                <w:snapToGrid w:val="0"/>
                <w:color w:val="auto"/>
                <w:kern w:val="0"/>
                <w:sz w:val="24"/>
                <w:szCs w:val="24"/>
                <w:highlight w:val="none"/>
                <w:lang w:eastAsia="zh-CN"/>
              </w:rPr>
              <w:t>矿物油</w:t>
            </w:r>
            <w:r>
              <w:rPr>
                <w:rFonts w:hint="default" w:ascii="Times New Roman" w:hAnsi="Times New Roman" w:cs="Times New Roman"/>
                <w:bCs/>
                <w:snapToGrid w:val="0"/>
                <w:color w:val="auto"/>
                <w:kern w:val="0"/>
                <w:sz w:val="24"/>
                <w:szCs w:val="24"/>
                <w:highlight w:val="none"/>
              </w:rPr>
              <w:t>泄漏遇高温、高热、明火易引起燃烧而引发火灾，引发火灾后，次生污染物主要为CO、烟尘，会对环境空气带来污染。CO、烟尘等扩散到实验室外，会对厂区周边一定区域内的居民身体健康造成影响。</w:t>
            </w:r>
          </w:p>
          <w:p w14:paraId="57A8279A">
            <w:pPr>
              <w:numPr>
                <w:ilvl w:val="0"/>
                <w:numId w:val="46"/>
              </w:numPr>
              <w:adjustRightInd w:val="0"/>
              <w:spacing w:line="360" w:lineRule="auto"/>
              <w:ind w:left="0" w:leftChars="0" w:firstLine="480" w:firstLineChars="200"/>
              <w:rPr>
                <w:rFonts w:hint="default" w:ascii="Times New Roman" w:hAnsi="Times New Roman" w:cs="Times New Roman"/>
                <w:highlight w:val="none"/>
              </w:rPr>
            </w:pPr>
            <w:r>
              <w:rPr>
                <w:rFonts w:hint="default" w:ascii="Times New Roman" w:hAnsi="Times New Roman" w:cs="Times New Roman"/>
                <w:bCs/>
                <w:snapToGrid w:val="0"/>
                <w:color w:val="auto"/>
                <w:kern w:val="0"/>
                <w:sz w:val="24"/>
                <w:szCs w:val="24"/>
                <w:highlight w:val="none"/>
              </w:rPr>
              <w:t>火灾事故次生含水环境风险物质的消防废水，可能会经雨水排放途径进入水环境风险受体。</w:t>
            </w:r>
          </w:p>
          <w:p w14:paraId="64696210">
            <w:pPr>
              <w:adjustRightInd w:val="0"/>
              <w:spacing w:line="360" w:lineRule="auto"/>
              <w:ind w:firstLine="465"/>
              <w:rPr>
                <w:rFonts w:hint="default" w:ascii="Times New Roman" w:hAnsi="Times New Roman" w:cs="Times New Roman"/>
                <w:b/>
                <w:bCs/>
                <w:spacing w:val="-2"/>
                <w:sz w:val="24"/>
                <w:szCs w:val="32"/>
                <w:highlight w:val="none"/>
                <w:lang w:eastAsia="zh-CN"/>
              </w:rPr>
            </w:pPr>
            <w:r>
              <w:rPr>
                <w:rFonts w:hint="default" w:ascii="Times New Roman" w:hAnsi="Times New Roman" w:cs="Times New Roman"/>
                <w:b/>
                <w:bCs w:val="0"/>
                <w:snapToGrid w:val="0"/>
                <w:color w:val="auto"/>
                <w:kern w:val="0"/>
                <w:sz w:val="24"/>
                <w:szCs w:val="24"/>
                <w:highlight w:val="none"/>
                <w:lang w:eastAsia="zh-CN"/>
              </w:rPr>
              <w:t>（</w:t>
            </w:r>
            <w:r>
              <w:rPr>
                <w:rFonts w:hint="default" w:ascii="Times New Roman" w:hAnsi="Times New Roman" w:cs="Times New Roman"/>
                <w:b/>
                <w:bCs w:val="0"/>
                <w:snapToGrid w:val="0"/>
                <w:color w:val="auto"/>
                <w:kern w:val="0"/>
                <w:sz w:val="24"/>
                <w:szCs w:val="24"/>
                <w:highlight w:val="none"/>
                <w:lang w:val="en-US" w:eastAsia="zh-CN"/>
              </w:rPr>
              <w:t>3</w:t>
            </w:r>
            <w:r>
              <w:rPr>
                <w:rFonts w:hint="default" w:ascii="Times New Roman" w:hAnsi="Times New Roman" w:cs="Times New Roman"/>
                <w:b/>
                <w:bCs w:val="0"/>
                <w:snapToGrid w:val="0"/>
                <w:color w:val="auto"/>
                <w:kern w:val="0"/>
                <w:sz w:val="24"/>
                <w:szCs w:val="24"/>
                <w:highlight w:val="none"/>
                <w:lang w:eastAsia="zh-CN"/>
              </w:rPr>
              <w:t>）</w:t>
            </w:r>
            <w:r>
              <w:rPr>
                <w:rFonts w:hint="default" w:ascii="Times New Roman" w:hAnsi="Times New Roman" w:cs="Times New Roman"/>
                <w:b/>
                <w:bCs/>
                <w:spacing w:val="-2"/>
                <w:sz w:val="24"/>
                <w:szCs w:val="32"/>
                <w:highlight w:val="none"/>
                <w:lang w:eastAsia="zh-CN"/>
              </w:rPr>
              <w:t>环境风险防范措施</w:t>
            </w:r>
          </w:p>
          <w:p w14:paraId="26AEA3F8">
            <w:pPr>
              <w:widowControl/>
              <w:numPr>
                <w:ilvl w:val="0"/>
                <w:numId w:val="47"/>
              </w:numPr>
              <w:spacing w:line="360" w:lineRule="auto"/>
              <w:ind w:left="0" w:leftChars="0" w:firstLine="480" w:firstLineChars="200"/>
              <w:jc w:val="left"/>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建设单位应制定突发环境事件应急预案。</w:t>
            </w:r>
          </w:p>
          <w:p w14:paraId="0CFFB04F">
            <w:pPr>
              <w:widowControl/>
              <w:numPr>
                <w:ilvl w:val="0"/>
                <w:numId w:val="47"/>
              </w:numPr>
              <w:spacing w:line="360" w:lineRule="auto"/>
              <w:ind w:left="0" w:leftChars="0" w:firstLine="480" w:firstLineChars="200"/>
              <w:jc w:val="left"/>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定期检查危险化学品和废液密封状态，禁止跑、冒、滴、漏。</w:t>
            </w:r>
          </w:p>
          <w:p w14:paraId="50F8C54F">
            <w:pPr>
              <w:widowControl/>
              <w:numPr>
                <w:ilvl w:val="0"/>
                <w:numId w:val="47"/>
              </w:numPr>
              <w:spacing w:line="360" w:lineRule="auto"/>
              <w:ind w:left="0" w:leftChars="0" w:firstLine="480" w:firstLineChars="200"/>
              <w:jc w:val="left"/>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在风险源场所设置消防栓、灭火器，配备一定数量的自给式呼吸器、消防防护服、消防沙等，并设置明显的</w:t>
            </w:r>
            <w:del w:id="454" w:author="ZY" w:date="2025-06-30T14:13:50Z">
              <w:r>
                <w:rPr>
                  <w:rFonts w:hint="default" w:ascii="Times New Roman" w:hAnsi="Times New Roman" w:cs="Times New Roman"/>
                  <w:color w:val="auto"/>
                  <w:kern w:val="0"/>
                  <w:sz w:val="24"/>
                  <w:szCs w:val="24"/>
                  <w:highlight w:val="none"/>
                  <w:lang w:eastAsia="zh-CN"/>
                </w:rPr>
                <w:delText>“</w:delText>
              </w:r>
            </w:del>
            <w:ins w:id="455" w:author="ZY" w:date="2025-06-30T14:13:50Z">
              <w:r>
                <w:rPr>
                  <w:rFonts w:hint="eastAsia" w:cs="Times New Roman"/>
                  <w:color w:val="auto"/>
                  <w:kern w:val="0"/>
                  <w:sz w:val="24"/>
                  <w:szCs w:val="24"/>
                  <w:highlight w:val="none"/>
                  <w:lang w:eastAsia="zh-CN"/>
                </w:rPr>
                <w:t>“</w:t>
              </w:r>
            </w:ins>
            <w:r>
              <w:rPr>
                <w:rFonts w:hint="default" w:ascii="Times New Roman" w:hAnsi="Times New Roman" w:cs="Times New Roman"/>
                <w:color w:val="auto"/>
                <w:kern w:val="0"/>
                <w:sz w:val="24"/>
                <w:szCs w:val="24"/>
                <w:highlight w:val="none"/>
              </w:rPr>
              <w:t>危险</w:t>
            </w:r>
            <w:del w:id="456" w:author="ZY" w:date="2025-06-30T14:14:00Z">
              <w:r>
                <w:rPr>
                  <w:rFonts w:hint="default" w:ascii="Times New Roman" w:hAnsi="Times New Roman" w:cs="Times New Roman"/>
                  <w:color w:val="auto"/>
                  <w:kern w:val="0"/>
                  <w:sz w:val="24"/>
                  <w:szCs w:val="24"/>
                  <w:highlight w:val="none"/>
                  <w:lang w:eastAsia="zh-CN"/>
                </w:rPr>
                <w:delText>”</w:delText>
              </w:r>
            </w:del>
            <w:ins w:id="457" w:author="ZY" w:date="2025-06-30T14:14:00Z">
              <w:r>
                <w:rPr>
                  <w:rFonts w:hint="eastAsia" w:cs="Times New Roman"/>
                  <w:color w:val="auto"/>
                  <w:kern w:val="0"/>
                  <w:sz w:val="24"/>
                  <w:szCs w:val="24"/>
                  <w:highlight w:val="none"/>
                  <w:lang w:eastAsia="zh-CN"/>
                </w:rPr>
                <w:t>”</w:t>
              </w:r>
            </w:ins>
            <w:r>
              <w:rPr>
                <w:rFonts w:hint="default" w:ascii="Times New Roman" w:hAnsi="Times New Roman" w:cs="Times New Roman"/>
                <w:color w:val="auto"/>
                <w:kern w:val="0"/>
                <w:sz w:val="24"/>
                <w:szCs w:val="24"/>
                <w:highlight w:val="none"/>
              </w:rPr>
              <w:t>警示标识和</w:t>
            </w:r>
            <w:del w:id="458" w:author="ZY" w:date="2025-06-30T14:13:50Z">
              <w:r>
                <w:rPr>
                  <w:rFonts w:hint="default" w:ascii="Times New Roman" w:hAnsi="Times New Roman" w:cs="Times New Roman"/>
                  <w:color w:val="auto"/>
                  <w:kern w:val="0"/>
                  <w:sz w:val="24"/>
                  <w:szCs w:val="24"/>
                  <w:highlight w:val="none"/>
                  <w:lang w:eastAsia="zh-CN"/>
                </w:rPr>
                <w:delText>“</w:delText>
              </w:r>
            </w:del>
            <w:ins w:id="459" w:author="ZY" w:date="2025-06-30T14:13:50Z">
              <w:r>
                <w:rPr>
                  <w:rFonts w:hint="eastAsia" w:cs="Times New Roman"/>
                  <w:color w:val="auto"/>
                  <w:kern w:val="0"/>
                  <w:sz w:val="24"/>
                  <w:szCs w:val="24"/>
                  <w:highlight w:val="none"/>
                  <w:lang w:eastAsia="zh-CN"/>
                </w:rPr>
                <w:t>“</w:t>
              </w:r>
            </w:ins>
            <w:r>
              <w:rPr>
                <w:rFonts w:hint="default" w:ascii="Times New Roman" w:hAnsi="Times New Roman" w:cs="Times New Roman"/>
                <w:color w:val="auto"/>
                <w:kern w:val="0"/>
                <w:sz w:val="24"/>
                <w:szCs w:val="24"/>
                <w:highlight w:val="none"/>
              </w:rPr>
              <w:t>禁止吸烟</w:t>
            </w:r>
            <w:del w:id="460" w:author="ZY" w:date="2025-06-30T14:14:00Z">
              <w:r>
                <w:rPr>
                  <w:rFonts w:hint="default" w:ascii="Times New Roman" w:hAnsi="Times New Roman" w:cs="Times New Roman"/>
                  <w:color w:val="auto"/>
                  <w:kern w:val="0"/>
                  <w:sz w:val="24"/>
                  <w:szCs w:val="24"/>
                  <w:highlight w:val="none"/>
                  <w:lang w:eastAsia="zh-CN"/>
                </w:rPr>
                <w:delText>”</w:delText>
              </w:r>
            </w:del>
            <w:ins w:id="461" w:author="ZY" w:date="2025-06-30T14:14:00Z">
              <w:r>
                <w:rPr>
                  <w:rFonts w:hint="eastAsia" w:cs="Times New Roman"/>
                  <w:color w:val="auto"/>
                  <w:kern w:val="0"/>
                  <w:sz w:val="24"/>
                  <w:szCs w:val="24"/>
                  <w:highlight w:val="none"/>
                  <w:lang w:eastAsia="zh-CN"/>
                </w:rPr>
                <w:t>”</w:t>
              </w:r>
            </w:ins>
            <w:r>
              <w:rPr>
                <w:rFonts w:hint="default" w:ascii="Times New Roman" w:hAnsi="Times New Roman" w:cs="Times New Roman"/>
                <w:color w:val="auto"/>
                <w:kern w:val="0"/>
                <w:sz w:val="24"/>
                <w:szCs w:val="24"/>
                <w:highlight w:val="none"/>
              </w:rPr>
              <w:t>的警示标识。</w:t>
            </w:r>
          </w:p>
          <w:p w14:paraId="4FD491D3">
            <w:pPr>
              <w:widowControl/>
              <w:numPr>
                <w:ilvl w:val="0"/>
                <w:numId w:val="47"/>
              </w:numPr>
              <w:spacing w:line="360" w:lineRule="auto"/>
              <w:ind w:left="0" w:leftChars="0" w:firstLine="480" w:firstLineChars="200"/>
              <w:jc w:val="left"/>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加强对员工进行专业培训、制定合理操作规程，定期进行消防安全知识培训，重点培训岗位防火技术、灭火器的使用办法、疏散逃生知识等，加强员工防火意识，确保每位员工都掌握安全防火技能，一旦发生事故能采取正确的应急措施。</w:t>
            </w:r>
          </w:p>
          <w:p w14:paraId="367364DB">
            <w:pPr>
              <w:widowControl/>
              <w:numPr>
                <w:ilvl w:val="0"/>
                <w:numId w:val="47"/>
              </w:numPr>
              <w:spacing w:line="360" w:lineRule="auto"/>
              <w:ind w:left="0" w:leftChars="0" w:firstLine="480" w:firstLineChars="200"/>
              <w:jc w:val="left"/>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如发生小量泄漏，应及时将泄漏物收集至专用桶内，并用消防沙、活性炭或其他惰性材料吸附，吸附后的材料和清洗废水收集至专用容器内，放于危险废物暂存间内交由有资质单位处理；如发生大量泄漏，工作人员应严格控制电、火源，及时报警，配合消防部门，提供相关物料的理化性质等，做好协助工作。</w:t>
            </w:r>
          </w:p>
          <w:p w14:paraId="37906EB2">
            <w:pPr>
              <w:widowControl/>
              <w:numPr>
                <w:ilvl w:val="0"/>
                <w:numId w:val="47"/>
              </w:numPr>
              <w:spacing w:line="360" w:lineRule="auto"/>
              <w:ind w:left="0" w:leftChars="0" w:firstLine="480" w:firstLineChars="200"/>
              <w:jc w:val="left"/>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建立安全管理制度，制定岗位责任制度，定期对设备等各环节进行检修，发现有损坏的设备、零部件及时更换，减少意外事故发生的概率。</w:t>
            </w:r>
          </w:p>
          <w:p w14:paraId="760BD87D">
            <w:pPr>
              <w:adjustRightInd w:val="0"/>
              <w:spacing w:line="360" w:lineRule="auto"/>
              <w:ind w:firstLine="465"/>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若发生火灾事故，火灾对水体的污染主要体现在灭火过程中，一般在火灾的扑救过程中会使用大量的水来冷却可燃物或扑灭火，消防废水会将火灾中产生的有害物质带走，渗入地下，排入城市排水系统，控制不当，进入周边地表水体可能导致次生水环境风险事故，应在日常营运中注意避免火灾的发生，便可避免消防废水等对水体的污染。</w:t>
            </w:r>
            <w:del w:id="462" w:author="ZY" w:date="2025-06-30T10:37:35Z">
              <w:r>
                <w:rPr>
                  <w:rFonts w:hint="default" w:ascii="Times New Roman" w:hAnsi="Times New Roman" w:cs="Times New Roman"/>
                  <w:color w:val="auto"/>
                  <w:kern w:val="0"/>
                  <w:sz w:val="24"/>
                  <w:szCs w:val="24"/>
                  <w:highlight w:val="none"/>
                </w:rPr>
                <w:delText>园区</w:delText>
              </w:r>
            </w:del>
            <w:r>
              <w:rPr>
                <w:rFonts w:hint="default" w:ascii="Times New Roman" w:hAnsi="Times New Roman" w:cs="Times New Roman"/>
                <w:color w:val="auto"/>
                <w:kern w:val="0"/>
                <w:sz w:val="24"/>
                <w:szCs w:val="24"/>
                <w:highlight w:val="none"/>
              </w:rPr>
              <w:t>雨水排放口末端设置紧急切断闸门，一旦发生火灾、水体污染事故，需关闭雨水总排口，将事故控制在厂界内，防止对下游造成污染。</w:t>
            </w:r>
          </w:p>
          <w:p w14:paraId="555EB1E3">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200"/>
              <w:jc w:val="left"/>
              <w:textAlignment w:val="auto"/>
              <w:rPr>
                <w:rFonts w:hint="default" w:ascii="Times New Roman" w:hAnsi="Times New Roman" w:cs="Times New Roman"/>
                <w:b/>
                <w:bCs/>
                <w:color w:val="auto"/>
                <w:kern w:val="0"/>
                <w:sz w:val="24"/>
                <w:szCs w:val="24"/>
                <w:highlight w:val="none"/>
              </w:rPr>
            </w:pPr>
            <w:r>
              <w:rPr>
                <w:rFonts w:hint="default" w:ascii="Times New Roman" w:hAnsi="Times New Roman" w:cs="Times New Roman"/>
                <w:b/>
                <w:bCs/>
                <w:color w:val="auto"/>
                <w:kern w:val="0"/>
                <w:sz w:val="24"/>
                <w:szCs w:val="24"/>
                <w:highlight w:val="none"/>
                <w:lang w:val="en-US" w:eastAsia="zh-CN"/>
              </w:rPr>
              <w:t xml:space="preserve">（4）安全管理制度 </w:t>
            </w:r>
          </w:p>
          <w:p w14:paraId="68FF7C80">
            <w:pPr>
              <w:adjustRightInd w:val="0"/>
              <w:spacing w:line="360" w:lineRule="auto"/>
              <w:ind w:firstLine="465"/>
              <w:rPr>
                <w:rFonts w:hint="default" w:ascii="Times New Roman" w:hAnsi="Times New Roman" w:cs="Times New Roman"/>
                <w:bCs/>
                <w:snapToGrid w:val="0"/>
                <w:color w:val="auto"/>
                <w:kern w:val="0"/>
                <w:sz w:val="24"/>
                <w:szCs w:val="24"/>
                <w:highlight w:val="none"/>
                <w:lang w:eastAsia="zh-CN"/>
              </w:rPr>
            </w:pPr>
            <w:r>
              <w:rPr>
                <w:rFonts w:hint="default" w:ascii="Times New Roman" w:hAnsi="Times New Roman" w:cs="Times New Roman"/>
                <w:bCs/>
                <w:snapToGrid w:val="0"/>
                <w:color w:val="auto"/>
                <w:kern w:val="0"/>
                <w:sz w:val="24"/>
                <w:szCs w:val="24"/>
                <w:highlight w:val="none"/>
                <w:lang w:val="en-US" w:eastAsia="zh-CN"/>
              </w:rPr>
              <w:t>禁止任何人将危险废物混入生活垃圾和排入下水道，禁止任何人为了经济目的偷盗危险废物，一旦发生危险废物被偷盗，要向公安、环保、防疫部门报告。</w:t>
            </w:r>
          </w:p>
          <w:p w14:paraId="4FD25349">
            <w:pPr>
              <w:adjustRightInd w:val="0"/>
              <w:spacing w:line="360" w:lineRule="auto"/>
              <w:ind w:firstLine="465"/>
              <w:rPr>
                <w:rFonts w:hint="default" w:ascii="Times New Roman" w:hAnsi="Times New Roman" w:cs="Times New Roman"/>
                <w:b/>
                <w:bCs/>
                <w:color w:val="auto"/>
                <w:spacing w:val="-4"/>
                <w:kern w:val="0"/>
                <w:sz w:val="24"/>
                <w:szCs w:val="24"/>
                <w:highlight w:val="none"/>
                <w:lang w:eastAsia="zh-CN"/>
              </w:rPr>
            </w:pPr>
            <w:r>
              <w:rPr>
                <w:rFonts w:hint="default" w:ascii="Times New Roman" w:hAnsi="Times New Roman" w:cs="Times New Roman"/>
                <w:bCs/>
                <w:snapToGrid w:val="0"/>
                <w:color w:val="auto"/>
                <w:kern w:val="0"/>
                <w:sz w:val="24"/>
                <w:szCs w:val="24"/>
                <w:highlight w:val="none"/>
                <w:lang w:val="en-US" w:eastAsia="zh-CN"/>
              </w:rPr>
              <w:t>加强重点保护区域（危险废物贮存场所）的安全保卫手段，在运营期禁止非相关人员进入重点保护区域，危险废物贮存场所在无人时应上锁。</w:t>
            </w:r>
          </w:p>
          <w:p w14:paraId="5221EAFC">
            <w:pPr>
              <w:adjustRightInd w:val="0"/>
              <w:spacing w:line="360" w:lineRule="auto"/>
              <w:ind w:firstLine="465"/>
              <w:rPr>
                <w:rFonts w:hint="default" w:ascii="Times New Roman" w:hAnsi="Times New Roman" w:cs="Times New Roman"/>
                <w:b/>
                <w:bCs/>
                <w:color w:val="auto"/>
                <w:spacing w:val="-4"/>
                <w:kern w:val="0"/>
                <w:sz w:val="24"/>
                <w:szCs w:val="24"/>
                <w:lang w:eastAsia="zh-CN"/>
              </w:rPr>
            </w:pPr>
            <w:r>
              <w:rPr>
                <w:rFonts w:hint="default" w:ascii="Times New Roman" w:hAnsi="Times New Roman" w:cs="Times New Roman"/>
                <w:b/>
                <w:bCs/>
                <w:color w:val="auto"/>
                <w:spacing w:val="-4"/>
                <w:kern w:val="0"/>
                <w:sz w:val="24"/>
                <w:szCs w:val="24"/>
                <w:lang w:eastAsia="zh-CN"/>
              </w:rPr>
              <w:t>（</w:t>
            </w:r>
            <w:r>
              <w:rPr>
                <w:rFonts w:hint="default" w:ascii="Times New Roman" w:hAnsi="Times New Roman" w:cs="Times New Roman"/>
                <w:b/>
                <w:bCs/>
                <w:color w:val="auto"/>
                <w:spacing w:val="-4"/>
                <w:kern w:val="0"/>
                <w:sz w:val="24"/>
                <w:szCs w:val="24"/>
                <w:lang w:val="en-US" w:eastAsia="zh-CN"/>
              </w:rPr>
              <w:t>5</w:t>
            </w:r>
            <w:r>
              <w:rPr>
                <w:rFonts w:hint="default" w:ascii="Times New Roman" w:hAnsi="Times New Roman" w:cs="Times New Roman"/>
                <w:b/>
                <w:bCs/>
                <w:color w:val="auto"/>
                <w:spacing w:val="-4"/>
                <w:kern w:val="0"/>
                <w:sz w:val="24"/>
                <w:szCs w:val="24"/>
                <w:lang w:eastAsia="zh-CN"/>
              </w:rPr>
              <w:t>）环境风险应急预案</w:t>
            </w:r>
          </w:p>
          <w:p w14:paraId="508A774F">
            <w:pPr>
              <w:widowControl/>
              <w:spacing w:line="360" w:lineRule="auto"/>
              <w:ind w:firstLine="480" w:firstLineChars="200"/>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针对本项目</w:t>
            </w:r>
            <w:r>
              <w:rPr>
                <w:rFonts w:hint="default" w:ascii="Times New Roman" w:hAnsi="Times New Roman" w:cs="Times New Roman"/>
                <w:color w:val="auto"/>
                <w:kern w:val="0"/>
                <w:sz w:val="24"/>
                <w:szCs w:val="24"/>
                <w:highlight w:val="none"/>
                <w:lang w:eastAsia="zh-CN"/>
              </w:rPr>
              <w:t>生产过程</w:t>
            </w:r>
            <w:r>
              <w:rPr>
                <w:rFonts w:hint="default" w:ascii="Times New Roman" w:hAnsi="Times New Roman" w:cs="Times New Roman"/>
                <w:color w:val="auto"/>
                <w:kern w:val="0"/>
                <w:sz w:val="24"/>
                <w:szCs w:val="24"/>
              </w:rPr>
              <w:t>中可能出现的突发环境风险事故，建设单位应制订出应对突发事故的应急预案，具体如下：</w:t>
            </w:r>
          </w:p>
          <w:p w14:paraId="262BBD97">
            <w:pPr>
              <w:widowControl/>
              <w:spacing w:line="360" w:lineRule="auto"/>
              <w:ind w:firstLine="480" w:firstLineChars="200"/>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a、应急组织机构、人员：企业内部成立专门的应急救援领导小组和指挥部，</w:t>
            </w:r>
            <w:r>
              <w:rPr>
                <w:rFonts w:hint="default" w:ascii="Times New Roman" w:hAnsi="Times New Roman" w:cs="Times New Roman"/>
                <w:color w:val="auto"/>
                <w:kern w:val="0"/>
                <w:sz w:val="24"/>
                <w:szCs w:val="24"/>
                <w:lang w:eastAsia="zh-CN"/>
              </w:rPr>
              <w:t>一旦</w:t>
            </w:r>
            <w:r>
              <w:rPr>
                <w:rFonts w:hint="default" w:ascii="Times New Roman" w:hAnsi="Times New Roman" w:cs="Times New Roman"/>
                <w:color w:val="auto"/>
                <w:kern w:val="0"/>
                <w:sz w:val="24"/>
                <w:szCs w:val="24"/>
              </w:rPr>
              <w:t>发生突发事故，能</w:t>
            </w:r>
            <w:r>
              <w:rPr>
                <w:rFonts w:hint="default" w:ascii="Times New Roman" w:hAnsi="Times New Roman" w:cs="Times New Roman"/>
                <w:color w:val="auto"/>
                <w:kern w:val="0"/>
                <w:sz w:val="24"/>
                <w:szCs w:val="24"/>
                <w:lang w:eastAsia="zh-CN"/>
              </w:rPr>
              <w:t>迅</w:t>
            </w:r>
            <w:r>
              <w:rPr>
                <w:rFonts w:hint="default" w:ascii="Times New Roman" w:hAnsi="Times New Roman" w:cs="Times New Roman"/>
                <w:color w:val="auto"/>
                <w:kern w:val="0"/>
                <w:sz w:val="24"/>
                <w:szCs w:val="24"/>
              </w:rPr>
              <w:t>速协调组织救护和求援。</w:t>
            </w:r>
          </w:p>
          <w:p w14:paraId="466E6647">
            <w:pPr>
              <w:widowControl/>
              <w:spacing w:line="360" w:lineRule="auto"/>
              <w:ind w:firstLine="480" w:firstLineChars="200"/>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b、应急预案启动：由应急救援领导小组决定启动应急预案。</w:t>
            </w:r>
          </w:p>
          <w:p w14:paraId="65D9BC32">
            <w:pPr>
              <w:widowControl/>
              <w:spacing w:line="360" w:lineRule="auto"/>
              <w:ind w:firstLine="480" w:firstLineChars="200"/>
              <w:jc w:val="left"/>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c、应急救援保障：泄露事故由</w:t>
            </w:r>
            <w:r>
              <w:rPr>
                <w:rFonts w:hint="default" w:ascii="Times New Roman" w:hAnsi="Times New Roman" w:cs="Times New Roman"/>
                <w:color w:val="auto"/>
                <w:kern w:val="0"/>
                <w:sz w:val="24"/>
                <w:szCs w:val="24"/>
                <w:highlight w:val="none"/>
                <w:lang w:eastAsia="zh-CN"/>
              </w:rPr>
              <w:t>生产车间</w:t>
            </w:r>
            <w:r>
              <w:rPr>
                <w:rFonts w:hint="default" w:ascii="Times New Roman" w:hAnsi="Times New Roman" w:cs="Times New Roman"/>
                <w:color w:val="auto"/>
                <w:kern w:val="0"/>
                <w:sz w:val="24"/>
                <w:szCs w:val="24"/>
              </w:rPr>
              <w:t>人员组织救援，如事故超出</w:t>
            </w:r>
            <w:r>
              <w:rPr>
                <w:rFonts w:hint="default" w:ascii="Times New Roman" w:hAnsi="Times New Roman" w:cs="Times New Roman"/>
                <w:color w:val="auto"/>
                <w:kern w:val="0"/>
                <w:sz w:val="24"/>
                <w:szCs w:val="24"/>
                <w:highlight w:val="none"/>
                <w:lang w:eastAsia="zh-CN"/>
              </w:rPr>
              <w:t>生产车间</w:t>
            </w:r>
            <w:r>
              <w:rPr>
                <w:rFonts w:hint="default" w:ascii="Times New Roman" w:hAnsi="Times New Roman" w:cs="Times New Roman"/>
                <w:color w:val="auto"/>
                <w:kern w:val="0"/>
                <w:sz w:val="24"/>
                <w:szCs w:val="24"/>
              </w:rPr>
              <w:t>人员应急处理能力，须及时联系消防部门进行支援。火灾事故由消防部分组织救援，</w:t>
            </w:r>
            <w:r>
              <w:rPr>
                <w:rFonts w:hint="default" w:ascii="Times New Roman" w:hAnsi="Times New Roman" w:cs="Times New Roman"/>
                <w:color w:val="auto"/>
                <w:kern w:val="0"/>
                <w:sz w:val="24"/>
                <w:szCs w:val="24"/>
                <w:highlight w:val="none"/>
                <w:lang w:eastAsia="zh-CN"/>
              </w:rPr>
              <w:t>生产车间</w:t>
            </w:r>
            <w:r>
              <w:rPr>
                <w:rFonts w:hint="default" w:ascii="Times New Roman" w:hAnsi="Times New Roman" w:cs="Times New Roman"/>
                <w:color w:val="auto"/>
                <w:kern w:val="0"/>
                <w:sz w:val="24"/>
                <w:szCs w:val="24"/>
              </w:rPr>
              <w:t>人员协助配合。</w:t>
            </w:r>
          </w:p>
          <w:p w14:paraId="13A7D712">
            <w:pPr>
              <w:widowControl/>
              <w:spacing w:line="360" w:lineRule="auto"/>
              <w:ind w:firstLine="480" w:firstLineChars="200"/>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d、应急抢险、救援及控制措施：</w:t>
            </w:r>
            <w:r>
              <w:rPr>
                <w:rFonts w:hint="default" w:ascii="Times New Roman" w:hAnsi="Times New Roman" w:cs="Times New Roman"/>
                <w:color w:val="auto"/>
                <w:kern w:val="0"/>
                <w:sz w:val="24"/>
                <w:szCs w:val="24"/>
                <w:highlight w:val="none"/>
                <w:lang w:eastAsia="zh-CN"/>
              </w:rPr>
              <w:t>生产车间</w:t>
            </w:r>
            <w:r>
              <w:rPr>
                <w:rFonts w:hint="default" w:ascii="Times New Roman" w:hAnsi="Times New Roman" w:cs="Times New Roman"/>
                <w:color w:val="auto"/>
                <w:kern w:val="0"/>
                <w:sz w:val="24"/>
                <w:szCs w:val="24"/>
              </w:rPr>
              <w:t>设置电话和指令电话，一旦发生事故，可随时进行联系。在易发生事故的场所设置相应的事故应急照明设施，并建议设置必备的防尘防毒口罩、防护手套、防护服、防毒面具、呼吸器、急救药品与器械等事故应急器具。</w:t>
            </w:r>
          </w:p>
          <w:p w14:paraId="52CF768B">
            <w:pPr>
              <w:adjustRightInd w:val="0"/>
              <w:spacing w:line="360" w:lineRule="auto"/>
              <w:ind w:firstLine="465"/>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e、应急培训计划：制定和健全各实验岗位责任制及各实验安全操作规程，操作人员一定要经过专业培训。同时，制订全面可靠的安全操作规范并教育职工严格遵守安全操作规程；组织相关的应急组织机构人员进行相应的事故预警、事故救险与处置、事故补救措施等培训，应急培训应纳入日常生产管理计划中。</w:t>
            </w:r>
          </w:p>
          <w:p w14:paraId="70AE9859">
            <w:pPr>
              <w:adjustRightInd w:val="0"/>
              <w:spacing w:line="360" w:lineRule="auto"/>
              <w:ind w:firstLine="465"/>
              <w:rPr>
                <w:rFonts w:hint="default" w:ascii="Times New Roman" w:hAnsi="Times New Roman" w:cs="Times New Roman"/>
                <w:b/>
                <w:bCs/>
                <w:spacing w:val="-2"/>
                <w:sz w:val="24"/>
                <w:szCs w:val="32"/>
                <w:highlight w:val="none"/>
                <w:lang w:eastAsia="zh-CN"/>
              </w:rPr>
            </w:pPr>
            <w:r>
              <w:rPr>
                <w:rFonts w:hint="default" w:ascii="Times New Roman" w:hAnsi="Times New Roman" w:cs="Times New Roman"/>
                <w:b/>
                <w:bCs/>
                <w:spacing w:val="-2"/>
                <w:sz w:val="24"/>
                <w:szCs w:val="32"/>
                <w:highlight w:val="none"/>
                <w:lang w:eastAsia="zh-CN"/>
              </w:rPr>
              <w:t>（</w:t>
            </w:r>
            <w:r>
              <w:rPr>
                <w:rFonts w:hint="default" w:ascii="Times New Roman" w:hAnsi="Times New Roman" w:cs="Times New Roman"/>
                <w:b/>
                <w:bCs/>
                <w:spacing w:val="-2"/>
                <w:sz w:val="24"/>
                <w:szCs w:val="32"/>
                <w:highlight w:val="none"/>
                <w:lang w:val="en-US" w:eastAsia="zh-CN"/>
              </w:rPr>
              <w:t>6</w:t>
            </w:r>
            <w:r>
              <w:rPr>
                <w:rFonts w:hint="default" w:ascii="Times New Roman" w:hAnsi="Times New Roman" w:cs="Times New Roman"/>
                <w:b/>
                <w:bCs/>
                <w:spacing w:val="-2"/>
                <w:sz w:val="24"/>
                <w:szCs w:val="32"/>
                <w:highlight w:val="none"/>
                <w:lang w:eastAsia="zh-CN"/>
              </w:rPr>
              <w:t>）环境风险评价结论</w:t>
            </w:r>
          </w:p>
          <w:p w14:paraId="1E913206">
            <w:pPr>
              <w:adjustRightInd w:val="0"/>
              <w:spacing w:line="360" w:lineRule="auto"/>
              <w:ind w:firstLine="465"/>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kern w:val="0"/>
                <w:sz w:val="24"/>
                <w:szCs w:val="24"/>
                <w:highlight w:val="none"/>
              </w:rPr>
              <w:t>综上分析，本项目涉及的化学品日常储存量小于临界量，环境风险潜势为I级，风险评价等级为简单分析，存在泄漏、火灾事故类型，本工程从管理、员工培训等方面积极采取防范措施，确保工程运行的安全性；同时在严格执行国家相关法律、法规和规范，按相关操作规章操作的前提下，通过采用相应的控制措施后，本项目环境风险可控。本项目环境风险简单分析内容表见下表。</w:t>
            </w:r>
          </w:p>
          <w:p w14:paraId="11F78A9E">
            <w:pPr>
              <w:numPr>
                <w:ilvl w:val="0"/>
                <w:numId w:val="39"/>
              </w:numPr>
              <w:adjustRightInd w:val="0"/>
              <w:spacing w:line="360" w:lineRule="auto"/>
              <w:ind w:left="425" w:leftChars="0" w:hanging="425" w:firstLineChars="0"/>
              <w:jc w:val="center"/>
              <w:rPr>
                <w:rFonts w:hint="default" w:ascii="Times New Roman" w:hAnsi="Times New Roman" w:cs="Times New Roman"/>
                <w:b/>
                <w:bCs/>
                <w:color w:val="auto"/>
                <w:kern w:val="0"/>
                <w:sz w:val="24"/>
                <w:szCs w:val="24"/>
                <w:highlight w:val="none"/>
              </w:rPr>
            </w:pPr>
            <w:r>
              <w:rPr>
                <w:rFonts w:hint="default" w:ascii="Times New Roman" w:hAnsi="Times New Roman" w:cs="Times New Roman"/>
                <w:b/>
                <w:bCs/>
                <w:color w:val="auto"/>
                <w:kern w:val="0"/>
                <w:sz w:val="24"/>
                <w:szCs w:val="24"/>
                <w:highlight w:val="none"/>
              </w:rPr>
              <w:t>建设项目环境风险简单分析内容表</w:t>
            </w:r>
          </w:p>
          <w:tbl>
            <w:tblPr>
              <w:tblStyle w:val="40"/>
              <w:tblW w:w="7599"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2117"/>
              <w:gridCol w:w="666"/>
              <w:gridCol w:w="2089"/>
              <w:gridCol w:w="564"/>
              <w:gridCol w:w="2163"/>
            </w:tblGrid>
            <w:tr w14:paraId="5D35E8E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477" w:hRule="atLeast"/>
                <w:jc w:val="center"/>
              </w:trPr>
              <w:tc>
                <w:tcPr>
                  <w:tcW w:w="2117" w:type="dxa"/>
                  <w:tcBorders>
                    <w:tl2br w:val="nil"/>
                    <w:tr2bl w:val="nil"/>
                  </w:tcBorders>
                  <w:vAlign w:val="center"/>
                </w:tcPr>
                <w:p w14:paraId="25DBE818">
                  <w:pPr>
                    <w:snapToGrid w:val="0"/>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建设项目名称</w:t>
                  </w:r>
                </w:p>
              </w:tc>
              <w:tc>
                <w:tcPr>
                  <w:tcW w:w="5482" w:type="dxa"/>
                  <w:gridSpan w:val="4"/>
                  <w:tcBorders>
                    <w:tl2br w:val="nil"/>
                    <w:tr2bl w:val="nil"/>
                  </w:tcBorders>
                  <w:vAlign w:val="center"/>
                </w:tcPr>
                <w:p w14:paraId="12A4F895">
                  <w:pPr>
                    <w:snapToGrid w:val="0"/>
                    <w:jc w:val="center"/>
                    <w:rPr>
                      <w:rFonts w:hint="default" w:ascii="Times New Roman" w:hAnsi="Times New Roman" w:eastAsia="宋体" w:cs="Times New Roman"/>
                      <w:b/>
                      <w:color w:val="auto"/>
                      <w:sz w:val="21"/>
                      <w:szCs w:val="21"/>
                      <w:highlight w:val="none"/>
                      <w:lang w:eastAsia="zh-CN"/>
                    </w:rPr>
                  </w:pPr>
                  <w:r>
                    <w:rPr>
                      <w:rFonts w:hint="default" w:ascii="Times New Roman" w:hAnsi="Times New Roman" w:cs="Times New Roman"/>
                      <w:b w:val="0"/>
                      <w:bCs/>
                      <w:color w:val="auto"/>
                      <w:sz w:val="21"/>
                      <w:szCs w:val="21"/>
                      <w:highlight w:val="none"/>
                      <w:lang w:eastAsia="zh-CN"/>
                    </w:rPr>
                    <w:t>北京飞航吉达航空科技有限公司</w:t>
                  </w:r>
                </w:p>
              </w:tc>
            </w:tr>
            <w:tr w14:paraId="50F9EAE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56" w:hRule="atLeast"/>
                <w:jc w:val="center"/>
              </w:trPr>
              <w:tc>
                <w:tcPr>
                  <w:tcW w:w="2117" w:type="dxa"/>
                  <w:tcBorders>
                    <w:tl2br w:val="nil"/>
                    <w:tr2bl w:val="nil"/>
                  </w:tcBorders>
                  <w:vAlign w:val="center"/>
                </w:tcPr>
                <w:p w14:paraId="3167BDA4">
                  <w:pPr>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建设地点</w:t>
                  </w:r>
                </w:p>
              </w:tc>
              <w:tc>
                <w:tcPr>
                  <w:tcW w:w="5482" w:type="dxa"/>
                  <w:gridSpan w:val="4"/>
                  <w:tcBorders>
                    <w:tl2br w:val="nil"/>
                    <w:tr2bl w:val="nil"/>
                  </w:tcBorders>
                  <w:vAlign w:val="center"/>
                </w:tcPr>
                <w:p w14:paraId="51E89630">
                  <w:pPr>
                    <w:snapToGrid w:val="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北京市房山区兴阎街19号2幢</w:t>
                  </w:r>
                  <w:del w:id="463" w:author="ZY" w:date="2025-06-30T10:35:04Z">
                    <w:r>
                      <w:rPr>
                        <w:rFonts w:hint="default" w:ascii="Times New Roman" w:hAnsi="Times New Roman" w:cs="Times New Roman"/>
                        <w:color w:val="auto"/>
                        <w:sz w:val="21"/>
                        <w:szCs w:val="21"/>
                        <w:highlight w:val="none"/>
                        <w:lang w:eastAsia="zh-CN"/>
                      </w:rPr>
                      <w:delText>一层部分</w:delText>
                    </w:r>
                  </w:del>
                  <w:ins w:id="464" w:author="ZY" w:date="2025-06-30T10:35:04Z">
                    <w:r>
                      <w:rPr>
                        <w:rFonts w:hint="eastAsia" w:cs="Times New Roman"/>
                        <w:color w:val="auto"/>
                        <w:sz w:val="21"/>
                        <w:szCs w:val="21"/>
                        <w:highlight w:val="none"/>
                        <w:lang w:eastAsia="zh-CN"/>
                      </w:rPr>
                      <w:t>一层南侧部分</w:t>
                    </w:r>
                  </w:ins>
                </w:p>
              </w:tc>
            </w:tr>
            <w:tr w14:paraId="2CFA0EE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32" w:hRule="atLeast"/>
                <w:jc w:val="center"/>
              </w:trPr>
              <w:tc>
                <w:tcPr>
                  <w:tcW w:w="2117" w:type="dxa"/>
                  <w:tcBorders>
                    <w:tl2br w:val="nil"/>
                    <w:tr2bl w:val="nil"/>
                  </w:tcBorders>
                  <w:vAlign w:val="center"/>
                </w:tcPr>
                <w:p w14:paraId="58B879A7">
                  <w:pPr>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地理坐标</w:t>
                  </w:r>
                </w:p>
              </w:tc>
              <w:tc>
                <w:tcPr>
                  <w:tcW w:w="666" w:type="dxa"/>
                  <w:tcBorders>
                    <w:tl2br w:val="nil"/>
                    <w:tr2bl w:val="nil"/>
                  </w:tcBorders>
                  <w:vAlign w:val="center"/>
                </w:tcPr>
                <w:p w14:paraId="454AB3FB">
                  <w:pPr>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经度</w:t>
                  </w:r>
                </w:p>
              </w:tc>
              <w:tc>
                <w:tcPr>
                  <w:tcW w:w="2089" w:type="dxa"/>
                  <w:tcBorders>
                    <w:tl2br w:val="nil"/>
                    <w:tr2bl w:val="nil"/>
                  </w:tcBorders>
                  <w:vAlign w:val="center"/>
                </w:tcPr>
                <w:p w14:paraId="17B0EC4A">
                  <w:pPr>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东经116°2′31.924″，</w:t>
                  </w:r>
                </w:p>
              </w:tc>
              <w:tc>
                <w:tcPr>
                  <w:tcW w:w="564" w:type="dxa"/>
                  <w:tcBorders>
                    <w:tl2br w:val="nil"/>
                    <w:tr2bl w:val="nil"/>
                  </w:tcBorders>
                  <w:vAlign w:val="center"/>
                </w:tcPr>
                <w:p w14:paraId="7596B554">
                  <w:pPr>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纬度</w:t>
                  </w:r>
                </w:p>
              </w:tc>
              <w:tc>
                <w:tcPr>
                  <w:tcW w:w="2163" w:type="dxa"/>
                  <w:tcBorders>
                    <w:tl2br w:val="nil"/>
                    <w:tr2bl w:val="nil"/>
                  </w:tcBorders>
                  <w:vAlign w:val="center"/>
                </w:tcPr>
                <w:p w14:paraId="7AA7353B">
                  <w:pPr>
                    <w:snapToGrid w:val="0"/>
                    <w:jc w:val="center"/>
                    <w:rPr>
                      <w:rFonts w:hint="default" w:ascii="Times New Roman" w:hAnsi="Times New Roman" w:cs="Times New Roman"/>
                      <w:color w:val="auto"/>
                      <w:sz w:val="21"/>
                      <w:szCs w:val="21"/>
                      <w:highlight w:val="green"/>
                    </w:rPr>
                  </w:pPr>
                  <w:r>
                    <w:rPr>
                      <w:rFonts w:hint="default" w:ascii="Times New Roman" w:hAnsi="Times New Roman" w:cs="Times New Roman"/>
                      <w:color w:val="auto"/>
                      <w:sz w:val="21"/>
                      <w:szCs w:val="21"/>
                      <w:highlight w:val="none"/>
                    </w:rPr>
                    <w:t>北纬39°44′2.958″</w:t>
                  </w:r>
                </w:p>
              </w:tc>
            </w:tr>
            <w:tr w14:paraId="0DB617B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56" w:hRule="atLeast"/>
                <w:jc w:val="center"/>
              </w:trPr>
              <w:tc>
                <w:tcPr>
                  <w:tcW w:w="2117" w:type="dxa"/>
                  <w:tcBorders>
                    <w:tl2br w:val="nil"/>
                    <w:tr2bl w:val="nil"/>
                  </w:tcBorders>
                  <w:vAlign w:val="center"/>
                </w:tcPr>
                <w:p w14:paraId="5FE5A169">
                  <w:pPr>
                    <w:snapToGrid w:val="0"/>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主要危险物质及分布</w:t>
                  </w:r>
                </w:p>
              </w:tc>
              <w:tc>
                <w:tcPr>
                  <w:tcW w:w="5482" w:type="dxa"/>
                  <w:gridSpan w:val="4"/>
                  <w:tcBorders>
                    <w:tl2br w:val="nil"/>
                    <w:tr2bl w:val="nil"/>
                  </w:tcBorders>
                  <w:vAlign w:val="center"/>
                </w:tcPr>
                <w:p w14:paraId="53A616F9">
                  <w:pPr>
                    <w:snapToGrid w:val="0"/>
                    <w:jc w:val="center"/>
                    <w:rPr>
                      <w:rFonts w:hint="default" w:ascii="Times New Roman" w:hAnsi="Times New Roman" w:cs="Times New Roman"/>
                      <w:color w:val="auto"/>
                      <w:sz w:val="21"/>
                      <w:szCs w:val="21"/>
                      <w:highlight w:val="green"/>
                    </w:rPr>
                  </w:pPr>
                  <w:r>
                    <w:rPr>
                      <w:rFonts w:hint="default" w:ascii="Times New Roman" w:hAnsi="Times New Roman" w:cs="Times New Roman"/>
                      <w:color w:val="auto"/>
                      <w:sz w:val="21"/>
                      <w:szCs w:val="21"/>
                      <w:highlight w:val="none"/>
                    </w:rPr>
                    <w:t>主要危险物质：</w:t>
                  </w:r>
                  <w:r>
                    <w:rPr>
                      <w:rFonts w:hint="default" w:ascii="Times New Roman" w:hAnsi="Times New Roman" w:cs="Times New Roman"/>
                      <w:color w:val="auto"/>
                      <w:sz w:val="21"/>
                      <w:szCs w:val="21"/>
                      <w:highlight w:val="none"/>
                      <w:lang w:val="en-US" w:eastAsia="zh-CN"/>
                    </w:rPr>
                    <w:t>矿物油</w:t>
                  </w:r>
                </w:p>
                <w:p w14:paraId="33EF6212">
                  <w:pPr>
                    <w:snapToGrid w:val="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rPr>
                    <w:t>分布：</w:t>
                  </w:r>
                  <w:r>
                    <w:rPr>
                      <w:rFonts w:hint="default" w:ascii="Times New Roman" w:hAnsi="Times New Roman" w:cs="Times New Roman"/>
                      <w:color w:val="auto"/>
                      <w:sz w:val="21"/>
                      <w:szCs w:val="21"/>
                      <w:highlight w:val="none"/>
                      <w:lang w:eastAsia="zh-CN"/>
                    </w:rPr>
                    <w:t>生产车间</w:t>
                  </w:r>
                </w:p>
              </w:tc>
            </w:tr>
            <w:tr w14:paraId="04D03B6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860" w:hRule="atLeast"/>
                <w:jc w:val="center"/>
              </w:trPr>
              <w:tc>
                <w:tcPr>
                  <w:tcW w:w="2117" w:type="dxa"/>
                  <w:tcBorders>
                    <w:tl2br w:val="nil"/>
                    <w:tr2bl w:val="nil"/>
                  </w:tcBorders>
                  <w:vAlign w:val="center"/>
                </w:tcPr>
                <w:p w14:paraId="7B697D6A">
                  <w:pPr>
                    <w:snapToGrid w:val="0"/>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cs="Times New Roman"/>
                      <w:b/>
                      <w:bCs/>
                      <w:color w:val="auto"/>
                      <w:sz w:val="21"/>
                      <w:szCs w:val="21"/>
                      <w:highlight w:val="none"/>
                    </w:rPr>
                    <w:t>环境影响途径及危害后果（大气、地表水、地下水</w:t>
                  </w:r>
                  <w:r>
                    <w:rPr>
                      <w:rFonts w:hint="default" w:ascii="Times New Roman" w:hAnsi="Times New Roman" w:cs="Times New Roman"/>
                      <w:b/>
                      <w:bCs/>
                      <w:color w:val="auto"/>
                      <w:sz w:val="21"/>
                      <w:szCs w:val="21"/>
                      <w:highlight w:val="none"/>
                      <w:lang w:eastAsia="zh-CN"/>
                    </w:rPr>
                    <w:t>）</w:t>
                  </w:r>
                </w:p>
              </w:tc>
              <w:tc>
                <w:tcPr>
                  <w:tcW w:w="5482" w:type="dxa"/>
                  <w:gridSpan w:val="4"/>
                  <w:tcBorders>
                    <w:tl2br w:val="nil"/>
                    <w:tr2bl w:val="nil"/>
                  </w:tcBorders>
                  <w:vAlign w:val="center"/>
                </w:tcPr>
                <w:p w14:paraId="1BFBBF60">
                  <w:pPr>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影响途径：泄漏后挥发进入大气环境或者火灾事故时伴生烟雾进入大气环境，次生的消防废水进入水环境等。</w:t>
                  </w:r>
                </w:p>
                <w:p w14:paraId="69746126">
                  <w:pPr>
                    <w:snapToGrid w:val="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危害后果：造成环境空气、地表水等污染。</w:t>
                  </w:r>
                </w:p>
              </w:tc>
            </w:tr>
          </w:tbl>
          <w:p w14:paraId="2D527CA4">
            <w:pPr>
              <w:adjustRightInd w:val="0"/>
              <w:spacing w:line="360" w:lineRule="auto"/>
              <w:ind w:firstLine="465"/>
              <w:rPr>
                <w:rFonts w:hint="default" w:ascii="Times New Roman" w:hAnsi="Times New Roman" w:cs="Times New Roman"/>
                <w:color w:val="auto"/>
                <w:kern w:val="0"/>
                <w:sz w:val="24"/>
                <w:szCs w:val="24"/>
              </w:rPr>
            </w:pPr>
          </w:p>
          <w:p w14:paraId="3B8C76C5">
            <w:pPr>
              <w:numPr>
                <w:ilvl w:val="0"/>
                <w:numId w:val="36"/>
              </w:numPr>
              <w:adjustRightInd w:val="0"/>
              <w:snapToGrid w:val="0"/>
              <w:spacing w:line="360" w:lineRule="auto"/>
              <w:ind w:left="0" w:leftChars="0" w:firstLine="420" w:firstLineChars="0"/>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运营期环境管理</w:t>
            </w:r>
          </w:p>
          <w:p w14:paraId="139A4C61">
            <w:pPr>
              <w:snapToGrid w:val="0"/>
              <w:spacing w:line="360" w:lineRule="auto"/>
              <w:ind w:firstLine="482" w:firstLineChars="200"/>
              <w:textAlignment w:val="auto"/>
              <w:rPr>
                <w:rFonts w:hint="default" w:ascii="Times New Roman" w:hAnsi="Times New Roman" w:eastAsia="宋体" w:cs="Times New Roman"/>
                <w:b/>
                <w:bCs/>
                <w:color w:val="auto"/>
                <w:sz w:val="24"/>
                <w:szCs w:val="24"/>
              </w:rPr>
            </w:pPr>
            <w:r>
              <w:rPr>
                <w:rFonts w:hint="default" w:ascii="Times New Roman" w:hAnsi="Times New Roman" w:cs="Times New Roman"/>
                <w:b/>
                <w:bCs/>
                <w:color w:val="auto"/>
                <w:sz w:val="24"/>
                <w:szCs w:val="24"/>
                <w:lang w:eastAsia="zh-CN"/>
              </w:rPr>
              <w:t>（</w:t>
            </w:r>
            <w:r>
              <w:rPr>
                <w:rFonts w:hint="default" w:ascii="Times New Roman" w:hAnsi="Times New Roman" w:cs="Times New Roman"/>
                <w:b/>
                <w:bCs/>
                <w:color w:val="auto"/>
                <w:sz w:val="24"/>
                <w:szCs w:val="24"/>
                <w:lang w:val="en-US" w:eastAsia="zh-CN"/>
              </w:rPr>
              <w:t>1</w:t>
            </w:r>
            <w:r>
              <w:rPr>
                <w:rFonts w:hint="default" w:ascii="Times New Roman" w:hAnsi="Times New Roman" w:cs="Times New Roman"/>
                <w:b/>
                <w:bCs/>
                <w:color w:val="auto"/>
                <w:sz w:val="24"/>
                <w:szCs w:val="24"/>
                <w:lang w:eastAsia="zh-CN"/>
              </w:rPr>
              <w:t>）</w:t>
            </w:r>
            <w:r>
              <w:rPr>
                <w:rFonts w:hint="default" w:ascii="Times New Roman" w:hAnsi="Times New Roman" w:eastAsia="宋体" w:cs="Times New Roman"/>
                <w:b/>
                <w:bCs/>
                <w:color w:val="auto"/>
                <w:sz w:val="24"/>
                <w:szCs w:val="24"/>
              </w:rPr>
              <w:t>与排污许可制衔接要求</w:t>
            </w:r>
          </w:p>
          <w:p w14:paraId="2D2216DB">
            <w:pPr>
              <w:snapToGrid w:val="0"/>
              <w:spacing w:line="360" w:lineRule="auto"/>
              <w:ind w:firstLine="480" w:firstLineChars="200"/>
              <w:textAlignment w:val="auto"/>
              <w:rPr>
                <w:rFonts w:hint="default" w:ascii="Times New Roman" w:hAnsi="Times New Roman" w:eastAsia="宋体" w:cs="Times New Roman"/>
                <w:color w:val="auto"/>
                <w:sz w:val="24"/>
                <w:szCs w:val="24"/>
                <w:highlight w:val="green"/>
                <w:lang w:eastAsia="zh-CN"/>
              </w:rPr>
            </w:pPr>
            <w:r>
              <w:rPr>
                <w:rFonts w:hint="default" w:ascii="Times New Roman" w:hAnsi="Times New Roman" w:eastAsia="宋体" w:cs="Times New Roman"/>
                <w:color w:val="auto"/>
                <w:sz w:val="24"/>
                <w:szCs w:val="24"/>
              </w:rPr>
              <w:t>根据《国民经济行业分类》（GB/T 4754-2017），本项目属于</w:t>
            </w:r>
            <w:del w:id="465" w:author="ZY" w:date="2025-06-30T14:13:50Z">
              <w:r>
                <w:rPr>
                  <w:rFonts w:hint="default" w:ascii="Times New Roman" w:hAnsi="Times New Roman" w:cs="Times New Roman"/>
                  <w:color w:val="auto"/>
                  <w:sz w:val="24"/>
                  <w:szCs w:val="24"/>
                  <w:lang w:eastAsia="zh-CN"/>
                </w:rPr>
                <w:delText>“</w:delText>
              </w:r>
            </w:del>
            <w:ins w:id="466" w:author="ZY" w:date="2025-06-30T14:13:50Z">
              <w:r>
                <w:rPr>
                  <w:rFonts w:hint="eastAsia" w:cs="Times New Roman"/>
                  <w:color w:val="auto"/>
                  <w:sz w:val="24"/>
                  <w:szCs w:val="24"/>
                  <w:lang w:eastAsia="zh-CN"/>
                </w:rPr>
                <w:t>“</w:t>
              </w:r>
            </w:ins>
            <w:r>
              <w:rPr>
                <w:rFonts w:hint="default" w:ascii="Times New Roman" w:hAnsi="Times New Roman" w:cs="Times New Roman"/>
                <w:color w:val="auto"/>
                <w:sz w:val="24"/>
                <w:szCs w:val="24"/>
                <w:highlight w:val="none"/>
                <w:lang w:eastAsia="zh-CN"/>
              </w:rPr>
              <w:t>飞机制造3741</w:t>
            </w:r>
            <w:del w:id="467" w:author="ZY" w:date="2025-06-30T14:14:00Z">
              <w:r>
                <w:rPr>
                  <w:rFonts w:hint="default" w:ascii="Times New Roman" w:hAnsi="Times New Roman" w:cs="Times New Roman"/>
                  <w:color w:val="auto"/>
                  <w:sz w:val="24"/>
                  <w:szCs w:val="24"/>
                  <w:lang w:eastAsia="zh-CN"/>
                </w:rPr>
                <w:delText>”</w:delText>
              </w:r>
            </w:del>
            <w:ins w:id="468" w:author="ZY" w:date="2025-06-30T14:14:00Z">
              <w:r>
                <w:rPr>
                  <w:rFonts w:hint="eastAsia" w:cs="Times New Roman"/>
                  <w:color w:val="auto"/>
                  <w:sz w:val="24"/>
                  <w:szCs w:val="24"/>
                  <w:lang w:eastAsia="zh-CN"/>
                </w:rPr>
                <w:t>”</w:t>
              </w:r>
            </w:ins>
            <w:r>
              <w:rPr>
                <w:rFonts w:hint="default" w:ascii="Times New Roman" w:hAnsi="Times New Roman" w:eastAsia="宋体" w:cs="Times New Roman"/>
                <w:color w:val="auto"/>
                <w:sz w:val="24"/>
                <w:szCs w:val="24"/>
              </w:rPr>
              <w:t>。对照《固定污染源排污许可分类管理名录》（2019版）内，</w:t>
            </w:r>
            <w:r>
              <w:rPr>
                <w:rFonts w:hint="default" w:ascii="Times New Roman" w:hAnsi="Times New Roman" w:eastAsia="宋体" w:cs="Times New Roman"/>
                <w:color w:val="auto"/>
                <w:sz w:val="24"/>
                <w:szCs w:val="24"/>
                <w:highlight w:val="none"/>
              </w:rPr>
              <w:t>本项目</w:t>
            </w:r>
            <w:r>
              <w:rPr>
                <w:rFonts w:hint="default" w:ascii="Times New Roman" w:hAnsi="Times New Roman" w:cs="Times New Roman"/>
                <w:color w:val="auto"/>
                <w:sz w:val="24"/>
                <w:szCs w:val="24"/>
                <w:highlight w:val="none"/>
                <w:lang w:eastAsia="zh-CN"/>
              </w:rPr>
              <w:t>需进行排污许可登记管理。</w:t>
            </w:r>
          </w:p>
          <w:p w14:paraId="2DE92B19">
            <w:pPr>
              <w:snapToGrid w:val="0"/>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关于做好环境影响评价制度与排污许可制衔接相关工作的通知》（环办环评[2017]84号）文件要求，需做好建设项目环境影响评价制度与排污许可制有机衔接相关工作。按照该要求，核定建设项目的产排污环节、污染物种类及污染防治设施和措施等基本信息，严格核定排放口数量、位置以及每个排放口的污染物种类、允许排放浓度和允许排放量、排放方式、排放去向、自行监测计划等与污染物排放相关的主要内容。</w:t>
            </w:r>
          </w:p>
          <w:p w14:paraId="641D54DD">
            <w:pPr>
              <w:snapToGrid w:val="0"/>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本项目污染物排放相关的主要内容详见下表：</w:t>
            </w:r>
          </w:p>
          <w:p w14:paraId="25790E50">
            <w:pPr>
              <w:numPr>
                <w:ilvl w:val="0"/>
                <w:numId w:val="39"/>
              </w:numPr>
              <w:adjustRightInd w:val="0"/>
              <w:spacing w:line="360" w:lineRule="auto"/>
              <w:ind w:left="425" w:leftChars="0" w:hanging="425" w:firstLineChars="0"/>
              <w:jc w:val="center"/>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项目与污染物排放相关内容一览表</w:t>
            </w:r>
          </w:p>
          <w:tbl>
            <w:tblPr>
              <w:tblStyle w:val="15"/>
              <w:tblW w:w="7578"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01"/>
              <w:gridCol w:w="1625"/>
              <w:gridCol w:w="1512"/>
              <w:gridCol w:w="3140"/>
            </w:tblGrid>
            <w:tr w14:paraId="728402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01" w:type="dxa"/>
                  <w:tcBorders>
                    <w:tl2br w:val="nil"/>
                    <w:tr2bl w:val="nil"/>
                  </w:tcBorders>
                  <w:tcMar>
                    <w:top w:w="0" w:type="dxa"/>
                    <w:left w:w="0" w:type="dxa"/>
                    <w:bottom w:w="0" w:type="dxa"/>
                    <w:right w:w="0" w:type="dxa"/>
                  </w:tcMar>
                  <w:vAlign w:val="center"/>
                </w:tcPr>
                <w:p w14:paraId="15160E59">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类别</w:t>
                  </w:r>
                </w:p>
              </w:tc>
              <w:tc>
                <w:tcPr>
                  <w:tcW w:w="3137" w:type="dxa"/>
                  <w:gridSpan w:val="2"/>
                  <w:tcBorders>
                    <w:tl2br w:val="nil"/>
                    <w:tr2bl w:val="nil"/>
                  </w:tcBorders>
                  <w:tcMar>
                    <w:top w:w="0" w:type="dxa"/>
                    <w:left w:w="0" w:type="dxa"/>
                    <w:bottom w:w="0" w:type="dxa"/>
                    <w:right w:w="0" w:type="dxa"/>
                  </w:tcMar>
                  <w:vAlign w:val="center"/>
                </w:tcPr>
                <w:p w14:paraId="54A257D3">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废气</w:t>
                  </w:r>
                </w:p>
              </w:tc>
              <w:tc>
                <w:tcPr>
                  <w:tcW w:w="3140" w:type="dxa"/>
                  <w:tcBorders>
                    <w:tl2br w:val="nil"/>
                    <w:tr2bl w:val="nil"/>
                  </w:tcBorders>
                  <w:tcMar>
                    <w:top w:w="0" w:type="dxa"/>
                    <w:left w:w="0" w:type="dxa"/>
                    <w:bottom w:w="0" w:type="dxa"/>
                    <w:right w:w="0" w:type="dxa"/>
                  </w:tcMar>
                  <w:vAlign w:val="center"/>
                </w:tcPr>
                <w:p w14:paraId="41B41F7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废水</w:t>
                  </w:r>
                </w:p>
              </w:tc>
            </w:tr>
            <w:tr w14:paraId="362F89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01" w:type="dxa"/>
                  <w:tcBorders>
                    <w:tl2br w:val="nil"/>
                    <w:tr2bl w:val="nil"/>
                  </w:tcBorders>
                  <w:tcMar>
                    <w:top w:w="0" w:type="dxa"/>
                    <w:left w:w="0" w:type="dxa"/>
                    <w:bottom w:w="0" w:type="dxa"/>
                    <w:right w:w="0" w:type="dxa"/>
                  </w:tcMar>
                  <w:vAlign w:val="center"/>
                </w:tcPr>
                <w:p w14:paraId="499F6A05">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产排污环节</w:t>
                  </w:r>
                </w:p>
              </w:tc>
              <w:tc>
                <w:tcPr>
                  <w:tcW w:w="1625" w:type="dxa"/>
                  <w:tcBorders>
                    <w:tl2br w:val="nil"/>
                    <w:tr2bl w:val="nil"/>
                  </w:tcBorders>
                  <w:tcMar>
                    <w:top w:w="0" w:type="dxa"/>
                    <w:left w:w="0" w:type="dxa"/>
                    <w:bottom w:w="0" w:type="dxa"/>
                    <w:right w:w="0" w:type="dxa"/>
                  </w:tcMar>
                  <w:vAlign w:val="center"/>
                </w:tcPr>
                <w:p w14:paraId="185A015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bCs/>
                      <w:color w:val="auto"/>
                      <w:sz w:val="21"/>
                      <w:szCs w:val="21"/>
                      <w:lang w:eastAsia="zh-CN"/>
                    </w:rPr>
                    <w:t>生产</w:t>
                  </w:r>
                </w:p>
              </w:tc>
              <w:tc>
                <w:tcPr>
                  <w:tcW w:w="1512" w:type="dxa"/>
                  <w:tcBorders>
                    <w:tl2br w:val="nil"/>
                    <w:tr2bl w:val="nil"/>
                  </w:tcBorders>
                  <w:tcMar>
                    <w:top w:w="0" w:type="dxa"/>
                    <w:left w:w="0" w:type="dxa"/>
                    <w:bottom w:w="0" w:type="dxa"/>
                    <w:right w:w="0" w:type="dxa"/>
                  </w:tcMar>
                  <w:vAlign w:val="center"/>
                </w:tcPr>
                <w:p w14:paraId="1E7FFCD3">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cs="Times New Roman"/>
                      <w:bCs/>
                      <w:color w:val="auto"/>
                      <w:sz w:val="21"/>
                      <w:szCs w:val="21"/>
                      <w:lang w:eastAsia="zh-CN"/>
                    </w:rPr>
                    <w:t>生产</w:t>
                  </w:r>
                </w:p>
              </w:tc>
              <w:tc>
                <w:tcPr>
                  <w:tcW w:w="3140" w:type="dxa"/>
                  <w:tcBorders>
                    <w:tl2br w:val="nil"/>
                    <w:tr2bl w:val="nil"/>
                  </w:tcBorders>
                  <w:tcMar>
                    <w:top w:w="0" w:type="dxa"/>
                    <w:left w:w="0" w:type="dxa"/>
                    <w:bottom w:w="0" w:type="dxa"/>
                    <w:right w:w="0" w:type="dxa"/>
                  </w:tcMar>
                  <w:vAlign w:val="center"/>
                </w:tcPr>
                <w:p w14:paraId="25272FF7">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Cs/>
                      <w:color w:val="auto"/>
                      <w:sz w:val="21"/>
                      <w:szCs w:val="21"/>
                      <w:highlight w:val="none"/>
                    </w:rPr>
                  </w:pPr>
                  <w:r>
                    <w:rPr>
                      <w:rFonts w:hint="default" w:ascii="Times New Roman" w:hAnsi="Times New Roman" w:cs="Times New Roman"/>
                      <w:bCs/>
                      <w:color w:val="auto"/>
                      <w:sz w:val="21"/>
                      <w:szCs w:val="21"/>
                      <w:highlight w:val="none"/>
                      <w:lang w:eastAsia="zh-CN"/>
                    </w:rPr>
                    <w:t>员工生活</w:t>
                  </w:r>
                </w:p>
              </w:tc>
            </w:tr>
            <w:tr w14:paraId="5C4711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1301" w:type="dxa"/>
                  <w:tcBorders>
                    <w:tl2br w:val="nil"/>
                    <w:tr2bl w:val="nil"/>
                  </w:tcBorders>
                  <w:tcMar>
                    <w:top w:w="0" w:type="dxa"/>
                    <w:left w:w="0" w:type="dxa"/>
                    <w:bottom w:w="0" w:type="dxa"/>
                    <w:right w:w="0" w:type="dxa"/>
                  </w:tcMar>
                  <w:vAlign w:val="center"/>
                </w:tcPr>
                <w:p w14:paraId="29990521">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污染物种类</w:t>
                  </w:r>
                </w:p>
              </w:tc>
              <w:tc>
                <w:tcPr>
                  <w:tcW w:w="1625" w:type="dxa"/>
                  <w:tcBorders>
                    <w:tl2br w:val="nil"/>
                    <w:tr2bl w:val="nil"/>
                  </w:tcBorders>
                  <w:tcMar>
                    <w:top w:w="0" w:type="dxa"/>
                    <w:left w:w="0" w:type="dxa"/>
                    <w:bottom w:w="0" w:type="dxa"/>
                    <w:right w:w="0" w:type="dxa"/>
                  </w:tcMar>
                  <w:vAlign w:val="center"/>
                </w:tcPr>
                <w:p w14:paraId="18D4971F">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颗粒物</w:t>
                  </w:r>
                </w:p>
              </w:tc>
              <w:tc>
                <w:tcPr>
                  <w:tcW w:w="1512" w:type="dxa"/>
                  <w:tcBorders>
                    <w:tl2br w:val="nil"/>
                    <w:tr2bl w:val="nil"/>
                  </w:tcBorders>
                  <w:tcMar>
                    <w:top w:w="0" w:type="dxa"/>
                    <w:left w:w="0" w:type="dxa"/>
                    <w:bottom w:w="0" w:type="dxa"/>
                    <w:right w:w="0" w:type="dxa"/>
                  </w:tcMar>
                  <w:vAlign w:val="center"/>
                </w:tcPr>
                <w:p w14:paraId="0F0EE69E">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非甲烷总烃</w:t>
                  </w:r>
                </w:p>
              </w:tc>
              <w:tc>
                <w:tcPr>
                  <w:tcW w:w="3140" w:type="dxa"/>
                  <w:tcBorders>
                    <w:tl2br w:val="nil"/>
                    <w:tr2bl w:val="nil"/>
                  </w:tcBorders>
                  <w:tcMar>
                    <w:top w:w="0" w:type="dxa"/>
                    <w:left w:w="0" w:type="dxa"/>
                    <w:bottom w:w="0" w:type="dxa"/>
                    <w:right w:w="0" w:type="dxa"/>
                  </w:tcMar>
                  <w:vAlign w:val="center"/>
                </w:tcPr>
                <w:p w14:paraId="58B4A35B">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pH、COD</w:t>
                  </w:r>
                  <w:r>
                    <w:rPr>
                      <w:rFonts w:hint="default" w:ascii="Times New Roman" w:hAnsi="Times New Roman" w:eastAsia="宋体" w:cs="Times New Roman"/>
                      <w:bCs/>
                      <w:color w:val="auto"/>
                      <w:sz w:val="21"/>
                      <w:szCs w:val="21"/>
                      <w:highlight w:val="none"/>
                      <w:vertAlign w:val="subscript"/>
                      <w:lang w:val="en-US" w:eastAsia="zh-CN"/>
                    </w:rPr>
                    <w:t>Cr</w:t>
                  </w:r>
                  <w:r>
                    <w:rPr>
                      <w:rFonts w:hint="default" w:ascii="Times New Roman" w:hAnsi="Times New Roman" w:eastAsia="宋体" w:cs="Times New Roman"/>
                      <w:bCs/>
                      <w:color w:val="auto"/>
                      <w:sz w:val="21"/>
                      <w:szCs w:val="21"/>
                      <w:highlight w:val="none"/>
                      <w:lang w:val="en-US" w:eastAsia="zh-CN"/>
                    </w:rPr>
                    <w:t>、BOD</w:t>
                  </w:r>
                  <w:r>
                    <w:rPr>
                      <w:rFonts w:hint="default" w:ascii="Times New Roman" w:hAnsi="Times New Roman" w:eastAsia="宋体" w:cs="Times New Roman"/>
                      <w:bCs/>
                      <w:color w:val="auto"/>
                      <w:sz w:val="21"/>
                      <w:szCs w:val="21"/>
                      <w:highlight w:val="none"/>
                      <w:vertAlign w:val="subscript"/>
                      <w:lang w:val="en-US" w:eastAsia="zh-CN"/>
                    </w:rPr>
                    <w:t>5</w:t>
                  </w:r>
                  <w:r>
                    <w:rPr>
                      <w:rFonts w:hint="default" w:ascii="Times New Roman" w:hAnsi="Times New Roman" w:eastAsia="宋体" w:cs="Times New Roman"/>
                      <w:bCs/>
                      <w:color w:val="auto"/>
                      <w:sz w:val="21"/>
                      <w:szCs w:val="21"/>
                      <w:highlight w:val="none"/>
                      <w:lang w:val="en-US" w:eastAsia="zh-CN"/>
                    </w:rPr>
                    <w:t>、SS、氨氮</w:t>
                  </w:r>
                </w:p>
              </w:tc>
            </w:tr>
            <w:tr w14:paraId="3E4E1A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1301" w:type="dxa"/>
                  <w:tcBorders>
                    <w:tl2br w:val="nil"/>
                    <w:tr2bl w:val="nil"/>
                  </w:tcBorders>
                  <w:tcMar>
                    <w:top w:w="0" w:type="dxa"/>
                    <w:left w:w="0" w:type="dxa"/>
                    <w:bottom w:w="0" w:type="dxa"/>
                    <w:right w:w="0" w:type="dxa"/>
                  </w:tcMar>
                  <w:vAlign w:val="center"/>
                </w:tcPr>
                <w:p w14:paraId="25313265">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污染防治措施</w:t>
                  </w:r>
                </w:p>
              </w:tc>
              <w:tc>
                <w:tcPr>
                  <w:tcW w:w="1625" w:type="dxa"/>
                  <w:tcBorders>
                    <w:tl2br w:val="nil"/>
                    <w:tr2bl w:val="nil"/>
                  </w:tcBorders>
                  <w:tcMar>
                    <w:top w:w="0" w:type="dxa"/>
                    <w:left w:w="0" w:type="dxa"/>
                    <w:bottom w:w="0" w:type="dxa"/>
                    <w:right w:w="0" w:type="dxa"/>
                  </w:tcMar>
                  <w:vAlign w:val="center"/>
                </w:tcPr>
                <w:p w14:paraId="5449C8E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eastAsia="zh-CN"/>
                    </w:rPr>
                    <w:t>布袋除尘器</w:t>
                  </w:r>
                  <w:r>
                    <w:rPr>
                      <w:rFonts w:hint="default" w:ascii="Times New Roman" w:hAnsi="Times New Roman" w:cs="Times New Roman"/>
                      <w:bCs/>
                      <w:color w:val="auto"/>
                      <w:sz w:val="21"/>
                      <w:szCs w:val="21"/>
                      <w:highlight w:val="none"/>
                      <w:lang w:val="en-US" w:eastAsia="zh-CN"/>
                    </w:rPr>
                    <w:t>+DA003</w:t>
                  </w:r>
                </w:p>
              </w:tc>
              <w:tc>
                <w:tcPr>
                  <w:tcW w:w="1512" w:type="dxa"/>
                  <w:tcBorders>
                    <w:tl2br w:val="nil"/>
                    <w:tr2bl w:val="nil"/>
                  </w:tcBorders>
                  <w:tcMar>
                    <w:top w:w="0" w:type="dxa"/>
                    <w:left w:w="0" w:type="dxa"/>
                    <w:bottom w:w="0" w:type="dxa"/>
                    <w:right w:w="0" w:type="dxa"/>
                  </w:tcMar>
                  <w:vAlign w:val="center"/>
                </w:tcPr>
                <w:p w14:paraId="6E729495">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rPr>
                    <w:t>活性炭吸附装置</w:t>
                  </w:r>
                  <w:r>
                    <w:rPr>
                      <w:rFonts w:hint="default" w:ascii="Times New Roman" w:hAnsi="Times New Roman" w:cs="Times New Roman"/>
                      <w:bCs/>
                      <w:color w:val="auto"/>
                      <w:sz w:val="21"/>
                      <w:szCs w:val="21"/>
                      <w:highlight w:val="none"/>
                      <w:lang w:val="en-US" w:eastAsia="zh-CN"/>
                    </w:rPr>
                    <w:t>+DA004</w:t>
                  </w:r>
                </w:p>
              </w:tc>
              <w:tc>
                <w:tcPr>
                  <w:tcW w:w="3140" w:type="dxa"/>
                  <w:tcBorders>
                    <w:tl2br w:val="nil"/>
                    <w:tr2bl w:val="nil"/>
                  </w:tcBorders>
                  <w:tcMar>
                    <w:top w:w="0" w:type="dxa"/>
                    <w:left w:w="0" w:type="dxa"/>
                    <w:bottom w:w="0" w:type="dxa"/>
                    <w:right w:w="0" w:type="dxa"/>
                  </w:tcMar>
                  <w:vAlign w:val="center"/>
                </w:tcPr>
                <w:p w14:paraId="134E1735">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化粪池</w:t>
                  </w:r>
                </w:p>
              </w:tc>
            </w:tr>
            <w:tr w14:paraId="32D008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1301" w:type="dxa"/>
                  <w:tcBorders>
                    <w:tl2br w:val="nil"/>
                    <w:tr2bl w:val="nil"/>
                  </w:tcBorders>
                  <w:tcMar>
                    <w:top w:w="0" w:type="dxa"/>
                    <w:left w:w="0" w:type="dxa"/>
                    <w:bottom w:w="0" w:type="dxa"/>
                    <w:right w:w="0" w:type="dxa"/>
                  </w:tcMar>
                  <w:vAlign w:val="center"/>
                </w:tcPr>
                <w:p w14:paraId="6D9C3A4C">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允许排放浓度</w:t>
                  </w:r>
                </w:p>
              </w:tc>
              <w:tc>
                <w:tcPr>
                  <w:tcW w:w="1625" w:type="dxa"/>
                  <w:tcBorders>
                    <w:tl2br w:val="nil"/>
                    <w:tr2bl w:val="nil"/>
                  </w:tcBorders>
                  <w:tcMar>
                    <w:top w:w="0" w:type="dxa"/>
                    <w:left w:w="0" w:type="dxa"/>
                    <w:bottom w:w="0" w:type="dxa"/>
                    <w:right w:w="0" w:type="dxa"/>
                  </w:tcMar>
                  <w:vAlign w:val="center"/>
                </w:tcPr>
                <w:p w14:paraId="335C2F00">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eastAsia="zh-CN"/>
                    </w:rPr>
                    <w:t>颗粒物</w:t>
                  </w:r>
                  <w:r>
                    <w:rPr>
                      <w:rFonts w:hint="default" w:ascii="Times New Roman" w:hAnsi="Times New Roman" w:cs="Times New Roman"/>
                      <w:color w:val="auto"/>
                      <w:sz w:val="21"/>
                      <w:szCs w:val="21"/>
                      <w:highlight w:val="none"/>
                    </w:rPr>
                    <w:t>≤</w:t>
                  </w:r>
                  <w:r>
                    <w:rPr>
                      <w:rFonts w:hint="default" w:ascii="Times New Roman" w:hAnsi="Times New Roman" w:cs="Times New Roman"/>
                      <w:color w:val="auto"/>
                      <w:sz w:val="21"/>
                      <w:szCs w:val="21"/>
                      <w:highlight w:val="none"/>
                      <w:lang w:val="en-US" w:eastAsia="zh-CN"/>
                    </w:rPr>
                    <w:t>10</w:t>
                  </w:r>
                  <w:r>
                    <w:rPr>
                      <w:rFonts w:hint="default" w:ascii="Times New Roman" w:hAnsi="Times New Roman" w:cs="Times New Roman"/>
                      <w:color w:val="auto"/>
                      <w:sz w:val="21"/>
                      <w:szCs w:val="21"/>
                      <w:highlight w:val="none"/>
                    </w:rPr>
                    <w:t>mg/m</w:t>
                  </w:r>
                  <w:r>
                    <w:rPr>
                      <w:rFonts w:hint="default" w:ascii="Times New Roman" w:hAnsi="Times New Roman" w:cs="Times New Roman"/>
                      <w:color w:val="auto"/>
                      <w:sz w:val="21"/>
                      <w:szCs w:val="21"/>
                      <w:highlight w:val="none"/>
                      <w:vertAlign w:val="superscript"/>
                    </w:rPr>
                    <w:t>3</w:t>
                  </w:r>
                </w:p>
              </w:tc>
              <w:tc>
                <w:tcPr>
                  <w:tcW w:w="1512" w:type="dxa"/>
                  <w:tcBorders>
                    <w:tl2br w:val="nil"/>
                    <w:tr2bl w:val="nil"/>
                  </w:tcBorders>
                  <w:tcMar>
                    <w:top w:w="0" w:type="dxa"/>
                    <w:left w:w="0" w:type="dxa"/>
                    <w:bottom w:w="0" w:type="dxa"/>
                    <w:right w:w="0" w:type="dxa"/>
                  </w:tcMar>
                  <w:vAlign w:val="center"/>
                </w:tcPr>
                <w:p w14:paraId="6334FAE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vertAlign w:val="baseline"/>
                      <w:lang w:val="en-US" w:eastAsia="zh-CN"/>
                    </w:rPr>
                    <w:t>非甲烷总烃：</w:t>
                  </w:r>
                  <w:r>
                    <w:rPr>
                      <w:rFonts w:hint="default" w:ascii="Times New Roman" w:hAnsi="Times New Roman" w:cs="Times New Roman"/>
                      <w:color w:val="auto"/>
                      <w:sz w:val="21"/>
                      <w:szCs w:val="21"/>
                      <w:highlight w:val="none"/>
                    </w:rPr>
                    <w:t>≤</w:t>
                  </w:r>
                  <w:r>
                    <w:rPr>
                      <w:rFonts w:hint="default" w:ascii="Times New Roman" w:hAnsi="Times New Roman" w:cs="Times New Roman"/>
                      <w:color w:val="auto"/>
                      <w:sz w:val="21"/>
                      <w:szCs w:val="21"/>
                      <w:highlight w:val="none"/>
                      <w:lang w:val="en-US" w:eastAsia="zh-CN"/>
                    </w:rPr>
                    <w:t>5</w:t>
                  </w:r>
                  <w:r>
                    <w:rPr>
                      <w:rFonts w:hint="default" w:ascii="Times New Roman" w:hAnsi="Times New Roman" w:cs="Times New Roman"/>
                      <w:color w:val="auto"/>
                      <w:sz w:val="21"/>
                      <w:szCs w:val="21"/>
                      <w:highlight w:val="none"/>
                    </w:rPr>
                    <w:t>0mg/m</w:t>
                  </w:r>
                  <w:r>
                    <w:rPr>
                      <w:rFonts w:hint="default" w:ascii="Times New Roman" w:hAnsi="Times New Roman" w:cs="Times New Roman"/>
                      <w:color w:val="auto"/>
                      <w:sz w:val="21"/>
                      <w:szCs w:val="21"/>
                      <w:highlight w:val="none"/>
                      <w:vertAlign w:val="superscript"/>
                    </w:rPr>
                    <w:t>3</w:t>
                  </w:r>
                </w:p>
              </w:tc>
              <w:tc>
                <w:tcPr>
                  <w:tcW w:w="3140" w:type="dxa"/>
                  <w:tcBorders>
                    <w:tl2br w:val="nil"/>
                    <w:tr2bl w:val="nil"/>
                  </w:tcBorders>
                  <w:tcMar>
                    <w:top w:w="0" w:type="dxa"/>
                    <w:left w:w="0" w:type="dxa"/>
                    <w:bottom w:w="0" w:type="dxa"/>
                    <w:right w:w="0" w:type="dxa"/>
                  </w:tcMar>
                  <w:vAlign w:val="center"/>
                </w:tcPr>
                <w:p w14:paraId="1A8D6D5D">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pH：6.5-9</w:t>
                  </w:r>
                </w:p>
                <w:p w14:paraId="70CEBBE8">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COD</w:t>
                  </w:r>
                  <w:r>
                    <w:rPr>
                      <w:rFonts w:hint="default" w:ascii="Times New Roman" w:hAnsi="Times New Roman" w:eastAsia="宋体" w:cs="Times New Roman"/>
                      <w:bCs/>
                      <w:color w:val="auto"/>
                      <w:sz w:val="21"/>
                      <w:szCs w:val="21"/>
                      <w:vertAlign w:val="subscript"/>
                    </w:rPr>
                    <w:t>Cr</w:t>
                  </w:r>
                  <w:r>
                    <w:rPr>
                      <w:rFonts w:hint="default" w:ascii="Times New Roman" w:hAnsi="Times New Roman" w:eastAsia="宋体" w:cs="Times New Roman"/>
                      <w:bCs/>
                      <w:color w:val="auto"/>
                      <w:sz w:val="21"/>
                      <w:szCs w:val="21"/>
                    </w:rPr>
                    <w:t>≤500mg/L</w:t>
                  </w:r>
                </w:p>
                <w:p w14:paraId="50DDD5F3">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BOD</w:t>
                  </w:r>
                  <w:r>
                    <w:rPr>
                      <w:rFonts w:hint="default" w:ascii="Times New Roman" w:hAnsi="Times New Roman" w:eastAsia="宋体" w:cs="Times New Roman"/>
                      <w:bCs/>
                      <w:color w:val="auto"/>
                      <w:sz w:val="21"/>
                      <w:szCs w:val="21"/>
                      <w:vertAlign w:val="subscript"/>
                    </w:rPr>
                    <w:t>5</w:t>
                  </w:r>
                  <w:r>
                    <w:rPr>
                      <w:rFonts w:hint="default" w:ascii="Times New Roman" w:hAnsi="Times New Roman" w:eastAsia="宋体" w:cs="Times New Roman"/>
                      <w:bCs/>
                      <w:color w:val="auto"/>
                      <w:sz w:val="21"/>
                      <w:szCs w:val="21"/>
                    </w:rPr>
                    <w:t>≤300mg/L</w:t>
                  </w:r>
                </w:p>
                <w:p w14:paraId="093ACA0E">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Cs/>
                      <w:color w:val="auto"/>
                      <w:sz w:val="21"/>
                      <w:szCs w:val="21"/>
                    </w:rPr>
                  </w:pPr>
                  <w:r>
                    <w:rPr>
                      <w:rFonts w:hint="default" w:ascii="Times New Roman" w:hAnsi="Times New Roman" w:eastAsia="宋体" w:cs="Times New Roman"/>
                      <w:bCs/>
                      <w:color w:val="auto"/>
                      <w:sz w:val="21"/>
                      <w:szCs w:val="21"/>
                    </w:rPr>
                    <w:t>SS≤400mg/L</w:t>
                  </w:r>
                </w:p>
                <w:p w14:paraId="35DF61D6">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rPr>
                    <w:t>氨氮≤45mg/L</w:t>
                  </w:r>
                </w:p>
              </w:tc>
            </w:tr>
            <w:tr w14:paraId="153218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1301" w:type="dxa"/>
                  <w:tcBorders>
                    <w:tl2br w:val="nil"/>
                    <w:tr2bl w:val="nil"/>
                  </w:tcBorders>
                  <w:tcMar>
                    <w:top w:w="0" w:type="dxa"/>
                    <w:left w:w="0" w:type="dxa"/>
                    <w:bottom w:w="0" w:type="dxa"/>
                    <w:right w:w="0" w:type="dxa"/>
                  </w:tcMar>
                  <w:vAlign w:val="center"/>
                </w:tcPr>
                <w:p w14:paraId="03260FA1">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排污口数量及位置</w:t>
                  </w:r>
                </w:p>
              </w:tc>
              <w:tc>
                <w:tcPr>
                  <w:tcW w:w="1625" w:type="dxa"/>
                  <w:tcBorders>
                    <w:tl2br w:val="nil"/>
                    <w:tr2bl w:val="nil"/>
                  </w:tcBorders>
                  <w:tcMar>
                    <w:top w:w="0" w:type="dxa"/>
                    <w:left w:w="0" w:type="dxa"/>
                    <w:bottom w:w="0" w:type="dxa"/>
                    <w:right w:w="0" w:type="dxa"/>
                  </w:tcMar>
                  <w:vAlign w:val="center"/>
                </w:tcPr>
                <w:p w14:paraId="0E3C6ACE">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lang w:val="en-US" w:eastAsia="zh-CN"/>
                    </w:rPr>
                    <w:t>1</w:t>
                  </w:r>
                  <w:r>
                    <w:rPr>
                      <w:rFonts w:hint="default" w:ascii="Times New Roman" w:hAnsi="Times New Roman" w:eastAsia="宋体" w:cs="Times New Roman"/>
                      <w:bCs/>
                      <w:color w:val="auto"/>
                      <w:sz w:val="21"/>
                      <w:szCs w:val="21"/>
                      <w:highlight w:val="none"/>
                    </w:rPr>
                    <w:t>个；位于</w:t>
                  </w:r>
                  <w:r>
                    <w:rPr>
                      <w:rFonts w:hint="default" w:ascii="Times New Roman" w:hAnsi="Times New Roman" w:cs="Times New Roman"/>
                      <w:bCs/>
                      <w:color w:val="auto"/>
                      <w:sz w:val="21"/>
                      <w:szCs w:val="21"/>
                      <w:highlight w:val="none"/>
                      <w:lang w:val="en-US" w:eastAsia="zh-CN"/>
                    </w:rPr>
                    <w:t>2幢楼顶西北侧</w:t>
                  </w:r>
                </w:p>
              </w:tc>
              <w:tc>
                <w:tcPr>
                  <w:tcW w:w="1512" w:type="dxa"/>
                  <w:tcBorders>
                    <w:tl2br w:val="nil"/>
                    <w:tr2bl w:val="nil"/>
                  </w:tcBorders>
                  <w:tcMar>
                    <w:top w:w="0" w:type="dxa"/>
                    <w:left w:w="0" w:type="dxa"/>
                    <w:bottom w:w="0" w:type="dxa"/>
                    <w:right w:w="0" w:type="dxa"/>
                  </w:tcMar>
                  <w:vAlign w:val="center"/>
                </w:tcPr>
                <w:p w14:paraId="301B681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1</w:t>
                  </w:r>
                  <w:r>
                    <w:rPr>
                      <w:rFonts w:hint="default" w:ascii="Times New Roman" w:hAnsi="Times New Roman" w:eastAsia="宋体" w:cs="Times New Roman"/>
                      <w:bCs/>
                      <w:color w:val="auto"/>
                      <w:sz w:val="21"/>
                      <w:szCs w:val="21"/>
                      <w:highlight w:val="none"/>
                    </w:rPr>
                    <w:t>个；位于</w:t>
                  </w:r>
                  <w:r>
                    <w:rPr>
                      <w:rFonts w:hint="default" w:ascii="Times New Roman" w:hAnsi="Times New Roman" w:cs="Times New Roman"/>
                      <w:bCs/>
                      <w:color w:val="auto"/>
                      <w:sz w:val="21"/>
                      <w:szCs w:val="21"/>
                      <w:highlight w:val="none"/>
                      <w:lang w:val="en-US" w:eastAsia="zh-CN"/>
                    </w:rPr>
                    <w:t>2幢楼顶北侧中部</w:t>
                  </w:r>
                </w:p>
              </w:tc>
              <w:tc>
                <w:tcPr>
                  <w:tcW w:w="3140" w:type="dxa"/>
                  <w:tcBorders>
                    <w:tl2br w:val="nil"/>
                    <w:tr2bl w:val="nil"/>
                  </w:tcBorders>
                  <w:tcMar>
                    <w:top w:w="0" w:type="dxa"/>
                    <w:left w:w="0" w:type="dxa"/>
                    <w:bottom w:w="0" w:type="dxa"/>
                    <w:right w:w="0" w:type="dxa"/>
                  </w:tcMar>
                  <w:vAlign w:val="center"/>
                </w:tcPr>
                <w:p w14:paraId="349CE99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1个；位于</w:t>
                  </w:r>
                  <w:r>
                    <w:rPr>
                      <w:rFonts w:hint="default" w:ascii="Times New Roman" w:hAnsi="Times New Roman" w:cs="Times New Roman"/>
                      <w:bCs/>
                      <w:color w:val="auto"/>
                      <w:sz w:val="21"/>
                      <w:szCs w:val="21"/>
                      <w:highlight w:val="none"/>
                      <w:lang w:val="en-US" w:eastAsia="zh-CN"/>
                    </w:rPr>
                    <w:t>2幢楼东北侧</w:t>
                  </w:r>
                </w:p>
              </w:tc>
            </w:tr>
            <w:tr w14:paraId="049530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1301" w:type="dxa"/>
                  <w:tcBorders>
                    <w:tl2br w:val="nil"/>
                    <w:tr2bl w:val="nil"/>
                  </w:tcBorders>
                  <w:tcMar>
                    <w:top w:w="0" w:type="dxa"/>
                    <w:left w:w="0" w:type="dxa"/>
                    <w:bottom w:w="0" w:type="dxa"/>
                    <w:right w:w="0" w:type="dxa"/>
                  </w:tcMar>
                  <w:vAlign w:val="center"/>
                </w:tcPr>
                <w:p w14:paraId="593B9F43">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排放方式及去向</w:t>
                  </w:r>
                </w:p>
              </w:tc>
              <w:tc>
                <w:tcPr>
                  <w:tcW w:w="3137" w:type="dxa"/>
                  <w:gridSpan w:val="2"/>
                  <w:tcBorders>
                    <w:tl2br w:val="nil"/>
                    <w:tr2bl w:val="nil"/>
                  </w:tcBorders>
                  <w:tcMar>
                    <w:top w:w="0" w:type="dxa"/>
                    <w:left w:w="0" w:type="dxa"/>
                    <w:bottom w:w="0" w:type="dxa"/>
                    <w:right w:w="0" w:type="dxa"/>
                  </w:tcMar>
                  <w:vAlign w:val="center"/>
                </w:tcPr>
                <w:p w14:paraId="2692FC2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直接排放，处理达标后由排气筒排入大气环境</w:t>
                  </w:r>
                </w:p>
              </w:tc>
              <w:tc>
                <w:tcPr>
                  <w:tcW w:w="3140" w:type="dxa"/>
                  <w:tcBorders>
                    <w:tl2br w:val="nil"/>
                    <w:tr2bl w:val="nil"/>
                  </w:tcBorders>
                  <w:tcMar>
                    <w:top w:w="0" w:type="dxa"/>
                    <w:left w:w="0" w:type="dxa"/>
                    <w:bottom w:w="0" w:type="dxa"/>
                    <w:right w:w="0" w:type="dxa"/>
                  </w:tcMar>
                  <w:vAlign w:val="center"/>
                </w:tcPr>
                <w:p w14:paraId="22BC11E2">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Cs/>
                      <w:color w:val="auto"/>
                      <w:sz w:val="21"/>
                      <w:szCs w:val="21"/>
                      <w:highlight w:val="none"/>
                      <w:lang w:eastAsia="zh-CN"/>
                    </w:rPr>
                  </w:pPr>
                  <w:r>
                    <w:rPr>
                      <w:rFonts w:hint="default" w:ascii="Times New Roman" w:hAnsi="Times New Roman" w:eastAsia="宋体" w:cs="Times New Roman"/>
                      <w:bCs/>
                      <w:color w:val="auto"/>
                      <w:sz w:val="21"/>
                      <w:szCs w:val="21"/>
                      <w:highlight w:val="none"/>
                    </w:rPr>
                    <w:t>间接排放，项目废水排入</w:t>
                  </w:r>
                  <w:del w:id="469" w:author="ZY" w:date="2025-06-30T10:37:36Z">
                    <w:r>
                      <w:rPr>
                        <w:rFonts w:hint="default" w:ascii="Times New Roman" w:hAnsi="Times New Roman" w:eastAsia="宋体" w:cs="Times New Roman"/>
                        <w:bCs/>
                        <w:color w:val="auto"/>
                        <w:sz w:val="21"/>
                        <w:szCs w:val="21"/>
                        <w:highlight w:val="none"/>
                      </w:rPr>
                      <w:delText>园区</w:delText>
                    </w:r>
                  </w:del>
                  <w:r>
                    <w:rPr>
                      <w:rFonts w:hint="default" w:ascii="Times New Roman" w:hAnsi="Times New Roman" w:eastAsia="宋体" w:cs="Times New Roman"/>
                      <w:bCs/>
                      <w:color w:val="auto"/>
                      <w:sz w:val="21"/>
                      <w:szCs w:val="21"/>
                      <w:highlight w:val="none"/>
                    </w:rPr>
                    <w:t>化粪池处理，处理后的废水抽运至韩村河污水处理厂</w:t>
                  </w:r>
                </w:p>
              </w:tc>
            </w:tr>
            <w:tr w14:paraId="000509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1301" w:type="dxa"/>
                  <w:tcBorders>
                    <w:tl2br w:val="nil"/>
                    <w:tr2bl w:val="nil"/>
                  </w:tcBorders>
                  <w:tcMar>
                    <w:top w:w="0" w:type="dxa"/>
                    <w:left w:w="0" w:type="dxa"/>
                    <w:bottom w:w="0" w:type="dxa"/>
                    <w:right w:w="0" w:type="dxa"/>
                  </w:tcMar>
                  <w:vAlign w:val="center"/>
                </w:tcPr>
                <w:p w14:paraId="38C94587">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自行监测计划</w:t>
                  </w:r>
                </w:p>
              </w:tc>
              <w:tc>
                <w:tcPr>
                  <w:tcW w:w="1625" w:type="dxa"/>
                  <w:tcBorders>
                    <w:tl2br w:val="nil"/>
                    <w:tr2bl w:val="nil"/>
                  </w:tcBorders>
                  <w:tcMar>
                    <w:top w:w="0" w:type="dxa"/>
                    <w:left w:w="0" w:type="dxa"/>
                    <w:bottom w:w="0" w:type="dxa"/>
                    <w:right w:w="0" w:type="dxa"/>
                  </w:tcMar>
                  <w:vAlign w:val="center"/>
                </w:tcPr>
                <w:p w14:paraId="368FAB6F">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Cs/>
                      <w:color w:val="auto"/>
                      <w:sz w:val="21"/>
                      <w:szCs w:val="21"/>
                      <w:highlight w:val="none"/>
                      <w:lang w:eastAsia="zh-CN"/>
                    </w:rPr>
                  </w:pPr>
                  <w:r>
                    <w:rPr>
                      <w:rFonts w:hint="default" w:ascii="Times New Roman" w:hAnsi="Times New Roman" w:eastAsia="宋体" w:cs="Times New Roman"/>
                      <w:bCs/>
                      <w:color w:val="auto"/>
                      <w:sz w:val="21"/>
                      <w:szCs w:val="21"/>
                      <w:highlight w:val="none"/>
                    </w:rPr>
                    <w:t>每年1次：</w:t>
                  </w:r>
                  <w:r>
                    <w:rPr>
                      <w:rFonts w:hint="default" w:ascii="Times New Roman" w:hAnsi="Times New Roman" w:cs="Times New Roman"/>
                      <w:bCs/>
                      <w:color w:val="auto"/>
                      <w:sz w:val="21"/>
                      <w:szCs w:val="21"/>
                      <w:highlight w:val="none"/>
                      <w:lang w:val="en-US" w:eastAsia="zh-CN"/>
                    </w:rPr>
                    <w:t>颗粒物</w:t>
                  </w:r>
                </w:p>
              </w:tc>
              <w:tc>
                <w:tcPr>
                  <w:tcW w:w="1512" w:type="dxa"/>
                  <w:tcBorders>
                    <w:tl2br w:val="nil"/>
                    <w:tr2bl w:val="nil"/>
                  </w:tcBorders>
                  <w:tcMar>
                    <w:top w:w="0" w:type="dxa"/>
                    <w:left w:w="0" w:type="dxa"/>
                    <w:bottom w:w="0" w:type="dxa"/>
                    <w:right w:w="0" w:type="dxa"/>
                  </w:tcMar>
                  <w:vAlign w:val="center"/>
                </w:tcPr>
                <w:p w14:paraId="5DAAA6E5">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Cs/>
                      <w:color w:val="auto"/>
                      <w:sz w:val="21"/>
                      <w:szCs w:val="21"/>
                      <w:highlight w:val="none"/>
                    </w:rPr>
                  </w:pPr>
                  <w:r>
                    <w:rPr>
                      <w:rFonts w:hint="default" w:ascii="Times New Roman" w:hAnsi="Times New Roman" w:cs="Times New Roman"/>
                      <w:bCs/>
                      <w:color w:val="auto"/>
                      <w:sz w:val="21"/>
                      <w:szCs w:val="21"/>
                      <w:highlight w:val="none"/>
                      <w:lang w:val="en-US" w:eastAsia="zh-CN"/>
                    </w:rPr>
                    <w:t>每年1次：非甲烷总烃</w:t>
                  </w:r>
                </w:p>
              </w:tc>
              <w:tc>
                <w:tcPr>
                  <w:tcW w:w="3140" w:type="dxa"/>
                  <w:tcBorders>
                    <w:tl2br w:val="nil"/>
                    <w:tr2bl w:val="nil"/>
                  </w:tcBorders>
                  <w:tcMar>
                    <w:top w:w="0" w:type="dxa"/>
                    <w:left w:w="0" w:type="dxa"/>
                    <w:bottom w:w="0" w:type="dxa"/>
                    <w:right w:w="0" w:type="dxa"/>
                  </w:tcMar>
                  <w:vAlign w:val="center"/>
                </w:tcPr>
                <w:p w14:paraId="1CEEF92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bCs/>
                      <w:color w:val="auto"/>
                      <w:sz w:val="21"/>
                      <w:szCs w:val="21"/>
                      <w:highlight w:val="none"/>
                    </w:rPr>
                    <w:t>每季度1次：COD</w:t>
                  </w:r>
                  <w:r>
                    <w:rPr>
                      <w:rFonts w:hint="default" w:ascii="Times New Roman" w:hAnsi="Times New Roman" w:eastAsia="宋体" w:cs="Times New Roman"/>
                      <w:bCs/>
                      <w:color w:val="auto"/>
                      <w:sz w:val="21"/>
                      <w:szCs w:val="21"/>
                      <w:highlight w:val="none"/>
                      <w:vertAlign w:val="subscript"/>
                    </w:rPr>
                    <w:t>Cr</w:t>
                  </w:r>
                  <w:r>
                    <w:rPr>
                      <w:rFonts w:hint="default" w:ascii="Times New Roman" w:hAnsi="Times New Roman" w:eastAsia="宋体" w:cs="Times New Roman"/>
                      <w:bCs/>
                      <w:color w:val="auto"/>
                      <w:sz w:val="21"/>
                      <w:szCs w:val="21"/>
                      <w:highlight w:val="none"/>
                    </w:rPr>
                    <w:t>、BOD</w:t>
                  </w:r>
                  <w:r>
                    <w:rPr>
                      <w:rFonts w:hint="default" w:ascii="Times New Roman" w:hAnsi="Times New Roman" w:eastAsia="宋体" w:cs="Times New Roman"/>
                      <w:bCs/>
                      <w:color w:val="auto"/>
                      <w:sz w:val="21"/>
                      <w:szCs w:val="21"/>
                      <w:highlight w:val="none"/>
                      <w:vertAlign w:val="subscript"/>
                    </w:rPr>
                    <w:t>5</w:t>
                  </w:r>
                  <w:r>
                    <w:rPr>
                      <w:rFonts w:hint="default" w:ascii="Times New Roman" w:hAnsi="Times New Roman" w:eastAsia="宋体" w:cs="Times New Roman"/>
                      <w:bCs/>
                      <w:color w:val="auto"/>
                      <w:sz w:val="21"/>
                      <w:szCs w:val="21"/>
                      <w:highlight w:val="none"/>
                    </w:rPr>
                    <w:t>、氨氮、SS</w:t>
                  </w:r>
                </w:p>
                <w:p w14:paraId="4E799F93">
                  <w:pPr>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eastAsia="zh-CN"/>
                    </w:rPr>
                    <w:t>每年</w:t>
                  </w:r>
                  <w:r>
                    <w:rPr>
                      <w:rFonts w:hint="default" w:ascii="Times New Roman" w:hAnsi="Times New Roman" w:cs="Times New Roman"/>
                      <w:bCs/>
                      <w:color w:val="auto"/>
                      <w:sz w:val="21"/>
                      <w:szCs w:val="21"/>
                      <w:highlight w:val="none"/>
                      <w:lang w:val="en-US" w:eastAsia="zh-CN"/>
                    </w:rPr>
                    <w:t>1次：</w:t>
                  </w:r>
                  <w:r>
                    <w:rPr>
                      <w:rFonts w:hint="default" w:ascii="Times New Roman" w:hAnsi="Times New Roman" w:eastAsia="宋体" w:cs="Times New Roman"/>
                      <w:bCs/>
                      <w:color w:val="auto"/>
                      <w:sz w:val="21"/>
                      <w:szCs w:val="21"/>
                      <w:highlight w:val="none"/>
                    </w:rPr>
                    <w:t>pH</w:t>
                  </w:r>
                </w:p>
              </w:tc>
            </w:tr>
          </w:tbl>
          <w:p w14:paraId="13547DB0">
            <w:pPr>
              <w:snapToGrid w:val="0"/>
              <w:spacing w:before="120" w:beforeLines="50" w:line="360" w:lineRule="auto"/>
              <w:ind w:firstLine="482" w:firstLineChars="200"/>
              <w:textAlignment w:val="auto"/>
              <w:rPr>
                <w:rFonts w:hint="default" w:ascii="Times New Roman" w:hAnsi="Times New Roman" w:eastAsia="宋体" w:cs="Times New Roman"/>
                <w:b/>
                <w:color w:val="auto"/>
                <w:sz w:val="24"/>
                <w:szCs w:val="24"/>
              </w:rPr>
            </w:pPr>
            <w:r>
              <w:rPr>
                <w:rFonts w:hint="default" w:ascii="Times New Roman" w:hAnsi="Times New Roman" w:cs="Times New Roman"/>
                <w:b/>
                <w:color w:val="auto"/>
                <w:sz w:val="24"/>
                <w:szCs w:val="24"/>
                <w:lang w:eastAsia="zh-CN"/>
              </w:rPr>
              <w:t>（</w:t>
            </w:r>
            <w:r>
              <w:rPr>
                <w:rFonts w:hint="default" w:ascii="Times New Roman" w:hAnsi="Times New Roman" w:cs="Times New Roman"/>
                <w:b/>
                <w:color w:val="auto"/>
                <w:sz w:val="24"/>
                <w:szCs w:val="24"/>
                <w:lang w:val="en-US" w:eastAsia="zh-CN"/>
              </w:rPr>
              <w:t>2</w:t>
            </w:r>
            <w:r>
              <w:rPr>
                <w:rFonts w:hint="default" w:ascii="Times New Roman" w:hAnsi="Times New Roman" w:cs="Times New Roman"/>
                <w:b/>
                <w:color w:val="auto"/>
                <w:sz w:val="24"/>
                <w:szCs w:val="24"/>
                <w:lang w:eastAsia="zh-CN"/>
              </w:rPr>
              <w:t>）</w:t>
            </w:r>
            <w:r>
              <w:rPr>
                <w:rFonts w:hint="default" w:ascii="Times New Roman" w:hAnsi="Times New Roman" w:eastAsia="宋体" w:cs="Times New Roman"/>
                <w:b/>
                <w:color w:val="auto"/>
                <w:sz w:val="24"/>
                <w:szCs w:val="24"/>
              </w:rPr>
              <w:t>污染源标志牌设置</w:t>
            </w:r>
          </w:p>
          <w:p w14:paraId="6EB91390">
            <w:pPr>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rPr>
              <w:t>本项目排污口主要为</w:t>
            </w:r>
            <w:r>
              <w:rPr>
                <w:rFonts w:hint="default" w:ascii="Times New Roman" w:hAnsi="Times New Roman" w:eastAsia="宋体" w:cs="Times New Roman"/>
                <w:color w:val="auto"/>
                <w:sz w:val="24"/>
                <w:szCs w:val="24"/>
                <w:highlight w:val="none"/>
              </w:rPr>
              <w:t>废气排</w:t>
            </w:r>
            <w:r>
              <w:rPr>
                <w:rFonts w:hint="default" w:ascii="Times New Roman" w:hAnsi="Times New Roman" w:cs="Times New Roman"/>
                <w:color w:val="auto"/>
                <w:sz w:val="24"/>
                <w:szCs w:val="24"/>
                <w:highlight w:val="none"/>
                <w:lang w:eastAsia="zh-CN"/>
              </w:rPr>
              <w:t>放</w:t>
            </w:r>
            <w:r>
              <w:rPr>
                <w:rFonts w:hint="default" w:ascii="Times New Roman" w:hAnsi="Times New Roman" w:eastAsia="宋体" w:cs="Times New Roman"/>
                <w:color w:val="auto"/>
                <w:sz w:val="24"/>
                <w:szCs w:val="24"/>
                <w:highlight w:val="none"/>
              </w:rPr>
              <w:t>口</w:t>
            </w:r>
            <w:r>
              <w:rPr>
                <w:rFonts w:hint="default" w:ascii="Times New Roman" w:hAnsi="Times New Roman"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个和污水总排口</w:t>
            </w:r>
            <w:r>
              <w:rPr>
                <w:rFonts w:hint="default" w:ascii="Times New Roman" w:hAnsi="Times New Roman" w:cs="Times New Roman"/>
                <w:color w:val="auto"/>
                <w:sz w:val="24"/>
                <w:szCs w:val="24"/>
                <w:highlight w:val="none"/>
                <w:lang w:val="en-US" w:eastAsia="zh-CN"/>
              </w:rPr>
              <w:t>1个</w:t>
            </w:r>
            <w:r>
              <w:rPr>
                <w:rFonts w:hint="default" w:ascii="Times New Roman" w:hAnsi="Times New Roman" w:eastAsia="宋体" w:cs="Times New Roman"/>
                <w:color w:val="auto"/>
                <w:sz w:val="24"/>
                <w:szCs w:val="24"/>
                <w:highlight w:val="none"/>
              </w:rPr>
              <w:t>。建设项目设置排污口应符合</w:t>
            </w:r>
            <w:del w:id="470" w:author="ZY" w:date="2025-06-30T14:13:50Z">
              <w:r>
                <w:rPr>
                  <w:rFonts w:hint="default" w:ascii="Times New Roman" w:hAnsi="Times New Roman" w:cs="Times New Roman"/>
                  <w:color w:val="auto"/>
                  <w:sz w:val="24"/>
                  <w:szCs w:val="24"/>
                  <w:highlight w:val="none"/>
                  <w:lang w:eastAsia="zh-CN"/>
                </w:rPr>
                <w:delText>“</w:delText>
              </w:r>
            </w:del>
            <w:ins w:id="471" w:author="ZY" w:date="2025-06-30T14:13:50Z">
              <w:r>
                <w:rPr>
                  <w:rFonts w:hint="eastAsia" w:cs="Times New Roman"/>
                  <w:color w:val="auto"/>
                  <w:sz w:val="24"/>
                  <w:szCs w:val="24"/>
                  <w:highlight w:val="none"/>
                  <w:lang w:eastAsia="zh-CN"/>
                </w:rPr>
                <w:t>“</w:t>
              </w:r>
            </w:ins>
            <w:r>
              <w:rPr>
                <w:rFonts w:hint="default" w:ascii="Times New Roman" w:hAnsi="Times New Roman" w:eastAsia="宋体" w:cs="Times New Roman"/>
                <w:color w:val="auto"/>
                <w:sz w:val="24"/>
                <w:szCs w:val="24"/>
                <w:highlight w:val="none"/>
              </w:rPr>
              <w:t>一明显、二合理、三便于</w:t>
            </w:r>
            <w:del w:id="472" w:author="ZY" w:date="2025-06-30T14:14:00Z">
              <w:r>
                <w:rPr>
                  <w:rFonts w:hint="default" w:ascii="Times New Roman" w:hAnsi="Times New Roman" w:cs="Times New Roman"/>
                  <w:color w:val="auto"/>
                  <w:sz w:val="24"/>
                  <w:szCs w:val="24"/>
                  <w:highlight w:val="none"/>
                  <w:lang w:eastAsia="zh-CN"/>
                </w:rPr>
                <w:delText>”</w:delText>
              </w:r>
            </w:del>
            <w:ins w:id="473" w:author="ZY" w:date="2025-06-30T14:14:00Z">
              <w:r>
                <w:rPr>
                  <w:rFonts w:hint="eastAsia" w:cs="Times New Roman"/>
                  <w:color w:val="auto"/>
                  <w:sz w:val="24"/>
                  <w:szCs w:val="24"/>
                  <w:highlight w:val="none"/>
                  <w:lang w:eastAsia="zh-CN"/>
                </w:rPr>
                <w:t>”</w:t>
              </w:r>
            </w:ins>
            <w:r>
              <w:rPr>
                <w:rFonts w:hint="default" w:ascii="Times New Roman" w:hAnsi="Times New Roman" w:eastAsia="宋体" w:cs="Times New Roman"/>
                <w:color w:val="auto"/>
                <w:sz w:val="24"/>
                <w:szCs w:val="24"/>
                <w:highlight w:val="none"/>
              </w:rPr>
              <w:t>的要求，即环保标志明显；排污口设置合理，排污去向合理；便于采集样品、便于监测计算、便于公众参与监督管理。</w:t>
            </w:r>
          </w:p>
          <w:p w14:paraId="5B37BEC1">
            <w:pPr>
              <w:spacing w:line="360" w:lineRule="auto"/>
              <w:ind w:firstLine="480" w:firstLineChars="200"/>
              <w:textAlignment w:val="auto"/>
              <w:rPr>
                <w:rFonts w:hint="default" w:ascii="Times New Roman" w:hAnsi="Times New Roman" w:eastAsia="宋体" w:cs="Times New Roman"/>
                <w:b/>
                <w:color w:val="auto"/>
                <w:sz w:val="24"/>
                <w:szCs w:val="24"/>
              </w:rPr>
            </w:pPr>
            <w:r>
              <w:rPr>
                <w:rFonts w:hint="default" w:ascii="Times New Roman" w:hAnsi="Times New Roman" w:eastAsia="宋体" w:cs="Times New Roman"/>
                <w:color w:val="auto"/>
                <w:sz w:val="24"/>
                <w:szCs w:val="24"/>
                <w:highlight w:val="none"/>
              </w:rPr>
              <w:t>污染源排放口应设置专项图标，执行《</w:t>
            </w:r>
            <w:r>
              <w:rPr>
                <w:rFonts w:hint="default" w:ascii="Times New Roman" w:hAnsi="Times New Roman" w:eastAsia="宋体" w:cs="Times New Roman"/>
                <w:color w:val="auto"/>
                <w:sz w:val="24"/>
                <w:szCs w:val="24"/>
              </w:rPr>
              <w:t>环境图形标准排污口（源）》（GB15563.1-1995）、《环境保护图形标志—固体废物贮存（处置）场》（GB15562.2-1995）及北京市《固定污染源监测点位设置技术规范》（</w:t>
            </w:r>
            <w:r>
              <w:rPr>
                <w:rFonts w:hint="default" w:ascii="Times New Roman" w:hAnsi="Times New Roman" w:cs="Times New Roman"/>
                <w:color w:val="auto"/>
                <w:sz w:val="24"/>
                <w:szCs w:val="24"/>
                <w:lang w:eastAsia="zh-CN"/>
              </w:rPr>
              <w:t>DB11/1195-2015</w:t>
            </w:r>
            <w:r>
              <w:rPr>
                <w:rFonts w:hint="default" w:ascii="Times New Roman" w:hAnsi="Times New Roman" w:eastAsia="宋体" w:cs="Times New Roman"/>
                <w:color w:val="auto"/>
                <w:sz w:val="24"/>
                <w:szCs w:val="24"/>
              </w:rPr>
              <w:t>）的相关要求。要求规定各排污口（源）提示标志形状采用正方形边框，背景颜色采用绿色，图形颜色采用白色。标志牌应设在与之功能相应的醒目处，并保持清晰、完整。具体标志牌示意图详见下表。</w:t>
            </w:r>
          </w:p>
          <w:p w14:paraId="37FC2937">
            <w:pPr>
              <w:numPr>
                <w:ilvl w:val="0"/>
                <w:numId w:val="39"/>
              </w:numPr>
              <w:adjustRightInd w:val="0"/>
              <w:spacing w:line="360" w:lineRule="auto"/>
              <w:ind w:left="425" w:leftChars="0" w:hanging="425" w:firstLineChars="0"/>
              <w:jc w:val="center"/>
              <w:rPr>
                <w:rFonts w:hint="default" w:ascii="Times New Roman" w:hAnsi="Times New Roman" w:eastAsia="宋体" w:cs="Times New Roman"/>
                <w:b/>
                <w:color w:val="auto"/>
                <w:spacing w:val="-4"/>
                <w:kern w:val="0"/>
                <w:sz w:val="24"/>
                <w:szCs w:val="24"/>
              </w:rPr>
            </w:pPr>
            <w:r>
              <w:rPr>
                <w:rFonts w:hint="default" w:ascii="Times New Roman" w:hAnsi="Times New Roman" w:eastAsia="宋体" w:cs="Times New Roman"/>
                <w:b/>
                <w:color w:val="auto"/>
                <w:spacing w:val="-4"/>
                <w:kern w:val="0"/>
                <w:sz w:val="24"/>
                <w:szCs w:val="24"/>
              </w:rPr>
              <w:t>环境保护图形符号一览表</w:t>
            </w:r>
          </w:p>
          <w:tbl>
            <w:tblPr>
              <w:tblStyle w:val="14"/>
              <w:tblW w:w="7617" w:type="dxa"/>
              <w:tblInd w:w="0"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702"/>
              <w:gridCol w:w="1297"/>
              <w:gridCol w:w="1438"/>
              <w:gridCol w:w="1431"/>
              <w:gridCol w:w="1386"/>
              <w:gridCol w:w="1363"/>
            </w:tblGrid>
            <w:tr w14:paraId="2095B1D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02" w:type="dxa"/>
                  <w:tcBorders>
                    <w:tl2br w:val="nil"/>
                    <w:tr2bl w:val="nil"/>
                  </w:tcBorders>
                  <w:vAlign w:val="center"/>
                </w:tcPr>
                <w:p w14:paraId="2E065C2A">
                  <w:pPr>
                    <w:pStyle w:val="12"/>
                    <w:widowControl w:val="0"/>
                    <w:snapToGrid w:val="0"/>
                    <w:spacing w:before="0" w:beforeAutospacing="0" w:after="0" w:afterAutospacing="0"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名称</w:t>
                  </w:r>
                </w:p>
              </w:tc>
              <w:tc>
                <w:tcPr>
                  <w:tcW w:w="1297" w:type="dxa"/>
                  <w:tcBorders>
                    <w:tl2br w:val="nil"/>
                    <w:tr2bl w:val="nil"/>
                  </w:tcBorders>
                  <w:vAlign w:val="center"/>
                </w:tcPr>
                <w:p w14:paraId="4078E500">
                  <w:pPr>
                    <w:pStyle w:val="12"/>
                    <w:widowControl w:val="0"/>
                    <w:snapToGrid w:val="0"/>
                    <w:spacing w:before="0" w:beforeAutospacing="0" w:after="0" w:afterAutospacing="0"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废气排放口</w:t>
                  </w:r>
                </w:p>
              </w:tc>
              <w:tc>
                <w:tcPr>
                  <w:tcW w:w="1438" w:type="dxa"/>
                  <w:tcBorders>
                    <w:tl2br w:val="nil"/>
                    <w:tr2bl w:val="nil"/>
                  </w:tcBorders>
                  <w:vAlign w:val="center"/>
                </w:tcPr>
                <w:p w14:paraId="1BE89B7B">
                  <w:pPr>
                    <w:pStyle w:val="12"/>
                    <w:widowControl w:val="0"/>
                    <w:snapToGrid w:val="0"/>
                    <w:spacing w:before="0" w:beforeAutospacing="0" w:after="0" w:afterAutospacing="0"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废水排放口</w:t>
                  </w:r>
                </w:p>
              </w:tc>
              <w:tc>
                <w:tcPr>
                  <w:tcW w:w="1431" w:type="dxa"/>
                  <w:tcBorders>
                    <w:tl2br w:val="nil"/>
                    <w:tr2bl w:val="nil"/>
                  </w:tcBorders>
                  <w:vAlign w:val="center"/>
                </w:tcPr>
                <w:p w14:paraId="61875A6D">
                  <w:pPr>
                    <w:pStyle w:val="12"/>
                    <w:widowControl w:val="0"/>
                    <w:snapToGrid w:val="0"/>
                    <w:spacing w:before="0" w:beforeAutospacing="0" w:after="0" w:afterAutospacing="0"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噪声排放源</w:t>
                  </w:r>
                </w:p>
              </w:tc>
              <w:tc>
                <w:tcPr>
                  <w:tcW w:w="1386" w:type="dxa"/>
                  <w:tcBorders>
                    <w:tl2br w:val="nil"/>
                    <w:tr2bl w:val="nil"/>
                  </w:tcBorders>
                  <w:vAlign w:val="center"/>
                </w:tcPr>
                <w:p w14:paraId="12FB06DF">
                  <w:pPr>
                    <w:pStyle w:val="12"/>
                    <w:widowControl w:val="0"/>
                    <w:snapToGrid w:val="0"/>
                    <w:spacing w:before="0" w:beforeAutospacing="0" w:after="0" w:afterAutospacing="0"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一般固体废物</w:t>
                  </w:r>
                </w:p>
              </w:tc>
              <w:tc>
                <w:tcPr>
                  <w:tcW w:w="1363" w:type="dxa"/>
                  <w:tcBorders>
                    <w:tl2br w:val="nil"/>
                    <w:tr2bl w:val="nil"/>
                  </w:tcBorders>
                  <w:vAlign w:val="center"/>
                </w:tcPr>
                <w:p w14:paraId="34A1F16E">
                  <w:pPr>
                    <w:pStyle w:val="12"/>
                    <w:widowControl w:val="0"/>
                    <w:snapToGrid w:val="0"/>
                    <w:spacing w:before="0" w:beforeAutospacing="0" w:after="0" w:afterAutospacing="0"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危险废物</w:t>
                  </w:r>
                </w:p>
              </w:tc>
            </w:tr>
            <w:tr w14:paraId="4F8A0D2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355" w:hRule="atLeast"/>
              </w:trPr>
              <w:tc>
                <w:tcPr>
                  <w:tcW w:w="702" w:type="dxa"/>
                  <w:tcBorders>
                    <w:tl2br w:val="nil"/>
                    <w:tr2bl w:val="nil"/>
                  </w:tcBorders>
                  <w:vAlign w:val="center"/>
                </w:tcPr>
                <w:p w14:paraId="4590C0F5">
                  <w:pPr>
                    <w:pStyle w:val="12"/>
                    <w:widowControl w:val="0"/>
                    <w:snapToGrid w:val="0"/>
                    <w:spacing w:before="0" w:beforeAutospacing="0" w:after="0" w:afterAutospacing="0"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提示图形符号</w:t>
                  </w:r>
                </w:p>
              </w:tc>
              <w:tc>
                <w:tcPr>
                  <w:tcW w:w="1297" w:type="dxa"/>
                  <w:tcBorders>
                    <w:tl2br w:val="nil"/>
                    <w:tr2bl w:val="nil"/>
                  </w:tcBorders>
                  <w:vAlign w:val="center"/>
                </w:tcPr>
                <w:p w14:paraId="21759638">
                  <w:pPr>
                    <w:pStyle w:val="12"/>
                    <w:widowControl w:val="0"/>
                    <w:snapToGrid w:val="0"/>
                    <w:spacing w:before="0" w:beforeAutospacing="0" w:after="0" w:afterAutospacing="0"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drawing>
                      <wp:inline distT="0" distB="0" distL="0" distR="0">
                        <wp:extent cx="729615" cy="736600"/>
                        <wp:effectExtent l="0" t="0" r="13335" b="6350"/>
                        <wp:docPr id="63"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35"/>
                                <pic:cNvPicPr>
                                  <a:picLocks noChangeAspect="1" noChangeArrowheads="1"/>
                                </pic:cNvPicPr>
                              </pic:nvPicPr>
                              <pic:blipFill>
                                <a:blip r:embed="rId22"/>
                                <a:srcRect/>
                                <a:stretch>
                                  <a:fillRect/>
                                </a:stretch>
                              </pic:blipFill>
                              <pic:spPr>
                                <a:xfrm>
                                  <a:off x="0" y="0"/>
                                  <a:ext cx="732129" cy="739102"/>
                                </a:xfrm>
                                <a:prstGeom prst="rect">
                                  <a:avLst/>
                                </a:prstGeom>
                                <a:noFill/>
                                <a:ln w="9525">
                                  <a:noFill/>
                                  <a:miter lim="800000"/>
                                  <a:headEnd/>
                                  <a:tailEnd/>
                                </a:ln>
                              </pic:spPr>
                            </pic:pic>
                          </a:graphicData>
                        </a:graphic>
                      </wp:inline>
                    </w:drawing>
                  </w:r>
                </w:p>
              </w:tc>
              <w:tc>
                <w:tcPr>
                  <w:tcW w:w="1438" w:type="dxa"/>
                  <w:tcBorders>
                    <w:tl2br w:val="nil"/>
                    <w:tr2bl w:val="nil"/>
                  </w:tcBorders>
                  <w:vAlign w:val="center"/>
                </w:tcPr>
                <w:p w14:paraId="142935F6">
                  <w:pPr>
                    <w:pStyle w:val="12"/>
                    <w:widowControl w:val="0"/>
                    <w:snapToGrid w:val="0"/>
                    <w:spacing w:before="0" w:beforeAutospacing="0" w:after="0" w:afterAutospacing="0" w:line="240" w:lineRule="auto"/>
                    <w:jc w:val="center"/>
                    <w:rPr>
                      <w:rFonts w:hint="default" w:ascii="Times New Roman" w:hAnsi="Times New Roman" w:cs="Times New Roman"/>
                      <w:color w:val="auto"/>
                      <w:kern w:val="2"/>
                      <w:sz w:val="21"/>
                      <w:szCs w:val="21"/>
                    </w:rPr>
                  </w:pPr>
                  <w:r>
                    <w:rPr>
                      <w:rFonts w:hint="default" w:ascii="Times New Roman" w:hAnsi="Times New Roman" w:cs="Times New Roman"/>
                      <w:color w:val="auto"/>
                      <w:sz w:val="21"/>
                      <w:szCs w:val="21"/>
                    </w:rPr>
                    <w:drawing>
                      <wp:inline distT="0" distB="0" distL="0" distR="0">
                        <wp:extent cx="737870" cy="709295"/>
                        <wp:effectExtent l="0" t="0" r="5080" b="14605"/>
                        <wp:docPr id="6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19"/>
                                <pic:cNvPicPr>
                                  <a:picLocks noChangeAspect="1" noChangeArrowheads="1"/>
                                </pic:cNvPicPr>
                              </pic:nvPicPr>
                              <pic:blipFill>
                                <a:blip r:embed="rId23"/>
                                <a:srcRect/>
                                <a:stretch>
                                  <a:fillRect/>
                                </a:stretch>
                              </pic:blipFill>
                              <pic:spPr>
                                <a:xfrm>
                                  <a:off x="0" y="0"/>
                                  <a:ext cx="740105" cy="711911"/>
                                </a:xfrm>
                                <a:prstGeom prst="rect">
                                  <a:avLst/>
                                </a:prstGeom>
                                <a:noFill/>
                                <a:ln w="9525">
                                  <a:noFill/>
                                  <a:miter lim="800000"/>
                                  <a:headEnd/>
                                  <a:tailEnd/>
                                </a:ln>
                              </pic:spPr>
                            </pic:pic>
                          </a:graphicData>
                        </a:graphic>
                      </wp:inline>
                    </w:drawing>
                  </w:r>
                </w:p>
              </w:tc>
              <w:tc>
                <w:tcPr>
                  <w:tcW w:w="1431" w:type="dxa"/>
                  <w:tcBorders>
                    <w:tl2br w:val="nil"/>
                    <w:tr2bl w:val="nil"/>
                  </w:tcBorders>
                  <w:vAlign w:val="center"/>
                </w:tcPr>
                <w:p w14:paraId="7EEBFA50">
                  <w:pPr>
                    <w:pStyle w:val="12"/>
                    <w:widowControl w:val="0"/>
                    <w:snapToGrid w:val="0"/>
                    <w:spacing w:before="0" w:beforeAutospacing="0" w:after="0" w:afterAutospacing="0" w:line="240" w:lineRule="auto"/>
                    <w:jc w:val="center"/>
                    <w:rPr>
                      <w:rFonts w:hint="default" w:ascii="Times New Roman" w:hAnsi="Times New Roman" w:cs="Times New Roman"/>
                      <w:color w:val="auto"/>
                      <w:kern w:val="2"/>
                      <w:sz w:val="21"/>
                      <w:szCs w:val="21"/>
                    </w:rPr>
                  </w:pPr>
                  <w:r>
                    <w:rPr>
                      <w:rFonts w:hint="default" w:ascii="Times New Roman" w:hAnsi="Times New Roman" w:cs="Times New Roman"/>
                      <w:color w:val="auto"/>
                      <w:sz w:val="21"/>
                      <w:szCs w:val="21"/>
                    </w:rPr>
                    <w:drawing>
                      <wp:inline distT="0" distB="0" distL="0" distR="0">
                        <wp:extent cx="753745" cy="746125"/>
                        <wp:effectExtent l="0" t="0" r="8255" b="15875"/>
                        <wp:docPr id="61"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23"/>
                                <pic:cNvPicPr>
                                  <a:picLocks noChangeAspect="1" noChangeArrowheads="1"/>
                                </pic:cNvPicPr>
                              </pic:nvPicPr>
                              <pic:blipFill>
                                <a:blip r:embed="rId24"/>
                                <a:srcRect/>
                                <a:stretch>
                                  <a:fillRect/>
                                </a:stretch>
                              </pic:blipFill>
                              <pic:spPr>
                                <a:xfrm>
                                  <a:off x="0" y="0"/>
                                  <a:ext cx="756054" cy="748854"/>
                                </a:xfrm>
                                <a:prstGeom prst="rect">
                                  <a:avLst/>
                                </a:prstGeom>
                                <a:noFill/>
                                <a:ln w="9525">
                                  <a:noFill/>
                                  <a:miter lim="800000"/>
                                  <a:headEnd/>
                                  <a:tailEnd/>
                                </a:ln>
                              </pic:spPr>
                            </pic:pic>
                          </a:graphicData>
                        </a:graphic>
                      </wp:inline>
                    </w:drawing>
                  </w:r>
                </w:p>
              </w:tc>
              <w:tc>
                <w:tcPr>
                  <w:tcW w:w="1386" w:type="dxa"/>
                  <w:tcBorders>
                    <w:tl2br w:val="nil"/>
                    <w:tr2bl w:val="nil"/>
                  </w:tcBorders>
                  <w:vAlign w:val="center"/>
                </w:tcPr>
                <w:p w14:paraId="2E9B155E">
                  <w:pPr>
                    <w:pStyle w:val="12"/>
                    <w:widowControl w:val="0"/>
                    <w:snapToGrid w:val="0"/>
                    <w:spacing w:before="0" w:beforeAutospacing="0" w:after="0" w:afterAutospacing="0"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drawing>
                      <wp:inline distT="0" distB="0" distL="0" distR="0">
                        <wp:extent cx="675640" cy="716280"/>
                        <wp:effectExtent l="0" t="0" r="10160" b="7620"/>
                        <wp:docPr id="6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24"/>
                                <pic:cNvPicPr>
                                  <a:picLocks noChangeAspect="1" noChangeArrowheads="1"/>
                                </pic:cNvPicPr>
                              </pic:nvPicPr>
                              <pic:blipFill>
                                <a:blip r:embed="rId25"/>
                                <a:srcRect/>
                                <a:stretch>
                                  <a:fillRect/>
                                </a:stretch>
                              </pic:blipFill>
                              <pic:spPr>
                                <a:xfrm>
                                  <a:off x="0" y="0"/>
                                  <a:ext cx="678262" cy="719370"/>
                                </a:xfrm>
                                <a:prstGeom prst="rect">
                                  <a:avLst/>
                                </a:prstGeom>
                                <a:noFill/>
                                <a:ln w="9525">
                                  <a:noFill/>
                                  <a:miter lim="800000"/>
                                  <a:headEnd/>
                                  <a:tailEnd/>
                                </a:ln>
                              </pic:spPr>
                            </pic:pic>
                          </a:graphicData>
                        </a:graphic>
                      </wp:inline>
                    </w:drawing>
                  </w:r>
                </w:p>
              </w:tc>
              <w:tc>
                <w:tcPr>
                  <w:tcW w:w="1363" w:type="dxa"/>
                  <w:tcBorders>
                    <w:tl2br w:val="nil"/>
                    <w:tr2bl w:val="nil"/>
                  </w:tcBorders>
                  <w:vAlign w:val="center"/>
                </w:tcPr>
                <w:p w14:paraId="63FD3989">
                  <w:pPr>
                    <w:pStyle w:val="12"/>
                    <w:widowControl w:val="0"/>
                    <w:snapToGrid w:val="0"/>
                    <w:spacing w:before="0" w:beforeAutospacing="0" w:after="0" w:afterAutospacing="0"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r>
            <w:tr w14:paraId="299E9598">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02" w:type="dxa"/>
                  <w:tcBorders>
                    <w:tl2br w:val="nil"/>
                    <w:tr2bl w:val="nil"/>
                  </w:tcBorders>
                  <w:vAlign w:val="center"/>
                </w:tcPr>
                <w:p w14:paraId="6EB19C95">
                  <w:pPr>
                    <w:pStyle w:val="12"/>
                    <w:widowControl w:val="0"/>
                    <w:snapToGrid w:val="0"/>
                    <w:spacing w:before="0" w:beforeAutospacing="0" w:after="0" w:afterAutospacing="0"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警告图形符号</w:t>
                  </w:r>
                </w:p>
              </w:tc>
              <w:tc>
                <w:tcPr>
                  <w:tcW w:w="1297" w:type="dxa"/>
                  <w:tcBorders>
                    <w:tl2br w:val="nil"/>
                    <w:tr2bl w:val="nil"/>
                  </w:tcBorders>
                  <w:vAlign w:val="center"/>
                </w:tcPr>
                <w:p w14:paraId="236641DA">
                  <w:pPr>
                    <w:pStyle w:val="12"/>
                    <w:widowControl w:val="0"/>
                    <w:snapToGrid w:val="0"/>
                    <w:spacing w:before="0" w:beforeAutospacing="0" w:after="0" w:afterAutospacing="0"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drawing>
                      <wp:inline distT="0" distB="0" distL="0" distR="0">
                        <wp:extent cx="808990" cy="747395"/>
                        <wp:effectExtent l="0" t="0" r="10160" b="14605"/>
                        <wp:docPr id="65"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29"/>
                                <pic:cNvPicPr>
                                  <a:picLocks noChangeAspect="1" noChangeArrowheads="1"/>
                                </pic:cNvPicPr>
                              </pic:nvPicPr>
                              <pic:blipFill>
                                <a:blip r:embed="rId26"/>
                                <a:srcRect/>
                                <a:stretch>
                                  <a:fillRect/>
                                </a:stretch>
                              </pic:blipFill>
                              <pic:spPr>
                                <a:xfrm>
                                  <a:off x="0" y="0"/>
                                  <a:ext cx="811881" cy="750023"/>
                                </a:xfrm>
                                <a:prstGeom prst="rect">
                                  <a:avLst/>
                                </a:prstGeom>
                                <a:noFill/>
                                <a:ln w="9525">
                                  <a:noFill/>
                                  <a:miter lim="800000"/>
                                  <a:headEnd/>
                                  <a:tailEnd/>
                                </a:ln>
                              </pic:spPr>
                            </pic:pic>
                          </a:graphicData>
                        </a:graphic>
                      </wp:inline>
                    </w:drawing>
                  </w:r>
                </w:p>
              </w:tc>
              <w:tc>
                <w:tcPr>
                  <w:tcW w:w="1438" w:type="dxa"/>
                  <w:tcBorders>
                    <w:tl2br w:val="nil"/>
                    <w:tr2bl w:val="nil"/>
                  </w:tcBorders>
                  <w:vAlign w:val="center"/>
                </w:tcPr>
                <w:p w14:paraId="6F6F125B">
                  <w:pPr>
                    <w:pStyle w:val="12"/>
                    <w:widowControl w:val="0"/>
                    <w:snapToGrid w:val="0"/>
                    <w:spacing w:before="0" w:beforeAutospacing="0" w:after="0" w:afterAutospacing="0" w:line="240" w:lineRule="auto"/>
                    <w:jc w:val="center"/>
                    <w:rPr>
                      <w:rFonts w:hint="default" w:ascii="Times New Roman" w:hAnsi="Times New Roman" w:cs="Times New Roman"/>
                      <w:color w:val="auto"/>
                      <w:kern w:val="2"/>
                      <w:sz w:val="21"/>
                      <w:szCs w:val="21"/>
                    </w:rPr>
                  </w:pPr>
                  <w:r>
                    <w:rPr>
                      <w:rFonts w:hint="default" w:ascii="Times New Roman" w:hAnsi="Times New Roman" w:cs="Times New Roman"/>
                      <w:color w:val="auto"/>
                      <w:sz w:val="21"/>
                      <w:szCs w:val="21"/>
                    </w:rPr>
                    <w:drawing>
                      <wp:inline distT="0" distB="0" distL="0" distR="0">
                        <wp:extent cx="833120" cy="745490"/>
                        <wp:effectExtent l="0" t="0" r="5080" b="16510"/>
                        <wp:docPr id="66"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28"/>
                                <pic:cNvPicPr>
                                  <a:picLocks noChangeAspect="1" noChangeArrowheads="1"/>
                                </pic:cNvPicPr>
                              </pic:nvPicPr>
                              <pic:blipFill>
                                <a:blip r:embed="rId27"/>
                                <a:srcRect/>
                                <a:stretch>
                                  <a:fillRect/>
                                </a:stretch>
                              </pic:blipFill>
                              <pic:spPr>
                                <a:xfrm>
                                  <a:off x="0" y="0"/>
                                  <a:ext cx="835805" cy="748244"/>
                                </a:xfrm>
                                <a:prstGeom prst="rect">
                                  <a:avLst/>
                                </a:prstGeom>
                                <a:noFill/>
                                <a:ln w="9525">
                                  <a:noFill/>
                                  <a:miter lim="800000"/>
                                  <a:headEnd/>
                                  <a:tailEnd/>
                                </a:ln>
                              </pic:spPr>
                            </pic:pic>
                          </a:graphicData>
                        </a:graphic>
                      </wp:inline>
                    </w:drawing>
                  </w:r>
                </w:p>
              </w:tc>
              <w:tc>
                <w:tcPr>
                  <w:tcW w:w="1431" w:type="dxa"/>
                  <w:tcBorders>
                    <w:tl2br w:val="nil"/>
                    <w:tr2bl w:val="nil"/>
                  </w:tcBorders>
                  <w:vAlign w:val="center"/>
                </w:tcPr>
                <w:p w14:paraId="4C6CCCA8">
                  <w:pPr>
                    <w:pStyle w:val="12"/>
                    <w:widowControl w:val="0"/>
                    <w:snapToGrid w:val="0"/>
                    <w:spacing w:before="0" w:beforeAutospacing="0" w:after="0" w:afterAutospacing="0" w:line="240" w:lineRule="auto"/>
                    <w:jc w:val="center"/>
                    <w:rPr>
                      <w:rFonts w:hint="default" w:ascii="Times New Roman" w:hAnsi="Times New Roman" w:cs="Times New Roman"/>
                      <w:color w:val="auto"/>
                      <w:kern w:val="2"/>
                      <w:sz w:val="21"/>
                      <w:szCs w:val="21"/>
                    </w:rPr>
                  </w:pPr>
                  <w:r>
                    <w:rPr>
                      <w:rFonts w:hint="default" w:ascii="Times New Roman" w:hAnsi="Times New Roman" w:cs="Times New Roman"/>
                      <w:color w:val="auto"/>
                      <w:sz w:val="21"/>
                      <w:szCs w:val="21"/>
                    </w:rPr>
                    <w:drawing>
                      <wp:inline distT="0" distB="0" distL="0" distR="0">
                        <wp:extent cx="808990" cy="739775"/>
                        <wp:effectExtent l="0" t="0" r="10160" b="3175"/>
                        <wp:docPr id="67"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30"/>
                                <pic:cNvPicPr>
                                  <a:picLocks noChangeAspect="1" noChangeArrowheads="1"/>
                                </pic:cNvPicPr>
                              </pic:nvPicPr>
                              <pic:blipFill>
                                <a:blip r:embed="rId28"/>
                                <a:srcRect/>
                                <a:stretch>
                                  <a:fillRect/>
                                </a:stretch>
                              </pic:blipFill>
                              <pic:spPr>
                                <a:xfrm>
                                  <a:off x="0" y="0"/>
                                  <a:ext cx="811880" cy="742290"/>
                                </a:xfrm>
                                <a:prstGeom prst="rect">
                                  <a:avLst/>
                                </a:prstGeom>
                                <a:noFill/>
                                <a:ln w="9525">
                                  <a:noFill/>
                                  <a:miter lim="800000"/>
                                  <a:headEnd/>
                                  <a:tailEnd/>
                                </a:ln>
                              </pic:spPr>
                            </pic:pic>
                          </a:graphicData>
                        </a:graphic>
                      </wp:inline>
                    </w:drawing>
                  </w:r>
                </w:p>
              </w:tc>
              <w:tc>
                <w:tcPr>
                  <w:tcW w:w="1386" w:type="dxa"/>
                  <w:tcBorders>
                    <w:tl2br w:val="nil"/>
                    <w:tr2bl w:val="nil"/>
                  </w:tcBorders>
                  <w:vAlign w:val="center"/>
                </w:tcPr>
                <w:p w14:paraId="1DD8B22E">
                  <w:pPr>
                    <w:pStyle w:val="12"/>
                    <w:widowControl w:val="0"/>
                    <w:snapToGrid w:val="0"/>
                    <w:spacing w:before="0" w:beforeAutospacing="0" w:after="0" w:afterAutospacing="0"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drawing>
                      <wp:inline distT="0" distB="0" distL="0" distR="0">
                        <wp:extent cx="758190" cy="796925"/>
                        <wp:effectExtent l="0" t="0" r="3810" b="3175"/>
                        <wp:docPr id="68"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31"/>
                                <pic:cNvPicPr>
                                  <a:picLocks noChangeAspect="1" noChangeArrowheads="1"/>
                                </pic:cNvPicPr>
                              </pic:nvPicPr>
                              <pic:blipFill>
                                <a:blip r:embed="rId29"/>
                                <a:srcRect/>
                                <a:stretch>
                                  <a:fillRect/>
                                </a:stretch>
                              </pic:blipFill>
                              <pic:spPr>
                                <a:xfrm>
                                  <a:off x="0" y="0"/>
                                  <a:ext cx="761130" cy="799963"/>
                                </a:xfrm>
                                <a:prstGeom prst="rect">
                                  <a:avLst/>
                                </a:prstGeom>
                                <a:noFill/>
                                <a:ln w="9525">
                                  <a:noFill/>
                                  <a:miter lim="800000"/>
                                  <a:headEnd/>
                                  <a:tailEnd/>
                                </a:ln>
                              </pic:spPr>
                            </pic:pic>
                          </a:graphicData>
                        </a:graphic>
                      </wp:inline>
                    </w:drawing>
                  </w:r>
                </w:p>
              </w:tc>
              <w:tc>
                <w:tcPr>
                  <w:tcW w:w="1363" w:type="dxa"/>
                  <w:tcBorders>
                    <w:tl2br w:val="nil"/>
                    <w:tr2bl w:val="nil"/>
                  </w:tcBorders>
                  <w:vAlign w:val="center"/>
                </w:tcPr>
                <w:p w14:paraId="5D363247">
                  <w:pPr>
                    <w:pStyle w:val="12"/>
                    <w:widowControl w:val="0"/>
                    <w:snapToGrid w:val="0"/>
                    <w:spacing w:before="0" w:beforeAutospacing="0" w:after="0" w:afterAutospacing="0"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32"/>
                      <w:szCs w:val="22"/>
                    </w:rPr>
                    <w:drawing>
                      <wp:inline distT="0" distB="0" distL="114300" distR="114300">
                        <wp:extent cx="728345" cy="608330"/>
                        <wp:effectExtent l="0" t="0" r="5080" b="1270"/>
                        <wp:docPr id="6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2"/>
                                <pic:cNvPicPr>
                                  <a:picLocks noChangeAspect="1"/>
                                </pic:cNvPicPr>
                              </pic:nvPicPr>
                              <pic:blipFill>
                                <a:blip r:embed="rId30"/>
                                <a:stretch>
                                  <a:fillRect/>
                                </a:stretch>
                              </pic:blipFill>
                              <pic:spPr>
                                <a:xfrm>
                                  <a:off x="0" y="0"/>
                                  <a:ext cx="728345" cy="608330"/>
                                </a:xfrm>
                                <a:prstGeom prst="rect">
                                  <a:avLst/>
                                </a:prstGeom>
                                <a:noFill/>
                                <a:ln>
                                  <a:noFill/>
                                </a:ln>
                              </pic:spPr>
                            </pic:pic>
                          </a:graphicData>
                        </a:graphic>
                      </wp:inline>
                    </w:drawing>
                  </w:r>
                </w:p>
              </w:tc>
            </w:tr>
            <w:tr w14:paraId="674AB17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702" w:type="dxa"/>
                  <w:tcBorders>
                    <w:tl2br w:val="nil"/>
                    <w:tr2bl w:val="nil"/>
                  </w:tcBorders>
                  <w:vAlign w:val="center"/>
                </w:tcPr>
                <w:p w14:paraId="44831C99">
                  <w:pPr>
                    <w:pStyle w:val="12"/>
                    <w:widowControl w:val="0"/>
                    <w:snapToGrid w:val="0"/>
                    <w:spacing w:before="0" w:beforeAutospacing="0" w:after="0" w:afterAutospacing="0"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功能</w:t>
                  </w:r>
                </w:p>
              </w:tc>
              <w:tc>
                <w:tcPr>
                  <w:tcW w:w="1297" w:type="dxa"/>
                  <w:tcBorders>
                    <w:tl2br w:val="nil"/>
                    <w:tr2bl w:val="nil"/>
                  </w:tcBorders>
                  <w:vAlign w:val="center"/>
                </w:tcPr>
                <w:p w14:paraId="19472F58">
                  <w:pPr>
                    <w:pStyle w:val="12"/>
                    <w:widowControl w:val="0"/>
                    <w:snapToGrid w:val="0"/>
                    <w:spacing w:before="0" w:beforeAutospacing="0" w:after="0" w:afterAutospacing="0"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废气向大气环境排放</w:t>
                  </w:r>
                </w:p>
              </w:tc>
              <w:tc>
                <w:tcPr>
                  <w:tcW w:w="1438" w:type="dxa"/>
                  <w:tcBorders>
                    <w:tl2br w:val="nil"/>
                    <w:tr2bl w:val="nil"/>
                  </w:tcBorders>
                  <w:vAlign w:val="center"/>
                </w:tcPr>
                <w:p w14:paraId="327E54BD">
                  <w:pPr>
                    <w:pStyle w:val="12"/>
                    <w:widowControl w:val="0"/>
                    <w:snapToGrid w:val="0"/>
                    <w:spacing w:before="0" w:beforeAutospacing="0" w:after="0" w:afterAutospacing="0" w:line="240" w:lineRule="auto"/>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表示污水向水体排放表示</w:t>
                  </w:r>
                </w:p>
              </w:tc>
              <w:tc>
                <w:tcPr>
                  <w:tcW w:w="1431" w:type="dxa"/>
                  <w:tcBorders>
                    <w:tl2br w:val="nil"/>
                    <w:tr2bl w:val="nil"/>
                  </w:tcBorders>
                  <w:vAlign w:val="center"/>
                </w:tcPr>
                <w:p w14:paraId="5965F503">
                  <w:pPr>
                    <w:pStyle w:val="12"/>
                    <w:widowControl w:val="0"/>
                    <w:snapToGrid w:val="0"/>
                    <w:spacing w:before="0" w:beforeAutospacing="0" w:after="0" w:afterAutospacing="0" w:line="240" w:lineRule="auto"/>
                    <w:jc w:val="center"/>
                    <w:rPr>
                      <w:rFonts w:hint="default" w:ascii="Times New Roman" w:hAnsi="Times New Roman" w:cs="Times New Roman"/>
                      <w:color w:val="auto"/>
                      <w:kern w:val="2"/>
                      <w:sz w:val="21"/>
                      <w:szCs w:val="21"/>
                    </w:rPr>
                  </w:pPr>
                  <w:r>
                    <w:rPr>
                      <w:rFonts w:hint="default" w:ascii="Times New Roman" w:hAnsi="Times New Roman" w:cs="Times New Roman"/>
                      <w:color w:val="auto"/>
                      <w:kern w:val="2"/>
                      <w:sz w:val="21"/>
                      <w:szCs w:val="21"/>
                    </w:rPr>
                    <w:t>表示噪声向外环境排放</w:t>
                  </w:r>
                </w:p>
              </w:tc>
              <w:tc>
                <w:tcPr>
                  <w:tcW w:w="1386" w:type="dxa"/>
                  <w:tcBorders>
                    <w:tl2br w:val="nil"/>
                    <w:tr2bl w:val="nil"/>
                  </w:tcBorders>
                  <w:vAlign w:val="center"/>
                </w:tcPr>
                <w:p w14:paraId="574E1D3A">
                  <w:pPr>
                    <w:pStyle w:val="12"/>
                    <w:widowControl w:val="0"/>
                    <w:snapToGrid w:val="0"/>
                    <w:spacing w:before="0" w:beforeAutospacing="0" w:after="0" w:afterAutospacing="0"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表示一般固体废物贮存、处置场所</w:t>
                  </w:r>
                </w:p>
              </w:tc>
              <w:tc>
                <w:tcPr>
                  <w:tcW w:w="1363" w:type="dxa"/>
                  <w:tcBorders>
                    <w:tl2br w:val="nil"/>
                    <w:tr2bl w:val="nil"/>
                  </w:tcBorders>
                  <w:vAlign w:val="center"/>
                </w:tcPr>
                <w:p w14:paraId="364AA2C4">
                  <w:pPr>
                    <w:pStyle w:val="12"/>
                    <w:widowControl w:val="0"/>
                    <w:snapToGrid w:val="0"/>
                    <w:spacing w:before="0" w:beforeAutospacing="0" w:after="0" w:afterAutospacing="0" w:line="240" w:lineRule="auto"/>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表示危险废物贮存、处置场所</w:t>
                  </w:r>
                </w:p>
              </w:tc>
            </w:tr>
          </w:tbl>
          <w:p w14:paraId="659136E7">
            <w:pPr>
              <w:snapToGrid w:val="0"/>
              <w:spacing w:before="120" w:beforeLines="50" w:line="360" w:lineRule="auto"/>
              <w:ind w:firstLine="472" w:firstLineChars="196"/>
              <w:textAlignment w:val="auto"/>
              <w:rPr>
                <w:rFonts w:hint="default" w:ascii="Times New Roman" w:hAnsi="Times New Roman" w:eastAsia="宋体" w:cs="Times New Roman"/>
                <w:b/>
                <w:bCs/>
                <w:color w:val="auto"/>
                <w:sz w:val="24"/>
                <w:szCs w:val="24"/>
              </w:rPr>
            </w:pPr>
            <w:r>
              <w:rPr>
                <w:rFonts w:hint="default" w:ascii="Times New Roman" w:hAnsi="Times New Roman" w:cs="Times New Roman"/>
                <w:b/>
                <w:bCs/>
                <w:color w:val="auto"/>
                <w:sz w:val="24"/>
                <w:szCs w:val="24"/>
                <w:lang w:eastAsia="zh-CN"/>
              </w:rPr>
              <w:t>（</w:t>
            </w:r>
            <w:r>
              <w:rPr>
                <w:rFonts w:hint="default" w:ascii="Times New Roman" w:hAnsi="Times New Roman" w:cs="Times New Roman"/>
                <w:b/>
                <w:bCs/>
                <w:color w:val="auto"/>
                <w:sz w:val="24"/>
                <w:szCs w:val="24"/>
                <w:lang w:val="en-US" w:eastAsia="zh-CN"/>
              </w:rPr>
              <w:t>3</w:t>
            </w:r>
            <w:r>
              <w:rPr>
                <w:rFonts w:hint="default" w:ascii="Times New Roman" w:hAnsi="Times New Roman" w:cs="Times New Roman"/>
                <w:b/>
                <w:bCs/>
                <w:color w:val="auto"/>
                <w:sz w:val="24"/>
                <w:szCs w:val="24"/>
                <w:lang w:eastAsia="zh-CN"/>
              </w:rPr>
              <w:t>）</w:t>
            </w:r>
            <w:r>
              <w:rPr>
                <w:rFonts w:hint="default" w:ascii="Times New Roman" w:hAnsi="Times New Roman" w:eastAsia="宋体" w:cs="Times New Roman"/>
                <w:b/>
                <w:bCs/>
                <w:color w:val="auto"/>
                <w:sz w:val="24"/>
                <w:szCs w:val="24"/>
              </w:rPr>
              <w:t>废气排放口设置</w:t>
            </w:r>
          </w:p>
          <w:p w14:paraId="004888DA">
            <w:pPr>
              <w:spacing w:line="360" w:lineRule="auto"/>
              <w:ind w:firstLine="480" w:firstLineChars="200"/>
              <w:textAlignment w:val="auto"/>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按照《排污单位污染物排放口监测点位设置技术规范》（HJ1405-2024）的要求设置废气及污水排放口监测点、信息标志牌，做好排放口监测点位管理。</w:t>
            </w:r>
          </w:p>
          <w:p w14:paraId="709D700A">
            <w:pPr>
              <w:numPr>
                <w:ilvl w:val="0"/>
                <w:numId w:val="48"/>
              </w:numPr>
              <w:spacing w:line="360" w:lineRule="auto"/>
              <w:ind w:left="0" w:leftChars="0" w:firstLine="480" w:firstLineChars="200"/>
              <w:textAlignment w:val="auto"/>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在废气排放口设置科学、规范、便于采样监测的监测点位，避开对测试人员操作有危险的场所</w:t>
            </w:r>
            <w:r>
              <w:rPr>
                <w:rFonts w:hint="default" w:ascii="Times New Roman" w:hAnsi="Times New Roman" w:cs="Times New Roman"/>
                <w:bCs/>
                <w:color w:val="auto"/>
                <w:sz w:val="24"/>
                <w:szCs w:val="24"/>
                <w:highlight w:val="none"/>
                <w:lang w:eastAsia="zh-CN"/>
              </w:rPr>
              <w:t>。</w:t>
            </w:r>
          </w:p>
          <w:p w14:paraId="1D9AD220">
            <w:pPr>
              <w:numPr>
                <w:ilvl w:val="0"/>
                <w:numId w:val="48"/>
              </w:numPr>
              <w:spacing w:line="360" w:lineRule="auto"/>
              <w:ind w:left="0" w:leftChars="0" w:firstLine="480" w:firstLineChars="200"/>
              <w:textAlignment w:val="auto"/>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在流场均匀稳定的监测断面规范开设监测孔，设置工作平台、梯架及相应安全防护设施等。</w:t>
            </w:r>
          </w:p>
          <w:p w14:paraId="42DAD25A">
            <w:pPr>
              <w:numPr>
                <w:ilvl w:val="0"/>
                <w:numId w:val="48"/>
              </w:numPr>
              <w:spacing w:line="360" w:lineRule="auto"/>
              <w:ind w:left="0" w:leftChars="0" w:firstLine="480" w:firstLineChars="200"/>
              <w:textAlignment w:val="auto"/>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监测断面设置位置应满足，其按照气流方向的上游距离弯头、阀门、变径管≥4 倍烟道直径，其下游距离上述部件≥2 倍烟道直径。</w:t>
            </w:r>
          </w:p>
          <w:p w14:paraId="51127A52">
            <w:pPr>
              <w:numPr>
                <w:ilvl w:val="0"/>
                <w:numId w:val="48"/>
              </w:numPr>
              <w:spacing w:line="360" w:lineRule="auto"/>
              <w:ind w:left="0" w:leftChars="0" w:firstLine="480" w:firstLineChars="200"/>
              <w:textAlignment w:val="auto"/>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监测断面处设置手工监测孔，其内径应满足监测需要，应≥80 mm。</w:t>
            </w:r>
          </w:p>
          <w:p w14:paraId="4BB97C4C">
            <w:pPr>
              <w:numPr>
                <w:ilvl w:val="0"/>
                <w:numId w:val="48"/>
              </w:numPr>
              <w:spacing w:line="360" w:lineRule="auto"/>
              <w:ind w:left="0" w:leftChars="0" w:firstLine="480" w:firstLineChars="200"/>
              <w:textAlignment w:val="auto"/>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建设永久、安全、便于采样和测试的工作平台，工作平台宜设置在监测孔的正下方 1.2 m~1.3 m 处。工作平台长度应≥2 m，宽度应保证人员及采样探杆操作的空间。工作平台宜采用厚度≥4 mm 的花纹钢板或经防滑处理的钢板铺装，相邻钢板不应搭接，上表面的高度差应≤4 mm，载荷满足 GB 4053.3 要求。</w:t>
            </w:r>
          </w:p>
          <w:p w14:paraId="67968302">
            <w:pPr>
              <w:numPr>
                <w:ilvl w:val="0"/>
                <w:numId w:val="48"/>
              </w:numPr>
              <w:spacing w:line="360" w:lineRule="auto"/>
              <w:ind w:left="0" w:leftChars="0" w:firstLine="480" w:firstLineChars="200"/>
              <w:textAlignment w:val="auto"/>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工作平台及通道的所有敞开边缘应设置防护栏杆，防护栏杆的高度应≥1.2 m，扶手宜选用外径 30 mm~50 mm 钢管，扶手后应有不少于 75 mm净空间。</w:t>
            </w:r>
          </w:p>
          <w:p w14:paraId="6C6D1EB9">
            <w:pPr>
              <w:numPr>
                <w:ilvl w:val="0"/>
                <w:numId w:val="48"/>
              </w:numPr>
              <w:spacing w:line="360" w:lineRule="auto"/>
              <w:ind w:left="0" w:leftChars="0" w:firstLine="480" w:firstLineChars="200"/>
              <w:textAlignment w:val="auto"/>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在距排放口监测点位较近且醒目处应设置监测点位信息标志牌，并长久保留。</w:t>
            </w:r>
          </w:p>
          <w:p w14:paraId="269C9EC4">
            <w:pPr>
              <w:numPr>
                <w:ilvl w:val="0"/>
                <w:numId w:val="48"/>
              </w:numPr>
              <w:spacing w:line="360" w:lineRule="auto"/>
              <w:ind w:left="0" w:leftChars="0" w:firstLine="480" w:firstLineChars="200"/>
              <w:textAlignment w:val="auto"/>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应制定相应的管理办法和规章制度，对排放口监测点位进行管理，并保存相关管理记录。</w:t>
            </w:r>
          </w:p>
          <w:p w14:paraId="2489487A">
            <w:pPr>
              <w:numPr>
                <w:ilvl w:val="0"/>
                <w:numId w:val="48"/>
              </w:numPr>
              <w:spacing w:line="360" w:lineRule="auto"/>
              <w:ind w:left="0" w:leftChars="0" w:firstLine="480" w:firstLineChars="200"/>
              <w:textAlignment w:val="auto"/>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应建立排放口监测点位档案，档案内容应包含监测点位二维码涵盖的信息，以及对监测点位的管理记录，包括对标志牌的标识是否清晰完整，工作平台、梯架、自动监测系统是否能正常使用，安全防护装置是否过期失效，防护设施有无破损现象，排放口附近有无堆积物等方面的检查和维修清理记录，记录周期不少于每半年一次。</w:t>
            </w:r>
          </w:p>
          <w:p w14:paraId="1AF1F3B1">
            <w:pPr>
              <w:numPr>
                <w:ilvl w:val="0"/>
                <w:numId w:val="48"/>
              </w:numPr>
              <w:spacing w:line="360" w:lineRule="auto"/>
              <w:ind w:left="0" w:leftChars="0" w:firstLine="480" w:firstLineChars="200"/>
              <w:textAlignment w:val="auto"/>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标志牌右下角应设置与标志牌图案总体协调、符合北京市排污口信息化、网络化管理技术要求的二维码。</w:t>
            </w:r>
          </w:p>
          <w:p w14:paraId="2DE07C17">
            <w:pPr>
              <w:spacing w:line="360" w:lineRule="auto"/>
              <w:ind w:firstLine="482" w:firstLineChars="200"/>
              <w:textAlignment w:val="auto"/>
              <w:rPr>
                <w:rFonts w:hint="default" w:ascii="Times New Roman" w:hAnsi="Times New Roman" w:eastAsia="宋体" w:cs="Times New Roman"/>
                <w:b/>
                <w:bCs/>
                <w:color w:val="auto"/>
                <w:sz w:val="24"/>
                <w:szCs w:val="24"/>
              </w:rPr>
            </w:pPr>
            <w:r>
              <w:rPr>
                <w:rFonts w:hint="default" w:ascii="Times New Roman" w:hAnsi="Times New Roman" w:cs="Times New Roman"/>
                <w:b/>
                <w:bCs/>
                <w:color w:val="auto"/>
                <w:sz w:val="24"/>
                <w:szCs w:val="24"/>
                <w:lang w:eastAsia="zh-CN"/>
              </w:rPr>
              <w:t>（</w:t>
            </w:r>
            <w:r>
              <w:rPr>
                <w:rFonts w:hint="default" w:ascii="Times New Roman" w:hAnsi="Times New Roman" w:cs="Times New Roman"/>
                <w:b/>
                <w:bCs/>
                <w:color w:val="auto"/>
                <w:sz w:val="24"/>
                <w:szCs w:val="24"/>
                <w:lang w:val="en-US" w:eastAsia="zh-CN"/>
              </w:rPr>
              <w:t>4</w:t>
            </w:r>
            <w:r>
              <w:rPr>
                <w:rFonts w:hint="default" w:ascii="Times New Roman" w:hAnsi="Times New Roman" w:cs="Times New Roman"/>
                <w:b/>
                <w:bCs/>
                <w:color w:val="auto"/>
                <w:sz w:val="24"/>
                <w:szCs w:val="24"/>
                <w:lang w:eastAsia="zh-CN"/>
              </w:rPr>
              <w:t>）</w:t>
            </w:r>
            <w:r>
              <w:rPr>
                <w:rFonts w:hint="default" w:ascii="Times New Roman" w:hAnsi="Times New Roman" w:eastAsia="宋体" w:cs="Times New Roman"/>
                <w:b/>
                <w:bCs/>
                <w:color w:val="auto"/>
                <w:sz w:val="24"/>
                <w:szCs w:val="24"/>
              </w:rPr>
              <w:t>监测点位管理</w:t>
            </w:r>
          </w:p>
          <w:p w14:paraId="77EB5F24">
            <w:pPr>
              <w:numPr>
                <w:ilvl w:val="0"/>
                <w:numId w:val="49"/>
              </w:numPr>
              <w:spacing w:line="360" w:lineRule="auto"/>
              <w:ind w:left="0" w:leftChars="0" w:firstLine="480" w:firstLineChars="200"/>
              <w:textAlignment w:val="auto"/>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排污单位应建立监测点位档案，档案内容除应包括监测点位二维码涵盖的信息外，还应包括对监测点位的管理记录，包括对标志牌的标志是否清晰完整，监测平台、监测爬梯、监测孔、自动监测系统是否能正常使用，排气筒有无漏风、破损现象等方面的检查记录。</w:t>
            </w:r>
          </w:p>
          <w:p w14:paraId="5639867E">
            <w:pPr>
              <w:numPr>
                <w:ilvl w:val="0"/>
                <w:numId w:val="49"/>
              </w:numPr>
              <w:spacing w:line="360" w:lineRule="auto"/>
              <w:ind w:left="0" w:leftChars="0" w:firstLine="480" w:firstLineChars="200"/>
              <w:textAlignment w:val="auto"/>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监测点位的有关建筑物及相关设施属环境保护设施的组成部分，排污单位应制定相应的管理办法和规章制度，选派专职人员对监测点位进行管理，并保存相关管理记录，配合监测人员开展监测工作。</w:t>
            </w:r>
          </w:p>
          <w:p w14:paraId="096B9FE4">
            <w:pPr>
              <w:numPr>
                <w:ilvl w:val="0"/>
                <w:numId w:val="49"/>
              </w:numPr>
              <w:spacing w:line="360" w:lineRule="auto"/>
              <w:ind w:left="0" w:leftChars="0" w:firstLine="480" w:firstLineChars="200"/>
              <w:textAlignment w:val="auto"/>
              <w:rPr>
                <w:rFonts w:hint="default" w:ascii="Times New Roman" w:hAnsi="Times New Roman" w:eastAsia="宋体" w:cs="Times New Roman"/>
                <w:bCs/>
                <w:color w:val="auto"/>
                <w:sz w:val="24"/>
                <w:szCs w:val="24"/>
                <w:highlight w:val="none"/>
              </w:rPr>
            </w:pPr>
            <w:r>
              <w:rPr>
                <w:rFonts w:hint="default" w:ascii="Times New Roman" w:hAnsi="Times New Roman" w:eastAsia="宋体" w:cs="Times New Roman"/>
                <w:bCs/>
                <w:color w:val="auto"/>
                <w:sz w:val="24"/>
                <w:szCs w:val="24"/>
                <w:highlight w:val="none"/>
              </w:rPr>
              <w:t>监测点位信息变化时，排污单位应及时更换标志牌相应内容。</w:t>
            </w:r>
          </w:p>
          <w:p w14:paraId="6D73FD62">
            <w:pPr>
              <w:adjustRightInd w:val="0"/>
              <w:spacing w:line="360" w:lineRule="auto"/>
              <w:rPr>
                <w:rFonts w:hint="default" w:ascii="Times New Roman" w:hAnsi="Times New Roman" w:cs="Times New Roman"/>
                <w:b/>
                <w:color w:val="auto"/>
                <w:spacing w:val="-4"/>
                <w:kern w:val="0"/>
                <w:sz w:val="24"/>
                <w:szCs w:val="24"/>
              </w:rPr>
            </w:pPr>
            <w:r>
              <w:rPr>
                <w:rFonts w:hint="default" w:ascii="Times New Roman" w:hAnsi="Times New Roman" w:cs="Times New Roman"/>
                <w:b/>
                <w:color w:val="auto"/>
                <w:spacing w:val="-4"/>
                <w:kern w:val="0"/>
                <w:sz w:val="24"/>
                <w:szCs w:val="24"/>
                <w:lang w:eastAsia="zh-CN"/>
              </w:rPr>
              <w:t>八</w:t>
            </w:r>
            <w:r>
              <w:rPr>
                <w:rFonts w:hint="default" w:ascii="Times New Roman" w:hAnsi="Times New Roman" w:cs="Times New Roman"/>
                <w:b/>
                <w:color w:val="auto"/>
                <w:spacing w:val="-4"/>
                <w:kern w:val="0"/>
                <w:sz w:val="24"/>
                <w:szCs w:val="24"/>
              </w:rPr>
              <w:t>、环保投资</w:t>
            </w:r>
          </w:p>
          <w:p w14:paraId="525198A9">
            <w:pPr>
              <w:adjustRightIn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本项目总投资</w:t>
            </w:r>
            <w:r>
              <w:rPr>
                <w:rFonts w:hint="default" w:ascii="Times New Roman" w:hAnsi="Times New Roman" w:cs="Times New Roman"/>
                <w:color w:val="auto"/>
                <w:sz w:val="24"/>
                <w:szCs w:val="24"/>
                <w:highlight w:val="none"/>
                <w:lang w:val="en-US" w:eastAsia="zh-CN"/>
              </w:rPr>
              <w:t>1260</w:t>
            </w:r>
            <w:r>
              <w:rPr>
                <w:rFonts w:hint="default" w:ascii="Times New Roman" w:hAnsi="Times New Roman" w:cs="Times New Roman"/>
                <w:color w:val="auto"/>
                <w:sz w:val="24"/>
                <w:szCs w:val="24"/>
                <w:highlight w:val="none"/>
              </w:rPr>
              <w:t>万元，其中环保投资</w:t>
            </w:r>
            <w:r>
              <w:rPr>
                <w:rFonts w:hint="default" w:ascii="Times New Roman" w:hAnsi="Times New Roman" w:cs="Times New Roman"/>
                <w:color w:val="auto"/>
                <w:sz w:val="24"/>
                <w:szCs w:val="24"/>
                <w:highlight w:val="none"/>
                <w:lang w:val="en-US" w:eastAsia="zh-CN"/>
              </w:rPr>
              <w:t>20万元</w:t>
            </w:r>
            <w:r>
              <w:rPr>
                <w:rFonts w:hint="default" w:ascii="Times New Roman" w:hAnsi="Times New Roman" w:cs="Times New Roman"/>
                <w:color w:val="auto"/>
                <w:sz w:val="24"/>
                <w:szCs w:val="24"/>
                <w:highlight w:val="none"/>
              </w:rPr>
              <w:t>，占总投资的</w:t>
            </w:r>
            <w:r>
              <w:rPr>
                <w:rFonts w:hint="default" w:ascii="Times New Roman" w:hAnsi="Times New Roman" w:cs="Times New Roman"/>
                <w:color w:val="auto"/>
                <w:sz w:val="24"/>
                <w:szCs w:val="24"/>
                <w:highlight w:val="none"/>
                <w:lang w:val="en-US" w:eastAsia="zh-CN"/>
              </w:rPr>
              <w:t>1.58</w:t>
            </w:r>
            <w:r>
              <w:rPr>
                <w:rFonts w:hint="default" w:ascii="Times New Roman" w:hAnsi="Times New Roman" w:cs="Times New Roman"/>
                <w:color w:val="auto"/>
                <w:sz w:val="24"/>
                <w:szCs w:val="24"/>
                <w:highlight w:val="none"/>
                <w:lang w:eastAsia="zh-CN"/>
              </w:rPr>
              <w:t>%</w:t>
            </w:r>
            <w:r>
              <w:rPr>
                <w:rFonts w:hint="eastAsia" w:cs="Times New Roman"/>
                <w:color w:val="auto"/>
                <w:sz w:val="24"/>
                <w:szCs w:val="24"/>
                <w:highlight w:val="none"/>
                <w:lang w:eastAsia="zh-CN"/>
              </w:rPr>
              <w:t>，环保投资用于本项目新建的废气收集、治理设施</w:t>
            </w:r>
            <w:r>
              <w:rPr>
                <w:rFonts w:hint="default" w:ascii="Times New Roman" w:hAnsi="Times New Roman" w:cs="Times New Roman"/>
                <w:color w:val="auto"/>
                <w:sz w:val="24"/>
                <w:szCs w:val="24"/>
                <w:highlight w:val="none"/>
              </w:rPr>
              <w:t>。</w:t>
            </w:r>
          </w:p>
          <w:p w14:paraId="204F4907">
            <w:pPr>
              <w:widowControl/>
              <w:adjustRightInd/>
              <w:snapToGrid/>
              <w:jc w:val="both"/>
              <w:textAlignment w:val="center"/>
              <w:rPr>
                <w:rFonts w:hint="default" w:ascii="Times New Roman" w:hAnsi="Times New Roman" w:cs="Times New Roman"/>
                <w:color w:val="auto"/>
                <w:sz w:val="21"/>
                <w:szCs w:val="21"/>
              </w:rPr>
            </w:pPr>
          </w:p>
        </w:tc>
      </w:tr>
    </w:tbl>
    <w:p w14:paraId="0E31B88E">
      <w:pPr>
        <w:widowControl/>
        <w:jc w:val="left"/>
        <w:rPr>
          <w:color w:val="auto"/>
          <w:sz w:val="24"/>
          <w:szCs w:val="32"/>
        </w:rPr>
      </w:pPr>
      <w:r>
        <w:rPr>
          <w:color w:val="auto"/>
          <w:sz w:val="24"/>
          <w:szCs w:val="32"/>
        </w:rPr>
        <w:br w:type="page"/>
      </w:r>
    </w:p>
    <w:p w14:paraId="520855AA">
      <w:pPr>
        <w:pStyle w:val="2"/>
        <w:bidi w:val="0"/>
        <w:jc w:val="center"/>
        <w:rPr>
          <w:rFonts w:hint="eastAsia"/>
          <w:b w:val="0"/>
          <w:bCs w:val="0"/>
          <w:color w:val="auto"/>
          <w:sz w:val="36"/>
          <w:szCs w:val="36"/>
        </w:rPr>
      </w:pPr>
      <w:r>
        <w:rPr>
          <w:rFonts w:hint="eastAsia"/>
          <w:b w:val="0"/>
          <w:bCs w:val="0"/>
          <w:color w:val="auto"/>
          <w:sz w:val="36"/>
          <w:szCs w:val="36"/>
        </w:rPr>
        <w:t>五、</w:t>
      </w:r>
      <w:bookmarkStart w:id="1" w:name="_Hlk54167917"/>
      <w:r>
        <w:rPr>
          <w:rFonts w:hint="eastAsia"/>
          <w:b w:val="0"/>
          <w:bCs w:val="0"/>
          <w:color w:val="auto"/>
          <w:sz w:val="36"/>
          <w:szCs w:val="36"/>
        </w:rPr>
        <w:t>环境保护措施监督检查清单</w:t>
      </w:r>
      <w:bookmarkEnd w:id="1"/>
    </w:p>
    <w:tbl>
      <w:tblPr>
        <w:tblStyle w:val="14"/>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38"/>
        <w:gridCol w:w="1694"/>
        <w:gridCol w:w="1180"/>
        <w:gridCol w:w="2283"/>
        <w:gridCol w:w="2105"/>
      </w:tblGrid>
      <w:tr w14:paraId="7F8C0A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1538" w:type="dxa"/>
            <w:tcBorders>
              <w:tl2br w:val="single" w:color="auto" w:sz="4" w:space="0"/>
            </w:tcBorders>
          </w:tcPr>
          <w:p w14:paraId="3BEB6081">
            <w:pPr>
              <w:adjustRightInd w:val="0"/>
              <w:snapToGrid w:val="0"/>
              <w:ind w:firstLine="376" w:firstLineChars="250"/>
              <w:rPr>
                <w:b/>
                <w:color w:val="auto"/>
                <w:sz w:val="15"/>
                <w:szCs w:val="15"/>
              </w:rPr>
            </w:pPr>
          </w:p>
          <w:p w14:paraId="4CECB581">
            <w:pPr>
              <w:adjustRightInd w:val="0"/>
              <w:snapToGrid w:val="0"/>
              <w:ind w:firstLine="843" w:firstLineChars="350"/>
              <w:rPr>
                <w:b/>
                <w:color w:val="auto"/>
                <w:sz w:val="24"/>
                <w:szCs w:val="24"/>
              </w:rPr>
            </w:pPr>
            <w:r>
              <w:rPr>
                <w:b/>
                <w:color w:val="auto"/>
                <w:sz w:val="24"/>
                <w:szCs w:val="24"/>
              </w:rPr>
              <w:t>内容</w:t>
            </w:r>
          </w:p>
          <w:p w14:paraId="6A6DB279">
            <w:pPr>
              <w:adjustRightInd w:val="0"/>
              <w:snapToGrid w:val="0"/>
              <w:rPr>
                <w:b/>
                <w:color w:val="auto"/>
                <w:sz w:val="24"/>
                <w:szCs w:val="24"/>
              </w:rPr>
            </w:pPr>
            <w:r>
              <w:rPr>
                <w:b/>
                <w:color w:val="auto"/>
                <w:sz w:val="24"/>
                <w:szCs w:val="24"/>
              </w:rPr>
              <w:t>要素</w:t>
            </w:r>
          </w:p>
        </w:tc>
        <w:tc>
          <w:tcPr>
            <w:tcW w:w="1694" w:type="dxa"/>
            <w:vAlign w:val="center"/>
          </w:tcPr>
          <w:p w14:paraId="45D0009A">
            <w:pPr>
              <w:adjustRightInd w:val="0"/>
              <w:snapToGrid w:val="0"/>
              <w:jc w:val="center"/>
              <w:rPr>
                <w:b/>
                <w:color w:val="auto"/>
                <w:sz w:val="24"/>
                <w:szCs w:val="24"/>
              </w:rPr>
            </w:pPr>
            <w:r>
              <w:rPr>
                <w:b/>
                <w:color w:val="auto"/>
                <w:sz w:val="24"/>
                <w:szCs w:val="24"/>
              </w:rPr>
              <w:t>排放口(编号、名称)/污染源</w:t>
            </w:r>
          </w:p>
        </w:tc>
        <w:tc>
          <w:tcPr>
            <w:tcW w:w="1180" w:type="dxa"/>
            <w:vAlign w:val="center"/>
          </w:tcPr>
          <w:p w14:paraId="35A95939">
            <w:pPr>
              <w:adjustRightInd w:val="0"/>
              <w:snapToGrid w:val="0"/>
              <w:jc w:val="center"/>
              <w:rPr>
                <w:b/>
                <w:color w:val="auto"/>
                <w:sz w:val="24"/>
                <w:szCs w:val="24"/>
              </w:rPr>
            </w:pPr>
            <w:r>
              <w:rPr>
                <w:b/>
                <w:color w:val="auto"/>
                <w:sz w:val="24"/>
                <w:szCs w:val="24"/>
              </w:rPr>
              <w:t>污染物项目</w:t>
            </w:r>
          </w:p>
        </w:tc>
        <w:tc>
          <w:tcPr>
            <w:tcW w:w="2283" w:type="dxa"/>
            <w:vAlign w:val="center"/>
          </w:tcPr>
          <w:p w14:paraId="28250C0B">
            <w:pPr>
              <w:adjustRightInd w:val="0"/>
              <w:snapToGrid w:val="0"/>
              <w:jc w:val="center"/>
              <w:rPr>
                <w:b/>
                <w:color w:val="auto"/>
                <w:sz w:val="24"/>
                <w:szCs w:val="24"/>
              </w:rPr>
            </w:pPr>
            <w:r>
              <w:rPr>
                <w:b/>
                <w:color w:val="auto"/>
                <w:sz w:val="24"/>
                <w:szCs w:val="24"/>
              </w:rPr>
              <w:t>环境保护措施</w:t>
            </w:r>
          </w:p>
        </w:tc>
        <w:tc>
          <w:tcPr>
            <w:tcW w:w="2105" w:type="dxa"/>
            <w:vAlign w:val="center"/>
          </w:tcPr>
          <w:p w14:paraId="00333BC2">
            <w:pPr>
              <w:adjustRightInd w:val="0"/>
              <w:snapToGrid w:val="0"/>
              <w:jc w:val="center"/>
              <w:rPr>
                <w:b/>
                <w:color w:val="auto"/>
                <w:sz w:val="24"/>
                <w:szCs w:val="24"/>
              </w:rPr>
            </w:pPr>
            <w:r>
              <w:rPr>
                <w:b/>
                <w:color w:val="auto"/>
                <w:sz w:val="24"/>
                <w:szCs w:val="24"/>
              </w:rPr>
              <w:t>执行标准</w:t>
            </w:r>
          </w:p>
        </w:tc>
      </w:tr>
      <w:tr w14:paraId="3958FF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38" w:type="dxa"/>
            <w:vMerge w:val="restart"/>
            <w:vAlign w:val="center"/>
          </w:tcPr>
          <w:p w14:paraId="1AC8582F">
            <w:pPr>
              <w:adjustRightInd w:val="0"/>
              <w:snapToGrid w:val="0"/>
              <w:jc w:val="center"/>
              <w:rPr>
                <w:color w:val="auto"/>
                <w:sz w:val="24"/>
                <w:szCs w:val="24"/>
                <w:highlight w:val="none"/>
              </w:rPr>
            </w:pPr>
            <w:r>
              <w:rPr>
                <w:color w:val="auto"/>
                <w:sz w:val="24"/>
                <w:szCs w:val="24"/>
                <w:highlight w:val="none"/>
              </w:rPr>
              <w:t>大气环境</w:t>
            </w:r>
          </w:p>
        </w:tc>
        <w:tc>
          <w:tcPr>
            <w:tcW w:w="1694" w:type="dxa"/>
            <w:vAlign w:val="center"/>
          </w:tcPr>
          <w:p w14:paraId="6136E6E5">
            <w:pPr>
              <w:adjustRightInd w:val="0"/>
              <w:snapToGrid w:val="0"/>
              <w:jc w:val="center"/>
              <w:rPr>
                <w:rFonts w:hint="eastAsia" w:eastAsia="宋体"/>
                <w:color w:val="auto"/>
                <w:sz w:val="21"/>
                <w:szCs w:val="21"/>
                <w:highlight w:val="none"/>
                <w:lang w:eastAsia="zh-CN"/>
              </w:rPr>
            </w:pPr>
            <w:r>
              <w:rPr>
                <w:rFonts w:hint="eastAsia"/>
                <w:color w:val="auto"/>
                <w:sz w:val="21"/>
                <w:szCs w:val="21"/>
                <w:highlight w:val="none"/>
                <w:lang w:eastAsia="zh-CN"/>
              </w:rPr>
              <w:t>DA003</w:t>
            </w:r>
          </w:p>
          <w:p w14:paraId="6A76AB55">
            <w:pPr>
              <w:adjustRightInd w:val="0"/>
              <w:snapToGrid w:val="0"/>
              <w:jc w:val="center"/>
              <w:rPr>
                <w:rFonts w:hint="eastAsia" w:eastAsia="宋体"/>
                <w:color w:val="auto"/>
                <w:sz w:val="21"/>
                <w:szCs w:val="21"/>
                <w:highlight w:val="none"/>
                <w:lang w:eastAsia="zh-CN"/>
              </w:rPr>
            </w:pPr>
            <w:r>
              <w:rPr>
                <w:rFonts w:hint="eastAsia"/>
                <w:color w:val="auto"/>
                <w:sz w:val="21"/>
                <w:szCs w:val="21"/>
                <w:highlight w:val="none"/>
                <w:lang w:eastAsia="zh-CN"/>
              </w:rPr>
              <w:t>颗粒物排气筒</w:t>
            </w:r>
          </w:p>
        </w:tc>
        <w:tc>
          <w:tcPr>
            <w:tcW w:w="1180" w:type="dxa"/>
            <w:vAlign w:val="center"/>
          </w:tcPr>
          <w:p w14:paraId="63BD6F55">
            <w:pPr>
              <w:adjustRightInd w:val="0"/>
              <w:snapToGrid w:val="0"/>
              <w:jc w:val="center"/>
              <w:rPr>
                <w:rFonts w:hint="eastAsia"/>
                <w:color w:val="auto"/>
                <w:sz w:val="21"/>
                <w:szCs w:val="21"/>
                <w:highlight w:val="none"/>
                <w:lang w:eastAsia="zh-CN"/>
              </w:rPr>
            </w:pPr>
            <w:r>
              <w:rPr>
                <w:rFonts w:hint="eastAsia" w:cs="Times New Roman"/>
                <w:color w:val="auto"/>
                <w:sz w:val="21"/>
                <w:szCs w:val="21"/>
                <w:highlight w:val="none"/>
                <w:lang w:val="en-US" w:eastAsia="zh-CN"/>
              </w:rPr>
              <w:t>颗粒物</w:t>
            </w:r>
          </w:p>
        </w:tc>
        <w:tc>
          <w:tcPr>
            <w:tcW w:w="2283" w:type="dxa"/>
            <w:vAlign w:val="center"/>
          </w:tcPr>
          <w:p w14:paraId="532FDB81">
            <w:pPr>
              <w:adjustRightInd w:val="0"/>
              <w:snapToGrid w:val="0"/>
              <w:jc w:val="center"/>
              <w:rPr>
                <w:color w:val="auto"/>
                <w:sz w:val="21"/>
                <w:szCs w:val="21"/>
              </w:rPr>
            </w:pPr>
            <w:r>
              <w:rPr>
                <w:rFonts w:hint="eastAsia"/>
                <w:color w:val="auto"/>
                <w:sz w:val="21"/>
                <w:szCs w:val="21"/>
                <w:highlight w:val="none"/>
                <w:lang w:val="zh-CN" w:eastAsia="zh-CN"/>
              </w:rPr>
              <w:t>颗粒物经过布袋处理器收集处理后经过新建的15m高排气筒（DA003）排放</w:t>
            </w:r>
          </w:p>
        </w:tc>
        <w:tc>
          <w:tcPr>
            <w:tcW w:w="2105" w:type="dxa"/>
            <w:vMerge w:val="restart"/>
            <w:vAlign w:val="center"/>
          </w:tcPr>
          <w:p w14:paraId="0480F063">
            <w:pPr>
              <w:adjustRightInd w:val="0"/>
              <w:snapToGrid w:val="0"/>
              <w:jc w:val="center"/>
              <w:rPr>
                <w:color w:val="auto"/>
                <w:sz w:val="21"/>
                <w:szCs w:val="21"/>
              </w:rPr>
            </w:pPr>
            <w:r>
              <w:rPr>
                <w:color w:val="auto"/>
                <w:sz w:val="21"/>
                <w:szCs w:val="21"/>
                <w:lang w:val="zh-CN"/>
              </w:rPr>
              <w:t>北京市《大气污染物综合排放标准》（DB</w:t>
            </w:r>
            <w:r>
              <w:rPr>
                <w:rFonts w:ascii="Times New Roman" w:hAnsi="Times New Roman"/>
                <w:color w:val="auto"/>
                <w:sz w:val="21"/>
                <w:szCs w:val="21"/>
                <w:lang w:val="zh-CN"/>
              </w:rPr>
              <w:t>11</w:t>
            </w:r>
            <w:r>
              <w:rPr>
                <w:color w:val="auto"/>
                <w:sz w:val="21"/>
                <w:szCs w:val="21"/>
                <w:lang w:val="zh-CN"/>
              </w:rPr>
              <w:t>/</w:t>
            </w:r>
            <w:r>
              <w:rPr>
                <w:rFonts w:ascii="Times New Roman" w:hAnsi="Times New Roman"/>
                <w:color w:val="auto"/>
                <w:sz w:val="21"/>
                <w:szCs w:val="21"/>
                <w:lang w:val="zh-CN"/>
              </w:rPr>
              <w:t>501</w:t>
            </w:r>
            <w:r>
              <w:rPr>
                <w:color w:val="auto"/>
                <w:sz w:val="21"/>
                <w:szCs w:val="21"/>
                <w:lang w:val="zh-CN"/>
              </w:rPr>
              <w:t>-</w:t>
            </w:r>
            <w:r>
              <w:rPr>
                <w:rFonts w:ascii="Times New Roman" w:hAnsi="Times New Roman"/>
                <w:color w:val="auto"/>
                <w:sz w:val="21"/>
                <w:szCs w:val="21"/>
                <w:lang w:val="zh-CN"/>
              </w:rPr>
              <w:t>2017</w:t>
            </w:r>
            <w:r>
              <w:rPr>
                <w:color w:val="auto"/>
                <w:sz w:val="21"/>
                <w:szCs w:val="21"/>
                <w:lang w:val="zh-CN"/>
              </w:rPr>
              <w:t>）中表</w:t>
            </w:r>
            <w:r>
              <w:rPr>
                <w:rFonts w:ascii="Times New Roman" w:hAnsi="Times New Roman"/>
                <w:color w:val="auto"/>
                <w:sz w:val="21"/>
                <w:szCs w:val="21"/>
                <w:lang w:val="zh-CN"/>
              </w:rPr>
              <w:t>3</w:t>
            </w:r>
            <w:r>
              <w:rPr>
                <w:rFonts w:hint="eastAsia"/>
                <w:color w:val="auto"/>
                <w:sz w:val="21"/>
                <w:szCs w:val="21"/>
              </w:rPr>
              <w:t xml:space="preserve"> </w:t>
            </w:r>
            <w:r>
              <w:rPr>
                <w:color w:val="auto"/>
                <w:sz w:val="21"/>
                <w:szCs w:val="21"/>
                <w:lang w:val="zh-CN"/>
              </w:rPr>
              <w:t>Ⅱ时段的最高允许排放浓度限值要求。</w:t>
            </w:r>
          </w:p>
        </w:tc>
      </w:tr>
      <w:tr w14:paraId="6A7AAE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38" w:type="dxa"/>
            <w:vMerge w:val="continue"/>
            <w:vAlign w:val="center"/>
          </w:tcPr>
          <w:p w14:paraId="2FA5604A">
            <w:pPr>
              <w:adjustRightInd w:val="0"/>
              <w:snapToGrid w:val="0"/>
              <w:jc w:val="center"/>
            </w:pPr>
          </w:p>
        </w:tc>
        <w:tc>
          <w:tcPr>
            <w:tcW w:w="1694" w:type="dxa"/>
            <w:vAlign w:val="center"/>
          </w:tcPr>
          <w:p w14:paraId="217695FE">
            <w:pPr>
              <w:adjustRightInd w:val="0"/>
              <w:snapToGrid w:val="0"/>
              <w:jc w:val="center"/>
              <w:rPr>
                <w:rFonts w:hint="eastAsia"/>
                <w:color w:val="auto"/>
                <w:sz w:val="21"/>
                <w:szCs w:val="21"/>
                <w:highlight w:val="none"/>
                <w:lang w:val="en-US" w:eastAsia="zh-CN"/>
              </w:rPr>
            </w:pPr>
            <w:r>
              <w:rPr>
                <w:rFonts w:hint="eastAsia"/>
                <w:color w:val="auto"/>
                <w:sz w:val="21"/>
                <w:szCs w:val="21"/>
                <w:highlight w:val="none"/>
                <w:lang w:val="en-US" w:eastAsia="zh-CN"/>
              </w:rPr>
              <w:t>DA004</w:t>
            </w:r>
          </w:p>
          <w:p w14:paraId="317F28F9">
            <w:pPr>
              <w:adjustRightInd w:val="0"/>
              <w:snapToGrid w:val="0"/>
              <w:jc w:val="center"/>
              <w:rPr>
                <w:rFonts w:hint="default"/>
                <w:color w:val="auto"/>
                <w:sz w:val="21"/>
                <w:szCs w:val="21"/>
                <w:highlight w:val="none"/>
                <w:lang w:val="en-US" w:eastAsia="zh-CN"/>
              </w:rPr>
            </w:pPr>
            <w:r>
              <w:rPr>
                <w:rFonts w:hint="eastAsia"/>
                <w:color w:val="auto"/>
                <w:sz w:val="21"/>
                <w:szCs w:val="21"/>
                <w:highlight w:val="none"/>
                <w:lang w:val="en-US" w:eastAsia="zh-CN"/>
              </w:rPr>
              <w:t>有机废气排气筒</w:t>
            </w:r>
          </w:p>
        </w:tc>
        <w:tc>
          <w:tcPr>
            <w:tcW w:w="1180" w:type="dxa"/>
            <w:vAlign w:val="center"/>
          </w:tcPr>
          <w:p w14:paraId="27A4E929">
            <w:pPr>
              <w:adjustRightInd w:val="0"/>
              <w:snapToGrid w:val="0"/>
              <w:jc w:val="center"/>
              <w:rPr>
                <w:color w:val="auto"/>
                <w:sz w:val="21"/>
                <w:szCs w:val="21"/>
                <w:highlight w:val="none"/>
              </w:rPr>
            </w:pPr>
            <w:r>
              <w:rPr>
                <w:rFonts w:hint="eastAsia" w:cs="Times New Roman"/>
                <w:color w:val="auto"/>
                <w:sz w:val="21"/>
                <w:szCs w:val="21"/>
                <w:highlight w:val="none"/>
                <w:lang w:val="en-US" w:eastAsia="zh-CN"/>
              </w:rPr>
              <w:t>非甲烷总烃</w:t>
            </w:r>
          </w:p>
        </w:tc>
        <w:tc>
          <w:tcPr>
            <w:tcW w:w="2283" w:type="dxa"/>
            <w:vAlign w:val="center"/>
          </w:tcPr>
          <w:p w14:paraId="095BBAB1">
            <w:pPr>
              <w:adjustRightInd w:val="0"/>
              <w:snapToGrid w:val="0"/>
              <w:jc w:val="center"/>
              <w:rPr>
                <w:color w:val="auto"/>
                <w:sz w:val="21"/>
                <w:szCs w:val="21"/>
                <w:highlight w:val="green"/>
              </w:rPr>
            </w:pPr>
            <w:r>
              <w:rPr>
                <w:rFonts w:hint="eastAsia"/>
                <w:color w:val="auto"/>
                <w:sz w:val="21"/>
                <w:szCs w:val="21"/>
                <w:highlight w:val="none"/>
                <w:lang w:val="zh-CN" w:eastAsia="zh-CN"/>
              </w:rPr>
              <w:t>有机废气经活性炭吸附装置处理后经过新建的15m高排气筒(DA004)排放。</w:t>
            </w:r>
          </w:p>
        </w:tc>
        <w:tc>
          <w:tcPr>
            <w:tcW w:w="2105" w:type="dxa"/>
            <w:vMerge w:val="continue"/>
            <w:vAlign w:val="center"/>
          </w:tcPr>
          <w:p w14:paraId="16445CBF">
            <w:pPr>
              <w:adjustRightInd w:val="0"/>
              <w:snapToGrid w:val="0"/>
              <w:jc w:val="center"/>
              <w:rPr>
                <w:color w:val="auto"/>
                <w:sz w:val="21"/>
                <w:szCs w:val="21"/>
                <w:highlight w:val="green"/>
              </w:rPr>
            </w:pPr>
          </w:p>
        </w:tc>
      </w:tr>
      <w:tr w14:paraId="388015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38" w:type="dxa"/>
            <w:vAlign w:val="center"/>
          </w:tcPr>
          <w:p w14:paraId="272154B8">
            <w:pPr>
              <w:adjustRightInd w:val="0"/>
              <w:snapToGrid w:val="0"/>
              <w:jc w:val="center"/>
              <w:rPr>
                <w:color w:val="auto"/>
                <w:sz w:val="24"/>
                <w:szCs w:val="24"/>
              </w:rPr>
            </w:pPr>
            <w:r>
              <w:rPr>
                <w:color w:val="auto"/>
                <w:sz w:val="24"/>
                <w:szCs w:val="24"/>
              </w:rPr>
              <w:t>地表水环境</w:t>
            </w:r>
          </w:p>
        </w:tc>
        <w:tc>
          <w:tcPr>
            <w:tcW w:w="1694" w:type="dxa"/>
            <w:vAlign w:val="center"/>
          </w:tcPr>
          <w:p w14:paraId="531CFD9F">
            <w:pPr>
              <w:adjustRightInd w:val="0"/>
              <w:snapToGrid w:val="0"/>
              <w:jc w:val="center"/>
              <w:rPr>
                <w:color w:val="auto"/>
                <w:sz w:val="21"/>
                <w:szCs w:val="21"/>
                <w:highlight w:val="none"/>
              </w:rPr>
            </w:pPr>
            <w:r>
              <w:rPr>
                <w:color w:val="auto"/>
                <w:sz w:val="21"/>
                <w:szCs w:val="21"/>
                <w:highlight w:val="none"/>
              </w:rPr>
              <w:t>DW</w:t>
            </w:r>
            <w:r>
              <w:rPr>
                <w:rFonts w:ascii="Times New Roman" w:hAnsi="Times New Roman"/>
                <w:color w:val="auto"/>
                <w:sz w:val="21"/>
                <w:szCs w:val="21"/>
                <w:highlight w:val="none"/>
              </w:rPr>
              <w:t>001</w:t>
            </w:r>
          </w:p>
          <w:p w14:paraId="6C66C517">
            <w:pPr>
              <w:adjustRightInd w:val="0"/>
              <w:snapToGrid w:val="0"/>
              <w:jc w:val="center"/>
              <w:rPr>
                <w:color w:val="auto"/>
                <w:sz w:val="21"/>
                <w:szCs w:val="21"/>
                <w:highlight w:val="none"/>
              </w:rPr>
            </w:pPr>
            <w:r>
              <w:rPr>
                <w:color w:val="auto"/>
                <w:sz w:val="21"/>
                <w:szCs w:val="21"/>
                <w:highlight w:val="none"/>
              </w:rPr>
              <w:t>废水总排口</w:t>
            </w:r>
          </w:p>
        </w:tc>
        <w:tc>
          <w:tcPr>
            <w:tcW w:w="1180" w:type="dxa"/>
            <w:vAlign w:val="center"/>
          </w:tcPr>
          <w:p w14:paraId="6A1DDE79">
            <w:pPr>
              <w:adjustRightInd w:val="0"/>
              <w:snapToGrid w:val="0"/>
              <w:jc w:val="center"/>
              <w:rPr>
                <w:rFonts w:hint="eastAsia" w:eastAsia="宋体"/>
                <w:color w:val="auto"/>
                <w:sz w:val="21"/>
                <w:szCs w:val="21"/>
                <w:highlight w:val="none"/>
                <w:lang w:eastAsia="zh-CN"/>
              </w:rPr>
            </w:pPr>
            <w:r>
              <w:rPr>
                <w:color w:val="auto"/>
                <w:sz w:val="21"/>
                <w:szCs w:val="21"/>
                <w:highlight w:val="none"/>
              </w:rPr>
              <w:t>pH</w:t>
            </w:r>
            <w:r>
              <w:rPr>
                <w:rFonts w:hint="eastAsia"/>
                <w:color w:val="auto"/>
                <w:sz w:val="21"/>
                <w:szCs w:val="21"/>
                <w:highlight w:val="none"/>
                <w:lang w:eastAsia="zh-CN"/>
              </w:rPr>
              <w:t>、</w:t>
            </w:r>
            <w:r>
              <w:rPr>
                <w:color w:val="auto"/>
                <w:sz w:val="21"/>
                <w:szCs w:val="21"/>
                <w:highlight w:val="none"/>
              </w:rPr>
              <w:t>COD</w:t>
            </w:r>
            <w:r>
              <w:rPr>
                <w:color w:val="auto"/>
                <w:sz w:val="21"/>
                <w:szCs w:val="21"/>
                <w:highlight w:val="none"/>
                <w:vertAlign w:val="subscript"/>
              </w:rPr>
              <w:t>Cr</w:t>
            </w:r>
            <w:r>
              <w:rPr>
                <w:rFonts w:hint="eastAsia"/>
                <w:color w:val="auto"/>
                <w:sz w:val="21"/>
                <w:szCs w:val="21"/>
                <w:highlight w:val="none"/>
                <w:lang w:eastAsia="zh-CN"/>
              </w:rPr>
              <w:t>、</w:t>
            </w:r>
          </w:p>
          <w:p w14:paraId="04C1EADE">
            <w:pPr>
              <w:adjustRightInd w:val="0"/>
              <w:snapToGrid w:val="0"/>
              <w:jc w:val="center"/>
              <w:rPr>
                <w:rFonts w:hint="default" w:eastAsia="宋体"/>
                <w:color w:val="auto"/>
                <w:sz w:val="21"/>
                <w:szCs w:val="21"/>
                <w:highlight w:val="none"/>
                <w:lang w:val="en-US" w:eastAsia="zh-CN"/>
              </w:rPr>
            </w:pPr>
            <w:r>
              <w:rPr>
                <w:color w:val="auto"/>
                <w:sz w:val="21"/>
                <w:szCs w:val="21"/>
                <w:highlight w:val="none"/>
              </w:rPr>
              <w:t>BOD</w:t>
            </w:r>
            <w:r>
              <w:rPr>
                <w:rFonts w:ascii="Times New Roman" w:hAnsi="Times New Roman"/>
                <w:color w:val="auto"/>
                <w:sz w:val="21"/>
                <w:szCs w:val="21"/>
                <w:highlight w:val="none"/>
                <w:vertAlign w:val="subscript"/>
              </w:rPr>
              <w:t>5</w:t>
            </w:r>
            <w:r>
              <w:rPr>
                <w:rFonts w:hint="eastAsia"/>
                <w:color w:val="auto"/>
                <w:sz w:val="21"/>
                <w:szCs w:val="21"/>
                <w:highlight w:val="none"/>
                <w:lang w:eastAsia="zh-CN"/>
              </w:rPr>
              <w:t>、</w:t>
            </w:r>
            <w:r>
              <w:rPr>
                <w:color w:val="auto"/>
                <w:sz w:val="21"/>
                <w:szCs w:val="21"/>
                <w:highlight w:val="none"/>
              </w:rPr>
              <w:t>SS</w:t>
            </w:r>
            <w:r>
              <w:rPr>
                <w:rFonts w:hint="eastAsia"/>
                <w:color w:val="auto"/>
                <w:sz w:val="21"/>
                <w:szCs w:val="21"/>
                <w:highlight w:val="none"/>
                <w:lang w:eastAsia="zh-CN"/>
              </w:rPr>
              <w:t>、</w:t>
            </w:r>
            <w:r>
              <w:rPr>
                <w:color w:val="auto"/>
                <w:sz w:val="21"/>
                <w:szCs w:val="21"/>
                <w:highlight w:val="none"/>
              </w:rPr>
              <w:t>氨氮</w:t>
            </w:r>
          </w:p>
        </w:tc>
        <w:tc>
          <w:tcPr>
            <w:tcW w:w="2283" w:type="dxa"/>
            <w:vAlign w:val="center"/>
          </w:tcPr>
          <w:p w14:paraId="74C5BFFF">
            <w:pPr>
              <w:adjustRightInd w:val="0"/>
              <w:snapToGrid w:val="0"/>
              <w:jc w:val="center"/>
              <w:rPr>
                <w:rFonts w:hint="eastAsia" w:eastAsia="宋体"/>
                <w:color w:val="auto"/>
                <w:sz w:val="21"/>
                <w:szCs w:val="21"/>
                <w:lang w:eastAsia="zh-CN"/>
              </w:rPr>
            </w:pPr>
            <w:r>
              <w:rPr>
                <w:rFonts w:hint="eastAsia"/>
                <w:color w:val="auto"/>
                <w:sz w:val="21"/>
                <w:szCs w:val="21"/>
                <w:highlight w:val="none"/>
                <w:lang w:eastAsia="zh-CN"/>
              </w:rPr>
              <w:t>生活污水经过</w:t>
            </w:r>
            <w:del w:id="474" w:author="ZY" w:date="2025-06-30T10:37:37Z">
              <w:r>
                <w:rPr>
                  <w:rFonts w:hint="eastAsia"/>
                  <w:color w:val="auto"/>
                  <w:sz w:val="21"/>
                  <w:szCs w:val="21"/>
                  <w:highlight w:val="none"/>
                  <w:lang w:eastAsia="zh-CN"/>
                </w:rPr>
                <w:delText>园区</w:delText>
              </w:r>
            </w:del>
            <w:r>
              <w:rPr>
                <w:rFonts w:hint="eastAsia"/>
                <w:color w:val="auto"/>
                <w:sz w:val="21"/>
                <w:szCs w:val="21"/>
                <w:highlight w:val="none"/>
                <w:lang w:eastAsia="zh-CN"/>
              </w:rPr>
              <w:t>化粪池处理后，由第三方单位北京奕洋盛制冷管道工程有限公司清运处置。</w:t>
            </w:r>
          </w:p>
        </w:tc>
        <w:tc>
          <w:tcPr>
            <w:tcW w:w="2105" w:type="dxa"/>
            <w:vAlign w:val="center"/>
          </w:tcPr>
          <w:p w14:paraId="211B8F0E">
            <w:pPr>
              <w:adjustRightInd w:val="0"/>
              <w:snapToGrid w:val="0"/>
              <w:jc w:val="center"/>
              <w:rPr>
                <w:rFonts w:hint="eastAsia" w:eastAsia="宋体"/>
                <w:color w:val="auto"/>
                <w:sz w:val="21"/>
                <w:szCs w:val="21"/>
                <w:lang w:eastAsia="zh-CN"/>
              </w:rPr>
            </w:pPr>
            <w:r>
              <w:rPr>
                <w:color w:val="auto"/>
                <w:sz w:val="21"/>
                <w:szCs w:val="21"/>
              </w:rPr>
              <w:t>北京市《水污染物综合排放标准》（DB</w:t>
            </w:r>
            <w:r>
              <w:rPr>
                <w:rFonts w:ascii="Times New Roman" w:hAnsi="Times New Roman"/>
                <w:color w:val="auto"/>
                <w:sz w:val="21"/>
                <w:szCs w:val="21"/>
              </w:rPr>
              <w:t>11</w:t>
            </w:r>
            <w:r>
              <w:rPr>
                <w:color w:val="auto"/>
                <w:sz w:val="21"/>
                <w:szCs w:val="21"/>
              </w:rPr>
              <w:t>/</w:t>
            </w:r>
            <w:r>
              <w:rPr>
                <w:rFonts w:ascii="Times New Roman" w:hAnsi="Times New Roman"/>
                <w:color w:val="auto"/>
                <w:sz w:val="21"/>
                <w:szCs w:val="21"/>
              </w:rPr>
              <w:t>307</w:t>
            </w:r>
            <w:r>
              <w:rPr>
                <w:color w:val="auto"/>
                <w:sz w:val="21"/>
                <w:szCs w:val="21"/>
              </w:rPr>
              <w:t>-</w:t>
            </w:r>
            <w:r>
              <w:rPr>
                <w:rFonts w:ascii="Times New Roman" w:hAnsi="Times New Roman"/>
                <w:color w:val="auto"/>
                <w:sz w:val="21"/>
                <w:szCs w:val="21"/>
              </w:rPr>
              <w:t>2013</w:t>
            </w:r>
            <w:r>
              <w:rPr>
                <w:color w:val="auto"/>
                <w:sz w:val="21"/>
                <w:szCs w:val="21"/>
              </w:rPr>
              <w:t>）</w:t>
            </w:r>
            <w:del w:id="475" w:author="ZY" w:date="2025-06-30T14:13:50Z">
              <w:r>
                <w:rPr>
                  <w:rFonts w:hint="eastAsia"/>
                  <w:color w:val="auto"/>
                  <w:sz w:val="21"/>
                  <w:szCs w:val="21"/>
                  <w:lang w:eastAsia="zh-CN"/>
                </w:rPr>
                <w:delText>“</w:delText>
              </w:r>
            </w:del>
            <w:ins w:id="476" w:author="ZY" w:date="2025-06-30T14:13:50Z">
              <w:r>
                <w:rPr>
                  <w:rFonts w:hint="eastAsia"/>
                  <w:color w:val="auto"/>
                  <w:sz w:val="21"/>
                  <w:szCs w:val="21"/>
                  <w:lang w:eastAsia="zh-CN"/>
                </w:rPr>
                <w:t>“</w:t>
              </w:r>
            </w:ins>
            <w:r>
              <w:rPr>
                <w:rFonts w:hint="eastAsia"/>
                <w:color w:val="auto"/>
                <w:sz w:val="21"/>
                <w:szCs w:val="21"/>
                <w:lang w:eastAsia="zh-CN"/>
              </w:rPr>
              <w:t>表</w:t>
            </w:r>
            <w:r>
              <w:rPr>
                <w:rFonts w:hint="eastAsia"/>
                <w:color w:val="auto"/>
                <w:sz w:val="21"/>
                <w:szCs w:val="21"/>
                <w:lang w:val="en-US" w:eastAsia="zh-CN"/>
              </w:rPr>
              <w:t xml:space="preserve">3 </w:t>
            </w:r>
            <w:r>
              <w:rPr>
                <w:color w:val="auto"/>
                <w:sz w:val="21"/>
                <w:szCs w:val="21"/>
              </w:rPr>
              <w:t>排入公共污水处理系统的水污染物排放限值</w:t>
            </w:r>
            <w:del w:id="477" w:author="ZY" w:date="2025-06-30T14:14:00Z">
              <w:r>
                <w:rPr>
                  <w:rFonts w:hint="eastAsia"/>
                  <w:color w:val="auto"/>
                  <w:sz w:val="21"/>
                  <w:szCs w:val="21"/>
                  <w:lang w:eastAsia="zh-CN"/>
                </w:rPr>
                <w:delText>”</w:delText>
              </w:r>
            </w:del>
            <w:ins w:id="478" w:author="ZY" w:date="2025-06-30T14:14:00Z">
              <w:r>
                <w:rPr>
                  <w:rFonts w:hint="eastAsia"/>
                  <w:color w:val="auto"/>
                  <w:sz w:val="21"/>
                  <w:szCs w:val="21"/>
                  <w:lang w:eastAsia="zh-CN"/>
                </w:rPr>
                <w:t>”</w:t>
              </w:r>
            </w:ins>
          </w:p>
        </w:tc>
      </w:tr>
      <w:tr w14:paraId="75312B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38" w:type="dxa"/>
            <w:vAlign w:val="center"/>
          </w:tcPr>
          <w:p w14:paraId="4B52C3CA">
            <w:pPr>
              <w:adjustRightInd w:val="0"/>
              <w:snapToGrid w:val="0"/>
              <w:jc w:val="center"/>
              <w:rPr>
                <w:color w:val="auto"/>
                <w:sz w:val="24"/>
                <w:szCs w:val="24"/>
              </w:rPr>
            </w:pPr>
            <w:r>
              <w:rPr>
                <w:color w:val="auto"/>
                <w:sz w:val="24"/>
                <w:szCs w:val="24"/>
              </w:rPr>
              <w:t>声环境</w:t>
            </w:r>
          </w:p>
        </w:tc>
        <w:tc>
          <w:tcPr>
            <w:tcW w:w="1694" w:type="dxa"/>
            <w:vAlign w:val="center"/>
          </w:tcPr>
          <w:p w14:paraId="533DE167">
            <w:pPr>
              <w:adjustRightInd w:val="0"/>
              <w:snapToGrid w:val="0"/>
              <w:jc w:val="center"/>
              <w:rPr>
                <w:color w:val="auto"/>
                <w:sz w:val="21"/>
                <w:szCs w:val="21"/>
                <w:highlight w:val="none"/>
              </w:rPr>
            </w:pPr>
            <w:r>
              <w:rPr>
                <w:rFonts w:hint="eastAsia"/>
                <w:color w:val="auto"/>
                <w:sz w:val="21"/>
                <w:szCs w:val="21"/>
                <w:highlight w:val="none"/>
                <w:lang w:eastAsia="zh-CN"/>
              </w:rPr>
              <w:t>生产场所</w:t>
            </w:r>
          </w:p>
        </w:tc>
        <w:tc>
          <w:tcPr>
            <w:tcW w:w="1180" w:type="dxa"/>
            <w:vAlign w:val="center"/>
          </w:tcPr>
          <w:p w14:paraId="4F9A2C0C">
            <w:pPr>
              <w:adjustRightInd w:val="0"/>
              <w:snapToGrid w:val="0"/>
              <w:jc w:val="center"/>
              <w:rPr>
                <w:color w:val="auto"/>
                <w:sz w:val="21"/>
                <w:szCs w:val="21"/>
              </w:rPr>
            </w:pPr>
            <w:r>
              <w:rPr>
                <w:color w:val="auto"/>
                <w:sz w:val="21"/>
                <w:szCs w:val="21"/>
              </w:rPr>
              <w:t>等效连续A声级</w:t>
            </w:r>
          </w:p>
        </w:tc>
        <w:tc>
          <w:tcPr>
            <w:tcW w:w="2283" w:type="dxa"/>
            <w:vAlign w:val="center"/>
          </w:tcPr>
          <w:p w14:paraId="04FDA86B">
            <w:pPr>
              <w:adjustRightInd w:val="0"/>
              <w:snapToGrid w:val="0"/>
              <w:jc w:val="center"/>
              <w:rPr>
                <w:color w:val="auto"/>
                <w:sz w:val="21"/>
                <w:szCs w:val="21"/>
              </w:rPr>
            </w:pPr>
            <w:r>
              <w:rPr>
                <w:color w:val="auto"/>
                <w:sz w:val="21"/>
                <w:szCs w:val="21"/>
              </w:rPr>
              <w:t>低噪声设备，墙体隔音</w:t>
            </w:r>
          </w:p>
        </w:tc>
        <w:tc>
          <w:tcPr>
            <w:tcW w:w="2105" w:type="dxa"/>
            <w:vAlign w:val="center"/>
          </w:tcPr>
          <w:p w14:paraId="3E15440B">
            <w:pPr>
              <w:adjustRightInd w:val="0"/>
              <w:snapToGrid w:val="0"/>
              <w:jc w:val="center"/>
              <w:rPr>
                <w:rFonts w:hint="eastAsia" w:eastAsia="宋体"/>
                <w:color w:val="auto"/>
                <w:sz w:val="21"/>
                <w:szCs w:val="21"/>
                <w:lang w:eastAsia="zh-CN"/>
              </w:rPr>
            </w:pPr>
            <w:r>
              <w:rPr>
                <w:color w:val="auto"/>
                <w:sz w:val="21"/>
                <w:szCs w:val="21"/>
              </w:rPr>
              <w:t>《工业企业厂界环境噪声排放标准》（GB</w:t>
            </w:r>
            <w:r>
              <w:rPr>
                <w:rFonts w:ascii="Times New Roman" w:hAnsi="Times New Roman"/>
                <w:color w:val="auto"/>
                <w:sz w:val="21"/>
                <w:szCs w:val="21"/>
              </w:rPr>
              <w:t>12348</w:t>
            </w:r>
            <w:r>
              <w:rPr>
                <w:color w:val="auto"/>
                <w:sz w:val="21"/>
                <w:szCs w:val="21"/>
              </w:rPr>
              <w:t>-</w:t>
            </w:r>
            <w:r>
              <w:rPr>
                <w:rFonts w:ascii="Times New Roman" w:hAnsi="Times New Roman"/>
                <w:color w:val="auto"/>
                <w:sz w:val="21"/>
                <w:szCs w:val="21"/>
              </w:rPr>
              <w:t>2008</w:t>
            </w:r>
            <w:r>
              <w:rPr>
                <w:color w:val="auto"/>
                <w:sz w:val="21"/>
                <w:szCs w:val="21"/>
              </w:rPr>
              <w:t>）</w:t>
            </w:r>
            <w:r>
              <w:rPr>
                <w:rFonts w:hint="eastAsia"/>
                <w:color w:val="auto"/>
                <w:sz w:val="21"/>
                <w:szCs w:val="21"/>
                <w:highlight w:val="none"/>
                <w:lang w:eastAsia="zh-CN"/>
              </w:rPr>
              <w:t>1类标准</w:t>
            </w:r>
          </w:p>
        </w:tc>
      </w:tr>
      <w:tr w14:paraId="0CB252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38" w:type="dxa"/>
            <w:vAlign w:val="center"/>
          </w:tcPr>
          <w:p w14:paraId="4A217B5C">
            <w:pPr>
              <w:adjustRightInd w:val="0"/>
              <w:snapToGrid w:val="0"/>
              <w:jc w:val="center"/>
              <w:rPr>
                <w:color w:val="auto"/>
                <w:sz w:val="24"/>
                <w:szCs w:val="24"/>
              </w:rPr>
            </w:pPr>
            <w:r>
              <w:rPr>
                <w:color w:val="auto"/>
                <w:sz w:val="24"/>
                <w:szCs w:val="24"/>
              </w:rPr>
              <w:t>电磁辐射</w:t>
            </w:r>
          </w:p>
        </w:tc>
        <w:tc>
          <w:tcPr>
            <w:tcW w:w="1694" w:type="dxa"/>
            <w:vAlign w:val="center"/>
          </w:tcPr>
          <w:p w14:paraId="3A887A04">
            <w:pPr>
              <w:adjustRightInd w:val="0"/>
              <w:snapToGrid w:val="0"/>
              <w:jc w:val="center"/>
              <w:rPr>
                <w:color w:val="auto"/>
                <w:sz w:val="21"/>
                <w:szCs w:val="21"/>
              </w:rPr>
            </w:pPr>
            <w:r>
              <w:rPr>
                <w:color w:val="auto"/>
                <w:sz w:val="21"/>
                <w:szCs w:val="21"/>
              </w:rPr>
              <w:t>/</w:t>
            </w:r>
          </w:p>
        </w:tc>
        <w:tc>
          <w:tcPr>
            <w:tcW w:w="1180" w:type="dxa"/>
            <w:vAlign w:val="center"/>
          </w:tcPr>
          <w:p w14:paraId="0E945850">
            <w:pPr>
              <w:adjustRightInd w:val="0"/>
              <w:snapToGrid w:val="0"/>
              <w:jc w:val="center"/>
              <w:rPr>
                <w:color w:val="auto"/>
                <w:sz w:val="21"/>
                <w:szCs w:val="21"/>
              </w:rPr>
            </w:pPr>
            <w:r>
              <w:rPr>
                <w:color w:val="auto"/>
                <w:sz w:val="21"/>
                <w:szCs w:val="21"/>
              </w:rPr>
              <w:t>/</w:t>
            </w:r>
          </w:p>
        </w:tc>
        <w:tc>
          <w:tcPr>
            <w:tcW w:w="2283" w:type="dxa"/>
            <w:vAlign w:val="center"/>
          </w:tcPr>
          <w:p w14:paraId="3A8944A4">
            <w:pPr>
              <w:adjustRightInd w:val="0"/>
              <w:snapToGrid w:val="0"/>
              <w:jc w:val="center"/>
              <w:rPr>
                <w:color w:val="auto"/>
                <w:sz w:val="21"/>
                <w:szCs w:val="21"/>
              </w:rPr>
            </w:pPr>
            <w:r>
              <w:rPr>
                <w:color w:val="auto"/>
                <w:sz w:val="21"/>
                <w:szCs w:val="21"/>
              </w:rPr>
              <w:t>/</w:t>
            </w:r>
          </w:p>
        </w:tc>
        <w:tc>
          <w:tcPr>
            <w:tcW w:w="2105" w:type="dxa"/>
            <w:vAlign w:val="center"/>
          </w:tcPr>
          <w:p w14:paraId="327FA116">
            <w:pPr>
              <w:adjustRightInd w:val="0"/>
              <w:snapToGrid w:val="0"/>
              <w:jc w:val="center"/>
              <w:rPr>
                <w:color w:val="auto"/>
                <w:sz w:val="21"/>
                <w:szCs w:val="21"/>
              </w:rPr>
            </w:pPr>
            <w:r>
              <w:rPr>
                <w:color w:val="auto"/>
                <w:sz w:val="21"/>
                <w:szCs w:val="21"/>
              </w:rPr>
              <w:t>/</w:t>
            </w:r>
          </w:p>
        </w:tc>
      </w:tr>
      <w:tr w14:paraId="4ABDCE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538" w:type="dxa"/>
            <w:vAlign w:val="center"/>
          </w:tcPr>
          <w:p w14:paraId="58E3EAAA">
            <w:pPr>
              <w:adjustRightInd w:val="0"/>
              <w:snapToGrid w:val="0"/>
              <w:jc w:val="center"/>
              <w:rPr>
                <w:color w:val="auto"/>
                <w:sz w:val="24"/>
                <w:szCs w:val="24"/>
              </w:rPr>
            </w:pPr>
            <w:r>
              <w:rPr>
                <w:color w:val="auto"/>
                <w:sz w:val="24"/>
                <w:szCs w:val="24"/>
              </w:rPr>
              <w:t>固体废物</w:t>
            </w:r>
          </w:p>
        </w:tc>
        <w:tc>
          <w:tcPr>
            <w:tcW w:w="7262" w:type="dxa"/>
            <w:gridSpan w:val="4"/>
            <w:vAlign w:val="center"/>
          </w:tcPr>
          <w:p w14:paraId="75F3935C">
            <w:pPr>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color w:val="auto"/>
                <w:sz w:val="21"/>
                <w:szCs w:val="21"/>
              </w:rPr>
            </w:pPr>
            <w:r>
              <w:rPr>
                <w:color w:val="auto"/>
                <w:sz w:val="21"/>
                <w:szCs w:val="21"/>
              </w:rPr>
              <w:t>项目产生的一般工业固体废物统一收集后交由物资部门回收再利用；危险废物统一收集后暂存于</w:t>
            </w:r>
            <w:r>
              <w:rPr>
                <w:color w:val="auto"/>
                <w:sz w:val="21"/>
                <w:szCs w:val="21"/>
                <w:highlight w:val="none"/>
              </w:rPr>
              <w:t>危险废物暂存间</w:t>
            </w:r>
            <w:r>
              <w:rPr>
                <w:color w:val="auto"/>
                <w:sz w:val="21"/>
                <w:szCs w:val="21"/>
              </w:rPr>
              <w:t>，定期交由有资质单位处置。生活垃圾统一收集后交环卫部门定期清运。</w:t>
            </w:r>
          </w:p>
          <w:p w14:paraId="0B094CEB">
            <w:pPr>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bCs/>
                <w:color w:val="auto"/>
                <w:sz w:val="21"/>
                <w:szCs w:val="21"/>
              </w:rPr>
            </w:pPr>
            <w:r>
              <w:rPr>
                <w:color w:val="auto"/>
                <w:sz w:val="21"/>
                <w:szCs w:val="21"/>
              </w:rPr>
              <w:t>生活垃圾处理</w:t>
            </w:r>
            <w:r>
              <w:rPr>
                <w:bCs/>
                <w:color w:val="auto"/>
                <w:sz w:val="21"/>
                <w:szCs w:val="21"/>
              </w:rPr>
              <w:t>执行《中华人民共和国固体废物污染环境防治法》（</w:t>
            </w:r>
            <w:r>
              <w:rPr>
                <w:rFonts w:ascii="Times New Roman" w:hAnsi="Times New Roman"/>
                <w:bCs/>
                <w:color w:val="auto"/>
                <w:sz w:val="21"/>
                <w:szCs w:val="21"/>
              </w:rPr>
              <w:t>2020</w:t>
            </w:r>
            <w:r>
              <w:rPr>
                <w:bCs/>
                <w:color w:val="auto"/>
                <w:sz w:val="21"/>
                <w:szCs w:val="21"/>
              </w:rPr>
              <w:t>年版）及《北京市生活垃圾管理条例》（</w:t>
            </w:r>
            <w:r>
              <w:rPr>
                <w:rFonts w:ascii="Times New Roman" w:hAnsi="Times New Roman"/>
                <w:bCs/>
                <w:color w:val="auto"/>
                <w:sz w:val="21"/>
                <w:szCs w:val="21"/>
              </w:rPr>
              <w:t>2020</w:t>
            </w:r>
            <w:r>
              <w:rPr>
                <w:bCs/>
                <w:color w:val="auto"/>
                <w:sz w:val="21"/>
                <w:szCs w:val="21"/>
              </w:rPr>
              <w:t>年</w:t>
            </w:r>
            <w:r>
              <w:rPr>
                <w:rFonts w:ascii="Times New Roman" w:hAnsi="Times New Roman"/>
                <w:bCs/>
                <w:color w:val="auto"/>
                <w:sz w:val="21"/>
                <w:szCs w:val="21"/>
              </w:rPr>
              <w:t>5</w:t>
            </w:r>
            <w:r>
              <w:rPr>
                <w:bCs/>
                <w:color w:val="auto"/>
                <w:sz w:val="21"/>
                <w:szCs w:val="21"/>
              </w:rPr>
              <w:t>月</w:t>
            </w:r>
            <w:r>
              <w:rPr>
                <w:rFonts w:ascii="Times New Roman" w:hAnsi="Times New Roman"/>
                <w:bCs/>
                <w:color w:val="auto"/>
                <w:sz w:val="21"/>
                <w:szCs w:val="21"/>
              </w:rPr>
              <w:t>1</w:t>
            </w:r>
            <w:r>
              <w:rPr>
                <w:bCs/>
                <w:color w:val="auto"/>
                <w:sz w:val="21"/>
                <w:szCs w:val="21"/>
              </w:rPr>
              <w:t>日起施行</w:t>
            </w:r>
            <w:r>
              <w:rPr>
                <w:rFonts w:hint="eastAsia"/>
                <w:bCs/>
                <w:color w:val="auto"/>
                <w:sz w:val="21"/>
                <w:szCs w:val="21"/>
                <w:lang w:eastAsia="zh-CN"/>
              </w:rPr>
              <w:t>，2020年9月25日第二次修正</w:t>
            </w:r>
            <w:r>
              <w:rPr>
                <w:bCs/>
                <w:color w:val="auto"/>
                <w:sz w:val="21"/>
                <w:szCs w:val="21"/>
              </w:rPr>
              <w:t>）中的有关规定。</w:t>
            </w:r>
          </w:p>
          <w:p w14:paraId="6C44DC4E">
            <w:pPr>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bCs/>
                <w:snapToGrid w:val="0"/>
                <w:color w:val="auto"/>
                <w:kern w:val="0"/>
                <w:sz w:val="21"/>
                <w:szCs w:val="21"/>
              </w:rPr>
            </w:pPr>
            <w:r>
              <w:rPr>
                <w:rFonts w:hint="eastAsia"/>
                <w:bCs/>
                <w:snapToGrid w:val="0"/>
                <w:color w:val="auto"/>
                <w:kern w:val="0"/>
                <w:sz w:val="21"/>
                <w:szCs w:val="21"/>
              </w:rPr>
              <w:t>一般固体废物处置执行《中华人民共和国固体废物污染环境防治法》（2020年9月1日起施行）、《一般工业固体废物贮存和填埋污染控制标准》（GB18599-2020）中的有关规定。</w:t>
            </w:r>
          </w:p>
          <w:p w14:paraId="5D0D06D6">
            <w:pPr>
              <w:keepNext w:val="0"/>
              <w:keepLines w:val="0"/>
              <w:pageBreakBefore w:val="0"/>
              <w:widowControl w:val="0"/>
              <w:kinsoku/>
              <w:wordWrap/>
              <w:overflowPunct/>
              <w:topLinePunct w:val="0"/>
              <w:autoSpaceDE/>
              <w:autoSpaceDN/>
              <w:bidi w:val="0"/>
              <w:adjustRightInd w:val="0"/>
              <w:snapToGrid w:val="0"/>
              <w:ind w:firstLine="420" w:firstLineChars="200"/>
              <w:jc w:val="left"/>
              <w:textAlignment w:val="auto"/>
              <w:rPr>
                <w:color w:val="auto"/>
                <w:sz w:val="21"/>
                <w:szCs w:val="21"/>
              </w:rPr>
            </w:pPr>
            <w:r>
              <w:rPr>
                <w:bCs/>
                <w:color w:val="auto"/>
                <w:sz w:val="21"/>
                <w:szCs w:val="21"/>
              </w:rPr>
              <w:t>危险废物处理执行</w:t>
            </w:r>
            <w:r>
              <w:rPr>
                <w:rFonts w:hint="eastAsia"/>
                <w:bCs/>
                <w:color w:val="auto"/>
                <w:sz w:val="21"/>
                <w:szCs w:val="21"/>
                <w:lang w:eastAsia="zh-CN"/>
              </w:rPr>
              <w:t>《危险废物贮存污染控制标准》（GB18597-2023）</w:t>
            </w:r>
            <w:r>
              <w:rPr>
                <w:bCs/>
                <w:color w:val="auto"/>
                <w:sz w:val="21"/>
                <w:szCs w:val="21"/>
              </w:rPr>
              <w:t>、</w:t>
            </w:r>
            <w:r>
              <w:rPr>
                <w:rFonts w:hint="eastAsia"/>
                <w:color w:val="auto"/>
                <w:sz w:val="21"/>
                <w:szCs w:val="21"/>
                <w:lang w:eastAsia="zh-CN"/>
              </w:rPr>
              <w:t>《危险废物转移管理办法》（</w:t>
            </w:r>
            <w:r>
              <w:rPr>
                <w:rFonts w:hint="eastAsia" w:ascii="Times New Roman" w:hAnsi="Times New Roman"/>
                <w:color w:val="auto"/>
                <w:sz w:val="21"/>
                <w:szCs w:val="21"/>
                <w:lang w:eastAsia="zh-CN"/>
              </w:rPr>
              <w:t>2022</w:t>
            </w:r>
            <w:r>
              <w:rPr>
                <w:rFonts w:hint="eastAsia"/>
                <w:color w:val="auto"/>
                <w:sz w:val="21"/>
                <w:szCs w:val="21"/>
                <w:lang w:eastAsia="zh-CN"/>
              </w:rPr>
              <w:t>年</w:t>
            </w:r>
            <w:r>
              <w:rPr>
                <w:rFonts w:hint="eastAsia" w:ascii="Times New Roman" w:hAnsi="Times New Roman"/>
                <w:color w:val="auto"/>
                <w:sz w:val="21"/>
                <w:szCs w:val="21"/>
                <w:lang w:eastAsia="zh-CN"/>
              </w:rPr>
              <w:t>1</w:t>
            </w:r>
            <w:r>
              <w:rPr>
                <w:rFonts w:hint="eastAsia"/>
                <w:color w:val="auto"/>
                <w:sz w:val="21"/>
                <w:szCs w:val="21"/>
                <w:lang w:eastAsia="zh-CN"/>
              </w:rPr>
              <w:t>月</w:t>
            </w:r>
            <w:r>
              <w:rPr>
                <w:rFonts w:hint="eastAsia" w:ascii="Times New Roman" w:hAnsi="Times New Roman"/>
                <w:color w:val="auto"/>
                <w:sz w:val="21"/>
                <w:szCs w:val="21"/>
                <w:lang w:eastAsia="zh-CN"/>
              </w:rPr>
              <w:t>1</w:t>
            </w:r>
            <w:r>
              <w:rPr>
                <w:rFonts w:hint="eastAsia"/>
                <w:color w:val="auto"/>
                <w:sz w:val="21"/>
                <w:szCs w:val="21"/>
                <w:lang w:eastAsia="zh-CN"/>
              </w:rPr>
              <w:t>日施行）</w:t>
            </w:r>
            <w:r>
              <w:rPr>
                <w:bCs/>
                <w:color w:val="auto"/>
                <w:sz w:val="21"/>
                <w:szCs w:val="21"/>
              </w:rPr>
              <w:t>中的相关规定</w:t>
            </w:r>
            <w:r>
              <w:rPr>
                <w:color w:val="auto"/>
                <w:sz w:val="21"/>
                <w:szCs w:val="21"/>
              </w:rPr>
              <w:t>。</w:t>
            </w:r>
          </w:p>
        </w:tc>
      </w:tr>
      <w:tr w14:paraId="013727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38" w:type="dxa"/>
            <w:vAlign w:val="center"/>
          </w:tcPr>
          <w:p w14:paraId="748A046D">
            <w:pPr>
              <w:adjustRightInd w:val="0"/>
              <w:snapToGrid w:val="0"/>
              <w:jc w:val="center"/>
              <w:rPr>
                <w:color w:val="auto"/>
                <w:sz w:val="24"/>
                <w:szCs w:val="24"/>
              </w:rPr>
            </w:pPr>
            <w:r>
              <w:rPr>
                <w:color w:val="auto"/>
                <w:sz w:val="24"/>
                <w:szCs w:val="24"/>
              </w:rPr>
              <w:t>土壤及地下水污染防治措施</w:t>
            </w:r>
          </w:p>
        </w:tc>
        <w:tc>
          <w:tcPr>
            <w:tcW w:w="7262" w:type="dxa"/>
            <w:gridSpan w:val="4"/>
            <w:vAlign w:val="center"/>
          </w:tcPr>
          <w:p w14:paraId="68E7AB07">
            <w:pPr>
              <w:adjustRightInd w:val="0"/>
              <w:snapToGrid w:val="0"/>
              <w:spacing w:line="240" w:lineRule="auto"/>
              <w:ind w:firstLine="420" w:firstLineChars="200"/>
              <w:rPr>
                <w:rFonts w:hint="eastAsia" w:eastAsia="宋体"/>
                <w:color w:val="auto"/>
                <w:sz w:val="21"/>
                <w:szCs w:val="21"/>
                <w:lang w:eastAsia="zh-CN"/>
              </w:rPr>
            </w:pPr>
            <w:r>
              <w:rPr>
                <w:rFonts w:hint="eastAsia"/>
                <w:color w:val="auto"/>
                <w:sz w:val="21"/>
                <w:szCs w:val="21"/>
              </w:rPr>
              <w:t>本项目防渗分区划分为重点防渗区</w:t>
            </w:r>
            <w:r>
              <w:rPr>
                <w:rFonts w:hint="eastAsia"/>
                <w:color w:val="auto"/>
                <w:sz w:val="21"/>
                <w:szCs w:val="21"/>
                <w:lang w:eastAsia="zh-CN"/>
              </w:rPr>
              <w:t>、一般防渗区</w:t>
            </w:r>
            <w:r>
              <w:rPr>
                <w:rFonts w:hint="eastAsia"/>
                <w:color w:val="auto"/>
                <w:sz w:val="21"/>
                <w:szCs w:val="21"/>
              </w:rPr>
              <w:t>和简单防渗区</w:t>
            </w:r>
            <w:r>
              <w:rPr>
                <w:rFonts w:hint="eastAsia"/>
                <w:color w:val="auto"/>
                <w:sz w:val="21"/>
                <w:szCs w:val="21"/>
                <w:highlight w:val="none"/>
              </w:rPr>
              <w:t>。</w:t>
            </w:r>
            <w:r>
              <w:rPr>
                <w:rFonts w:hint="eastAsia"/>
                <w:color w:val="auto"/>
                <w:sz w:val="21"/>
                <w:szCs w:val="21"/>
                <w:highlight w:val="none"/>
                <w:lang w:eastAsia="zh-CN"/>
              </w:rPr>
              <w:t>危险废物暂存间</w:t>
            </w:r>
            <w:r>
              <w:rPr>
                <w:rFonts w:hint="eastAsia"/>
                <w:color w:val="auto"/>
                <w:sz w:val="21"/>
                <w:szCs w:val="21"/>
                <w:highlight w:val="none"/>
              </w:rPr>
              <w:t>、</w:t>
            </w:r>
            <w:r>
              <w:rPr>
                <w:rFonts w:hint="eastAsia"/>
                <w:color w:val="auto"/>
                <w:sz w:val="21"/>
                <w:szCs w:val="21"/>
                <w:highlight w:val="none"/>
                <w:lang w:eastAsia="zh-CN"/>
              </w:rPr>
              <w:t>冷库</w:t>
            </w:r>
            <w:r>
              <w:rPr>
                <w:rFonts w:hint="eastAsia"/>
                <w:color w:val="auto"/>
                <w:sz w:val="21"/>
                <w:szCs w:val="21"/>
                <w:highlight w:val="none"/>
              </w:rPr>
              <w:t>为重点防渗区</w:t>
            </w:r>
            <w:r>
              <w:rPr>
                <w:rFonts w:hint="eastAsia"/>
                <w:color w:val="auto"/>
                <w:sz w:val="21"/>
                <w:szCs w:val="21"/>
                <w:highlight w:val="none"/>
                <w:lang w:eastAsia="zh-CN"/>
              </w:rPr>
              <w:t>，危险废物暂存间</w:t>
            </w:r>
            <w:r>
              <w:rPr>
                <w:rFonts w:hint="eastAsia"/>
                <w:color w:val="auto"/>
                <w:sz w:val="21"/>
                <w:szCs w:val="21"/>
                <w:highlight w:val="none"/>
              </w:rPr>
              <w:t>地面与裙脚</w:t>
            </w:r>
            <w:r>
              <w:rPr>
                <w:rFonts w:hint="eastAsia"/>
                <w:color w:val="auto"/>
                <w:sz w:val="21"/>
                <w:szCs w:val="21"/>
                <w:highlight w:val="none"/>
                <w:lang w:eastAsia="zh-CN"/>
              </w:rPr>
              <w:t>已</w:t>
            </w:r>
            <w:r>
              <w:rPr>
                <w:rFonts w:hint="eastAsia"/>
                <w:color w:val="auto"/>
                <w:sz w:val="21"/>
                <w:szCs w:val="21"/>
                <w:highlight w:val="none"/>
              </w:rPr>
              <w:t>采取表面防渗措施，使用 2mm 厚高密度聚乙烯膜</w:t>
            </w:r>
            <w:r>
              <w:rPr>
                <w:rFonts w:hint="eastAsia"/>
                <w:color w:val="auto"/>
                <w:sz w:val="21"/>
                <w:szCs w:val="21"/>
              </w:rPr>
              <w:t>等人工防渗材料（渗透系数不大于 10</w:t>
            </w:r>
            <w:r>
              <w:rPr>
                <w:rFonts w:hint="eastAsia"/>
                <w:color w:val="auto"/>
                <w:sz w:val="21"/>
                <w:szCs w:val="21"/>
                <w:vertAlign w:val="superscript"/>
              </w:rPr>
              <w:t>-10</w:t>
            </w:r>
            <w:r>
              <w:rPr>
                <w:rFonts w:hint="eastAsia"/>
                <w:color w:val="auto"/>
                <w:sz w:val="21"/>
                <w:szCs w:val="21"/>
              </w:rPr>
              <w:t>cm/s）</w:t>
            </w:r>
            <w:r>
              <w:rPr>
                <w:rFonts w:hint="eastAsia"/>
                <w:color w:val="auto"/>
                <w:sz w:val="21"/>
                <w:szCs w:val="21"/>
                <w:lang w:eastAsia="zh-CN"/>
              </w:rPr>
              <w:t>；</w:t>
            </w:r>
            <w:r>
              <w:rPr>
                <w:rFonts w:hint="eastAsia"/>
                <w:color w:val="auto"/>
                <w:sz w:val="21"/>
                <w:szCs w:val="21"/>
                <w:highlight w:val="none"/>
                <w:lang w:eastAsia="zh-CN"/>
              </w:rPr>
              <w:t>冷库</w:t>
            </w:r>
            <w:r>
              <w:rPr>
                <w:rFonts w:hint="eastAsia"/>
                <w:color w:val="auto"/>
                <w:sz w:val="21"/>
                <w:szCs w:val="21"/>
              </w:rPr>
              <w:t>采取等效黏土防渗层 Mb≥6.0m，K≤1.0×10</w:t>
            </w:r>
            <w:r>
              <w:rPr>
                <w:rFonts w:hint="eastAsia"/>
                <w:color w:val="auto"/>
                <w:sz w:val="21"/>
                <w:szCs w:val="21"/>
                <w:vertAlign w:val="superscript"/>
              </w:rPr>
              <w:t>-7</w:t>
            </w:r>
            <w:r>
              <w:rPr>
                <w:rFonts w:hint="eastAsia"/>
                <w:color w:val="auto"/>
                <w:sz w:val="21"/>
                <w:szCs w:val="21"/>
              </w:rPr>
              <w:t>cm/s；</w:t>
            </w:r>
            <w:r>
              <w:rPr>
                <w:rFonts w:hint="eastAsia"/>
                <w:color w:val="auto"/>
                <w:sz w:val="21"/>
                <w:szCs w:val="21"/>
                <w:highlight w:val="none"/>
                <w:lang w:eastAsia="zh-CN"/>
              </w:rPr>
              <w:t>生产车间</w:t>
            </w:r>
            <w:r>
              <w:rPr>
                <w:rFonts w:hint="eastAsia"/>
                <w:color w:val="auto"/>
                <w:sz w:val="21"/>
                <w:szCs w:val="21"/>
                <w:highlight w:val="none"/>
              </w:rPr>
              <w:t>为</w:t>
            </w:r>
            <w:r>
              <w:rPr>
                <w:rFonts w:hint="eastAsia"/>
                <w:color w:val="auto"/>
                <w:sz w:val="21"/>
                <w:szCs w:val="21"/>
                <w:highlight w:val="none"/>
                <w:lang w:eastAsia="zh-CN"/>
              </w:rPr>
              <w:t>一般</w:t>
            </w:r>
            <w:r>
              <w:rPr>
                <w:rFonts w:hint="eastAsia"/>
                <w:color w:val="auto"/>
                <w:sz w:val="21"/>
                <w:szCs w:val="21"/>
                <w:highlight w:val="none"/>
              </w:rPr>
              <w:t>防渗区，</w:t>
            </w:r>
            <w:r>
              <w:rPr>
                <w:rFonts w:hint="eastAsia"/>
                <w:color w:val="auto"/>
                <w:sz w:val="21"/>
                <w:szCs w:val="21"/>
              </w:rPr>
              <w:t>采取等效黏土防渗层 Mb≥</w:t>
            </w:r>
            <w:r>
              <w:rPr>
                <w:rFonts w:hint="eastAsia"/>
                <w:color w:val="auto"/>
                <w:sz w:val="21"/>
                <w:szCs w:val="21"/>
                <w:lang w:val="en-US" w:eastAsia="zh-CN"/>
              </w:rPr>
              <w:t>1.5</w:t>
            </w:r>
            <w:r>
              <w:rPr>
                <w:rFonts w:hint="eastAsia"/>
                <w:color w:val="auto"/>
                <w:sz w:val="21"/>
                <w:szCs w:val="21"/>
              </w:rPr>
              <w:t>m，K≤1.0×10</w:t>
            </w:r>
            <w:r>
              <w:rPr>
                <w:rFonts w:hint="eastAsia"/>
                <w:color w:val="auto"/>
                <w:sz w:val="21"/>
                <w:szCs w:val="21"/>
                <w:vertAlign w:val="superscript"/>
              </w:rPr>
              <w:t>-7</w:t>
            </w:r>
            <w:r>
              <w:rPr>
                <w:rFonts w:hint="eastAsia"/>
                <w:color w:val="auto"/>
                <w:sz w:val="21"/>
                <w:szCs w:val="21"/>
              </w:rPr>
              <w:t>cm/s；</w:t>
            </w:r>
            <w:r>
              <w:rPr>
                <w:rFonts w:hint="eastAsia"/>
                <w:color w:val="auto"/>
                <w:sz w:val="21"/>
                <w:szCs w:val="21"/>
                <w:lang w:eastAsia="zh-CN"/>
              </w:rPr>
              <w:t>办公区域为</w:t>
            </w:r>
            <w:r>
              <w:rPr>
                <w:rFonts w:hint="eastAsia"/>
                <w:color w:val="auto"/>
                <w:sz w:val="21"/>
                <w:szCs w:val="21"/>
              </w:rPr>
              <w:t>简单防渗区</w:t>
            </w:r>
            <w:r>
              <w:rPr>
                <w:rFonts w:hint="eastAsia"/>
                <w:color w:val="auto"/>
                <w:sz w:val="21"/>
                <w:szCs w:val="21"/>
                <w:lang w:eastAsia="zh-CN"/>
              </w:rPr>
              <w:t>，已进行</w:t>
            </w:r>
            <w:r>
              <w:rPr>
                <w:rFonts w:hint="eastAsia"/>
                <w:color w:val="auto"/>
                <w:sz w:val="21"/>
                <w:szCs w:val="21"/>
              </w:rPr>
              <w:t>地面硬化</w:t>
            </w:r>
            <w:r>
              <w:rPr>
                <w:rFonts w:hint="eastAsia"/>
                <w:color w:val="auto"/>
                <w:sz w:val="21"/>
                <w:szCs w:val="21"/>
                <w:lang w:eastAsia="zh-CN"/>
              </w:rPr>
              <w:t>。</w:t>
            </w:r>
          </w:p>
        </w:tc>
      </w:tr>
      <w:tr w14:paraId="4B9DA7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538" w:type="dxa"/>
            <w:vAlign w:val="center"/>
          </w:tcPr>
          <w:p w14:paraId="35CE2581">
            <w:pPr>
              <w:adjustRightInd w:val="0"/>
              <w:snapToGrid w:val="0"/>
              <w:jc w:val="center"/>
              <w:rPr>
                <w:color w:val="auto"/>
                <w:sz w:val="24"/>
                <w:szCs w:val="24"/>
              </w:rPr>
            </w:pPr>
            <w:r>
              <w:rPr>
                <w:color w:val="auto"/>
                <w:sz w:val="24"/>
                <w:szCs w:val="24"/>
              </w:rPr>
              <w:t>生态保护措施</w:t>
            </w:r>
          </w:p>
        </w:tc>
        <w:tc>
          <w:tcPr>
            <w:tcW w:w="7262" w:type="dxa"/>
            <w:gridSpan w:val="4"/>
            <w:vAlign w:val="center"/>
          </w:tcPr>
          <w:p w14:paraId="702E37BA">
            <w:pPr>
              <w:adjustRightInd w:val="0"/>
              <w:snapToGrid w:val="0"/>
              <w:jc w:val="center"/>
              <w:rPr>
                <w:color w:val="auto"/>
                <w:sz w:val="24"/>
                <w:szCs w:val="24"/>
              </w:rPr>
            </w:pPr>
            <w:r>
              <w:rPr>
                <w:color w:val="auto"/>
                <w:sz w:val="24"/>
                <w:szCs w:val="24"/>
              </w:rPr>
              <w:t>/</w:t>
            </w:r>
          </w:p>
        </w:tc>
      </w:tr>
      <w:tr w14:paraId="545CD6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538" w:type="dxa"/>
            <w:vAlign w:val="center"/>
          </w:tcPr>
          <w:p w14:paraId="48598915">
            <w:pPr>
              <w:adjustRightInd w:val="0"/>
              <w:snapToGrid w:val="0"/>
              <w:jc w:val="center"/>
              <w:rPr>
                <w:color w:val="auto"/>
                <w:spacing w:val="-8"/>
                <w:sz w:val="24"/>
                <w:szCs w:val="24"/>
              </w:rPr>
            </w:pPr>
            <w:r>
              <w:rPr>
                <w:color w:val="auto"/>
                <w:spacing w:val="-8"/>
                <w:sz w:val="24"/>
                <w:szCs w:val="24"/>
              </w:rPr>
              <w:t>环境风险防范措施</w:t>
            </w:r>
          </w:p>
        </w:tc>
        <w:tc>
          <w:tcPr>
            <w:tcW w:w="7262" w:type="dxa"/>
            <w:gridSpan w:val="4"/>
            <w:vAlign w:val="center"/>
          </w:tcPr>
          <w:p w14:paraId="598AD33F">
            <w:pPr>
              <w:adjustRightInd w:val="0"/>
              <w:snapToGrid w:val="0"/>
              <w:jc w:val="left"/>
              <w:rPr>
                <w:rFonts w:hint="eastAsia"/>
                <w:color w:val="auto"/>
                <w:sz w:val="21"/>
                <w:szCs w:val="21"/>
              </w:rPr>
            </w:pPr>
            <w:r>
              <w:rPr>
                <w:rFonts w:hint="eastAsia"/>
                <w:color w:val="auto"/>
                <w:sz w:val="21"/>
                <w:szCs w:val="21"/>
              </w:rPr>
              <w:t>①泄漏</w:t>
            </w:r>
          </w:p>
          <w:p w14:paraId="0AD6126A">
            <w:pPr>
              <w:adjustRightInd w:val="0"/>
              <w:snapToGrid w:val="0"/>
              <w:jc w:val="left"/>
              <w:rPr>
                <w:rFonts w:hint="eastAsia"/>
                <w:color w:val="auto"/>
                <w:sz w:val="21"/>
                <w:szCs w:val="21"/>
              </w:rPr>
            </w:pPr>
            <w:r>
              <w:rPr>
                <w:rFonts w:hint="eastAsia"/>
                <w:color w:val="auto"/>
                <w:sz w:val="21"/>
                <w:szCs w:val="21"/>
              </w:rPr>
              <w:t>A、危险废物存入危险废物暂存间时，严格检验危险废物的质量、数量、包装情况、有无泄漏；在贮存期内，定期检查，发现其包装破损、渗漏等状况，及时处理；</w:t>
            </w:r>
          </w:p>
          <w:p w14:paraId="1143EC93">
            <w:pPr>
              <w:adjustRightInd w:val="0"/>
              <w:snapToGrid w:val="0"/>
              <w:jc w:val="left"/>
              <w:rPr>
                <w:rFonts w:hint="eastAsia"/>
                <w:color w:val="auto"/>
                <w:sz w:val="21"/>
                <w:szCs w:val="21"/>
              </w:rPr>
            </w:pPr>
            <w:r>
              <w:rPr>
                <w:rFonts w:hint="eastAsia"/>
                <w:color w:val="auto"/>
                <w:sz w:val="21"/>
                <w:szCs w:val="21"/>
              </w:rPr>
              <w:t>B、加强对油类物质的安全管理，做到专人管理、专人负责；</w:t>
            </w:r>
          </w:p>
          <w:p w14:paraId="072E7FB2">
            <w:pPr>
              <w:adjustRightInd w:val="0"/>
              <w:snapToGrid w:val="0"/>
              <w:jc w:val="left"/>
              <w:rPr>
                <w:rFonts w:hint="eastAsia"/>
                <w:color w:val="auto"/>
                <w:sz w:val="21"/>
                <w:szCs w:val="21"/>
              </w:rPr>
            </w:pPr>
            <w:r>
              <w:rPr>
                <w:rFonts w:hint="eastAsia"/>
                <w:color w:val="auto"/>
                <w:sz w:val="21"/>
                <w:szCs w:val="21"/>
              </w:rPr>
              <w:t>C、对危险废物暂存间、仓库等地面进行防渗；一旦发生泄漏，应及时将泄漏物收集至专用桶内，并用活性炭或其他惰性材料吸附，吸附后的材料和清洗废水收集至专用容器内，放于危险废物暂存间内交由有资质单位处理；</w:t>
            </w:r>
          </w:p>
          <w:p w14:paraId="7ECE50AB">
            <w:pPr>
              <w:adjustRightInd w:val="0"/>
              <w:snapToGrid w:val="0"/>
              <w:jc w:val="left"/>
              <w:rPr>
                <w:rFonts w:hint="eastAsia"/>
                <w:color w:val="auto"/>
                <w:sz w:val="21"/>
                <w:szCs w:val="21"/>
              </w:rPr>
            </w:pPr>
            <w:r>
              <w:rPr>
                <w:rFonts w:hint="eastAsia"/>
                <w:color w:val="auto"/>
                <w:sz w:val="21"/>
                <w:szCs w:val="21"/>
              </w:rPr>
              <w:t>D、禁止向危险废物贮存场所以外的区域抛撒、倾倒、堆放、填埋或排放危险废物；</w:t>
            </w:r>
          </w:p>
          <w:p w14:paraId="12F65C65">
            <w:pPr>
              <w:adjustRightInd w:val="0"/>
              <w:snapToGrid w:val="0"/>
              <w:jc w:val="left"/>
              <w:rPr>
                <w:rFonts w:hint="eastAsia"/>
                <w:color w:val="auto"/>
                <w:sz w:val="21"/>
                <w:szCs w:val="21"/>
              </w:rPr>
            </w:pPr>
            <w:r>
              <w:rPr>
                <w:rFonts w:hint="eastAsia"/>
                <w:color w:val="auto"/>
                <w:sz w:val="21"/>
                <w:szCs w:val="21"/>
              </w:rPr>
              <w:t>E、使用油类物质的过程中，应轻拿轻放，对于泄漏或渗漏的包装容器应迅速移至安全区域；</w:t>
            </w:r>
          </w:p>
          <w:p w14:paraId="1D388E16">
            <w:pPr>
              <w:adjustRightInd w:val="0"/>
              <w:snapToGrid w:val="0"/>
              <w:jc w:val="left"/>
              <w:rPr>
                <w:rFonts w:hint="eastAsia"/>
                <w:color w:val="auto"/>
                <w:sz w:val="21"/>
                <w:szCs w:val="21"/>
              </w:rPr>
            </w:pPr>
            <w:r>
              <w:rPr>
                <w:rFonts w:hint="eastAsia"/>
                <w:color w:val="auto"/>
                <w:sz w:val="21"/>
                <w:szCs w:val="21"/>
              </w:rPr>
              <w:t>F、制定环境风险应急预案。</w:t>
            </w:r>
          </w:p>
          <w:p w14:paraId="47373DFA">
            <w:pPr>
              <w:adjustRightInd w:val="0"/>
              <w:snapToGrid w:val="0"/>
              <w:jc w:val="left"/>
              <w:rPr>
                <w:rFonts w:hint="eastAsia"/>
                <w:color w:val="auto"/>
                <w:sz w:val="21"/>
                <w:szCs w:val="21"/>
              </w:rPr>
            </w:pPr>
            <w:r>
              <w:rPr>
                <w:rFonts w:hint="eastAsia"/>
                <w:color w:val="auto"/>
                <w:sz w:val="21"/>
                <w:szCs w:val="21"/>
              </w:rPr>
              <w:t>②火灾</w:t>
            </w:r>
          </w:p>
          <w:p w14:paraId="5403C21F">
            <w:pPr>
              <w:adjustRightInd w:val="0"/>
              <w:snapToGrid w:val="0"/>
              <w:jc w:val="left"/>
              <w:rPr>
                <w:rFonts w:hint="eastAsia"/>
                <w:color w:val="auto"/>
                <w:sz w:val="21"/>
                <w:szCs w:val="21"/>
              </w:rPr>
            </w:pPr>
            <w:r>
              <w:rPr>
                <w:rFonts w:hint="eastAsia"/>
                <w:color w:val="auto"/>
                <w:sz w:val="21"/>
                <w:szCs w:val="21"/>
              </w:rPr>
              <w:t>一旦发生火灾事故，建设单位应及时疏散厂区内员工，负责救援的人员，应及时佩戴呼吸器，以免浓烟损害健康。同时，应通知周围人群对人员进行疏散，避免人群长时间在 CO、烟尘浓度较高的条件下活动，出现刺激症状。建设单位在日常工作中应采取如下措施：</w:t>
            </w:r>
          </w:p>
          <w:p w14:paraId="3BFA14C8">
            <w:pPr>
              <w:adjustRightInd w:val="0"/>
              <w:snapToGrid w:val="0"/>
              <w:jc w:val="left"/>
              <w:rPr>
                <w:rFonts w:hint="eastAsia"/>
                <w:color w:val="auto"/>
                <w:sz w:val="21"/>
                <w:szCs w:val="21"/>
              </w:rPr>
            </w:pPr>
            <w:r>
              <w:rPr>
                <w:rFonts w:hint="eastAsia"/>
                <w:color w:val="auto"/>
                <w:sz w:val="21"/>
                <w:szCs w:val="21"/>
              </w:rPr>
              <w:t>A、安排专人定时检查试剂库中危险物品的使用及贮存情况，检查人员对使用、贮存情况应记录在册；</w:t>
            </w:r>
          </w:p>
          <w:p w14:paraId="12ECDE52">
            <w:pPr>
              <w:adjustRightInd w:val="0"/>
              <w:snapToGrid w:val="0"/>
              <w:jc w:val="left"/>
              <w:rPr>
                <w:rFonts w:hint="eastAsia"/>
                <w:color w:val="auto"/>
                <w:sz w:val="21"/>
                <w:szCs w:val="21"/>
              </w:rPr>
            </w:pPr>
            <w:r>
              <w:rPr>
                <w:rFonts w:hint="eastAsia"/>
                <w:color w:val="auto"/>
                <w:sz w:val="21"/>
                <w:szCs w:val="21"/>
              </w:rPr>
              <w:t>B、加强火源的管理，严禁烟火带入，危险物质储存场所应设有明显的禁止烟火安全标志；</w:t>
            </w:r>
          </w:p>
          <w:p w14:paraId="5CFFEBD1">
            <w:pPr>
              <w:adjustRightInd w:val="0"/>
              <w:snapToGrid w:val="0"/>
              <w:jc w:val="left"/>
              <w:rPr>
                <w:rFonts w:hint="eastAsia"/>
                <w:color w:val="auto"/>
                <w:sz w:val="21"/>
                <w:szCs w:val="21"/>
              </w:rPr>
            </w:pPr>
            <w:r>
              <w:rPr>
                <w:rFonts w:hint="eastAsia"/>
                <w:color w:val="auto"/>
                <w:sz w:val="21"/>
                <w:szCs w:val="21"/>
              </w:rPr>
              <w:t>C、加强员工专业培训、制定合理操作规程，在危险物质储存场所内设置灭火器，并配备一定数量的自给式呼吸器、消防防护服等；</w:t>
            </w:r>
          </w:p>
          <w:p w14:paraId="1D0C6171">
            <w:pPr>
              <w:adjustRightInd w:val="0"/>
              <w:snapToGrid w:val="0"/>
              <w:jc w:val="left"/>
              <w:rPr>
                <w:rFonts w:hint="eastAsia"/>
                <w:color w:val="auto"/>
                <w:sz w:val="21"/>
                <w:szCs w:val="21"/>
              </w:rPr>
            </w:pPr>
            <w:r>
              <w:rPr>
                <w:rFonts w:hint="eastAsia"/>
                <w:color w:val="auto"/>
                <w:sz w:val="21"/>
                <w:szCs w:val="21"/>
              </w:rPr>
              <w:t>D、定期对职工进行消防安全知识培训，重点培训岗位防火技术、操作规程、灭火器的使用办法、疏散逃生知识等，加强员工防火意识，确保每位职工都掌握安全防火技能，一旦发生事故能采取正确的应急措施；</w:t>
            </w:r>
          </w:p>
          <w:p w14:paraId="0D13A4C5">
            <w:pPr>
              <w:adjustRightInd w:val="0"/>
              <w:snapToGrid w:val="0"/>
              <w:jc w:val="left"/>
              <w:rPr>
                <w:rFonts w:hint="eastAsia"/>
                <w:color w:val="auto"/>
                <w:sz w:val="21"/>
                <w:szCs w:val="21"/>
              </w:rPr>
            </w:pPr>
            <w:r>
              <w:rPr>
                <w:rFonts w:hint="eastAsia"/>
                <w:color w:val="auto"/>
                <w:sz w:val="21"/>
                <w:szCs w:val="21"/>
              </w:rPr>
              <w:t>E、制定环境风险应急预案。</w:t>
            </w:r>
          </w:p>
        </w:tc>
      </w:tr>
      <w:tr w14:paraId="157975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38" w:type="dxa"/>
            <w:vAlign w:val="center"/>
          </w:tcPr>
          <w:p w14:paraId="7DBED5FA">
            <w:pPr>
              <w:adjustRightInd w:val="0"/>
              <w:snapToGrid w:val="0"/>
              <w:jc w:val="center"/>
              <w:rPr>
                <w:color w:val="auto"/>
                <w:spacing w:val="-8"/>
                <w:sz w:val="24"/>
                <w:szCs w:val="24"/>
              </w:rPr>
            </w:pPr>
            <w:r>
              <w:rPr>
                <w:color w:val="auto"/>
                <w:spacing w:val="-8"/>
                <w:sz w:val="24"/>
                <w:szCs w:val="24"/>
              </w:rPr>
              <w:t>其他环境管理要求</w:t>
            </w:r>
          </w:p>
        </w:tc>
        <w:tc>
          <w:tcPr>
            <w:tcW w:w="7262" w:type="dxa"/>
            <w:gridSpan w:val="4"/>
            <w:vAlign w:val="center"/>
          </w:tcPr>
          <w:p w14:paraId="35964DC6">
            <w:pPr>
              <w:widowControl/>
              <w:jc w:val="left"/>
              <w:rPr>
                <w:rFonts w:hint="eastAsia"/>
                <w:color w:val="auto"/>
                <w:sz w:val="21"/>
                <w:szCs w:val="21"/>
              </w:rPr>
            </w:pPr>
            <w:r>
              <w:rPr>
                <w:rFonts w:hint="eastAsia" w:ascii="Times New Roman" w:hAnsi="Times New Roman"/>
                <w:color w:val="auto"/>
                <w:sz w:val="21"/>
                <w:szCs w:val="21"/>
              </w:rPr>
              <w:t>1</w:t>
            </w:r>
            <w:r>
              <w:rPr>
                <w:rFonts w:hint="eastAsia"/>
                <w:color w:val="auto"/>
                <w:sz w:val="21"/>
                <w:szCs w:val="21"/>
              </w:rPr>
              <w:t>、监测计划管理</w:t>
            </w:r>
          </w:p>
          <w:p w14:paraId="12DCD8D6">
            <w:pPr>
              <w:keepNext w:val="0"/>
              <w:keepLines w:val="0"/>
              <w:pageBreakBefore w:val="0"/>
              <w:widowControl/>
              <w:kinsoku/>
              <w:wordWrap/>
              <w:overflowPunct/>
              <w:topLinePunct w:val="0"/>
              <w:autoSpaceDE/>
              <w:autoSpaceDN/>
              <w:bidi w:val="0"/>
              <w:adjustRightInd/>
              <w:snapToGrid/>
              <w:ind w:firstLine="420" w:firstLineChars="200"/>
              <w:jc w:val="left"/>
              <w:textAlignment w:val="auto"/>
              <w:rPr>
                <w:rFonts w:hint="eastAsia"/>
                <w:color w:val="auto"/>
                <w:sz w:val="21"/>
                <w:szCs w:val="21"/>
              </w:rPr>
            </w:pPr>
            <w:r>
              <w:rPr>
                <w:rFonts w:hint="eastAsia"/>
                <w:color w:val="auto"/>
                <w:sz w:val="21"/>
                <w:szCs w:val="21"/>
              </w:rPr>
              <w:t>按照《排污单位自行监测技术指南 总则》（HJ</w:t>
            </w:r>
            <w:r>
              <w:rPr>
                <w:rFonts w:hint="eastAsia" w:ascii="Times New Roman" w:hAnsi="Times New Roman"/>
                <w:color w:val="auto"/>
                <w:sz w:val="21"/>
                <w:szCs w:val="21"/>
              </w:rPr>
              <w:t>819</w:t>
            </w:r>
            <w:r>
              <w:rPr>
                <w:rFonts w:hint="eastAsia"/>
                <w:color w:val="auto"/>
                <w:sz w:val="21"/>
                <w:szCs w:val="21"/>
              </w:rPr>
              <w:t>-</w:t>
            </w:r>
            <w:r>
              <w:rPr>
                <w:rFonts w:hint="eastAsia" w:ascii="Times New Roman" w:hAnsi="Times New Roman"/>
                <w:color w:val="auto"/>
                <w:sz w:val="21"/>
                <w:szCs w:val="21"/>
              </w:rPr>
              <w:t>2017</w:t>
            </w:r>
            <w:r>
              <w:rPr>
                <w:rFonts w:hint="eastAsia"/>
                <w:color w:val="auto"/>
                <w:sz w:val="21"/>
                <w:szCs w:val="21"/>
              </w:rPr>
              <w:t>），建设单位应开展自行监测活动，结合具体情况，建设单位可委托其他监测机构代其开展自行监测，排污单位对委托监测的数据负总责。</w:t>
            </w:r>
          </w:p>
          <w:p w14:paraId="0D48B747">
            <w:pPr>
              <w:widowControl/>
              <w:jc w:val="left"/>
              <w:rPr>
                <w:rFonts w:hint="eastAsia"/>
                <w:color w:val="auto"/>
                <w:sz w:val="21"/>
                <w:szCs w:val="21"/>
              </w:rPr>
            </w:pPr>
            <w:r>
              <w:rPr>
                <w:rFonts w:hint="eastAsia"/>
                <w:color w:val="auto"/>
                <w:sz w:val="21"/>
                <w:szCs w:val="21"/>
                <w:lang w:val="en-US" w:eastAsia="zh-CN"/>
              </w:rPr>
              <w:t>2、</w:t>
            </w:r>
            <w:r>
              <w:rPr>
                <w:rFonts w:hint="eastAsia"/>
                <w:color w:val="auto"/>
                <w:sz w:val="21"/>
                <w:szCs w:val="21"/>
              </w:rPr>
              <w:t>项目竣工环境保护验收</w:t>
            </w:r>
          </w:p>
          <w:p w14:paraId="2253AA74">
            <w:pPr>
              <w:widowControl/>
              <w:ind w:firstLine="315" w:firstLineChars="150"/>
              <w:jc w:val="left"/>
              <w:rPr>
                <w:rFonts w:hint="eastAsia"/>
                <w:color w:val="auto"/>
                <w:sz w:val="21"/>
                <w:szCs w:val="21"/>
              </w:rPr>
            </w:pPr>
            <w:r>
              <w:rPr>
                <w:rFonts w:hint="eastAsia"/>
                <w:color w:val="auto"/>
                <w:sz w:val="21"/>
                <w:szCs w:val="21"/>
              </w:rPr>
              <w:t>根据《关于发布&lt;建设项目竣工环境保护验收暂行办法&gt;的公告》（国环规环评[</w:t>
            </w:r>
            <w:r>
              <w:rPr>
                <w:rFonts w:hint="eastAsia" w:ascii="Times New Roman" w:hAnsi="Times New Roman"/>
                <w:color w:val="auto"/>
                <w:sz w:val="21"/>
                <w:szCs w:val="21"/>
              </w:rPr>
              <w:t>2017</w:t>
            </w:r>
            <w:r>
              <w:rPr>
                <w:rFonts w:hint="eastAsia"/>
                <w:color w:val="auto"/>
                <w:sz w:val="21"/>
                <w:szCs w:val="21"/>
              </w:rPr>
              <w:t>]</w:t>
            </w:r>
            <w:r>
              <w:rPr>
                <w:rFonts w:hint="eastAsia" w:ascii="Times New Roman" w:hAnsi="Times New Roman"/>
                <w:color w:val="auto"/>
                <w:sz w:val="21"/>
                <w:szCs w:val="21"/>
              </w:rPr>
              <w:t>4</w:t>
            </w:r>
            <w:r>
              <w:rPr>
                <w:rFonts w:hint="eastAsia"/>
                <w:color w:val="auto"/>
                <w:sz w:val="21"/>
                <w:szCs w:val="21"/>
              </w:rPr>
              <w:t>号）、《关于发布&lt;建设项目竣工环境保护验收技术指南 污染影响类&gt;的公告》（公告</w:t>
            </w:r>
            <w:r>
              <w:rPr>
                <w:rFonts w:hint="eastAsia" w:ascii="Times New Roman" w:hAnsi="Times New Roman"/>
                <w:color w:val="auto"/>
                <w:sz w:val="21"/>
                <w:szCs w:val="21"/>
              </w:rPr>
              <w:t>2018</w:t>
            </w:r>
            <w:r>
              <w:rPr>
                <w:rFonts w:hint="eastAsia"/>
                <w:color w:val="auto"/>
                <w:sz w:val="21"/>
                <w:szCs w:val="21"/>
              </w:rPr>
              <w:t>年第</w:t>
            </w:r>
            <w:r>
              <w:rPr>
                <w:rFonts w:hint="eastAsia" w:ascii="Times New Roman" w:hAnsi="Times New Roman"/>
                <w:color w:val="auto"/>
                <w:sz w:val="21"/>
                <w:szCs w:val="21"/>
              </w:rPr>
              <w:t>9</w:t>
            </w:r>
            <w:r>
              <w:rPr>
                <w:rFonts w:hint="eastAsia"/>
                <w:color w:val="auto"/>
                <w:sz w:val="21"/>
                <w:szCs w:val="21"/>
              </w:rPr>
              <w:t>号），本项目需开展竣工环境保护自主验收工作。本次评价项目竣工环保</w:t>
            </w:r>
            <w:del w:id="479" w:author="ZY" w:date="2025-06-30T14:13:50Z">
              <w:r>
                <w:rPr>
                  <w:rFonts w:hint="eastAsia"/>
                  <w:color w:val="auto"/>
                  <w:sz w:val="21"/>
                  <w:szCs w:val="21"/>
                  <w:lang w:eastAsia="zh-CN"/>
                </w:rPr>
                <w:delText>“</w:delText>
              </w:r>
            </w:del>
            <w:ins w:id="480" w:author="ZY" w:date="2025-06-30T14:13:50Z">
              <w:r>
                <w:rPr>
                  <w:rFonts w:hint="eastAsia"/>
                  <w:color w:val="auto"/>
                  <w:sz w:val="21"/>
                  <w:szCs w:val="21"/>
                  <w:lang w:eastAsia="zh-CN"/>
                </w:rPr>
                <w:t>“</w:t>
              </w:r>
            </w:ins>
            <w:r>
              <w:rPr>
                <w:rFonts w:hint="eastAsia"/>
                <w:color w:val="auto"/>
                <w:sz w:val="21"/>
                <w:szCs w:val="21"/>
              </w:rPr>
              <w:t>三同时</w:t>
            </w:r>
            <w:del w:id="481" w:author="ZY" w:date="2025-06-30T14:14:00Z">
              <w:r>
                <w:rPr>
                  <w:rFonts w:hint="eastAsia"/>
                  <w:color w:val="auto"/>
                  <w:sz w:val="21"/>
                  <w:szCs w:val="21"/>
                  <w:lang w:eastAsia="zh-CN"/>
                </w:rPr>
                <w:delText>”</w:delText>
              </w:r>
            </w:del>
            <w:ins w:id="482" w:author="ZY" w:date="2025-06-30T14:14:00Z">
              <w:r>
                <w:rPr>
                  <w:rFonts w:hint="eastAsia"/>
                  <w:color w:val="auto"/>
                  <w:sz w:val="21"/>
                  <w:szCs w:val="21"/>
                  <w:lang w:eastAsia="zh-CN"/>
                </w:rPr>
                <w:t>”</w:t>
              </w:r>
            </w:ins>
            <w:r>
              <w:rPr>
                <w:rFonts w:hint="eastAsia"/>
                <w:color w:val="auto"/>
                <w:sz w:val="21"/>
                <w:szCs w:val="21"/>
              </w:rPr>
              <w:t>验收内容详见下表。</w:t>
            </w:r>
          </w:p>
          <w:p w14:paraId="38FBF080">
            <w:pPr>
              <w:adjustRightInd w:val="0"/>
              <w:spacing w:line="400" w:lineRule="exact"/>
              <w:ind w:firstLine="1581" w:firstLineChars="750"/>
              <w:rPr>
                <w:b/>
                <w:color w:val="auto"/>
                <w:kern w:val="0"/>
                <w:sz w:val="21"/>
                <w:szCs w:val="21"/>
              </w:rPr>
            </w:pPr>
            <w:r>
              <w:rPr>
                <w:rFonts w:hint="eastAsia"/>
                <w:b/>
                <w:color w:val="auto"/>
                <w:kern w:val="0"/>
                <w:sz w:val="21"/>
                <w:szCs w:val="21"/>
                <w:lang w:eastAsia="zh-CN"/>
              </w:rPr>
              <w:t>表</w:t>
            </w:r>
            <w:r>
              <w:rPr>
                <w:rFonts w:hint="eastAsia"/>
                <w:b/>
                <w:color w:val="auto"/>
                <w:kern w:val="0"/>
                <w:sz w:val="21"/>
                <w:szCs w:val="21"/>
                <w:lang w:val="en-US" w:eastAsia="zh-CN"/>
              </w:rPr>
              <w:t>5-1</w:t>
            </w:r>
            <w:r>
              <w:rPr>
                <w:b/>
                <w:color w:val="auto"/>
                <w:kern w:val="0"/>
                <w:sz w:val="21"/>
                <w:szCs w:val="21"/>
              </w:rPr>
              <w:t xml:space="preserve">  </w:t>
            </w:r>
            <w:r>
              <w:rPr>
                <w:rFonts w:hint="eastAsia"/>
                <w:b/>
                <w:color w:val="auto"/>
                <w:kern w:val="0"/>
                <w:sz w:val="21"/>
                <w:szCs w:val="21"/>
              </w:rPr>
              <w:t>本项目竣工环保</w:t>
            </w:r>
            <w:del w:id="483" w:author="ZY" w:date="2025-06-30T14:13:50Z">
              <w:r>
                <w:rPr>
                  <w:rFonts w:hint="eastAsia"/>
                  <w:b/>
                  <w:color w:val="auto"/>
                  <w:kern w:val="0"/>
                  <w:sz w:val="21"/>
                  <w:szCs w:val="21"/>
                  <w:lang w:eastAsia="zh-CN"/>
                </w:rPr>
                <w:delText>“</w:delText>
              </w:r>
            </w:del>
            <w:ins w:id="484" w:author="ZY" w:date="2025-06-30T14:13:50Z">
              <w:r>
                <w:rPr>
                  <w:rFonts w:hint="eastAsia"/>
                  <w:b/>
                  <w:color w:val="auto"/>
                  <w:kern w:val="0"/>
                  <w:sz w:val="21"/>
                  <w:szCs w:val="21"/>
                  <w:lang w:eastAsia="zh-CN"/>
                </w:rPr>
                <w:t>“</w:t>
              </w:r>
            </w:ins>
            <w:r>
              <w:rPr>
                <w:rFonts w:hint="eastAsia"/>
                <w:b/>
                <w:color w:val="auto"/>
                <w:kern w:val="0"/>
                <w:sz w:val="21"/>
                <w:szCs w:val="21"/>
              </w:rPr>
              <w:t>三同时</w:t>
            </w:r>
            <w:del w:id="485" w:author="ZY" w:date="2025-06-30T14:14:00Z">
              <w:r>
                <w:rPr>
                  <w:rFonts w:hint="eastAsia"/>
                  <w:b/>
                  <w:color w:val="auto"/>
                  <w:kern w:val="0"/>
                  <w:sz w:val="21"/>
                  <w:szCs w:val="21"/>
                  <w:lang w:eastAsia="zh-CN"/>
                </w:rPr>
                <w:delText>”</w:delText>
              </w:r>
            </w:del>
            <w:ins w:id="486" w:author="ZY" w:date="2025-06-30T14:14:00Z">
              <w:r>
                <w:rPr>
                  <w:rFonts w:hint="eastAsia"/>
                  <w:b/>
                  <w:color w:val="auto"/>
                  <w:kern w:val="0"/>
                  <w:sz w:val="21"/>
                  <w:szCs w:val="21"/>
                  <w:lang w:eastAsia="zh-CN"/>
                </w:rPr>
                <w:t>”</w:t>
              </w:r>
            </w:ins>
            <w:r>
              <w:rPr>
                <w:rFonts w:hint="eastAsia"/>
                <w:b/>
                <w:color w:val="auto"/>
                <w:kern w:val="0"/>
                <w:sz w:val="21"/>
                <w:szCs w:val="21"/>
              </w:rPr>
              <w:t>验收内容一览表</w:t>
            </w:r>
          </w:p>
          <w:tbl>
            <w:tblPr>
              <w:tblStyle w:val="14"/>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425"/>
              <w:gridCol w:w="692"/>
              <w:gridCol w:w="1831"/>
              <w:gridCol w:w="1150"/>
              <w:gridCol w:w="2948"/>
            </w:tblGrid>
            <w:tr w14:paraId="1FB115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01" w:type="pct"/>
                  <w:tcBorders>
                    <w:tl2br w:val="nil"/>
                    <w:tr2bl w:val="nil"/>
                  </w:tcBorders>
                  <w:vAlign w:val="center"/>
                </w:tcPr>
                <w:p w14:paraId="3829DDFB">
                  <w:pPr>
                    <w:adjustRightInd w:val="0"/>
                    <w:spacing w:line="240" w:lineRule="auto"/>
                    <w:jc w:val="center"/>
                    <w:rPr>
                      <w:b/>
                      <w:bCs/>
                      <w:color w:val="auto"/>
                      <w:sz w:val="21"/>
                      <w:szCs w:val="21"/>
                    </w:rPr>
                  </w:pPr>
                  <w:r>
                    <w:rPr>
                      <w:rFonts w:hint="eastAsia"/>
                      <w:b/>
                      <w:bCs/>
                      <w:color w:val="auto"/>
                      <w:sz w:val="21"/>
                      <w:szCs w:val="21"/>
                    </w:rPr>
                    <w:t>项目</w:t>
                  </w:r>
                </w:p>
              </w:tc>
              <w:tc>
                <w:tcPr>
                  <w:tcW w:w="491" w:type="pct"/>
                  <w:tcBorders>
                    <w:tl2br w:val="nil"/>
                    <w:tr2bl w:val="nil"/>
                  </w:tcBorders>
                  <w:vAlign w:val="center"/>
                </w:tcPr>
                <w:p w14:paraId="2FE42F15">
                  <w:pPr>
                    <w:adjustRightInd w:val="0"/>
                    <w:spacing w:line="240" w:lineRule="auto"/>
                    <w:jc w:val="center"/>
                    <w:rPr>
                      <w:b/>
                      <w:bCs/>
                      <w:color w:val="auto"/>
                      <w:sz w:val="21"/>
                      <w:szCs w:val="21"/>
                    </w:rPr>
                  </w:pPr>
                  <w:r>
                    <w:rPr>
                      <w:rFonts w:hint="eastAsia"/>
                      <w:b/>
                      <w:bCs/>
                      <w:color w:val="auto"/>
                      <w:sz w:val="21"/>
                      <w:szCs w:val="21"/>
                    </w:rPr>
                    <w:t>污染源</w:t>
                  </w:r>
                </w:p>
              </w:tc>
              <w:tc>
                <w:tcPr>
                  <w:tcW w:w="1299" w:type="pct"/>
                  <w:tcBorders>
                    <w:tl2br w:val="nil"/>
                    <w:tr2bl w:val="nil"/>
                  </w:tcBorders>
                  <w:vAlign w:val="center"/>
                </w:tcPr>
                <w:p w14:paraId="524CB640">
                  <w:pPr>
                    <w:adjustRightInd w:val="0"/>
                    <w:spacing w:line="240" w:lineRule="auto"/>
                    <w:jc w:val="center"/>
                    <w:rPr>
                      <w:rFonts w:hint="eastAsia" w:eastAsia="宋体"/>
                      <w:b/>
                      <w:bCs/>
                      <w:color w:val="auto"/>
                      <w:sz w:val="21"/>
                      <w:szCs w:val="21"/>
                      <w:lang w:eastAsia="zh-CN"/>
                    </w:rPr>
                  </w:pPr>
                  <w:r>
                    <w:rPr>
                      <w:rFonts w:hint="eastAsia"/>
                      <w:b/>
                      <w:bCs/>
                      <w:color w:val="auto"/>
                      <w:sz w:val="21"/>
                      <w:szCs w:val="21"/>
                      <w:lang w:eastAsia="zh-CN"/>
                    </w:rPr>
                    <w:t>验收设施</w:t>
                  </w:r>
                </w:p>
              </w:tc>
              <w:tc>
                <w:tcPr>
                  <w:tcW w:w="816" w:type="pct"/>
                  <w:tcBorders>
                    <w:tl2br w:val="nil"/>
                    <w:tr2bl w:val="nil"/>
                  </w:tcBorders>
                  <w:vAlign w:val="center"/>
                </w:tcPr>
                <w:p w14:paraId="24B1F35C">
                  <w:pPr>
                    <w:adjustRightInd w:val="0"/>
                    <w:spacing w:line="240" w:lineRule="auto"/>
                    <w:jc w:val="center"/>
                    <w:rPr>
                      <w:rFonts w:hint="eastAsia" w:eastAsia="宋体"/>
                      <w:b/>
                      <w:bCs/>
                      <w:color w:val="auto"/>
                      <w:sz w:val="21"/>
                      <w:szCs w:val="21"/>
                      <w:lang w:eastAsia="zh-CN"/>
                    </w:rPr>
                  </w:pPr>
                  <w:r>
                    <w:rPr>
                      <w:rFonts w:hint="eastAsia"/>
                      <w:b/>
                      <w:bCs/>
                      <w:color w:val="auto"/>
                      <w:sz w:val="21"/>
                      <w:szCs w:val="21"/>
                      <w:lang w:eastAsia="zh-CN"/>
                    </w:rPr>
                    <w:t>污染物</w:t>
                  </w:r>
                </w:p>
              </w:tc>
              <w:tc>
                <w:tcPr>
                  <w:tcW w:w="2091" w:type="pct"/>
                  <w:tcBorders>
                    <w:tl2br w:val="nil"/>
                    <w:tr2bl w:val="nil"/>
                  </w:tcBorders>
                  <w:vAlign w:val="center"/>
                </w:tcPr>
                <w:p w14:paraId="4348C9A6">
                  <w:pPr>
                    <w:adjustRightInd w:val="0"/>
                    <w:spacing w:line="240" w:lineRule="auto"/>
                    <w:jc w:val="center"/>
                    <w:rPr>
                      <w:b/>
                      <w:bCs/>
                      <w:color w:val="auto"/>
                      <w:sz w:val="21"/>
                      <w:szCs w:val="21"/>
                    </w:rPr>
                  </w:pPr>
                  <w:r>
                    <w:rPr>
                      <w:rFonts w:hint="eastAsia"/>
                      <w:b/>
                      <w:bCs/>
                      <w:color w:val="auto"/>
                      <w:sz w:val="21"/>
                      <w:szCs w:val="21"/>
                    </w:rPr>
                    <w:t>验收标准要求</w:t>
                  </w:r>
                </w:p>
              </w:tc>
            </w:tr>
            <w:tr w14:paraId="008A65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1" w:type="pct"/>
                  <w:vMerge w:val="restart"/>
                  <w:tcBorders>
                    <w:tl2br w:val="nil"/>
                    <w:tr2bl w:val="nil"/>
                  </w:tcBorders>
                  <w:vAlign w:val="center"/>
                </w:tcPr>
                <w:p w14:paraId="40E23964">
                  <w:pPr>
                    <w:adjustRightInd w:val="0"/>
                    <w:spacing w:line="240" w:lineRule="auto"/>
                    <w:jc w:val="center"/>
                    <w:rPr>
                      <w:rFonts w:hint="eastAsia"/>
                      <w:bCs/>
                      <w:color w:val="auto"/>
                      <w:sz w:val="21"/>
                      <w:szCs w:val="21"/>
                    </w:rPr>
                  </w:pPr>
                  <w:r>
                    <w:rPr>
                      <w:rFonts w:hint="eastAsia"/>
                      <w:bCs/>
                      <w:color w:val="auto"/>
                      <w:sz w:val="21"/>
                      <w:szCs w:val="21"/>
                    </w:rPr>
                    <w:t>废气</w:t>
                  </w:r>
                </w:p>
              </w:tc>
              <w:tc>
                <w:tcPr>
                  <w:tcW w:w="491" w:type="pct"/>
                  <w:vMerge w:val="restart"/>
                  <w:tcBorders>
                    <w:tl2br w:val="nil"/>
                    <w:tr2bl w:val="nil"/>
                  </w:tcBorders>
                  <w:vAlign w:val="center"/>
                </w:tcPr>
                <w:p w14:paraId="77E85E0F">
                  <w:pPr>
                    <w:adjustRightInd w:val="0"/>
                    <w:spacing w:line="240" w:lineRule="auto"/>
                    <w:jc w:val="center"/>
                    <w:rPr>
                      <w:rFonts w:hint="eastAsia" w:eastAsia="宋体"/>
                      <w:bCs/>
                      <w:color w:val="auto"/>
                      <w:sz w:val="21"/>
                      <w:szCs w:val="21"/>
                      <w:lang w:eastAsia="zh-CN"/>
                    </w:rPr>
                  </w:pPr>
                  <w:r>
                    <w:rPr>
                      <w:rFonts w:hint="eastAsia"/>
                      <w:bCs/>
                      <w:color w:val="auto"/>
                      <w:sz w:val="21"/>
                      <w:szCs w:val="21"/>
                      <w:highlight w:val="none"/>
                      <w:lang w:eastAsia="zh-CN"/>
                    </w:rPr>
                    <w:t>生产过程</w:t>
                  </w:r>
                </w:p>
              </w:tc>
              <w:tc>
                <w:tcPr>
                  <w:tcW w:w="1299" w:type="pct"/>
                  <w:tcBorders>
                    <w:tl2br w:val="nil"/>
                    <w:tr2bl w:val="nil"/>
                  </w:tcBorders>
                  <w:vAlign w:val="center"/>
                </w:tcPr>
                <w:p w14:paraId="79A569DB">
                  <w:pPr>
                    <w:adjustRightInd w:val="0"/>
                    <w:spacing w:line="240" w:lineRule="auto"/>
                    <w:jc w:val="center"/>
                    <w:rPr>
                      <w:rFonts w:hint="eastAsia" w:eastAsia="宋体"/>
                      <w:color w:val="auto"/>
                      <w:sz w:val="21"/>
                      <w:szCs w:val="21"/>
                      <w:lang w:eastAsia="zh-CN"/>
                    </w:rPr>
                  </w:pPr>
                  <w:r>
                    <w:rPr>
                      <w:rFonts w:hint="eastAsia"/>
                      <w:color w:val="auto"/>
                      <w:sz w:val="21"/>
                      <w:szCs w:val="21"/>
                      <w:highlight w:val="none"/>
                      <w:lang w:eastAsia="zh-CN"/>
                    </w:rPr>
                    <w:t>新建布袋处理器</w:t>
                  </w:r>
                  <w:r>
                    <w:rPr>
                      <w:rFonts w:hint="eastAsia"/>
                      <w:color w:val="auto"/>
                      <w:sz w:val="21"/>
                      <w:szCs w:val="21"/>
                      <w:highlight w:val="none"/>
                      <w:lang w:val="en-US" w:eastAsia="zh-CN"/>
                    </w:rPr>
                    <w:t>+</w:t>
                  </w:r>
                  <w:r>
                    <w:rPr>
                      <w:rFonts w:hint="eastAsia"/>
                      <w:color w:val="auto"/>
                      <w:sz w:val="21"/>
                      <w:szCs w:val="21"/>
                      <w:highlight w:val="none"/>
                      <w:lang w:eastAsia="zh-CN"/>
                    </w:rPr>
                    <w:t>15m高排气筒（DA003）</w:t>
                  </w:r>
                </w:p>
              </w:tc>
              <w:tc>
                <w:tcPr>
                  <w:tcW w:w="816" w:type="pct"/>
                  <w:tcBorders>
                    <w:tl2br w:val="nil"/>
                    <w:tr2bl w:val="nil"/>
                  </w:tcBorders>
                  <w:vAlign w:val="center"/>
                </w:tcPr>
                <w:p w14:paraId="4517E887">
                  <w:pPr>
                    <w:adjustRightInd w:val="0"/>
                    <w:spacing w:line="240" w:lineRule="auto"/>
                    <w:jc w:val="center"/>
                    <w:rPr>
                      <w:rFonts w:hint="eastAsia"/>
                      <w:color w:val="auto"/>
                      <w:sz w:val="21"/>
                      <w:szCs w:val="21"/>
                    </w:rPr>
                  </w:pPr>
                  <w:r>
                    <w:rPr>
                      <w:rFonts w:hint="eastAsia"/>
                      <w:color w:val="auto"/>
                      <w:sz w:val="21"/>
                      <w:szCs w:val="21"/>
                      <w:highlight w:val="none"/>
                      <w:lang w:eastAsia="zh-CN"/>
                    </w:rPr>
                    <w:t>颗粒物</w:t>
                  </w:r>
                </w:p>
              </w:tc>
              <w:tc>
                <w:tcPr>
                  <w:tcW w:w="2091" w:type="pct"/>
                  <w:vMerge w:val="restart"/>
                  <w:tcBorders>
                    <w:tl2br w:val="nil"/>
                    <w:tr2bl w:val="nil"/>
                  </w:tcBorders>
                  <w:vAlign w:val="center"/>
                </w:tcPr>
                <w:p w14:paraId="1A2A5C49">
                  <w:pPr>
                    <w:adjustRightInd w:val="0"/>
                    <w:spacing w:line="240" w:lineRule="auto"/>
                    <w:jc w:val="center"/>
                    <w:rPr>
                      <w:rFonts w:hint="eastAsia"/>
                      <w:bCs/>
                      <w:color w:val="auto"/>
                      <w:sz w:val="21"/>
                      <w:szCs w:val="21"/>
                    </w:rPr>
                  </w:pPr>
                  <w:r>
                    <w:rPr>
                      <w:rFonts w:hint="eastAsia"/>
                      <w:color w:val="auto"/>
                      <w:sz w:val="21"/>
                      <w:szCs w:val="21"/>
                    </w:rPr>
                    <w:t>北京市《大气污染物综合排放标准》（</w:t>
                  </w:r>
                  <w:r>
                    <w:rPr>
                      <w:color w:val="auto"/>
                      <w:sz w:val="21"/>
                      <w:szCs w:val="21"/>
                    </w:rPr>
                    <w:t>DB</w:t>
                  </w:r>
                  <w:r>
                    <w:rPr>
                      <w:rFonts w:ascii="Times New Roman" w:hAnsi="Times New Roman"/>
                      <w:color w:val="auto"/>
                      <w:sz w:val="21"/>
                      <w:szCs w:val="21"/>
                    </w:rPr>
                    <w:t>11</w:t>
                  </w:r>
                  <w:r>
                    <w:rPr>
                      <w:color w:val="auto"/>
                      <w:sz w:val="21"/>
                      <w:szCs w:val="21"/>
                    </w:rPr>
                    <w:t>/</w:t>
                  </w:r>
                  <w:r>
                    <w:rPr>
                      <w:rFonts w:ascii="Times New Roman" w:hAnsi="Times New Roman"/>
                      <w:color w:val="auto"/>
                      <w:sz w:val="21"/>
                      <w:szCs w:val="21"/>
                    </w:rPr>
                    <w:t>501</w:t>
                  </w:r>
                  <w:r>
                    <w:rPr>
                      <w:color w:val="auto"/>
                      <w:sz w:val="21"/>
                      <w:szCs w:val="21"/>
                    </w:rPr>
                    <w:t>-</w:t>
                  </w:r>
                  <w:r>
                    <w:rPr>
                      <w:rFonts w:ascii="Times New Roman" w:hAnsi="Times New Roman"/>
                      <w:color w:val="auto"/>
                      <w:sz w:val="21"/>
                      <w:szCs w:val="21"/>
                    </w:rPr>
                    <w:t>2017</w:t>
                  </w:r>
                  <w:r>
                    <w:rPr>
                      <w:rFonts w:hint="eastAsia"/>
                      <w:color w:val="auto"/>
                      <w:sz w:val="21"/>
                      <w:szCs w:val="21"/>
                    </w:rPr>
                    <w:t>）表</w:t>
                  </w:r>
                  <w:r>
                    <w:rPr>
                      <w:rFonts w:hint="eastAsia" w:ascii="Times New Roman" w:hAnsi="Times New Roman"/>
                      <w:color w:val="auto"/>
                      <w:sz w:val="21"/>
                      <w:szCs w:val="21"/>
                    </w:rPr>
                    <w:t>3</w:t>
                  </w:r>
                  <w:r>
                    <w:rPr>
                      <w:rFonts w:hint="eastAsia"/>
                      <w:color w:val="auto"/>
                      <w:sz w:val="21"/>
                      <w:szCs w:val="21"/>
                    </w:rPr>
                    <w:t>中Ⅱ时段相应标准要求</w:t>
                  </w:r>
                </w:p>
              </w:tc>
            </w:tr>
            <w:tr w14:paraId="3DDBA8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1" w:type="pct"/>
                  <w:vMerge w:val="continue"/>
                  <w:tcBorders>
                    <w:tl2br w:val="nil"/>
                    <w:tr2bl w:val="nil"/>
                  </w:tcBorders>
                  <w:vAlign w:val="center"/>
                </w:tcPr>
                <w:p w14:paraId="195C9921">
                  <w:pPr>
                    <w:adjustRightInd w:val="0"/>
                    <w:spacing w:line="240" w:lineRule="auto"/>
                    <w:jc w:val="center"/>
                  </w:pPr>
                </w:p>
              </w:tc>
              <w:tc>
                <w:tcPr>
                  <w:tcW w:w="491" w:type="pct"/>
                  <w:vMerge w:val="continue"/>
                  <w:tcBorders>
                    <w:tl2br w:val="nil"/>
                    <w:tr2bl w:val="nil"/>
                  </w:tcBorders>
                  <w:vAlign w:val="center"/>
                </w:tcPr>
                <w:p w14:paraId="46AFB343">
                  <w:pPr>
                    <w:adjustRightInd w:val="0"/>
                    <w:spacing w:line="240" w:lineRule="auto"/>
                    <w:jc w:val="center"/>
                  </w:pPr>
                </w:p>
              </w:tc>
              <w:tc>
                <w:tcPr>
                  <w:tcW w:w="1299" w:type="pct"/>
                  <w:tcBorders>
                    <w:tl2br w:val="nil"/>
                    <w:tr2bl w:val="nil"/>
                  </w:tcBorders>
                  <w:vAlign w:val="center"/>
                </w:tcPr>
                <w:p w14:paraId="32EE7756">
                  <w:pPr>
                    <w:adjustRightInd w:val="0"/>
                    <w:spacing w:line="240" w:lineRule="auto"/>
                    <w:jc w:val="center"/>
                    <w:rPr>
                      <w:rFonts w:hint="eastAsia"/>
                      <w:color w:val="auto"/>
                      <w:sz w:val="21"/>
                      <w:szCs w:val="21"/>
                      <w:highlight w:val="none"/>
                      <w:lang w:eastAsia="zh-CN"/>
                    </w:rPr>
                  </w:pPr>
                  <w:r>
                    <w:rPr>
                      <w:rFonts w:hint="eastAsia"/>
                      <w:color w:val="auto"/>
                      <w:sz w:val="21"/>
                      <w:szCs w:val="21"/>
                      <w:highlight w:val="none"/>
                      <w:lang w:eastAsia="zh-CN"/>
                    </w:rPr>
                    <w:t>新建活性炭吸附装置</w:t>
                  </w:r>
                  <w:r>
                    <w:rPr>
                      <w:rFonts w:hint="eastAsia"/>
                      <w:color w:val="auto"/>
                      <w:sz w:val="21"/>
                      <w:szCs w:val="21"/>
                      <w:highlight w:val="none"/>
                      <w:lang w:val="en-US" w:eastAsia="zh-CN"/>
                    </w:rPr>
                    <w:t>+</w:t>
                  </w:r>
                  <w:r>
                    <w:rPr>
                      <w:rFonts w:hint="eastAsia"/>
                      <w:color w:val="auto"/>
                      <w:sz w:val="21"/>
                      <w:szCs w:val="21"/>
                      <w:highlight w:val="none"/>
                      <w:lang w:eastAsia="zh-CN"/>
                    </w:rPr>
                    <w:t>15m高排气筒(DA004)</w:t>
                  </w:r>
                </w:p>
              </w:tc>
              <w:tc>
                <w:tcPr>
                  <w:tcW w:w="816" w:type="pct"/>
                  <w:tcBorders>
                    <w:tl2br w:val="nil"/>
                    <w:tr2bl w:val="nil"/>
                  </w:tcBorders>
                  <w:vAlign w:val="center"/>
                </w:tcPr>
                <w:p w14:paraId="7D6E5760">
                  <w:pPr>
                    <w:adjustRightInd w:val="0"/>
                    <w:spacing w:line="240" w:lineRule="auto"/>
                    <w:jc w:val="center"/>
                    <w:rPr>
                      <w:rFonts w:hint="eastAsia"/>
                      <w:color w:val="auto"/>
                      <w:sz w:val="21"/>
                      <w:szCs w:val="21"/>
                      <w:highlight w:val="none"/>
                      <w:lang w:eastAsia="zh-CN"/>
                    </w:rPr>
                  </w:pPr>
                  <w:r>
                    <w:rPr>
                      <w:rFonts w:hint="eastAsia"/>
                      <w:color w:val="auto"/>
                      <w:sz w:val="21"/>
                      <w:szCs w:val="21"/>
                      <w:highlight w:val="none"/>
                      <w:lang w:eastAsia="zh-CN"/>
                    </w:rPr>
                    <w:t>非甲烷总烃</w:t>
                  </w:r>
                </w:p>
              </w:tc>
              <w:tc>
                <w:tcPr>
                  <w:tcW w:w="2091" w:type="pct"/>
                  <w:vMerge w:val="continue"/>
                  <w:tcBorders>
                    <w:tl2br w:val="nil"/>
                    <w:tr2bl w:val="nil"/>
                  </w:tcBorders>
                  <w:vAlign w:val="center"/>
                </w:tcPr>
                <w:p w14:paraId="021E1461">
                  <w:pPr>
                    <w:adjustRightInd w:val="0"/>
                    <w:spacing w:line="240" w:lineRule="auto"/>
                    <w:jc w:val="center"/>
                    <w:rPr>
                      <w:rFonts w:hint="eastAsia"/>
                      <w:color w:val="auto"/>
                      <w:sz w:val="21"/>
                      <w:szCs w:val="21"/>
                      <w:highlight w:val="none"/>
                      <w:lang w:eastAsia="zh-CN"/>
                    </w:rPr>
                  </w:pPr>
                </w:p>
              </w:tc>
            </w:tr>
            <w:tr w14:paraId="73D931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1" w:type="pct"/>
                  <w:tcBorders>
                    <w:tl2br w:val="nil"/>
                    <w:tr2bl w:val="nil"/>
                  </w:tcBorders>
                  <w:vAlign w:val="center"/>
                </w:tcPr>
                <w:p w14:paraId="31E9539F">
                  <w:pPr>
                    <w:pStyle w:val="12"/>
                    <w:adjustRightInd w:val="0"/>
                    <w:spacing w:before="0" w:beforeAutospacing="0" w:after="0" w:afterAutospacing="0" w:line="240" w:lineRule="auto"/>
                    <w:jc w:val="center"/>
                    <w:rPr>
                      <w:rFonts w:ascii="Times New Roman" w:hAnsi="Times New Roman"/>
                      <w:color w:val="auto"/>
                      <w:kern w:val="2"/>
                      <w:sz w:val="21"/>
                      <w:szCs w:val="21"/>
                    </w:rPr>
                  </w:pPr>
                  <w:r>
                    <w:rPr>
                      <w:rFonts w:hint="eastAsia" w:ascii="Times New Roman" w:hAnsi="Times New Roman"/>
                      <w:color w:val="auto"/>
                      <w:kern w:val="2"/>
                      <w:sz w:val="21"/>
                      <w:szCs w:val="21"/>
                    </w:rPr>
                    <w:t>废水</w:t>
                  </w:r>
                </w:p>
              </w:tc>
              <w:tc>
                <w:tcPr>
                  <w:tcW w:w="491" w:type="pct"/>
                  <w:tcBorders>
                    <w:tl2br w:val="nil"/>
                    <w:tr2bl w:val="nil"/>
                  </w:tcBorders>
                  <w:vAlign w:val="center"/>
                </w:tcPr>
                <w:p w14:paraId="799EFEFA">
                  <w:pPr>
                    <w:snapToGrid w:val="0"/>
                    <w:spacing w:line="240" w:lineRule="auto"/>
                    <w:jc w:val="center"/>
                    <w:rPr>
                      <w:rFonts w:hint="eastAsia" w:eastAsia="宋体"/>
                      <w:color w:val="auto"/>
                      <w:kern w:val="0"/>
                      <w:sz w:val="21"/>
                      <w:szCs w:val="21"/>
                      <w:highlight w:val="none"/>
                      <w:lang w:eastAsia="zh-CN"/>
                    </w:rPr>
                  </w:pPr>
                  <w:r>
                    <w:rPr>
                      <w:rFonts w:hint="eastAsia"/>
                      <w:color w:val="auto"/>
                      <w:kern w:val="0"/>
                      <w:sz w:val="21"/>
                      <w:szCs w:val="21"/>
                      <w:highlight w:val="none"/>
                      <w:lang w:eastAsia="zh-CN"/>
                    </w:rPr>
                    <w:t>员工生活</w:t>
                  </w:r>
                </w:p>
              </w:tc>
              <w:tc>
                <w:tcPr>
                  <w:tcW w:w="1299" w:type="pct"/>
                  <w:tcBorders>
                    <w:tl2br w:val="nil"/>
                    <w:tr2bl w:val="nil"/>
                  </w:tcBorders>
                  <w:vAlign w:val="center"/>
                </w:tcPr>
                <w:p w14:paraId="26D5FECD">
                  <w:pPr>
                    <w:adjustRightInd w:val="0"/>
                    <w:spacing w:line="240" w:lineRule="auto"/>
                    <w:jc w:val="center"/>
                    <w:rPr>
                      <w:rFonts w:hint="eastAsia" w:eastAsia="宋体"/>
                      <w:bCs/>
                      <w:color w:val="auto"/>
                      <w:sz w:val="24"/>
                      <w:szCs w:val="24"/>
                      <w:highlight w:val="none"/>
                      <w:lang w:eastAsia="zh-CN"/>
                    </w:rPr>
                  </w:pPr>
                  <w:del w:id="487" w:author="ZY" w:date="2025-06-30T10:37:38Z">
                    <w:r>
                      <w:rPr>
                        <w:rFonts w:hint="eastAsia"/>
                        <w:color w:val="auto"/>
                        <w:sz w:val="21"/>
                        <w:szCs w:val="21"/>
                        <w:highlight w:val="none"/>
                        <w:lang w:eastAsia="zh-CN"/>
                      </w:rPr>
                      <w:delText>园区</w:delText>
                    </w:r>
                  </w:del>
                  <w:r>
                    <w:rPr>
                      <w:rFonts w:hint="eastAsia"/>
                      <w:color w:val="auto"/>
                      <w:sz w:val="21"/>
                      <w:szCs w:val="21"/>
                      <w:highlight w:val="none"/>
                      <w:lang w:eastAsia="zh-CN"/>
                    </w:rPr>
                    <w:t>化粪池处理后</w:t>
                  </w:r>
                  <w:r>
                    <w:rPr>
                      <w:rFonts w:hint="eastAsia"/>
                      <w:color w:val="auto"/>
                      <w:sz w:val="21"/>
                      <w:szCs w:val="21"/>
                      <w:highlight w:val="none"/>
                      <w:lang w:val="en-US" w:eastAsia="zh-CN"/>
                    </w:rPr>
                    <w:t>+委外清运</w:t>
                  </w:r>
                </w:p>
              </w:tc>
              <w:tc>
                <w:tcPr>
                  <w:tcW w:w="816" w:type="pct"/>
                  <w:tcBorders>
                    <w:tl2br w:val="nil"/>
                    <w:tr2bl w:val="nil"/>
                  </w:tcBorders>
                  <w:vAlign w:val="center"/>
                </w:tcPr>
                <w:p w14:paraId="2842394E">
                  <w:pPr>
                    <w:pStyle w:val="12"/>
                    <w:adjustRightInd w:val="0"/>
                    <w:spacing w:before="0" w:beforeAutospacing="0" w:after="0" w:afterAutospacing="0" w:line="240" w:lineRule="auto"/>
                    <w:jc w:val="center"/>
                    <w:rPr>
                      <w:rFonts w:hint="eastAsia" w:ascii="Times New Roman" w:hAnsi="Times New Roman" w:eastAsia="宋体"/>
                      <w:color w:val="auto"/>
                      <w:kern w:val="2"/>
                      <w:sz w:val="21"/>
                      <w:szCs w:val="21"/>
                      <w:highlight w:val="none"/>
                      <w:lang w:val="en-US" w:eastAsia="zh-CN"/>
                    </w:rPr>
                  </w:pPr>
                  <w:r>
                    <w:rPr>
                      <w:rFonts w:hint="eastAsia" w:ascii="Times New Roman" w:hAnsi="Times New Roman"/>
                      <w:color w:val="auto"/>
                      <w:kern w:val="2"/>
                      <w:sz w:val="21"/>
                      <w:szCs w:val="21"/>
                      <w:highlight w:val="none"/>
                      <w:lang w:eastAsia="zh-CN"/>
                    </w:rPr>
                    <w:t>pH、COD</w:t>
                  </w:r>
                  <w:r>
                    <w:rPr>
                      <w:rFonts w:hint="eastAsia" w:ascii="Times New Roman" w:hAnsi="Times New Roman"/>
                      <w:color w:val="auto"/>
                      <w:kern w:val="2"/>
                      <w:sz w:val="21"/>
                      <w:szCs w:val="21"/>
                      <w:highlight w:val="none"/>
                      <w:vertAlign w:val="subscript"/>
                      <w:lang w:eastAsia="zh-CN"/>
                    </w:rPr>
                    <w:t>Cr</w:t>
                  </w:r>
                  <w:r>
                    <w:rPr>
                      <w:rFonts w:hint="eastAsia" w:ascii="Times New Roman" w:hAnsi="Times New Roman"/>
                      <w:color w:val="auto"/>
                      <w:kern w:val="2"/>
                      <w:sz w:val="21"/>
                      <w:szCs w:val="21"/>
                      <w:highlight w:val="none"/>
                      <w:lang w:eastAsia="zh-CN"/>
                    </w:rPr>
                    <w:t>、BOD</w:t>
                  </w:r>
                  <w:r>
                    <w:rPr>
                      <w:rFonts w:hint="eastAsia" w:ascii="Times New Roman" w:hAnsi="Times New Roman"/>
                      <w:color w:val="auto"/>
                      <w:kern w:val="2"/>
                      <w:sz w:val="21"/>
                      <w:szCs w:val="21"/>
                      <w:highlight w:val="none"/>
                      <w:vertAlign w:val="subscript"/>
                      <w:lang w:eastAsia="zh-CN"/>
                    </w:rPr>
                    <w:t>5</w:t>
                  </w:r>
                  <w:r>
                    <w:rPr>
                      <w:rFonts w:hint="eastAsia" w:ascii="Times New Roman" w:hAnsi="Times New Roman"/>
                      <w:color w:val="auto"/>
                      <w:kern w:val="2"/>
                      <w:sz w:val="21"/>
                      <w:szCs w:val="21"/>
                      <w:highlight w:val="none"/>
                      <w:lang w:eastAsia="zh-CN"/>
                    </w:rPr>
                    <w:t>、SS、NH</w:t>
                  </w:r>
                  <w:r>
                    <w:rPr>
                      <w:rFonts w:hint="eastAsia" w:ascii="Times New Roman" w:hAnsi="Times New Roman"/>
                      <w:color w:val="auto"/>
                      <w:kern w:val="2"/>
                      <w:sz w:val="21"/>
                      <w:szCs w:val="21"/>
                      <w:highlight w:val="none"/>
                      <w:vertAlign w:val="subscript"/>
                      <w:lang w:eastAsia="zh-CN"/>
                    </w:rPr>
                    <w:t>3</w:t>
                  </w:r>
                  <w:r>
                    <w:rPr>
                      <w:rFonts w:hint="eastAsia" w:ascii="Times New Roman" w:hAnsi="Times New Roman"/>
                      <w:color w:val="auto"/>
                      <w:kern w:val="2"/>
                      <w:sz w:val="21"/>
                      <w:szCs w:val="21"/>
                      <w:highlight w:val="none"/>
                      <w:lang w:eastAsia="zh-CN"/>
                    </w:rPr>
                    <w:t>-N</w:t>
                  </w:r>
                </w:p>
              </w:tc>
              <w:tc>
                <w:tcPr>
                  <w:tcW w:w="2091" w:type="pct"/>
                  <w:tcBorders>
                    <w:tl2br w:val="nil"/>
                    <w:tr2bl w:val="nil"/>
                  </w:tcBorders>
                  <w:vAlign w:val="center"/>
                </w:tcPr>
                <w:p w14:paraId="661CCE50">
                  <w:pPr>
                    <w:pStyle w:val="12"/>
                    <w:adjustRightInd w:val="0"/>
                    <w:spacing w:before="0" w:beforeAutospacing="0" w:after="0" w:afterAutospacing="0" w:line="240" w:lineRule="auto"/>
                    <w:jc w:val="center"/>
                    <w:rPr>
                      <w:rFonts w:hint="eastAsia" w:ascii="Times New Roman" w:hAnsi="Times New Roman" w:eastAsia="宋体"/>
                      <w:color w:val="auto"/>
                      <w:kern w:val="2"/>
                      <w:sz w:val="21"/>
                      <w:szCs w:val="21"/>
                      <w:highlight w:val="none"/>
                      <w:lang w:eastAsia="zh-CN"/>
                    </w:rPr>
                  </w:pPr>
                  <w:r>
                    <w:rPr>
                      <w:rFonts w:hint="eastAsia" w:ascii="Times New Roman" w:hAnsi="Times New Roman"/>
                      <w:color w:val="auto"/>
                      <w:kern w:val="2"/>
                      <w:sz w:val="21"/>
                      <w:szCs w:val="21"/>
                      <w:highlight w:val="none"/>
                    </w:rPr>
                    <w:t>北京市《水污染物综合排放标准》（</w:t>
                  </w:r>
                  <w:r>
                    <w:rPr>
                      <w:rFonts w:ascii="Times New Roman" w:hAnsi="Times New Roman"/>
                      <w:color w:val="auto"/>
                      <w:kern w:val="2"/>
                      <w:sz w:val="21"/>
                      <w:szCs w:val="21"/>
                      <w:highlight w:val="none"/>
                    </w:rPr>
                    <w:t>DB11/307-2013</w:t>
                  </w:r>
                  <w:r>
                    <w:rPr>
                      <w:rFonts w:hint="eastAsia" w:ascii="Times New Roman" w:hAnsi="Times New Roman"/>
                      <w:color w:val="auto"/>
                      <w:kern w:val="2"/>
                      <w:sz w:val="21"/>
                      <w:szCs w:val="21"/>
                      <w:highlight w:val="none"/>
                    </w:rPr>
                    <w:t>）</w:t>
                  </w:r>
                  <w:del w:id="488" w:author="ZY" w:date="2025-06-30T14:13:50Z">
                    <w:r>
                      <w:rPr>
                        <w:rFonts w:hint="eastAsia" w:ascii="Times New Roman" w:hAnsi="Times New Roman"/>
                        <w:color w:val="auto"/>
                        <w:kern w:val="2"/>
                        <w:sz w:val="21"/>
                        <w:szCs w:val="21"/>
                        <w:highlight w:val="none"/>
                        <w:lang w:eastAsia="zh-CN"/>
                      </w:rPr>
                      <w:delText>“</w:delText>
                    </w:r>
                  </w:del>
                  <w:ins w:id="489" w:author="ZY" w:date="2025-06-30T14:13:50Z">
                    <w:r>
                      <w:rPr>
                        <w:rFonts w:hint="eastAsia" w:ascii="Times New Roman" w:hAnsi="Times New Roman"/>
                        <w:color w:val="auto"/>
                        <w:kern w:val="2"/>
                        <w:sz w:val="21"/>
                        <w:szCs w:val="21"/>
                        <w:highlight w:val="none"/>
                        <w:lang w:eastAsia="zh-CN"/>
                      </w:rPr>
                      <w:t>“</w:t>
                    </w:r>
                  </w:ins>
                  <w:r>
                    <w:rPr>
                      <w:rFonts w:hint="eastAsia" w:ascii="Times New Roman" w:hAnsi="Times New Roman"/>
                      <w:color w:val="auto"/>
                      <w:kern w:val="2"/>
                      <w:sz w:val="21"/>
                      <w:szCs w:val="21"/>
                      <w:highlight w:val="none"/>
                    </w:rPr>
                    <w:t>排入公共污水处理系统的水污染物排放限值</w:t>
                  </w:r>
                  <w:del w:id="490" w:author="ZY" w:date="2025-06-30T14:14:00Z">
                    <w:r>
                      <w:rPr>
                        <w:rFonts w:hint="eastAsia" w:ascii="Times New Roman" w:hAnsi="Times New Roman"/>
                        <w:color w:val="auto"/>
                        <w:kern w:val="2"/>
                        <w:sz w:val="21"/>
                        <w:szCs w:val="21"/>
                        <w:highlight w:val="none"/>
                        <w:lang w:eastAsia="zh-CN"/>
                      </w:rPr>
                      <w:delText>”</w:delText>
                    </w:r>
                  </w:del>
                  <w:ins w:id="491" w:author="ZY" w:date="2025-06-30T14:14:00Z">
                    <w:r>
                      <w:rPr>
                        <w:rFonts w:hint="eastAsia" w:ascii="Times New Roman" w:hAnsi="Times New Roman"/>
                        <w:color w:val="auto"/>
                        <w:kern w:val="2"/>
                        <w:sz w:val="21"/>
                        <w:szCs w:val="21"/>
                        <w:highlight w:val="none"/>
                        <w:lang w:eastAsia="zh-CN"/>
                      </w:rPr>
                      <w:t>”</w:t>
                    </w:r>
                  </w:ins>
                </w:p>
              </w:tc>
            </w:tr>
            <w:tr w14:paraId="5DB68F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01" w:type="pct"/>
                  <w:tcBorders>
                    <w:tl2br w:val="nil"/>
                    <w:tr2bl w:val="nil"/>
                  </w:tcBorders>
                  <w:vAlign w:val="center"/>
                </w:tcPr>
                <w:p w14:paraId="0997C63E">
                  <w:pPr>
                    <w:pStyle w:val="12"/>
                    <w:adjustRightInd w:val="0"/>
                    <w:spacing w:before="0" w:beforeAutospacing="0" w:after="0" w:afterAutospacing="0" w:line="240" w:lineRule="auto"/>
                    <w:jc w:val="center"/>
                    <w:rPr>
                      <w:rFonts w:ascii="Times New Roman" w:hAnsi="Times New Roman"/>
                      <w:color w:val="auto"/>
                      <w:kern w:val="2"/>
                      <w:sz w:val="21"/>
                      <w:szCs w:val="21"/>
                    </w:rPr>
                  </w:pPr>
                  <w:r>
                    <w:rPr>
                      <w:rFonts w:hint="eastAsia" w:ascii="Times New Roman" w:hAnsi="Times New Roman"/>
                      <w:color w:val="auto"/>
                      <w:kern w:val="2"/>
                      <w:sz w:val="21"/>
                      <w:szCs w:val="21"/>
                    </w:rPr>
                    <w:t>噪声</w:t>
                  </w:r>
                </w:p>
              </w:tc>
              <w:tc>
                <w:tcPr>
                  <w:tcW w:w="491" w:type="pct"/>
                  <w:tcBorders>
                    <w:tl2br w:val="nil"/>
                    <w:tr2bl w:val="nil"/>
                  </w:tcBorders>
                  <w:vAlign w:val="center"/>
                </w:tcPr>
                <w:p w14:paraId="2CDB866B">
                  <w:pPr>
                    <w:pStyle w:val="12"/>
                    <w:adjustRightInd w:val="0"/>
                    <w:spacing w:before="0" w:beforeAutospacing="0" w:after="0" w:afterAutospacing="0" w:line="240" w:lineRule="auto"/>
                    <w:jc w:val="center"/>
                    <w:rPr>
                      <w:rFonts w:hint="eastAsia" w:ascii="Times New Roman" w:hAnsi="Times New Roman" w:eastAsia="宋体"/>
                      <w:color w:val="auto"/>
                      <w:kern w:val="2"/>
                      <w:sz w:val="21"/>
                      <w:szCs w:val="21"/>
                      <w:lang w:eastAsia="zh-CN"/>
                    </w:rPr>
                  </w:pPr>
                  <w:r>
                    <w:rPr>
                      <w:rFonts w:hint="eastAsia" w:ascii="Times New Roman" w:hAnsi="Times New Roman"/>
                      <w:color w:val="auto"/>
                      <w:kern w:val="2"/>
                      <w:sz w:val="21"/>
                      <w:szCs w:val="21"/>
                      <w:highlight w:val="none"/>
                      <w:lang w:eastAsia="zh-CN"/>
                    </w:rPr>
                    <w:t>生产过程</w:t>
                  </w:r>
                </w:p>
              </w:tc>
              <w:tc>
                <w:tcPr>
                  <w:tcW w:w="1299" w:type="pct"/>
                  <w:tcBorders>
                    <w:tl2br w:val="nil"/>
                    <w:tr2bl w:val="nil"/>
                  </w:tcBorders>
                  <w:vAlign w:val="center"/>
                </w:tcPr>
                <w:p w14:paraId="10E321EA">
                  <w:pPr>
                    <w:pStyle w:val="12"/>
                    <w:adjustRightInd w:val="0"/>
                    <w:spacing w:before="0" w:beforeAutospacing="0" w:after="0" w:afterAutospacing="0" w:line="240" w:lineRule="auto"/>
                    <w:jc w:val="center"/>
                    <w:rPr>
                      <w:rFonts w:ascii="Times New Roman" w:hAnsi="Times New Roman"/>
                      <w:color w:val="auto"/>
                      <w:kern w:val="2"/>
                      <w:sz w:val="21"/>
                      <w:szCs w:val="21"/>
                    </w:rPr>
                  </w:pPr>
                  <w:r>
                    <w:rPr>
                      <w:rFonts w:hint="eastAsia" w:ascii="Times New Roman" w:hAnsi="Times New Roman"/>
                      <w:color w:val="auto"/>
                      <w:kern w:val="2"/>
                      <w:sz w:val="21"/>
                      <w:szCs w:val="21"/>
                    </w:rPr>
                    <w:t>墙体隔声、安装隔声箱、</w:t>
                  </w:r>
                  <w:r>
                    <w:rPr>
                      <w:rFonts w:hint="eastAsia" w:ascii="Times New Roman" w:hAnsi="Times New Roman"/>
                      <w:color w:val="auto"/>
                      <w:kern w:val="2"/>
                      <w:sz w:val="21"/>
                      <w:szCs w:val="21"/>
                      <w:lang w:eastAsia="zh-CN"/>
                    </w:rPr>
                    <w:t>基础减振、</w:t>
                  </w:r>
                  <w:r>
                    <w:rPr>
                      <w:rFonts w:hint="eastAsia" w:ascii="Times New Roman" w:hAnsi="Times New Roman"/>
                      <w:color w:val="auto"/>
                      <w:kern w:val="2"/>
                      <w:sz w:val="21"/>
                      <w:szCs w:val="21"/>
                    </w:rPr>
                    <w:t>距离衰减</w:t>
                  </w:r>
                </w:p>
              </w:tc>
              <w:tc>
                <w:tcPr>
                  <w:tcW w:w="816" w:type="pct"/>
                  <w:tcBorders>
                    <w:tl2br w:val="nil"/>
                    <w:tr2bl w:val="nil"/>
                  </w:tcBorders>
                  <w:vAlign w:val="center"/>
                </w:tcPr>
                <w:p w14:paraId="1CF12700">
                  <w:pPr>
                    <w:pStyle w:val="12"/>
                    <w:adjustRightInd w:val="0"/>
                    <w:spacing w:before="0" w:beforeAutospacing="0" w:after="0" w:afterAutospacing="0" w:line="240" w:lineRule="auto"/>
                    <w:jc w:val="center"/>
                    <w:rPr>
                      <w:rFonts w:ascii="Times New Roman" w:hAnsi="Times New Roman"/>
                      <w:color w:val="auto"/>
                      <w:kern w:val="2"/>
                      <w:sz w:val="21"/>
                      <w:szCs w:val="21"/>
                    </w:rPr>
                  </w:pPr>
                  <w:r>
                    <w:rPr>
                      <w:rFonts w:hint="eastAsia" w:ascii="Times New Roman" w:hAnsi="Times New Roman"/>
                      <w:color w:val="auto"/>
                      <w:kern w:val="2"/>
                      <w:sz w:val="21"/>
                      <w:szCs w:val="21"/>
                    </w:rPr>
                    <w:t>厂界噪声</w:t>
                  </w:r>
                </w:p>
              </w:tc>
              <w:tc>
                <w:tcPr>
                  <w:tcW w:w="2091" w:type="pct"/>
                  <w:tcBorders>
                    <w:tl2br w:val="nil"/>
                    <w:tr2bl w:val="nil"/>
                  </w:tcBorders>
                  <w:vAlign w:val="center"/>
                </w:tcPr>
                <w:p w14:paraId="109E0D94">
                  <w:pPr>
                    <w:pStyle w:val="12"/>
                    <w:adjustRightInd w:val="0"/>
                    <w:spacing w:before="0" w:beforeAutospacing="0" w:after="0" w:afterAutospacing="0" w:line="240" w:lineRule="auto"/>
                    <w:jc w:val="center"/>
                    <w:rPr>
                      <w:rFonts w:hint="eastAsia" w:ascii="Times New Roman" w:hAnsi="Times New Roman" w:eastAsia="宋体"/>
                      <w:color w:val="auto"/>
                      <w:kern w:val="2"/>
                      <w:sz w:val="21"/>
                      <w:szCs w:val="21"/>
                      <w:lang w:eastAsia="zh-CN"/>
                    </w:rPr>
                  </w:pPr>
                  <w:r>
                    <w:rPr>
                      <w:rFonts w:hint="eastAsia" w:ascii="Times New Roman" w:hAnsi="Times New Roman"/>
                      <w:color w:val="auto"/>
                      <w:kern w:val="2"/>
                      <w:sz w:val="21"/>
                      <w:szCs w:val="21"/>
                    </w:rPr>
                    <w:t>《工业企业厂界环境噪声排放标准》（</w:t>
                  </w:r>
                  <w:r>
                    <w:rPr>
                      <w:rFonts w:ascii="Times New Roman" w:hAnsi="Times New Roman"/>
                      <w:color w:val="auto"/>
                      <w:kern w:val="2"/>
                      <w:sz w:val="21"/>
                      <w:szCs w:val="21"/>
                    </w:rPr>
                    <w:t>GB12348-2008</w:t>
                  </w:r>
                  <w:r>
                    <w:rPr>
                      <w:rFonts w:hint="eastAsia" w:ascii="Times New Roman" w:hAnsi="Times New Roman"/>
                      <w:color w:val="auto"/>
                      <w:kern w:val="2"/>
                      <w:sz w:val="21"/>
                      <w:szCs w:val="21"/>
                    </w:rPr>
                    <w:t>）中的</w:t>
                  </w:r>
                  <w:r>
                    <w:rPr>
                      <w:rFonts w:hint="eastAsia" w:ascii="Times New Roman" w:hAnsi="Times New Roman"/>
                      <w:color w:val="auto"/>
                      <w:kern w:val="2"/>
                      <w:sz w:val="21"/>
                      <w:szCs w:val="21"/>
                      <w:highlight w:val="none"/>
                      <w:lang w:eastAsia="zh-CN"/>
                    </w:rPr>
                    <w:t>1类标准</w:t>
                  </w:r>
                </w:p>
              </w:tc>
            </w:tr>
            <w:tr w14:paraId="09BE87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1" w:type="pct"/>
                  <w:vMerge w:val="restart"/>
                  <w:tcBorders>
                    <w:tl2br w:val="nil"/>
                    <w:tr2bl w:val="nil"/>
                  </w:tcBorders>
                  <w:vAlign w:val="center"/>
                </w:tcPr>
                <w:p w14:paraId="285F635F">
                  <w:pPr>
                    <w:pStyle w:val="12"/>
                    <w:adjustRightInd w:val="0"/>
                    <w:spacing w:before="0" w:beforeAutospacing="0" w:after="0" w:afterAutospacing="0" w:line="240" w:lineRule="auto"/>
                    <w:jc w:val="center"/>
                    <w:rPr>
                      <w:rFonts w:hint="eastAsia" w:ascii="Times New Roman" w:hAnsi="Times New Roman" w:eastAsia="宋体"/>
                      <w:color w:val="auto"/>
                      <w:kern w:val="2"/>
                      <w:sz w:val="21"/>
                      <w:szCs w:val="21"/>
                      <w:lang w:eastAsia="zh-CN"/>
                    </w:rPr>
                  </w:pPr>
                  <w:r>
                    <w:rPr>
                      <w:rFonts w:hint="eastAsia" w:ascii="Times New Roman" w:hAnsi="Times New Roman"/>
                      <w:color w:val="auto"/>
                      <w:kern w:val="2"/>
                      <w:sz w:val="21"/>
                      <w:szCs w:val="21"/>
                      <w:lang w:eastAsia="zh-CN"/>
                    </w:rPr>
                    <w:t>固体废物</w:t>
                  </w:r>
                </w:p>
              </w:tc>
              <w:tc>
                <w:tcPr>
                  <w:tcW w:w="491" w:type="pct"/>
                  <w:tcBorders>
                    <w:tl2br w:val="nil"/>
                    <w:tr2bl w:val="nil"/>
                  </w:tcBorders>
                  <w:vAlign w:val="center"/>
                </w:tcPr>
                <w:p w14:paraId="1A1FC71A">
                  <w:pPr>
                    <w:pStyle w:val="12"/>
                    <w:adjustRightInd w:val="0"/>
                    <w:spacing w:before="0" w:beforeAutospacing="0" w:after="0" w:afterAutospacing="0" w:line="240" w:lineRule="auto"/>
                    <w:jc w:val="center"/>
                    <w:rPr>
                      <w:rFonts w:ascii="Times New Roman" w:hAnsi="Times New Roman"/>
                      <w:color w:val="auto"/>
                      <w:kern w:val="2"/>
                      <w:sz w:val="21"/>
                      <w:szCs w:val="21"/>
                    </w:rPr>
                  </w:pPr>
                  <w:r>
                    <w:rPr>
                      <w:rFonts w:hint="eastAsia" w:ascii="Times New Roman" w:hAnsi="Times New Roman"/>
                      <w:color w:val="auto"/>
                      <w:kern w:val="2"/>
                      <w:sz w:val="21"/>
                      <w:szCs w:val="21"/>
                    </w:rPr>
                    <w:t>员工生活</w:t>
                  </w:r>
                </w:p>
              </w:tc>
              <w:tc>
                <w:tcPr>
                  <w:tcW w:w="1299" w:type="pct"/>
                  <w:tcBorders>
                    <w:tl2br w:val="nil"/>
                    <w:tr2bl w:val="nil"/>
                  </w:tcBorders>
                  <w:vAlign w:val="center"/>
                </w:tcPr>
                <w:p w14:paraId="5C55ABCC">
                  <w:pPr>
                    <w:pStyle w:val="12"/>
                    <w:adjustRightInd w:val="0"/>
                    <w:spacing w:before="0" w:beforeAutospacing="0" w:after="0" w:afterAutospacing="0" w:line="240" w:lineRule="auto"/>
                    <w:jc w:val="center"/>
                    <w:rPr>
                      <w:rFonts w:ascii="Times New Roman" w:hAnsi="Times New Roman"/>
                      <w:color w:val="auto"/>
                      <w:kern w:val="2"/>
                      <w:sz w:val="21"/>
                      <w:szCs w:val="21"/>
                    </w:rPr>
                  </w:pPr>
                  <w:r>
                    <w:rPr>
                      <w:rFonts w:hint="eastAsia" w:ascii="Times New Roman" w:hAnsi="Times New Roman"/>
                      <w:color w:val="auto"/>
                      <w:kern w:val="2"/>
                      <w:sz w:val="21"/>
                      <w:szCs w:val="21"/>
                    </w:rPr>
                    <w:t>集中收集、环卫清运</w:t>
                  </w:r>
                </w:p>
              </w:tc>
              <w:tc>
                <w:tcPr>
                  <w:tcW w:w="816" w:type="pct"/>
                  <w:tcBorders>
                    <w:tl2br w:val="nil"/>
                    <w:tr2bl w:val="nil"/>
                  </w:tcBorders>
                  <w:vAlign w:val="center"/>
                </w:tcPr>
                <w:p w14:paraId="28E77A3E">
                  <w:pPr>
                    <w:pStyle w:val="12"/>
                    <w:adjustRightInd w:val="0"/>
                    <w:spacing w:before="0" w:beforeAutospacing="0" w:after="0" w:afterAutospacing="0" w:line="240" w:lineRule="auto"/>
                    <w:jc w:val="center"/>
                    <w:rPr>
                      <w:rFonts w:ascii="Times New Roman" w:hAnsi="Times New Roman"/>
                      <w:color w:val="auto"/>
                      <w:kern w:val="2"/>
                      <w:sz w:val="21"/>
                      <w:szCs w:val="21"/>
                    </w:rPr>
                  </w:pPr>
                  <w:r>
                    <w:rPr>
                      <w:rFonts w:hint="eastAsia" w:ascii="Times New Roman" w:hAnsi="Times New Roman"/>
                      <w:color w:val="auto"/>
                      <w:kern w:val="2"/>
                      <w:sz w:val="21"/>
                      <w:szCs w:val="21"/>
                    </w:rPr>
                    <w:t>生活垃圾</w:t>
                  </w:r>
                </w:p>
              </w:tc>
              <w:tc>
                <w:tcPr>
                  <w:tcW w:w="2091" w:type="pct"/>
                  <w:tcBorders>
                    <w:tl2br w:val="nil"/>
                    <w:tr2bl w:val="nil"/>
                  </w:tcBorders>
                  <w:vAlign w:val="center"/>
                </w:tcPr>
                <w:p w14:paraId="3231C1E4">
                  <w:pPr>
                    <w:pStyle w:val="12"/>
                    <w:adjustRightInd w:val="0"/>
                    <w:spacing w:line="240" w:lineRule="auto"/>
                    <w:jc w:val="center"/>
                    <w:rPr>
                      <w:rFonts w:ascii="Times New Roman" w:hAnsi="Times New Roman"/>
                      <w:color w:val="auto"/>
                      <w:kern w:val="2"/>
                      <w:sz w:val="21"/>
                      <w:szCs w:val="21"/>
                    </w:rPr>
                  </w:pPr>
                  <w:r>
                    <w:rPr>
                      <w:rFonts w:hint="eastAsia" w:ascii="Times New Roman" w:hAnsi="Times New Roman"/>
                      <w:bCs/>
                      <w:color w:val="auto"/>
                      <w:sz w:val="21"/>
                      <w:szCs w:val="21"/>
                    </w:rPr>
                    <w:t>《中华人民共和国固体废物污染环境防治法》（</w:t>
                  </w:r>
                  <w:r>
                    <w:rPr>
                      <w:rFonts w:ascii="Times New Roman" w:hAnsi="Times New Roman"/>
                      <w:bCs/>
                      <w:color w:val="auto"/>
                      <w:sz w:val="21"/>
                      <w:szCs w:val="21"/>
                    </w:rPr>
                    <w:t>2020</w:t>
                  </w:r>
                  <w:r>
                    <w:rPr>
                      <w:rFonts w:hint="eastAsia" w:ascii="Times New Roman" w:hAnsi="Times New Roman"/>
                      <w:bCs/>
                      <w:color w:val="auto"/>
                      <w:sz w:val="21"/>
                      <w:szCs w:val="21"/>
                    </w:rPr>
                    <w:t>年版）及《北京市生活垃圾管理条例》（</w:t>
                  </w:r>
                  <w:r>
                    <w:rPr>
                      <w:rFonts w:ascii="Times New Roman" w:hAnsi="Times New Roman"/>
                      <w:bCs/>
                      <w:color w:val="auto"/>
                      <w:sz w:val="21"/>
                      <w:szCs w:val="21"/>
                    </w:rPr>
                    <w:t>2020</w:t>
                  </w:r>
                  <w:r>
                    <w:rPr>
                      <w:rFonts w:hint="eastAsia" w:ascii="Times New Roman" w:hAnsi="Times New Roman"/>
                      <w:bCs/>
                      <w:color w:val="auto"/>
                      <w:sz w:val="21"/>
                      <w:szCs w:val="21"/>
                    </w:rPr>
                    <w:t>年</w:t>
                  </w:r>
                  <w:r>
                    <w:rPr>
                      <w:rFonts w:ascii="Times New Roman" w:hAnsi="Times New Roman"/>
                      <w:bCs/>
                      <w:color w:val="auto"/>
                      <w:sz w:val="21"/>
                      <w:szCs w:val="21"/>
                    </w:rPr>
                    <w:t>5</w:t>
                  </w:r>
                  <w:r>
                    <w:rPr>
                      <w:rFonts w:hint="eastAsia" w:ascii="Times New Roman" w:hAnsi="Times New Roman"/>
                      <w:bCs/>
                      <w:color w:val="auto"/>
                      <w:sz w:val="21"/>
                      <w:szCs w:val="21"/>
                    </w:rPr>
                    <w:t>月</w:t>
                  </w:r>
                  <w:r>
                    <w:rPr>
                      <w:rFonts w:ascii="Times New Roman" w:hAnsi="Times New Roman"/>
                      <w:bCs/>
                      <w:color w:val="auto"/>
                      <w:sz w:val="21"/>
                      <w:szCs w:val="21"/>
                    </w:rPr>
                    <w:t>1</w:t>
                  </w:r>
                  <w:r>
                    <w:rPr>
                      <w:rFonts w:hint="eastAsia" w:ascii="Times New Roman" w:hAnsi="Times New Roman"/>
                      <w:bCs/>
                      <w:color w:val="auto"/>
                      <w:sz w:val="21"/>
                      <w:szCs w:val="21"/>
                    </w:rPr>
                    <w:t>日起施行，2020年9月25日第二次修正）中的有关规定</w:t>
                  </w:r>
                </w:p>
              </w:tc>
            </w:tr>
            <w:tr w14:paraId="4F2EDF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79" w:hRule="atLeast"/>
                <w:jc w:val="center"/>
              </w:trPr>
              <w:tc>
                <w:tcPr>
                  <w:tcW w:w="301" w:type="pct"/>
                  <w:vMerge w:val="continue"/>
                  <w:tcBorders>
                    <w:tl2br w:val="nil"/>
                    <w:tr2bl w:val="nil"/>
                  </w:tcBorders>
                  <w:vAlign w:val="center"/>
                </w:tcPr>
                <w:p w14:paraId="104580A8">
                  <w:pPr>
                    <w:widowControl/>
                    <w:spacing w:line="240" w:lineRule="auto"/>
                    <w:jc w:val="left"/>
                    <w:rPr>
                      <w:color w:val="auto"/>
                      <w:sz w:val="21"/>
                      <w:szCs w:val="21"/>
                    </w:rPr>
                  </w:pPr>
                </w:p>
              </w:tc>
              <w:tc>
                <w:tcPr>
                  <w:tcW w:w="491" w:type="pct"/>
                  <w:tcBorders>
                    <w:tl2br w:val="nil"/>
                    <w:tr2bl w:val="nil"/>
                  </w:tcBorders>
                  <w:vAlign w:val="center"/>
                </w:tcPr>
                <w:p w14:paraId="112D6633">
                  <w:pPr>
                    <w:pStyle w:val="12"/>
                    <w:adjustRightInd w:val="0"/>
                    <w:spacing w:before="0" w:beforeAutospacing="0" w:after="0" w:afterAutospacing="0" w:line="240" w:lineRule="auto"/>
                    <w:jc w:val="center"/>
                    <w:rPr>
                      <w:rFonts w:hint="eastAsia" w:ascii="Times New Roman" w:hAnsi="Times New Roman" w:eastAsia="宋体"/>
                      <w:color w:val="auto"/>
                      <w:kern w:val="2"/>
                      <w:sz w:val="21"/>
                      <w:szCs w:val="21"/>
                      <w:lang w:eastAsia="zh-CN"/>
                    </w:rPr>
                  </w:pPr>
                  <w:r>
                    <w:rPr>
                      <w:rFonts w:hint="eastAsia" w:ascii="Times New Roman" w:hAnsi="Times New Roman"/>
                      <w:color w:val="auto"/>
                      <w:kern w:val="2"/>
                      <w:sz w:val="21"/>
                      <w:szCs w:val="21"/>
                      <w:highlight w:val="none"/>
                      <w:lang w:eastAsia="zh-CN"/>
                    </w:rPr>
                    <w:t>生产过程</w:t>
                  </w:r>
                </w:p>
              </w:tc>
              <w:tc>
                <w:tcPr>
                  <w:tcW w:w="1299" w:type="pct"/>
                  <w:tcBorders>
                    <w:tl2br w:val="nil"/>
                    <w:tr2bl w:val="nil"/>
                  </w:tcBorders>
                  <w:vAlign w:val="center"/>
                </w:tcPr>
                <w:p w14:paraId="087F9B0A">
                  <w:pPr>
                    <w:pStyle w:val="12"/>
                    <w:adjustRightInd w:val="0"/>
                    <w:spacing w:before="0" w:beforeAutospacing="0" w:after="0" w:afterAutospacing="0" w:line="240" w:lineRule="auto"/>
                    <w:jc w:val="center"/>
                    <w:rPr>
                      <w:rFonts w:ascii="Times New Roman" w:hAnsi="Times New Roman"/>
                      <w:color w:val="auto"/>
                      <w:kern w:val="2"/>
                      <w:sz w:val="21"/>
                      <w:szCs w:val="21"/>
                    </w:rPr>
                  </w:pPr>
                  <w:r>
                    <w:rPr>
                      <w:rFonts w:hint="eastAsia" w:ascii="Times New Roman" w:hAnsi="Times New Roman"/>
                      <w:color w:val="auto"/>
                      <w:kern w:val="2"/>
                      <w:sz w:val="21"/>
                      <w:szCs w:val="21"/>
                    </w:rPr>
                    <w:t>统一收集后交物资回收部门进行回收再利用</w:t>
                  </w:r>
                </w:p>
              </w:tc>
              <w:tc>
                <w:tcPr>
                  <w:tcW w:w="816" w:type="pct"/>
                  <w:tcBorders>
                    <w:tl2br w:val="nil"/>
                    <w:tr2bl w:val="nil"/>
                  </w:tcBorders>
                  <w:vAlign w:val="center"/>
                </w:tcPr>
                <w:p w14:paraId="01421BE6">
                  <w:pPr>
                    <w:spacing w:line="240" w:lineRule="auto"/>
                    <w:jc w:val="center"/>
                    <w:rPr>
                      <w:rFonts w:hint="eastAsia" w:eastAsia="宋体"/>
                      <w:color w:val="auto"/>
                      <w:kern w:val="0"/>
                      <w:sz w:val="21"/>
                      <w:szCs w:val="21"/>
                      <w:lang w:eastAsia="zh-CN"/>
                    </w:rPr>
                  </w:pPr>
                  <w:r>
                    <w:rPr>
                      <w:rFonts w:hint="eastAsia"/>
                      <w:color w:val="auto"/>
                      <w:kern w:val="0"/>
                      <w:sz w:val="21"/>
                      <w:szCs w:val="21"/>
                      <w:highlight w:val="none"/>
                      <w:lang w:eastAsia="zh-CN"/>
                    </w:rPr>
                    <w:t>普通废包装物、废边角料、不合格产品、集尘粉尘、废布袋、废有孔隔离膜、无孔隔离膜、透气毡、真空袋膜</w:t>
                  </w:r>
                </w:p>
              </w:tc>
              <w:tc>
                <w:tcPr>
                  <w:tcW w:w="2091" w:type="pct"/>
                  <w:tcBorders>
                    <w:tl2br w:val="nil"/>
                    <w:tr2bl w:val="nil"/>
                  </w:tcBorders>
                  <w:vAlign w:val="center"/>
                </w:tcPr>
                <w:p w14:paraId="13271650">
                  <w:pPr>
                    <w:pStyle w:val="12"/>
                    <w:adjustRightInd w:val="0"/>
                    <w:spacing w:line="240" w:lineRule="auto"/>
                    <w:jc w:val="center"/>
                    <w:rPr>
                      <w:rFonts w:ascii="Times New Roman" w:hAnsi="Times New Roman"/>
                      <w:color w:val="auto"/>
                      <w:kern w:val="2"/>
                      <w:sz w:val="21"/>
                      <w:szCs w:val="21"/>
                    </w:rPr>
                  </w:pPr>
                  <w:r>
                    <w:rPr>
                      <w:rFonts w:hint="eastAsia" w:ascii="Times New Roman" w:hAnsi="Times New Roman"/>
                      <w:bCs/>
                      <w:color w:val="auto"/>
                      <w:sz w:val="21"/>
                      <w:szCs w:val="21"/>
                      <w:lang w:eastAsia="zh-CN"/>
                    </w:rPr>
                    <w:t>执行《中华人民共和国固体废物污染环境防治法》（2020年9月1日起施行）、《一般工业固体废物贮存和填埋污染控制标准》（GB18599-2020）中的有关规定</w:t>
                  </w:r>
                </w:p>
              </w:tc>
            </w:tr>
            <w:tr w14:paraId="2E7585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1" w:type="pct"/>
                  <w:tcBorders>
                    <w:tl2br w:val="nil"/>
                    <w:tr2bl w:val="nil"/>
                  </w:tcBorders>
                  <w:vAlign w:val="center"/>
                </w:tcPr>
                <w:p w14:paraId="1A47F30F">
                  <w:pPr>
                    <w:widowControl/>
                    <w:spacing w:line="240" w:lineRule="auto"/>
                    <w:jc w:val="center"/>
                    <w:rPr>
                      <w:rFonts w:hint="eastAsia" w:eastAsia="宋体"/>
                      <w:color w:val="auto"/>
                      <w:sz w:val="21"/>
                      <w:szCs w:val="21"/>
                      <w:lang w:eastAsia="zh-CN"/>
                    </w:rPr>
                  </w:pPr>
                  <w:r>
                    <w:rPr>
                      <w:rFonts w:hint="eastAsia"/>
                      <w:color w:val="auto"/>
                      <w:sz w:val="21"/>
                      <w:szCs w:val="21"/>
                      <w:lang w:eastAsia="zh-CN"/>
                    </w:rPr>
                    <w:t>危险废物</w:t>
                  </w:r>
                </w:p>
              </w:tc>
              <w:tc>
                <w:tcPr>
                  <w:tcW w:w="491" w:type="pct"/>
                  <w:tcBorders>
                    <w:tl2br w:val="nil"/>
                    <w:tr2bl w:val="nil"/>
                  </w:tcBorders>
                  <w:vAlign w:val="center"/>
                </w:tcPr>
                <w:p w14:paraId="5F9B88F7">
                  <w:pPr>
                    <w:pStyle w:val="12"/>
                    <w:adjustRightInd w:val="0"/>
                    <w:spacing w:line="240" w:lineRule="auto"/>
                    <w:jc w:val="center"/>
                    <w:rPr>
                      <w:rFonts w:hint="eastAsia" w:ascii="Times New Roman" w:hAnsi="Times New Roman" w:eastAsia="宋体"/>
                      <w:color w:val="auto"/>
                      <w:kern w:val="2"/>
                      <w:sz w:val="21"/>
                      <w:szCs w:val="21"/>
                      <w:lang w:eastAsia="zh-CN"/>
                    </w:rPr>
                  </w:pPr>
                  <w:r>
                    <w:rPr>
                      <w:rFonts w:hint="eastAsia" w:ascii="Times New Roman" w:hAnsi="Times New Roman"/>
                      <w:color w:val="auto"/>
                      <w:kern w:val="2"/>
                      <w:sz w:val="21"/>
                      <w:szCs w:val="21"/>
                      <w:highlight w:val="none"/>
                      <w:lang w:eastAsia="zh-CN"/>
                    </w:rPr>
                    <w:t>生产过程</w:t>
                  </w:r>
                </w:p>
              </w:tc>
              <w:tc>
                <w:tcPr>
                  <w:tcW w:w="1299" w:type="pct"/>
                  <w:tcBorders>
                    <w:tl2br w:val="nil"/>
                    <w:tr2bl w:val="nil"/>
                  </w:tcBorders>
                  <w:vAlign w:val="center"/>
                </w:tcPr>
                <w:p w14:paraId="110D3ED5">
                  <w:pPr>
                    <w:pStyle w:val="12"/>
                    <w:adjustRightInd w:val="0"/>
                    <w:spacing w:before="0" w:beforeAutospacing="0" w:after="0" w:afterAutospacing="0" w:line="240" w:lineRule="auto"/>
                    <w:jc w:val="center"/>
                    <w:rPr>
                      <w:rFonts w:hint="eastAsia" w:ascii="Times New Roman" w:hAnsi="Times New Roman"/>
                      <w:color w:val="auto"/>
                      <w:kern w:val="2"/>
                      <w:sz w:val="21"/>
                      <w:szCs w:val="21"/>
                      <w:highlight w:val="none"/>
                    </w:rPr>
                  </w:pPr>
                  <w:r>
                    <w:rPr>
                      <w:rFonts w:hint="eastAsia" w:ascii="Times New Roman" w:hAnsi="Times New Roman"/>
                      <w:color w:val="auto"/>
                      <w:kern w:val="2"/>
                      <w:sz w:val="21"/>
                      <w:szCs w:val="21"/>
                      <w:highlight w:val="none"/>
                    </w:rPr>
                    <w:t>分类收集并妥善暂存于危险废物暂存间内，委托有资质单位处理处置</w:t>
                  </w:r>
                </w:p>
              </w:tc>
              <w:tc>
                <w:tcPr>
                  <w:tcW w:w="816" w:type="pct"/>
                  <w:tcBorders>
                    <w:tl2br w:val="nil"/>
                    <w:tr2bl w:val="nil"/>
                  </w:tcBorders>
                  <w:shd w:val="clear" w:color="auto" w:fill="auto"/>
                  <w:vAlign w:val="center"/>
                </w:tcPr>
                <w:p w14:paraId="5FD0EF8D">
                  <w:pPr>
                    <w:pStyle w:val="12"/>
                    <w:adjustRightInd w:val="0"/>
                    <w:spacing w:before="0" w:beforeAutospacing="0" w:after="0" w:afterAutospacing="0" w:line="240" w:lineRule="auto"/>
                    <w:jc w:val="center"/>
                    <w:rPr>
                      <w:rFonts w:hint="default" w:ascii="Times New Roman" w:hAnsi="Times New Roman"/>
                      <w:color w:val="auto"/>
                      <w:kern w:val="2"/>
                      <w:sz w:val="21"/>
                      <w:szCs w:val="21"/>
                      <w:highlight w:val="none"/>
                      <w:lang w:val="en-US" w:eastAsia="zh-CN"/>
                    </w:rPr>
                  </w:pPr>
                  <w:r>
                    <w:rPr>
                      <w:rFonts w:hint="eastAsia" w:ascii="Times New Roman" w:hAnsi="Times New Roman"/>
                      <w:color w:val="auto"/>
                      <w:kern w:val="2"/>
                      <w:sz w:val="21"/>
                      <w:szCs w:val="21"/>
                      <w:highlight w:val="none"/>
                      <w:lang w:eastAsia="zh-CN"/>
                    </w:rPr>
                    <w:t>废矿物油、废活性炭</w:t>
                  </w:r>
                </w:p>
              </w:tc>
              <w:tc>
                <w:tcPr>
                  <w:tcW w:w="2091" w:type="pct"/>
                  <w:tcBorders>
                    <w:tl2br w:val="nil"/>
                    <w:tr2bl w:val="nil"/>
                  </w:tcBorders>
                  <w:vAlign w:val="center"/>
                </w:tcPr>
                <w:p w14:paraId="4C4E1019">
                  <w:pPr>
                    <w:pStyle w:val="12"/>
                    <w:adjustRightInd w:val="0"/>
                    <w:spacing w:line="240" w:lineRule="auto"/>
                    <w:jc w:val="center"/>
                    <w:rPr>
                      <w:rFonts w:ascii="Times New Roman" w:hAnsi="Times New Roman"/>
                      <w:color w:val="auto"/>
                      <w:kern w:val="2"/>
                      <w:sz w:val="21"/>
                      <w:szCs w:val="21"/>
                    </w:rPr>
                  </w:pPr>
                  <w:r>
                    <w:rPr>
                      <w:rFonts w:hint="eastAsia" w:ascii="Times New Roman" w:hAnsi="Times New Roman"/>
                      <w:bCs/>
                      <w:color w:val="auto"/>
                      <w:sz w:val="21"/>
                      <w:szCs w:val="21"/>
                      <w:lang w:eastAsia="zh-CN"/>
                    </w:rPr>
                    <w:t>《危险废物贮存污染控制标准》（GB18597-2023）</w:t>
                  </w:r>
                  <w:r>
                    <w:rPr>
                      <w:rFonts w:hint="eastAsia" w:ascii="Times New Roman" w:hAnsi="Times New Roman"/>
                      <w:bCs/>
                      <w:color w:val="auto"/>
                      <w:sz w:val="21"/>
                      <w:szCs w:val="21"/>
                    </w:rPr>
                    <w:t>、</w:t>
                  </w:r>
                  <w:r>
                    <w:rPr>
                      <w:rFonts w:hint="eastAsia" w:ascii="Times New Roman" w:hAnsi="Times New Roman"/>
                      <w:color w:val="auto"/>
                      <w:sz w:val="21"/>
                      <w:szCs w:val="21"/>
                      <w:lang w:eastAsia="zh-CN"/>
                    </w:rPr>
                    <w:t>《危险废物转移管理办法》（2022年1月1日施行）</w:t>
                  </w:r>
                  <w:r>
                    <w:rPr>
                      <w:rFonts w:hint="eastAsia" w:ascii="Times New Roman" w:hAnsi="Times New Roman"/>
                      <w:color w:val="auto"/>
                      <w:kern w:val="2"/>
                      <w:sz w:val="21"/>
                      <w:szCs w:val="21"/>
                    </w:rPr>
                    <w:t>中的相关规定</w:t>
                  </w:r>
                </w:p>
              </w:tc>
            </w:tr>
          </w:tbl>
          <w:p w14:paraId="23EACF6E">
            <w:pPr>
              <w:widowControl/>
              <w:jc w:val="left"/>
              <w:rPr>
                <w:rFonts w:hint="eastAsia"/>
                <w:color w:val="auto"/>
                <w:sz w:val="21"/>
                <w:szCs w:val="21"/>
              </w:rPr>
            </w:pPr>
          </w:p>
          <w:p w14:paraId="3EF62757">
            <w:pPr>
              <w:adjustRightInd w:val="0"/>
              <w:snapToGrid w:val="0"/>
              <w:rPr>
                <w:color w:val="auto"/>
                <w:sz w:val="24"/>
                <w:szCs w:val="24"/>
              </w:rPr>
            </w:pPr>
          </w:p>
        </w:tc>
      </w:tr>
    </w:tbl>
    <w:p w14:paraId="194DEF16">
      <w:pPr>
        <w:pStyle w:val="12"/>
        <w:jc w:val="center"/>
        <w:outlineLvl w:val="0"/>
        <w:rPr>
          <w:rFonts w:ascii="Times New Roman" w:hAnsi="Times New Roman"/>
          <w:snapToGrid w:val="0"/>
          <w:color w:val="auto"/>
          <w:sz w:val="36"/>
          <w:szCs w:val="36"/>
        </w:rPr>
      </w:pPr>
      <w:r>
        <w:rPr>
          <w:rFonts w:ascii="Times New Roman" w:hAnsi="Times New Roman"/>
          <w:snapToGrid w:val="0"/>
          <w:color w:val="auto"/>
          <w:sz w:val="32"/>
          <w:szCs w:val="22"/>
        </w:rPr>
        <w:br w:type="page"/>
      </w:r>
      <w:r>
        <w:rPr>
          <w:rStyle w:val="33"/>
          <w:rFonts w:hint="eastAsia"/>
          <w:b w:val="0"/>
          <w:bCs w:val="0"/>
          <w:color w:val="auto"/>
          <w:sz w:val="36"/>
          <w:szCs w:val="36"/>
        </w:rPr>
        <w:t>六、结论</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50A2A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tcPr>
          <w:p w14:paraId="427CA7C9">
            <w:pPr>
              <w:spacing w:line="360" w:lineRule="auto"/>
              <w:ind w:firstLine="480" w:firstLineChars="200"/>
              <w:rPr>
                <w:color w:val="auto"/>
                <w:sz w:val="24"/>
                <w:szCs w:val="32"/>
              </w:rPr>
            </w:pPr>
            <w:r>
              <w:rPr>
                <w:color w:val="auto"/>
                <w:sz w:val="24"/>
                <w:szCs w:val="32"/>
              </w:rPr>
              <w:t>本项目的建设符合产业政策及相关规划，符合</w:t>
            </w:r>
            <w:del w:id="492" w:author="ZY" w:date="2025-06-30T14:13:50Z">
              <w:r>
                <w:rPr>
                  <w:rFonts w:hint="eastAsia"/>
                  <w:color w:val="auto"/>
                  <w:sz w:val="24"/>
                  <w:szCs w:val="32"/>
                  <w:lang w:eastAsia="zh-CN"/>
                </w:rPr>
                <w:delText>“</w:delText>
              </w:r>
            </w:del>
            <w:ins w:id="493" w:author="ZY" w:date="2025-06-30T14:13:50Z">
              <w:r>
                <w:rPr>
                  <w:rFonts w:hint="eastAsia"/>
                  <w:color w:val="auto"/>
                  <w:sz w:val="24"/>
                  <w:szCs w:val="32"/>
                  <w:lang w:eastAsia="zh-CN"/>
                </w:rPr>
                <w:t>“</w:t>
              </w:r>
            </w:ins>
            <w:r>
              <w:rPr>
                <w:color w:val="auto"/>
                <w:sz w:val="24"/>
                <w:szCs w:val="32"/>
              </w:rPr>
              <w:t>三线一单</w:t>
            </w:r>
            <w:del w:id="494" w:author="ZY" w:date="2025-06-30T14:14:00Z">
              <w:r>
                <w:rPr>
                  <w:rFonts w:hint="eastAsia"/>
                  <w:color w:val="auto"/>
                  <w:sz w:val="24"/>
                  <w:szCs w:val="32"/>
                  <w:lang w:eastAsia="zh-CN"/>
                </w:rPr>
                <w:delText>”</w:delText>
              </w:r>
            </w:del>
            <w:ins w:id="495" w:author="ZY" w:date="2025-06-30T14:14:00Z">
              <w:r>
                <w:rPr>
                  <w:rFonts w:hint="eastAsia"/>
                  <w:color w:val="auto"/>
                  <w:sz w:val="24"/>
                  <w:szCs w:val="32"/>
                  <w:lang w:eastAsia="zh-CN"/>
                </w:rPr>
                <w:t>”</w:t>
              </w:r>
            </w:ins>
            <w:r>
              <w:rPr>
                <w:color w:val="auto"/>
                <w:sz w:val="24"/>
                <w:szCs w:val="32"/>
              </w:rPr>
              <w:t>管理要求，选址合理；污染防治措施切实可行；各污染物经环保设施治理后能够达标排放，对区域环境质量的影响较小；环境风险可控。建设单位在严格落实本报告表和项目设计方案提出的各项环保措施的前提下，从环境保护角度分析，本项目建设是可行的。</w:t>
            </w:r>
          </w:p>
          <w:p w14:paraId="0B63F6F2">
            <w:pPr>
              <w:spacing w:line="360" w:lineRule="auto"/>
              <w:rPr>
                <w:color w:val="auto"/>
                <w:sz w:val="32"/>
                <w:szCs w:val="32"/>
              </w:rPr>
            </w:pPr>
          </w:p>
        </w:tc>
      </w:tr>
    </w:tbl>
    <w:p w14:paraId="53CC98A7">
      <w:pPr>
        <w:pStyle w:val="12"/>
        <w:adjustRightInd w:val="0"/>
        <w:snapToGrid w:val="0"/>
        <w:spacing w:before="0" w:beforeAutospacing="0" w:after="0" w:afterAutospacing="0"/>
        <w:jc w:val="both"/>
        <w:outlineLvl w:val="0"/>
        <w:rPr>
          <w:rFonts w:ascii="Times New Roman" w:hAnsi="Times New Roman"/>
          <w:snapToGrid w:val="0"/>
          <w:color w:val="auto"/>
          <w:sz w:val="32"/>
          <w:szCs w:val="22"/>
        </w:rPr>
        <w:sectPr>
          <w:pgSz w:w="11906" w:h="16838"/>
          <w:pgMar w:top="1701" w:right="1531" w:bottom="1860" w:left="1531" w:header="851" w:footer="851" w:gutter="0"/>
          <w:pgBorders>
            <w:top w:val="none" w:sz="0" w:space="0"/>
            <w:left w:val="none" w:sz="0" w:space="0"/>
            <w:bottom w:val="none" w:sz="0" w:space="0"/>
            <w:right w:val="none" w:sz="0" w:space="0"/>
          </w:pgBorders>
          <w:pgNumType w:fmt="decimal"/>
          <w:cols w:space="720" w:num="1"/>
          <w:docGrid w:linePitch="312" w:charSpace="0"/>
        </w:sectPr>
      </w:pPr>
    </w:p>
    <w:p w14:paraId="5D8A760C">
      <w:pPr>
        <w:jc w:val="center"/>
        <w:rPr>
          <w:rFonts w:hint="eastAsia"/>
          <w:snapToGrid w:val="0"/>
          <w:sz w:val="44"/>
          <w:szCs w:val="44"/>
          <w:highlight w:val="none"/>
          <w:lang w:val="en-US" w:eastAsia="zh-CN"/>
        </w:rPr>
      </w:pPr>
      <w:r>
        <w:rPr>
          <w:snapToGrid w:val="0"/>
          <w:sz w:val="44"/>
          <w:szCs w:val="44"/>
          <w:highlight w:val="none"/>
        </w:rPr>
        <w:t>建设项目污染物排放量汇总表</w:t>
      </w:r>
      <w:r>
        <w:rPr>
          <w:rFonts w:hint="eastAsia"/>
          <w:snapToGrid w:val="0"/>
          <w:sz w:val="44"/>
          <w:szCs w:val="44"/>
          <w:highlight w:val="none"/>
          <w:lang w:val="en-US" w:eastAsia="zh-CN"/>
        </w:rPr>
        <w:t xml:space="preserve"> </w:t>
      </w:r>
    </w:p>
    <w:p w14:paraId="72F9910B">
      <w:pPr>
        <w:jc w:val="right"/>
        <w:rPr>
          <w:rFonts w:hint="eastAsia" w:eastAsia="宋体"/>
          <w:b/>
          <w:bCs/>
          <w:sz w:val="18"/>
          <w:szCs w:val="21"/>
          <w:highlight w:val="none"/>
          <w:lang w:val="en-US" w:eastAsia="zh-CN"/>
        </w:rPr>
      </w:pPr>
      <w:r>
        <w:rPr>
          <w:rFonts w:hint="eastAsia"/>
          <w:b/>
          <w:bCs/>
          <w:snapToGrid w:val="0"/>
          <w:sz w:val="28"/>
          <w:szCs w:val="28"/>
          <w:highlight w:val="none"/>
          <w:lang w:val="en-US" w:eastAsia="zh-CN"/>
        </w:rPr>
        <w:t>单位：t/a</w:t>
      </w:r>
    </w:p>
    <w:tbl>
      <w:tblPr>
        <w:tblStyle w:val="14"/>
        <w:tblW w:w="14006"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414"/>
        <w:gridCol w:w="2780"/>
        <w:gridCol w:w="1451"/>
        <w:gridCol w:w="1106"/>
        <w:gridCol w:w="1474"/>
        <w:gridCol w:w="1463"/>
        <w:gridCol w:w="1269"/>
        <w:gridCol w:w="1465"/>
        <w:gridCol w:w="1584"/>
      </w:tblGrid>
      <w:tr w14:paraId="0B0A80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1414" w:type="dxa"/>
            <w:tcBorders>
              <w:tl2br w:val="single" w:color="auto" w:sz="4" w:space="0"/>
            </w:tcBorders>
            <w:tcMar>
              <w:left w:w="28" w:type="dxa"/>
              <w:right w:w="28" w:type="dxa"/>
            </w:tcMar>
            <w:vAlign w:val="center"/>
          </w:tcPr>
          <w:p w14:paraId="05144320">
            <w:pPr>
              <w:pStyle w:val="34"/>
              <w:spacing w:after="0" w:line="240" w:lineRule="auto"/>
              <w:rPr>
                <w:rFonts w:hint="default" w:ascii="Times New Roman" w:hAnsi="Times New Roman" w:cs="Times New Roman"/>
                <w:b/>
                <w:bCs/>
                <w:snapToGrid w:val="0"/>
                <w:spacing w:val="-6"/>
                <w:kern w:val="21"/>
                <w:sz w:val="24"/>
                <w:szCs w:val="24"/>
                <w:highlight w:val="none"/>
              </w:rPr>
            </w:pPr>
            <w:r>
              <w:rPr>
                <w:rFonts w:hint="default" w:ascii="Times New Roman" w:hAnsi="Times New Roman" w:cs="Times New Roman"/>
                <w:b/>
                <w:bCs/>
                <w:snapToGrid w:val="0"/>
                <w:spacing w:val="-6"/>
                <w:kern w:val="21"/>
                <w:sz w:val="24"/>
                <w:szCs w:val="24"/>
                <w:highlight w:val="none"/>
              </w:rPr>
              <w:t>项目</w:t>
            </w:r>
          </w:p>
          <w:p w14:paraId="1736F2DD">
            <w:pPr>
              <w:rPr>
                <w:rFonts w:hint="default" w:ascii="Times New Roman" w:hAnsi="Times New Roman" w:cs="Times New Roman"/>
                <w:sz w:val="24"/>
                <w:szCs w:val="32"/>
                <w:highlight w:val="none"/>
              </w:rPr>
            </w:pPr>
          </w:p>
          <w:p w14:paraId="714E2242">
            <w:pPr>
              <w:pStyle w:val="34"/>
              <w:spacing w:after="0" w:line="240" w:lineRule="auto"/>
              <w:rPr>
                <w:rFonts w:hint="default" w:ascii="Times New Roman" w:hAnsi="Times New Roman" w:cs="Times New Roman"/>
                <w:b/>
                <w:bCs/>
                <w:snapToGrid w:val="0"/>
                <w:spacing w:val="-6"/>
                <w:kern w:val="21"/>
                <w:sz w:val="24"/>
                <w:szCs w:val="24"/>
                <w:highlight w:val="none"/>
              </w:rPr>
            </w:pPr>
            <w:r>
              <w:rPr>
                <w:rFonts w:hint="default" w:ascii="Times New Roman" w:hAnsi="Times New Roman" w:cs="Times New Roman"/>
                <w:b/>
                <w:bCs/>
                <w:snapToGrid w:val="0"/>
                <w:spacing w:val="-6"/>
                <w:kern w:val="21"/>
                <w:sz w:val="24"/>
                <w:szCs w:val="24"/>
                <w:highlight w:val="none"/>
              </w:rPr>
              <w:t>分类</w:t>
            </w:r>
          </w:p>
        </w:tc>
        <w:tc>
          <w:tcPr>
            <w:tcW w:w="2780" w:type="dxa"/>
            <w:tcMar>
              <w:left w:w="28" w:type="dxa"/>
              <w:right w:w="28" w:type="dxa"/>
            </w:tcMar>
            <w:vAlign w:val="center"/>
          </w:tcPr>
          <w:p w14:paraId="1C098006">
            <w:pPr>
              <w:pStyle w:val="34"/>
              <w:spacing w:after="0" w:line="240" w:lineRule="auto"/>
              <w:rPr>
                <w:rFonts w:hint="default" w:ascii="Times New Roman" w:hAnsi="Times New Roman" w:cs="Times New Roman"/>
                <w:b/>
                <w:bCs/>
                <w:snapToGrid w:val="0"/>
                <w:spacing w:val="-6"/>
                <w:kern w:val="21"/>
                <w:sz w:val="24"/>
                <w:szCs w:val="24"/>
                <w:highlight w:val="none"/>
              </w:rPr>
            </w:pPr>
            <w:r>
              <w:rPr>
                <w:rFonts w:hint="default" w:ascii="Times New Roman" w:hAnsi="Times New Roman" w:cs="Times New Roman"/>
                <w:b/>
                <w:bCs/>
                <w:snapToGrid w:val="0"/>
                <w:spacing w:val="-6"/>
                <w:kern w:val="21"/>
                <w:sz w:val="24"/>
                <w:szCs w:val="24"/>
                <w:highlight w:val="none"/>
              </w:rPr>
              <w:t>污染物名称</w:t>
            </w:r>
          </w:p>
        </w:tc>
        <w:tc>
          <w:tcPr>
            <w:tcW w:w="1451" w:type="dxa"/>
            <w:tcMar>
              <w:left w:w="28" w:type="dxa"/>
              <w:right w:w="28" w:type="dxa"/>
            </w:tcMar>
            <w:vAlign w:val="center"/>
          </w:tcPr>
          <w:p w14:paraId="1F92DD41">
            <w:pPr>
              <w:pStyle w:val="34"/>
              <w:spacing w:after="0" w:line="240" w:lineRule="auto"/>
              <w:rPr>
                <w:rFonts w:hint="default" w:ascii="Times New Roman" w:hAnsi="Times New Roman" w:cs="Times New Roman"/>
                <w:b/>
                <w:bCs/>
                <w:snapToGrid w:val="0"/>
                <w:spacing w:val="-6"/>
                <w:kern w:val="21"/>
                <w:sz w:val="24"/>
                <w:szCs w:val="24"/>
                <w:highlight w:val="none"/>
              </w:rPr>
            </w:pPr>
            <w:r>
              <w:rPr>
                <w:rFonts w:hint="default" w:ascii="Times New Roman" w:hAnsi="Times New Roman" w:cs="Times New Roman"/>
                <w:b/>
                <w:bCs/>
                <w:snapToGrid w:val="0"/>
                <w:spacing w:val="-6"/>
                <w:kern w:val="21"/>
                <w:sz w:val="24"/>
                <w:szCs w:val="24"/>
                <w:highlight w:val="none"/>
              </w:rPr>
              <w:t>现有工程排放量（固体废物产生量）</w:t>
            </w:r>
            <w:r>
              <w:rPr>
                <w:rFonts w:hint="default" w:ascii="Times New Roman" w:hAnsi="Times New Roman" w:cs="Times New Roman"/>
                <w:b/>
                <w:bCs/>
                <w:snapToGrid w:val="0"/>
                <w:spacing w:val="-6"/>
                <w:kern w:val="21"/>
                <w:sz w:val="24"/>
                <w:szCs w:val="24"/>
                <w:highlight w:val="none"/>
              </w:rPr>
              <w:fldChar w:fldCharType="begin"/>
            </w:r>
            <w:r>
              <w:rPr>
                <w:rFonts w:hint="default" w:ascii="Times New Roman" w:hAnsi="Times New Roman" w:cs="Times New Roman"/>
                <w:b/>
                <w:bCs/>
                <w:snapToGrid w:val="0"/>
                <w:spacing w:val="-6"/>
                <w:kern w:val="21"/>
                <w:sz w:val="24"/>
                <w:szCs w:val="24"/>
                <w:highlight w:val="none"/>
              </w:rPr>
              <w:instrText xml:space="preserve"> = 1 \* GB3 \* MERGEFORMAT </w:instrText>
            </w:r>
            <w:r>
              <w:rPr>
                <w:rFonts w:hint="default" w:ascii="Times New Roman" w:hAnsi="Times New Roman" w:cs="Times New Roman"/>
                <w:b/>
                <w:bCs/>
                <w:snapToGrid w:val="0"/>
                <w:spacing w:val="-6"/>
                <w:kern w:val="21"/>
                <w:sz w:val="24"/>
                <w:szCs w:val="24"/>
                <w:highlight w:val="none"/>
              </w:rPr>
              <w:fldChar w:fldCharType="separate"/>
            </w:r>
            <w:r>
              <w:rPr>
                <w:rFonts w:hint="default" w:ascii="Times New Roman" w:hAnsi="Times New Roman" w:cs="Times New Roman"/>
                <w:b/>
                <w:bCs/>
                <w:sz w:val="24"/>
                <w:szCs w:val="24"/>
                <w:highlight w:val="none"/>
              </w:rPr>
              <w:t>①</w:t>
            </w:r>
            <w:r>
              <w:rPr>
                <w:rFonts w:hint="default" w:ascii="Times New Roman" w:hAnsi="Times New Roman" w:cs="Times New Roman"/>
                <w:b/>
                <w:bCs/>
                <w:snapToGrid w:val="0"/>
                <w:spacing w:val="-6"/>
                <w:kern w:val="21"/>
                <w:sz w:val="24"/>
                <w:szCs w:val="24"/>
                <w:highlight w:val="none"/>
              </w:rPr>
              <w:fldChar w:fldCharType="end"/>
            </w:r>
          </w:p>
        </w:tc>
        <w:tc>
          <w:tcPr>
            <w:tcW w:w="1106" w:type="dxa"/>
            <w:tcMar>
              <w:left w:w="28" w:type="dxa"/>
              <w:right w:w="28" w:type="dxa"/>
            </w:tcMar>
            <w:vAlign w:val="center"/>
          </w:tcPr>
          <w:p w14:paraId="7EFAFC0C">
            <w:pPr>
              <w:pStyle w:val="34"/>
              <w:spacing w:after="0" w:line="240" w:lineRule="auto"/>
              <w:rPr>
                <w:rFonts w:hint="default" w:ascii="Times New Roman" w:hAnsi="Times New Roman" w:cs="Times New Roman"/>
                <w:b/>
                <w:bCs/>
                <w:snapToGrid w:val="0"/>
                <w:spacing w:val="-6"/>
                <w:kern w:val="21"/>
                <w:sz w:val="24"/>
                <w:szCs w:val="24"/>
                <w:highlight w:val="none"/>
              </w:rPr>
            </w:pPr>
            <w:r>
              <w:rPr>
                <w:rFonts w:hint="default" w:ascii="Times New Roman" w:hAnsi="Times New Roman" w:cs="Times New Roman"/>
                <w:b/>
                <w:bCs/>
                <w:snapToGrid w:val="0"/>
                <w:spacing w:val="-6"/>
                <w:kern w:val="21"/>
                <w:sz w:val="24"/>
                <w:szCs w:val="24"/>
                <w:highlight w:val="none"/>
              </w:rPr>
              <w:t>现有工程许可排放量</w:t>
            </w:r>
            <w:r>
              <w:rPr>
                <w:rFonts w:hint="default" w:ascii="Times New Roman" w:hAnsi="Times New Roman" w:cs="Times New Roman"/>
                <w:b/>
                <w:bCs/>
                <w:snapToGrid w:val="0"/>
                <w:spacing w:val="-6"/>
                <w:kern w:val="21"/>
                <w:sz w:val="24"/>
                <w:szCs w:val="24"/>
                <w:highlight w:val="none"/>
              </w:rPr>
              <w:fldChar w:fldCharType="begin"/>
            </w:r>
            <w:r>
              <w:rPr>
                <w:rFonts w:hint="default" w:ascii="Times New Roman" w:hAnsi="Times New Roman" w:cs="Times New Roman"/>
                <w:b/>
                <w:bCs/>
                <w:snapToGrid w:val="0"/>
                <w:spacing w:val="-6"/>
                <w:kern w:val="21"/>
                <w:sz w:val="24"/>
                <w:szCs w:val="24"/>
                <w:highlight w:val="none"/>
              </w:rPr>
              <w:instrText xml:space="preserve"> = 2 \* GB3 \* MERGEFORMAT </w:instrText>
            </w:r>
            <w:r>
              <w:rPr>
                <w:rFonts w:hint="default" w:ascii="Times New Roman" w:hAnsi="Times New Roman" w:cs="Times New Roman"/>
                <w:b/>
                <w:bCs/>
                <w:snapToGrid w:val="0"/>
                <w:spacing w:val="-6"/>
                <w:kern w:val="21"/>
                <w:sz w:val="24"/>
                <w:szCs w:val="24"/>
                <w:highlight w:val="none"/>
              </w:rPr>
              <w:fldChar w:fldCharType="separate"/>
            </w:r>
            <w:r>
              <w:rPr>
                <w:rFonts w:hint="default" w:ascii="Times New Roman" w:hAnsi="Times New Roman" w:cs="Times New Roman"/>
                <w:b/>
                <w:bCs/>
                <w:snapToGrid w:val="0"/>
                <w:spacing w:val="-6"/>
                <w:kern w:val="21"/>
                <w:sz w:val="24"/>
                <w:szCs w:val="24"/>
                <w:highlight w:val="none"/>
              </w:rPr>
              <w:t>②</w:t>
            </w:r>
            <w:r>
              <w:rPr>
                <w:rFonts w:hint="default" w:ascii="Times New Roman" w:hAnsi="Times New Roman" w:cs="Times New Roman"/>
                <w:b/>
                <w:bCs/>
                <w:snapToGrid w:val="0"/>
                <w:spacing w:val="-6"/>
                <w:kern w:val="21"/>
                <w:sz w:val="24"/>
                <w:szCs w:val="24"/>
                <w:highlight w:val="none"/>
              </w:rPr>
              <w:fldChar w:fldCharType="end"/>
            </w:r>
          </w:p>
        </w:tc>
        <w:tc>
          <w:tcPr>
            <w:tcW w:w="1474" w:type="dxa"/>
            <w:tcMar>
              <w:left w:w="28" w:type="dxa"/>
              <w:right w:w="28" w:type="dxa"/>
            </w:tcMar>
            <w:vAlign w:val="center"/>
          </w:tcPr>
          <w:p w14:paraId="1A9FA3CA">
            <w:pPr>
              <w:pStyle w:val="34"/>
              <w:spacing w:after="0" w:line="240" w:lineRule="auto"/>
              <w:rPr>
                <w:rFonts w:hint="default" w:ascii="Times New Roman" w:hAnsi="Times New Roman" w:cs="Times New Roman"/>
                <w:b/>
                <w:bCs/>
                <w:snapToGrid w:val="0"/>
                <w:spacing w:val="-6"/>
                <w:kern w:val="21"/>
                <w:sz w:val="24"/>
                <w:szCs w:val="24"/>
                <w:highlight w:val="none"/>
              </w:rPr>
            </w:pPr>
            <w:r>
              <w:rPr>
                <w:rFonts w:hint="default" w:ascii="Times New Roman" w:hAnsi="Times New Roman" w:cs="Times New Roman"/>
                <w:b/>
                <w:bCs/>
                <w:snapToGrid w:val="0"/>
                <w:spacing w:val="-6"/>
                <w:kern w:val="21"/>
                <w:sz w:val="24"/>
                <w:szCs w:val="24"/>
                <w:highlight w:val="none"/>
              </w:rPr>
              <w:t>在建工程排放量（固体废物产生量）</w:t>
            </w:r>
            <w:r>
              <w:rPr>
                <w:rFonts w:hint="default" w:ascii="Times New Roman" w:hAnsi="Times New Roman" w:cs="Times New Roman"/>
                <w:b/>
                <w:bCs/>
                <w:snapToGrid w:val="0"/>
                <w:spacing w:val="-6"/>
                <w:kern w:val="21"/>
                <w:sz w:val="24"/>
                <w:szCs w:val="24"/>
                <w:highlight w:val="none"/>
              </w:rPr>
              <w:fldChar w:fldCharType="begin"/>
            </w:r>
            <w:r>
              <w:rPr>
                <w:rFonts w:hint="default" w:ascii="Times New Roman" w:hAnsi="Times New Roman" w:cs="Times New Roman"/>
                <w:b/>
                <w:bCs/>
                <w:snapToGrid w:val="0"/>
                <w:spacing w:val="-6"/>
                <w:kern w:val="21"/>
                <w:sz w:val="24"/>
                <w:szCs w:val="24"/>
                <w:highlight w:val="none"/>
              </w:rPr>
              <w:instrText xml:space="preserve"> = 3 \* GB3 \* MERGEFORMAT </w:instrText>
            </w:r>
            <w:r>
              <w:rPr>
                <w:rFonts w:hint="default" w:ascii="Times New Roman" w:hAnsi="Times New Roman" w:cs="Times New Roman"/>
                <w:b/>
                <w:bCs/>
                <w:snapToGrid w:val="0"/>
                <w:spacing w:val="-6"/>
                <w:kern w:val="21"/>
                <w:sz w:val="24"/>
                <w:szCs w:val="24"/>
                <w:highlight w:val="none"/>
              </w:rPr>
              <w:fldChar w:fldCharType="separate"/>
            </w:r>
            <w:r>
              <w:rPr>
                <w:rFonts w:hint="default" w:ascii="Times New Roman" w:hAnsi="Times New Roman" w:cs="Times New Roman"/>
                <w:b/>
                <w:bCs/>
                <w:sz w:val="24"/>
                <w:szCs w:val="24"/>
                <w:highlight w:val="none"/>
              </w:rPr>
              <w:t>③</w:t>
            </w:r>
            <w:r>
              <w:rPr>
                <w:rFonts w:hint="default" w:ascii="Times New Roman" w:hAnsi="Times New Roman" w:cs="Times New Roman"/>
                <w:b/>
                <w:bCs/>
                <w:snapToGrid w:val="0"/>
                <w:spacing w:val="-6"/>
                <w:kern w:val="21"/>
                <w:sz w:val="24"/>
                <w:szCs w:val="24"/>
                <w:highlight w:val="none"/>
              </w:rPr>
              <w:fldChar w:fldCharType="end"/>
            </w:r>
          </w:p>
        </w:tc>
        <w:tc>
          <w:tcPr>
            <w:tcW w:w="1463" w:type="dxa"/>
            <w:tcMar>
              <w:left w:w="28" w:type="dxa"/>
              <w:right w:w="28" w:type="dxa"/>
            </w:tcMar>
            <w:vAlign w:val="center"/>
          </w:tcPr>
          <w:p w14:paraId="3A04B28A">
            <w:pPr>
              <w:pStyle w:val="34"/>
              <w:spacing w:after="0" w:line="240" w:lineRule="auto"/>
              <w:rPr>
                <w:rFonts w:hint="default" w:ascii="Times New Roman" w:hAnsi="Times New Roman" w:cs="Times New Roman"/>
                <w:b/>
                <w:bCs/>
                <w:snapToGrid w:val="0"/>
                <w:spacing w:val="-6"/>
                <w:kern w:val="21"/>
                <w:sz w:val="24"/>
                <w:szCs w:val="24"/>
                <w:highlight w:val="none"/>
              </w:rPr>
            </w:pPr>
            <w:r>
              <w:rPr>
                <w:rFonts w:hint="default" w:ascii="Times New Roman" w:hAnsi="Times New Roman" w:cs="Times New Roman"/>
                <w:b/>
                <w:bCs/>
                <w:snapToGrid w:val="0"/>
                <w:spacing w:val="-6"/>
                <w:kern w:val="21"/>
                <w:sz w:val="24"/>
                <w:szCs w:val="24"/>
                <w:highlight w:val="none"/>
              </w:rPr>
              <w:t>本项目排放量（固体废物产生量）</w:t>
            </w:r>
            <w:r>
              <w:rPr>
                <w:rFonts w:hint="default" w:ascii="Times New Roman" w:hAnsi="Times New Roman" w:cs="Times New Roman"/>
                <w:b/>
                <w:bCs/>
                <w:snapToGrid w:val="0"/>
                <w:spacing w:val="-6"/>
                <w:kern w:val="21"/>
                <w:sz w:val="24"/>
                <w:szCs w:val="24"/>
                <w:highlight w:val="none"/>
              </w:rPr>
              <w:fldChar w:fldCharType="begin"/>
            </w:r>
            <w:r>
              <w:rPr>
                <w:rFonts w:hint="default" w:ascii="Times New Roman" w:hAnsi="Times New Roman" w:cs="Times New Roman"/>
                <w:b/>
                <w:bCs/>
                <w:snapToGrid w:val="0"/>
                <w:spacing w:val="-6"/>
                <w:kern w:val="21"/>
                <w:sz w:val="24"/>
                <w:szCs w:val="24"/>
                <w:highlight w:val="none"/>
              </w:rPr>
              <w:instrText xml:space="preserve"> = 4 \* GB3 \* MERGEFORMAT </w:instrText>
            </w:r>
            <w:r>
              <w:rPr>
                <w:rFonts w:hint="default" w:ascii="Times New Roman" w:hAnsi="Times New Roman" w:cs="Times New Roman"/>
                <w:b/>
                <w:bCs/>
                <w:snapToGrid w:val="0"/>
                <w:spacing w:val="-6"/>
                <w:kern w:val="21"/>
                <w:sz w:val="24"/>
                <w:szCs w:val="24"/>
                <w:highlight w:val="none"/>
              </w:rPr>
              <w:fldChar w:fldCharType="separate"/>
            </w:r>
            <w:r>
              <w:rPr>
                <w:rFonts w:hint="default" w:ascii="Times New Roman" w:hAnsi="Times New Roman" w:cs="Times New Roman"/>
                <w:b/>
                <w:bCs/>
                <w:sz w:val="24"/>
                <w:szCs w:val="24"/>
                <w:highlight w:val="none"/>
              </w:rPr>
              <w:t>④</w:t>
            </w:r>
            <w:r>
              <w:rPr>
                <w:rFonts w:hint="default" w:ascii="Times New Roman" w:hAnsi="Times New Roman" w:cs="Times New Roman"/>
                <w:b/>
                <w:bCs/>
                <w:snapToGrid w:val="0"/>
                <w:spacing w:val="-6"/>
                <w:kern w:val="21"/>
                <w:sz w:val="24"/>
                <w:szCs w:val="24"/>
                <w:highlight w:val="none"/>
              </w:rPr>
              <w:fldChar w:fldCharType="end"/>
            </w:r>
          </w:p>
        </w:tc>
        <w:tc>
          <w:tcPr>
            <w:tcW w:w="1269" w:type="dxa"/>
            <w:tcMar>
              <w:left w:w="28" w:type="dxa"/>
              <w:right w:w="28" w:type="dxa"/>
            </w:tcMar>
            <w:vAlign w:val="center"/>
          </w:tcPr>
          <w:p w14:paraId="121DECBE">
            <w:pPr>
              <w:pStyle w:val="34"/>
              <w:spacing w:after="0" w:line="240" w:lineRule="auto"/>
              <w:rPr>
                <w:rFonts w:hint="default" w:ascii="Times New Roman" w:hAnsi="Times New Roman" w:cs="Times New Roman"/>
                <w:b/>
                <w:bCs/>
                <w:snapToGrid w:val="0"/>
                <w:spacing w:val="-16"/>
                <w:kern w:val="21"/>
                <w:sz w:val="24"/>
                <w:szCs w:val="24"/>
                <w:highlight w:val="none"/>
              </w:rPr>
            </w:pPr>
            <w:r>
              <w:rPr>
                <w:rFonts w:hint="default" w:ascii="Times New Roman" w:hAnsi="Times New Roman" w:cs="Times New Roman"/>
                <w:b/>
                <w:bCs/>
                <w:snapToGrid w:val="0"/>
                <w:spacing w:val="-16"/>
                <w:kern w:val="21"/>
                <w:sz w:val="24"/>
                <w:szCs w:val="24"/>
                <w:highlight w:val="none"/>
              </w:rPr>
              <w:t>以新带老削减量（新建项目不填）</w:t>
            </w:r>
            <w:r>
              <w:rPr>
                <w:rFonts w:hint="default" w:ascii="Times New Roman" w:hAnsi="Times New Roman" w:cs="Times New Roman"/>
                <w:b/>
                <w:bCs/>
                <w:snapToGrid w:val="0"/>
                <w:spacing w:val="-16"/>
                <w:kern w:val="21"/>
                <w:sz w:val="24"/>
                <w:szCs w:val="24"/>
                <w:highlight w:val="none"/>
              </w:rPr>
              <w:fldChar w:fldCharType="begin"/>
            </w:r>
            <w:r>
              <w:rPr>
                <w:rFonts w:hint="default" w:ascii="Times New Roman" w:hAnsi="Times New Roman" w:cs="Times New Roman"/>
                <w:b/>
                <w:bCs/>
                <w:snapToGrid w:val="0"/>
                <w:spacing w:val="-16"/>
                <w:kern w:val="21"/>
                <w:sz w:val="24"/>
                <w:szCs w:val="24"/>
                <w:highlight w:val="none"/>
              </w:rPr>
              <w:instrText xml:space="preserve"> = 5 \* GB3 \* MERGEFORMAT </w:instrText>
            </w:r>
            <w:r>
              <w:rPr>
                <w:rFonts w:hint="default" w:ascii="Times New Roman" w:hAnsi="Times New Roman" w:cs="Times New Roman"/>
                <w:b/>
                <w:bCs/>
                <w:snapToGrid w:val="0"/>
                <w:spacing w:val="-16"/>
                <w:kern w:val="21"/>
                <w:sz w:val="24"/>
                <w:szCs w:val="24"/>
                <w:highlight w:val="none"/>
              </w:rPr>
              <w:fldChar w:fldCharType="separate"/>
            </w:r>
            <w:r>
              <w:rPr>
                <w:rFonts w:hint="default" w:ascii="Times New Roman" w:hAnsi="Times New Roman" w:cs="Times New Roman"/>
                <w:b/>
                <w:bCs/>
                <w:sz w:val="24"/>
                <w:szCs w:val="24"/>
                <w:highlight w:val="none"/>
              </w:rPr>
              <w:t>⑤</w:t>
            </w:r>
            <w:r>
              <w:rPr>
                <w:rFonts w:hint="default" w:ascii="Times New Roman" w:hAnsi="Times New Roman" w:cs="Times New Roman"/>
                <w:b/>
                <w:bCs/>
                <w:snapToGrid w:val="0"/>
                <w:spacing w:val="-16"/>
                <w:kern w:val="21"/>
                <w:sz w:val="24"/>
                <w:szCs w:val="24"/>
                <w:highlight w:val="none"/>
              </w:rPr>
              <w:fldChar w:fldCharType="end"/>
            </w:r>
          </w:p>
        </w:tc>
        <w:tc>
          <w:tcPr>
            <w:tcW w:w="1465" w:type="dxa"/>
            <w:tcMar>
              <w:left w:w="28" w:type="dxa"/>
              <w:right w:w="28" w:type="dxa"/>
            </w:tcMar>
            <w:vAlign w:val="center"/>
          </w:tcPr>
          <w:p w14:paraId="2D033D23">
            <w:pPr>
              <w:pStyle w:val="34"/>
              <w:spacing w:after="0" w:line="240" w:lineRule="auto"/>
              <w:rPr>
                <w:rFonts w:hint="default" w:ascii="Times New Roman" w:hAnsi="Times New Roman" w:cs="Times New Roman"/>
                <w:b/>
                <w:bCs/>
                <w:snapToGrid w:val="0"/>
                <w:spacing w:val="-16"/>
                <w:kern w:val="21"/>
                <w:sz w:val="24"/>
                <w:szCs w:val="24"/>
                <w:highlight w:val="none"/>
              </w:rPr>
            </w:pPr>
            <w:r>
              <w:rPr>
                <w:rFonts w:hint="default" w:ascii="Times New Roman" w:hAnsi="Times New Roman" w:cs="Times New Roman"/>
                <w:b/>
                <w:bCs/>
                <w:snapToGrid w:val="0"/>
                <w:spacing w:val="-16"/>
                <w:kern w:val="21"/>
                <w:sz w:val="24"/>
                <w:szCs w:val="24"/>
                <w:highlight w:val="none"/>
              </w:rPr>
              <w:t>本项目建成后</w:t>
            </w:r>
          </w:p>
          <w:p w14:paraId="32B33C3F">
            <w:pPr>
              <w:pStyle w:val="34"/>
              <w:spacing w:after="0" w:line="240" w:lineRule="auto"/>
              <w:rPr>
                <w:rFonts w:hint="default" w:ascii="Times New Roman" w:hAnsi="Times New Roman" w:cs="Times New Roman"/>
                <w:b/>
                <w:bCs/>
                <w:snapToGrid w:val="0"/>
                <w:spacing w:val="-16"/>
                <w:kern w:val="21"/>
                <w:sz w:val="24"/>
                <w:szCs w:val="24"/>
                <w:highlight w:val="none"/>
              </w:rPr>
            </w:pPr>
            <w:r>
              <w:rPr>
                <w:rFonts w:hint="default" w:ascii="Times New Roman" w:hAnsi="Times New Roman" w:cs="Times New Roman"/>
                <w:b/>
                <w:bCs/>
                <w:snapToGrid w:val="0"/>
                <w:spacing w:val="-16"/>
                <w:kern w:val="21"/>
                <w:sz w:val="24"/>
                <w:szCs w:val="24"/>
                <w:highlight w:val="none"/>
              </w:rPr>
              <w:t>全厂排放量（固体废物产生量）</w:t>
            </w:r>
            <w:r>
              <w:rPr>
                <w:rFonts w:hint="default" w:ascii="Times New Roman" w:hAnsi="Times New Roman" w:cs="Times New Roman"/>
                <w:b/>
                <w:bCs/>
                <w:snapToGrid w:val="0"/>
                <w:spacing w:val="-16"/>
                <w:kern w:val="21"/>
                <w:sz w:val="24"/>
                <w:szCs w:val="24"/>
                <w:highlight w:val="none"/>
              </w:rPr>
              <w:fldChar w:fldCharType="begin"/>
            </w:r>
            <w:r>
              <w:rPr>
                <w:rFonts w:hint="default" w:ascii="Times New Roman" w:hAnsi="Times New Roman" w:cs="Times New Roman"/>
                <w:b/>
                <w:bCs/>
                <w:snapToGrid w:val="0"/>
                <w:spacing w:val="-16"/>
                <w:kern w:val="21"/>
                <w:sz w:val="24"/>
                <w:szCs w:val="24"/>
                <w:highlight w:val="none"/>
              </w:rPr>
              <w:instrText xml:space="preserve"> = 6 \* GB3 \* MERGEFORMAT </w:instrText>
            </w:r>
            <w:r>
              <w:rPr>
                <w:rFonts w:hint="default" w:ascii="Times New Roman" w:hAnsi="Times New Roman" w:cs="Times New Roman"/>
                <w:b/>
                <w:bCs/>
                <w:snapToGrid w:val="0"/>
                <w:spacing w:val="-16"/>
                <w:kern w:val="21"/>
                <w:sz w:val="24"/>
                <w:szCs w:val="24"/>
                <w:highlight w:val="none"/>
              </w:rPr>
              <w:fldChar w:fldCharType="separate"/>
            </w:r>
            <w:r>
              <w:rPr>
                <w:rFonts w:hint="default" w:ascii="Times New Roman" w:hAnsi="Times New Roman" w:cs="Times New Roman"/>
                <w:b/>
                <w:bCs/>
                <w:sz w:val="24"/>
                <w:szCs w:val="24"/>
                <w:highlight w:val="none"/>
              </w:rPr>
              <w:t>⑥</w:t>
            </w:r>
            <w:r>
              <w:rPr>
                <w:rFonts w:hint="default" w:ascii="Times New Roman" w:hAnsi="Times New Roman" w:cs="Times New Roman"/>
                <w:b/>
                <w:bCs/>
                <w:snapToGrid w:val="0"/>
                <w:spacing w:val="-16"/>
                <w:kern w:val="21"/>
                <w:sz w:val="24"/>
                <w:szCs w:val="24"/>
                <w:highlight w:val="none"/>
              </w:rPr>
              <w:fldChar w:fldCharType="end"/>
            </w:r>
          </w:p>
        </w:tc>
        <w:tc>
          <w:tcPr>
            <w:tcW w:w="1584" w:type="dxa"/>
            <w:tcMar>
              <w:left w:w="28" w:type="dxa"/>
              <w:right w:w="28" w:type="dxa"/>
            </w:tcMar>
            <w:vAlign w:val="center"/>
          </w:tcPr>
          <w:p w14:paraId="2D4319AC">
            <w:pPr>
              <w:pStyle w:val="34"/>
              <w:spacing w:after="0" w:line="240" w:lineRule="auto"/>
              <w:rPr>
                <w:rFonts w:hint="default" w:ascii="Times New Roman" w:hAnsi="Times New Roman" w:cs="Times New Roman"/>
                <w:b/>
                <w:bCs/>
                <w:snapToGrid w:val="0"/>
                <w:spacing w:val="-6"/>
                <w:kern w:val="21"/>
                <w:sz w:val="24"/>
                <w:szCs w:val="24"/>
                <w:highlight w:val="none"/>
              </w:rPr>
            </w:pPr>
            <w:r>
              <w:rPr>
                <w:rFonts w:hint="default" w:ascii="Times New Roman" w:hAnsi="Times New Roman" w:cs="Times New Roman"/>
                <w:b/>
                <w:bCs/>
                <w:snapToGrid w:val="0"/>
                <w:spacing w:val="-6"/>
                <w:kern w:val="21"/>
                <w:sz w:val="24"/>
                <w:szCs w:val="24"/>
                <w:highlight w:val="none"/>
              </w:rPr>
              <w:t>变化量</w:t>
            </w:r>
          </w:p>
          <w:p w14:paraId="0DD122D8">
            <w:pPr>
              <w:pStyle w:val="34"/>
              <w:spacing w:after="0" w:line="240" w:lineRule="auto"/>
              <w:rPr>
                <w:rFonts w:hint="default" w:ascii="Times New Roman" w:hAnsi="Times New Roman" w:cs="Times New Roman"/>
                <w:b/>
                <w:bCs/>
                <w:snapToGrid w:val="0"/>
                <w:spacing w:val="-6"/>
                <w:kern w:val="21"/>
                <w:sz w:val="24"/>
                <w:szCs w:val="24"/>
                <w:highlight w:val="none"/>
              </w:rPr>
            </w:pPr>
            <w:r>
              <w:rPr>
                <w:rFonts w:hint="default" w:ascii="Times New Roman" w:hAnsi="Times New Roman" w:cs="Times New Roman"/>
                <w:b/>
                <w:bCs/>
                <w:snapToGrid w:val="0"/>
                <w:spacing w:val="-6"/>
                <w:kern w:val="21"/>
                <w:sz w:val="24"/>
                <w:szCs w:val="24"/>
                <w:highlight w:val="none"/>
              </w:rPr>
              <w:fldChar w:fldCharType="begin"/>
            </w:r>
            <w:r>
              <w:rPr>
                <w:rFonts w:hint="default" w:ascii="Times New Roman" w:hAnsi="Times New Roman" w:cs="Times New Roman"/>
                <w:b/>
                <w:bCs/>
                <w:snapToGrid w:val="0"/>
                <w:spacing w:val="-6"/>
                <w:kern w:val="21"/>
                <w:sz w:val="24"/>
                <w:szCs w:val="24"/>
                <w:highlight w:val="none"/>
              </w:rPr>
              <w:instrText xml:space="preserve"> = 7 \* GB3 \* MERGEFORMAT </w:instrText>
            </w:r>
            <w:r>
              <w:rPr>
                <w:rFonts w:hint="default" w:ascii="Times New Roman" w:hAnsi="Times New Roman" w:cs="Times New Roman"/>
                <w:b/>
                <w:bCs/>
                <w:snapToGrid w:val="0"/>
                <w:spacing w:val="-6"/>
                <w:kern w:val="21"/>
                <w:sz w:val="24"/>
                <w:szCs w:val="24"/>
                <w:highlight w:val="none"/>
              </w:rPr>
              <w:fldChar w:fldCharType="separate"/>
            </w:r>
            <w:r>
              <w:rPr>
                <w:rFonts w:hint="default" w:ascii="Times New Roman" w:hAnsi="Times New Roman" w:cs="Times New Roman"/>
                <w:b/>
                <w:bCs/>
                <w:sz w:val="24"/>
                <w:szCs w:val="24"/>
                <w:highlight w:val="none"/>
              </w:rPr>
              <w:t>⑦</w:t>
            </w:r>
            <w:r>
              <w:rPr>
                <w:rFonts w:hint="default" w:ascii="Times New Roman" w:hAnsi="Times New Roman" w:cs="Times New Roman"/>
                <w:b/>
                <w:bCs/>
                <w:snapToGrid w:val="0"/>
                <w:spacing w:val="-6"/>
                <w:kern w:val="21"/>
                <w:sz w:val="24"/>
                <w:szCs w:val="24"/>
                <w:highlight w:val="none"/>
              </w:rPr>
              <w:fldChar w:fldCharType="end"/>
            </w:r>
          </w:p>
        </w:tc>
      </w:tr>
      <w:tr w14:paraId="5B0DA5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414" w:type="dxa"/>
            <w:vMerge w:val="restart"/>
            <w:vAlign w:val="center"/>
          </w:tcPr>
          <w:p w14:paraId="4139B341">
            <w:pPr>
              <w:pStyle w:val="34"/>
              <w:spacing w:after="0" w:line="240" w:lineRule="auto"/>
              <w:rPr>
                <w:rFonts w:hint="default" w:ascii="Times New Roman" w:hAnsi="Times New Roman" w:cs="Times New Roman"/>
                <w:snapToGrid w:val="0"/>
                <w:kern w:val="21"/>
                <w:sz w:val="24"/>
                <w:szCs w:val="24"/>
                <w:highlight w:val="none"/>
              </w:rPr>
            </w:pPr>
            <w:r>
              <w:rPr>
                <w:rFonts w:hint="default" w:ascii="Times New Roman" w:hAnsi="Times New Roman" w:cs="Times New Roman"/>
                <w:snapToGrid w:val="0"/>
                <w:kern w:val="21"/>
                <w:sz w:val="24"/>
                <w:szCs w:val="24"/>
                <w:highlight w:val="none"/>
              </w:rPr>
              <w:t>废气</w:t>
            </w:r>
          </w:p>
        </w:tc>
        <w:tc>
          <w:tcPr>
            <w:tcW w:w="2780" w:type="dxa"/>
            <w:vAlign w:val="center"/>
          </w:tcPr>
          <w:p w14:paraId="6A8A7DDC">
            <w:pPr>
              <w:jc w:val="center"/>
              <w:rPr>
                <w:rFonts w:hint="default" w:ascii="Times New Roman" w:hAnsi="Times New Roman" w:eastAsia="宋体" w:cs="Times New Roman"/>
                <w:snapToGrid w:val="0"/>
                <w:kern w:val="21"/>
                <w:sz w:val="24"/>
                <w:szCs w:val="24"/>
                <w:highlight w:val="none"/>
                <w:lang w:eastAsia="zh-CN"/>
              </w:rPr>
            </w:pPr>
            <w:r>
              <w:rPr>
                <w:rFonts w:hint="eastAsia" w:cs="Times New Roman"/>
                <w:snapToGrid w:val="0"/>
                <w:kern w:val="21"/>
                <w:sz w:val="24"/>
                <w:szCs w:val="24"/>
                <w:highlight w:val="none"/>
                <w:lang w:eastAsia="zh-CN"/>
              </w:rPr>
              <w:t>颗粒物</w:t>
            </w:r>
          </w:p>
        </w:tc>
        <w:tc>
          <w:tcPr>
            <w:tcW w:w="1451" w:type="dxa"/>
            <w:vAlign w:val="center"/>
          </w:tcPr>
          <w:p w14:paraId="652E8349">
            <w:pPr>
              <w:pStyle w:val="34"/>
              <w:spacing w:after="0" w:line="240" w:lineRule="auto"/>
              <w:rPr>
                <w:rFonts w:hint="default" w:ascii="Times New Roman" w:hAnsi="Times New Roman" w:cs="Times New Roman"/>
                <w:snapToGrid w:val="0"/>
                <w:kern w:val="21"/>
                <w:sz w:val="24"/>
                <w:szCs w:val="24"/>
                <w:highlight w:val="none"/>
                <w:lang w:eastAsia="zh-CN"/>
              </w:rPr>
            </w:pPr>
            <w:r>
              <w:rPr>
                <w:rFonts w:hint="eastAsia" w:ascii="Times New Roman" w:hAnsi="Times New Roman" w:cs="Times New Roman"/>
                <w:snapToGrid w:val="0"/>
                <w:kern w:val="21"/>
                <w:sz w:val="24"/>
                <w:szCs w:val="24"/>
                <w:highlight w:val="none"/>
                <w:lang w:eastAsia="zh-CN"/>
              </w:rPr>
              <w:t>0.00261</w:t>
            </w:r>
          </w:p>
        </w:tc>
        <w:tc>
          <w:tcPr>
            <w:tcW w:w="1106" w:type="dxa"/>
            <w:vAlign w:val="center"/>
          </w:tcPr>
          <w:p w14:paraId="315CF76A">
            <w:pPr>
              <w:pStyle w:val="34"/>
              <w:spacing w:after="0" w:line="240" w:lineRule="auto"/>
              <w:rPr>
                <w:rFonts w:hint="default" w:ascii="Times New Roman" w:hAnsi="Times New Roman" w:cs="Times New Roman"/>
                <w:snapToGrid w:val="0"/>
                <w:kern w:val="21"/>
                <w:sz w:val="24"/>
                <w:szCs w:val="24"/>
                <w:highlight w:val="none"/>
              </w:rPr>
            </w:pPr>
          </w:p>
        </w:tc>
        <w:tc>
          <w:tcPr>
            <w:tcW w:w="1474" w:type="dxa"/>
            <w:vAlign w:val="center"/>
          </w:tcPr>
          <w:p w14:paraId="25E6F505">
            <w:pPr>
              <w:pStyle w:val="34"/>
              <w:spacing w:after="0" w:line="240" w:lineRule="auto"/>
              <w:rPr>
                <w:rFonts w:hint="default" w:ascii="Times New Roman" w:hAnsi="Times New Roman" w:cs="Times New Roman"/>
                <w:sz w:val="24"/>
                <w:szCs w:val="24"/>
                <w:highlight w:val="none"/>
              </w:rPr>
            </w:pPr>
          </w:p>
        </w:tc>
        <w:tc>
          <w:tcPr>
            <w:tcW w:w="1463" w:type="dxa"/>
            <w:vAlign w:val="center"/>
          </w:tcPr>
          <w:p w14:paraId="32D8CA1E">
            <w:pPr>
              <w:pStyle w:val="34"/>
              <w:spacing w:after="0" w:line="240" w:lineRule="auto"/>
              <w:rPr>
                <w:rFonts w:hint="default" w:ascii="Times New Roman" w:hAnsi="Times New Roman" w:cs="Times New Roman" w:eastAsiaTheme="minorEastAsia"/>
                <w:snapToGrid w:val="0"/>
                <w:kern w:val="21"/>
                <w:sz w:val="24"/>
                <w:szCs w:val="24"/>
                <w:highlight w:val="none"/>
                <w:lang w:eastAsia="zh-CN"/>
              </w:rPr>
            </w:pPr>
            <w:r>
              <w:rPr>
                <w:rFonts w:hint="eastAsia" w:ascii="Times New Roman" w:hAnsi="Times New Roman" w:cs="Times New Roman"/>
                <w:snapToGrid w:val="0"/>
                <w:kern w:val="21"/>
                <w:sz w:val="24"/>
                <w:szCs w:val="24"/>
                <w:highlight w:val="none"/>
                <w:lang w:eastAsia="zh-CN"/>
              </w:rPr>
              <w:t>0.0002102</w:t>
            </w:r>
          </w:p>
        </w:tc>
        <w:tc>
          <w:tcPr>
            <w:tcW w:w="1269" w:type="dxa"/>
            <w:vAlign w:val="center"/>
          </w:tcPr>
          <w:p w14:paraId="510D1476">
            <w:pPr>
              <w:pStyle w:val="34"/>
              <w:spacing w:after="0" w:line="240" w:lineRule="auto"/>
              <w:rPr>
                <w:rFonts w:hint="default" w:ascii="Times New Roman" w:hAnsi="Times New Roman" w:cs="Times New Roman"/>
                <w:snapToGrid w:val="0"/>
                <w:kern w:val="21"/>
                <w:sz w:val="24"/>
                <w:szCs w:val="24"/>
                <w:highlight w:val="none"/>
              </w:rPr>
            </w:pPr>
          </w:p>
        </w:tc>
        <w:tc>
          <w:tcPr>
            <w:tcW w:w="1465" w:type="dxa"/>
            <w:vAlign w:val="center"/>
          </w:tcPr>
          <w:p w14:paraId="60D047F7">
            <w:pPr>
              <w:pStyle w:val="34"/>
              <w:spacing w:after="0" w:line="240" w:lineRule="auto"/>
              <w:rPr>
                <w:rFonts w:hint="default" w:ascii="Times New Roman" w:hAnsi="Times New Roman" w:cs="Times New Roman"/>
                <w:snapToGrid w:val="0"/>
                <w:kern w:val="21"/>
                <w:sz w:val="24"/>
                <w:szCs w:val="24"/>
                <w:highlight w:val="none"/>
              </w:rPr>
            </w:pPr>
            <w:r>
              <w:rPr>
                <w:rFonts w:hint="eastAsia" w:ascii="Times New Roman" w:hAnsi="Times New Roman" w:cs="Times New Roman"/>
                <w:snapToGrid w:val="0"/>
                <w:kern w:val="21"/>
                <w:sz w:val="24"/>
                <w:szCs w:val="24"/>
                <w:highlight w:val="none"/>
                <w:lang w:eastAsia="zh-CN"/>
              </w:rPr>
              <w:t>0.0028202</w:t>
            </w:r>
          </w:p>
        </w:tc>
        <w:tc>
          <w:tcPr>
            <w:tcW w:w="1584" w:type="dxa"/>
            <w:vAlign w:val="center"/>
          </w:tcPr>
          <w:p w14:paraId="7676F6C0">
            <w:pPr>
              <w:pStyle w:val="34"/>
              <w:spacing w:after="0" w:line="240" w:lineRule="auto"/>
              <w:rPr>
                <w:rFonts w:hint="eastAsia" w:ascii="Times New Roman" w:hAnsi="Times New Roman" w:cs="Times New Roman" w:eastAsiaTheme="minorEastAsia"/>
                <w:snapToGrid w:val="0"/>
                <w:kern w:val="21"/>
                <w:sz w:val="24"/>
                <w:szCs w:val="24"/>
                <w:highlight w:val="none"/>
                <w:lang w:val="en-US" w:eastAsia="zh-CN"/>
              </w:rPr>
            </w:pPr>
            <w:r>
              <w:rPr>
                <w:rFonts w:hint="eastAsia" w:ascii="Times New Roman" w:hAnsi="Times New Roman" w:cs="Times New Roman"/>
                <w:snapToGrid w:val="0"/>
                <w:kern w:val="21"/>
                <w:sz w:val="24"/>
                <w:szCs w:val="24"/>
                <w:highlight w:val="none"/>
                <w:lang w:val="en-US" w:eastAsia="zh-CN"/>
              </w:rPr>
              <w:t>+</w:t>
            </w:r>
            <w:r>
              <w:rPr>
                <w:rFonts w:hint="eastAsia" w:ascii="Times New Roman" w:hAnsi="Times New Roman" w:cs="Times New Roman"/>
                <w:snapToGrid w:val="0"/>
                <w:kern w:val="21"/>
                <w:sz w:val="24"/>
                <w:szCs w:val="24"/>
                <w:highlight w:val="none"/>
                <w:lang w:eastAsia="zh-CN"/>
              </w:rPr>
              <w:t>0.0002102</w:t>
            </w:r>
          </w:p>
        </w:tc>
      </w:tr>
      <w:tr w14:paraId="0B0B50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414" w:type="dxa"/>
            <w:vMerge w:val="continue"/>
            <w:vAlign w:val="center"/>
          </w:tcPr>
          <w:p w14:paraId="650CD432">
            <w:pPr>
              <w:pStyle w:val="34"/>
              <w:spacing w:after="0" w:line="240" w:lineRule="auto"/>
              <w:rPr>
                <w:rFonts w:hint="default" w:ascii="Times New Roman" w:hAnsi="Times New Roman" w:cs="Times New Roman"/>
                <w:sz w:val="24"/>
                <w:szCs w:val="28"/>
                <w:highlight w:val="none"/>
              </w:rPr>
            </w:pPr>
          </w:p>
        </w:tc>
        <w:tc>
          <w:tcPr>
            <w:tcW w:w="2780" w:type="dxa"/>
            <w:shd w:val="clear" w:color="auto" w:fill="auto"/>
            <w:vAlign w:val="center"/>
          </w:tcPr>
          <w:p w14:paraId="75582082">
            <w:pPr>
              <w:jc w:val="center"/>
              <w:rPr>
                <w:rFonts w:hint="default" w:ascii="Times New Roman" w:hAnsi="Times New Roman" w:eastAsia="宋体" w:cs="Times New Roman"/>
                <w:snapToGrid w:val="0"/>
                <w:kern w:val="21"/>
                <w:sz w:val="24"/>
                <w:szCs w:val="24"/>
                <w:highlight w:val="none"/>
                <w:lang w:val="en-US" w:eastAsia="zh-CN" w:bidi="ar-SA"/>
              </w:rPr>
            </w:pPr>
            <w:r>
              <w:rPr>
                <w:rFonts w:hint="default" w:ascii="Times New Roman" w:hAnsi="Times New Roman" w:cs="Times New Roman"/>
                <w:snapToGrid w:val="0"/>
                <w:kern w:val="21"/>
                <w:sz w:val="24"/>
                <w:szCs w:val="24"/>
                <w:highlight w:val="none"/>
                <w:lang w:eastAsia="zh-CN"/>
              </w:rPr>
              <w:t>非甲烷总烃</w:t>
            </w:r>
          </w:p>
        </w:tc>
        <w:tc>
          <w:tcPr>
            <w:tcW w:w="1451" w:type="dxa"/>
            <w:shd w:val="clear" w:color="auto" w:fill="auto"/>
            <w:vAlign w:val="center"/>
          </w:tcPr>
          <w:p w14:paraId="07A3347A">
            <w:pPr>
              <w:pStyle w:val="34"/>
              <w:spacing w:after="0" w:line="240" w:lineRule="auto"/>
              <w:rPr>
                <w:rFonts w:hint="default" w:ascii="Times New Roman" w:hAnsi="Times New Roman" w:cs="Times New Roman"/>
                <w:snapToGrid w:val="0"/>
                <w:kern w:val="21"/>
                <w:sz w:val="24"/>
                <w:szCs w:val="24"/>
                <w:highlight w:val="none"/>
                <w:lang w:val="en-US" w:eastAsia="zh-CN"/>
              </w:rPr>
            </w:pPr>
            <w:r>
              <w:rPr>
                <w:rFonts w:hint="eastAsia" w:ascii="Times New Roman" w:hAnsi="Times New Roman" w:cs="Times New Roman"/>
                <w:snapToGrid w:val="0"/>
                <w:kern w:val="21"/>
                <w:sz w:val="24"/>
                <w:szCs w:val="24"/>
                <w:highlight w:val="none"/>
                <w:lang w:val="en-US" w:eastAsia="zh-CN"/>
              </w:rPr>
              <w:t>0.023424</w:t>
            </w:r>
          </w:p>
        </w:tc>
        <w:tc>
          <w:tcPr>
            <w:tcW w:w="1106" w:type="dxa"/>
            <w:shd w:val="clear" w:color="auto" w:fill="auto"/>
            <w:vAlign w:val="center"/>
          </w:tcPr>
          <w:p w14:paraId="5AB1DA28">
            <w:pPr>
              <w:pStyle w:val="34"/>
              <w:spacing w:after="0" w:line="240" w:lineRule="auto"/>
              <w:rPr>
                <w:rFonts w:hint="default" w:ascii="Times New Roman" w:hAnsi="Times New Roman" w:cs="Times New Roman" w:eastAsiaTheme="minorEastAsia"/>
                <w:snapToGrid w:val="0"/>
                <w:kern w:val="21"/>
                <w:sz w:val="24"/>
                <w:szCs w:val="24"/>
                <w:highlight w:val="none"/>
                <w:lang w:val="en-US" w:eastAsia="zh-CN" w:bidi="ar-SA"/>
              </w:rPr>
            </w:pPr>
          </w:p>
        </w:tc>
        <w:tc>
          <w:tcPr>
            <w:tcW w:w="1474" w:type="dxa"/>
            <w:shd w:val="clear" w:color="auto" w:fill="auto"/>
            <w:vAlign w:val="center"/>
          </w:tcPr>
          <w:p w14:paraId="098AFFCB">
            <w:pPr>
              <w:pStyle w:val="34"/>
              <w:spacing w:after="0" w:line="240" w:lineRule="auto"/>
              <w:rPr>
                <w:rFonts w:hint="default" w:ascii="Times New Roman" w:hAnsi="Times New Roman" w:cs="Times New Roman" w:eastAsiaTheme="minorEastAsia"/>
                <w:kern w:val="2"/>
                <w:sz w:val="24"/>
                <w:szCs w:val="24"/>
                <w:highlight w:val="none"/>
                <w:lang w:val="en-US" w:eastAsia="zh-CN" w:bidi="ar-SA"/>
              </w:rPr>
            </w:pPr>
          </w:p>
        </w:tc>
        <w:tc>
          <w:tcPr>
            <w:tcW w:w="1463" w:type="dxa"/>
            <w:shd w:val="clear" w:color="auto" w:fill="auto"/>
            <w:vAlign w:val="center"/>
          </w:tcPr>
          <w:p w14:paraId="13F56D37">
            <w:pPr>
              <w:pStyle w:val="34"/>
              <w:spacing w:after="0" w:line="240" w:lineRule="auto"/>
              <w:rPr>
                <w:rFonts w:hint="default" w:ascii="Times New Roman" w:hAnsi="Times New Roman" w:cs="Times New Roman" w:eastAsiaTheme="minorEastAsia"/>
                <w:snapToGrid w:val="0"/>
                <w:kern w:val="21"/>
                <w:sz w:val="24"/>
                <w:szCs w:val="24"/>
                <w:highlight w:val="none"/>
                <w:lang w:val="en-US" w:eastAsia="zh-CN" w:bidi="ar-SA"/>
              </w:rPr>
            </w:pPr>
            <w:r>
              <w:rPr>
                <w:rFonts w:hint="eastAsia" w:ascii="Times New Roman" w:hAnsi="Times New Roman" w:cs="Times New Roman"/>
                <w:snapToGrid w:val="0"/>
                <w:kern w:val="21"/>
                <w:sz w:val="24"/>
                <w:szCs w:val="24"/>
                <w:highlight w:val="none"/>
                <w:lang w:eastAsia="zh-CN"/>
              </w:rPr>
              <w:t>0.000219</w:t>
            </w:r>
          </w:p>
        </w:tc>
        <w:tc>
          <w:tcPr>
            <w:tcW w:w="1269" w:type="dxa"/>
            <w:shd w:val="clear" w:color="auto" w:fill="auto"/>
            <w:vAlign w:val="center"/>
          </w:tcPr>
          <w:p w14:paraId="77EE9A40">
            <w:pPr>
              <w:pStyle w:val="34"/>
              <w:spacing w:after="0" w:line="240" w:lineRule="auto"/>
              <w:rPr>
                <w:rFonts w:hint="default" w:ascii="Times New Roman" w:hAnsi="Times New Roman" w:cs="Times New Roman" w:eastAsiaTheme="minorEastAsia"/>
                <w:snapToGrid w:val="0"/>
                <w:kern w:val="21"/>
                <w:sz w:val="24"/>
                <w:szCs w:val="24"/>
                <w:highlight w:val="none"/>
                <w:lang w:val="en-US" w:eastAsia="zh-CN" w:bidi="ar-SA"/>
              </w:rPr>
            </w:pPr>
          </w:p>
        </w:tc>
        <w:tc>
          <w:tcPr>
            <w:tcW w:w="1465" w:type="dxa"/>
            <w:shd w:val="clear" w:color="auto" w:fill="auto"/>
            <w:vAlign w:val="center"/>
          </w:tcPr>
          <w:p w14:paraId="3C209C6D">
            <w:pPr>
              <w:pStyle w:val="34"/>
              <w:spacing w:after="0" w:line="240" w:lineRule="auto"/>
              <w:rPr>
                <w:rFonts w:hint="default" w:ascii="Times New Roman" w:hAnsi="Times New Roman" w:cs="Times New Roman" w:eastAsiaTheme="minorEastAsia"/>
                <w:snapToGrid w:val="0"/>
                <w:kern w:val="21"/>
                <w:sz w:val="24"/>
                <w:szCs w:val="24"/>
                <w:highlight w:val="none"/>
                <w:lang w:val="en-US" w:eastAsia="zh-CN" w:bidi="ar-SA"/>
              </w:rPr>
            </w:pPr>
            <w:r>
              <w:rPr>
                <w:rFonts w:hint="eastAsia" w:ascii="Times New Roman" w:hAnsi="Times New Roman" w:cs="Times New Roman"/>
                <w:snapToGrid w:val="0"/>
                <w:kern w:val="21"/>
                <w:sz w:val="24"/>
                <w:szCs w:val="24"/>
                <w:highlight w:val="none"/>
                <w:lang w:eastAsia="zh-CN"/>
              </w:rPr>
              <w:t>0.023643</w:t>
            </w:r>
          </w:p>
        </w:tc>
        <w:tc>
          <w:tcPr>
            <w:tcW w:w="1584" w:type="dxa"/>
            <w:shd w:val="clear" w:color="auto" w:fill="auto"/>
            <w:vAlign w:val="center"/>
          </w:tcPr>
          <w:p w14:paraId="3D0B3F45">
            <w:pPr>
              <w:pStyle w:val="34"/>
              <w:spacing w:after="0" w:line="240" w:lineRule="auto"/>
              <w:rPr>
                <w:rFonts w:hint="default" w:ascii="Times New Roman" w:hAnsi="Times New Roman" w:cs="Times New Roman" w:eastAsiaTheme="minorEastAsia"/>
                <w:snapToGrid w:val="0"/>
                <w:kern w:val="21"/>
                <w:sz w:val="24"/>
                <w:szCs w:val="24"/>
                <w:highlight w:val="none"/>
                <w:lang w:val="en-US" w:eastAsia="zh-CN" w:bidi="ar-SA"/>
              </w:rPr>
            </w:pPr>
            <w:r>
              <w:rPr>
                <w:rFonts w:hint="eastAsia" w:ascii="Times New Roman" w:hAnsi="Times New Roman" w:cs="Times New Roman"/>
                <w:snapToGrid w:val="0"/>
                <w:kern w:val="21"/>
                <w:sz w:val="24"/>
                <w:szCs w:val="24"/>
                <w:highlight w:val="none"/>
                <w:lang w:val="en-US" w:eastAsia="zh-CN"/>
              </w:rPr>
              <w:t>+</w:t>
            </w:r>
            <w:r>
              <w:rPr>
                <w:rFonts w:hint="eastAsia" w:ascii="Times New Roman" w:hAnsi="Times New Roman" w:cs="Times New Roman"/>
                <w:snapToGrid w:val="0"/>
                <w:kern w:val="21"/>
                <w:sz w:val="24"/>
                <w:szCs w:val="24"/>
                <w:highlight w:val="none"/>
                <w:lang w:eastAsia="zh-CN"/>
              </w:rPr>
              <w:t>0.000219</w:t>
            </w:r>
          </w:p>
        </w:tc>
      </w:tr>
      <w:tr w14:paraId="576764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35" w:hRule="atLeast"/>
          <w:jc w:val="center"/>
        </w:trPr>
        <w:tc>
          <w:tcPr>
            <w:tcW w:w="1414" w:type="dxa"/>
            <w:vMerge w:val="restart"/>
            <w:vAlign w:val="center"/>
          </w:tcPr>
          <w:p w14:paraId="37143AE9">
            <w:pPr>
              <w:pStyle w:val="34"/>
              <w:spacing w:after="0" w:line="240" w:lineRule="auto"/>
              <w:rPr>
                <w:rFonts w:hint="default" w:ascii="Times New Roman" w:hAnsi="Times New Roman" w:cs="Times New Roman"/>
                <w:snapToGrid w:val="0"/>
                <w:kern w:val="21"/>
                <w:sz w:val="24"/>
                <w:szCs w:val="24"/>
                <w:highlight w:val="none"/>
              </w:rPr>
            </w:pPr>
            <w:r>
              <w:rPr>
                <w:rFonts w:hint="default" w:ascii="Times New Roman" w:hAnsi="Times New Roman" w:cs="Times New Roman"/>
                <w:snapToGrid w:val="0"/>
                <w:kern w:val="21"/>
                <w:sz w:val="24"/>
                <w:szCs w:val="24"/>
                <w:highlight w:val="none"/>
              </w:rPr>
              <w:t>废水</w:t>
            </w:r>
          </w:p>
        </w:tc>
        <w:tc>
          <w:tcPr>
            <w:tcW w:w="2780" w:type="dxa"/>
            <w:vAlign w:val="center"/>
          </w:tcPr>
          <w:p w14:paraId="5BC0695D">
            <w:pPr>
              <w:jc w:val="center"/>
              <w:rPr>
                <w:rFonts w:hint="default" w:ascii="Times New Roman" w:hAnsi="Times New Roman" w:eastAsia="宋体" w:cs="Times New Roman"/>
                <w:snapToGrid w:val="0"/>
                <w:kern w:val="21"/>
                <w:sz w:val="24"/>
                <w:szCs w:val="24"/>
                <w:highlight w:val="none"/>
                <w:vertAlign w:val="subscript"/>
                <w:lang w:val="en-US" w:eastAsia="zh-CN"/>
              </w:rPr>
            </w:pPr>
            <w:r>
              <w:rPr>
                <w:rFonts w:hint="default" w:ascii="Times New Roman" w:hAnsi="Times New Roman" w:cs="Times New Roman"/>
                <w:snapToGrid w:val="0"/>
                <w:kern w:val="21"/>
                <w:sz w:val="24"/>
                <w:szCs w:val="24"/>
                <w:highlight w:val="none"/>
                <w:lang w:val="en-US" w:eastAsia="zh-CN"/>
              </w:rPr>
              <w:t>COD</w:t>
            </w:r>
            <w:r>
              <w:rPr>
                <w:rFonts w:hint="default" w:ascii="Times New Roman" w:hAnsi="Times New Roman" w:cs="Times New Roman"/>
                <w:snapToGrid w:val="0"/>
                <w:kern w:val="21"/>
                <w:sz w:val="24"/>
                <w:szCs w:val="24"/>
                <w:highlight w:val="none"/>
                <w:vertAlign w:val="subscript"/>
                <w:lang w:val="en-US" w:eastAsia="zh-CN"/>
              </w:rPr>
              <w:t>Cr</w:t>
            </w:r>
          </w:p>
        </w:tc>
        <w:tc>
          <w:tcPr>
            <w:tcW w:w="1451" w:type="dxa"/>
            <w:vAlign w:val="center"/>
          </w:tcPr>
          <w:p w14:paraId="145D1111">
            <w:pPr>
              <w:pStyle w:val="34"/>
              <w:spacing w:after="0" w:line="240" w:lineRule="auto"/>
              <w:rPr>
                <w:rFonts w:hint="default" w:ascii="Times New Roman" w:hAnsi="Times New Roman" w:cs="Times New Roman"/>
                <w:snapToGrid w:val="0"/>
                <w:kern w:val="21"/>
                <w:sz w:val="24"/>
                <w:szCs w:val="24"/>
                <w:highlight w:val="none"/>
                <w:lang w:val="en-US" w:eastAsia="zh-CN"/>
              </w:rPr>
            </w:pPr>
            <w:r>
              <w:rPr>
                <w:rFonts w:hint="eastAsia" w:ascii="Times New Roman" w:hAnsi="Times New Roman" w:cs="Times New Roman"/>
                <w:snapToGrid w:val="0"/>
                <w:kern w:val="21"/>
                <w:sz w:val="24"/>
                <w:szCs w:val="24"/>
                <w:highlight w:val="none"/>
                <w:lang w:val="en-US" w:eastAsia="zh-CN"/>
              </w:rPr>
              <w:t>0.147</w:t>
            </w:r>
          </w:p>
        </w:tc>
        <w:tc>
          <w:tcPr>
            <w:tcW w:w="1106" w:type="dxa"/>
            <w:vAlign w:val="center"/>
          </w:tcPr>
          <w:p w14:paraId="31E342BC">
            <w:pPr>
              <w:pStyle w:val="34"/>
              <w:spacing w:after="0" w:line="240" w:lineRule="auto"/>
              <w:rPr>
                <w:rFonts w:hint="default" w:ascii="Times New Roman" w:hAnsi="Times New Roman" w:cs="Times New Roman"/>
                <w:snapToGrid w:val="0"/>
                <w:kern w:val="21"/>
                <w:sz w:val="24"/>
                <w:szCs w:val="24"/>
                <w:highlight w:val="none"/>
              </w:rPr>
            </w:pPr>
          </w:p>
        </w:tc>
        <w:tc>
          <w:tcPr>
            <w:tcW w:w="1474" w:type="dxa"/>
            <w:vAlign w:val="center"/>
          </w:tcPr>
          <w:p w14:paraId="3CED9974">
            <w:pPr>
              <w:pStyle w:val="34"/>
              <w:spacing w:after="0" w:line="240" w:lineRule="auto"/>
              <w:rPr>
                <w:rFonts w:hint="default" w:ascii="Times New Roman" w:hAnsi="Times New Roman" w:cs="Times New Roman"/>
                <w:sz w:val="24"/>
                <w:szCs w:val="24"/>
                <w:highlight w:val="none"/>
              </w:rPr>
            </w:pPr>
          </w:p>
        </w:tc>
        <w:tc>
          <w:tcPr>
            <w:tcW w:w="1463" w:type="dxa"/>
            <w:vAlign w:val="center"/>
          </w:tcPr>
          <w:p w14:paraId="5FA2CF17">
            <w:pPr>
              <w:pStyle w:val="34"/>
              <w:spacing w:after="0" w:line="240" w:lineRule="auto"/>
              <w:rPr>
                <w:rFonts w:hint="eastAsia" w:ascii="Times New Roman" w:hAnsi="Times New Roman" w:cs="Times New Roman" w:eastAsiaTheme="minorEastAsia"/>
                <w:snapToGrid w:val="0"/>
                <w:kern w:val="21"/>
                <w:sz w:val="24"/>
                <w:szCs w:val="24"/>
                <w:highlight w:val="none"/>
                <w:lang w:eastAsia="zh-CN"/>
              </w:rPr>
            </w:pPr>
            <w:r>
              <w:rPr>
                <w:rFonts w:hint="eastAsia" w:ascii="Times New Roman" w:hAnsi="Times New Roman" w:cs="Times New Roman"/>
                <w:snapToGrid w:val="0"/>
                <w:kern w:val="21"/>
                <w:sz w:val="24"/>
                <w:szCs w:val="24"/>
                <w:highlight w:val="none"/>
                <w:lang w:eastAsia="zh-CN"/>
              </w:rPr>
              <w:t>0.0284</w:t>
            </w:r>
          </w:p>
        </w:tc>
        <w:tc>
          <w:tcPr>
            <w:tcW w:w="1269" w:type="dxa"/>
            <w:vAlign w:val="center"/>
          </w:tcPr>
          <w:p w14:paraId="2EC3EA05">
            <w:pPr>
              <w:pStyle w:val="34"/>
              <w:spacing w:after="0" w:line="240" w:lineRule="auto"/>
              <w:rPr>
                <w:rFonts w:hint="default" w:ascii="Times New Roman" w:hAnsi="Times New Roman" w:cs="Times New Roman"/>
                <w:snapToGrid w:val="0"/>
                <w:kern w:val="21"/>
                <w:sz w:val="24"/>
                <w:szCs w:val="24"/>
                <w:highlight w:val="none"/>
              </w:rPr>
            </w:pPr>
          </w:p>
        </w:tc>
        <w:tc>
          <w:tcPr>
            <w:tcW w:w="1465" w:type="dxa"/>
            <w:vAlign w:val="center"/>
          </w:tcPr>
          <w:p w14:paraId="67C13255">
            <w:pPr>
              <w:pStyle w:val="34"/>
              <w:spacing w:after="0" w:line="240" w:lineRule="auto"/>
              <w:rPr>
                <w:rFonts w:hint="eastAsia" w:ascii="Times New Roman" w:hAnsi="Times New Roman" w:cs="Times New Roman" w:eastAsiaTheme="minorEastAsia"/>
                <w:snapToGrid w:val="0"/>
                <w:kern w:val="21"/>
                <w:sz w:val="24"/>
                <w:szCs w:val="24"/>
                <w:highlight w:val="none"/>
                <w:lang w:eastAsia="zh-CN"/>
              </w:rPr>
            </w:pPr>
            <w:r>
              <w:rPr>
                <w:rFonts w:hint="eastAsia" w:ascii="Times New Roman" w:hAnsi="Times New Roman" w:cs="Times New Roman"/>
                <w:snapToGrid w:val="0"/>
                <w:kern w:val="21"/>
                <w:sz w:val="24"/>
                <w:szCs w:val="24"/>
                <w:highlight w:val="none"/>
                <w:lang w:eastAsia="zh-CN"/>
              </w:rPr>
              <w:t>0.1754</w:t>
            </w:r>
          </w:p>
        </w:tc>
        <w:tc>
          <w:tcPr>
            <w:tcW w:w="1584" w:type="dxa"/>
            <w:shd w:val="clear" w:color="auto" w:fill="auto"/>
            <w:vAlign w:val="center"/>
          </w:tcPr>
          <w:p w14:paraId="6EED1833">
            <w:pPr>
              <w:pStyle w:val="34"/>
              <w:spacing w:after="0" w:line="240" w:lineRule="auto"/>
              <w:rPr>
                <w:rFonts w:hint="default" w:ascii="Times New Roman" w:hAnsi="Times New Roman" w:cs="Times New Roman" w:eastAsiaTheme="minorEastAsia"/>
                <w:snapToGrid w:val="0"/>
                <w:kern w:val="21"/>
                <w:sz w:val="24"/>
                <w:szCs w:val="24"/>
                <w:highlight w:val="none"/>
                <w:lang w:val="en-US" w:eastAsia="zh-CN" w:bidi="ar-SA"/>
              </w:rPr>
            </w:pPr>
            <w:r>
              <w:rPr>
                <w:rFonts w:hint="eastAsia" w:ascii="Times New Roman" w:hAnsi="Times New Roman" w:cs="Times New Roman"/>
                <w:snapToGrid w:val="0"/>
                <w:kern w:val="21"/>
                <w:sz w:val="24"/>
                <w:szCs w:val="24"/>
                <w:highlight w:val="none"/>
                <w:lang w:val="en-US" w:eastAsia="zh-CN"/>
              </w:rPr>
              <w:t>+</w:t>
            </w:r>
            <w:r>
              <w:rPr>
                <w:rFonts w:hint="eastAsia" w:ascii="Times New Roman" w:hAnsi="Times New Roman" w:cs="Times New Roman"/>
                <w:snapToGrid w:val="0"/>
                <w:kern w:val="21"/>
                <w:sz w:val="24"/>
                <w:szCs w:val="24"/>
                <w:highlight w:val="none"/>
                <w:lang w:eastAsia="zh-CN"/>
              </w:rPr>
              <w:t>0.0284</w:t>
            </w:r>
          </w:p>
        </w:tc>
      </w:tr>
      <w:tr w14:paraId="76679A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9" w:hRule="atLeast"/>
          <w:jc w:val="center"/>
        </w:trPr>
        <w:tc>
          <w:tcPr>
            <w:tcW w:w="1414" w:type="dxa"/>
            <w:vMerge w:val="continue"/>
            <w:vAlign w:val="center"/>
          </w:tcPr>
          <w:p w14:paraId="48602CED">
            <w:pPr>
              <w:pStyle w:val="34"/>
              <w:spacing w:after="0" w:line="240" w:lineRule="auto"/>
              <w:rPr>
                <w:rFonts w:hint="default" w:ascii="Times New Roman" w:hAnsi="Times New Roman" w:cs="Times New Roman"/>
                <w:snapToGrid w:val="0"/>
                <w:kern w:val="21"/>
                <w:sz w:val="24"/>
                <w:szCs w:val="24"/>
                <w:highlight w:val="none"/>
              </w:rPr>
            </w:pPr>
          </w:p>
        </w:tc>
        <w:tc>
          <w:tcPr>
            <w:tcW w:w="2780" w:type="dxa"/>
            <w:vAlign w:val="center"/>
          </w:tcPr>
          <w:p w14:paraId="4719E180">
            <w:pPr>
              <w:jc w:val="center"/>
              <w:rPr>
                <w:rFonts w:hint="default" w:ascii="Times New Roman" w:hAnsi="Times New Roman" w:eastAsia="宋体" w:cs="Times New Roman"/>
                <w:snapToGrid w:val="0"/>
                <w:kern w:val="21"/>
                <w:sz w:val="24"/>
                <w:szCs w:val="24"/>
                <w:highlight w:val="none"/>
                <w:vertAlign w:val="subscript"/>
                <w:lang w:val="en-US" w:eastAsia="zh-CN"/>
              </w:rPr>
            </w:pPr>
            <w:r>
              <w:rPr>
                <w:rFonts w:hint="default" w:ascii="Times New Roman" w:hAnsi="Times New Roman" w:cs="Times New Roman"/>
                <w:snapToGrid w:val="0"/>
                <w:kern w:val="21"/>
                <w:sz w:val="24"/>
                <w:szCs w:val="24"/>
                <w:highlight w:val="none"/>
                <w:vertAlign w:val="baseline"/>
                <w:lang w:val="en-US" w:eastAsia="zh-CN"/>
              </w:rPr>
              <w:t>NH</w:t>
            </w:r>
            <w:r>
              <w:rPr>
                <w:rFonts w:hint="default" w:ascii="Times New Roman" w:hAnsi="Times New Roman" w:cs="Times New Roman"/>
                <w:snapToGrid w:val="0"/>
                <w:kern w:val="21"/>
                <w:sz w:val="24"/>
                <w:szCs w:val="24"/>
                <w:highlight w:val="none"/>
                <w:vertAlign w:val="subscript"/>
                <w:lang w:val="en-US" w:eastAsia="zh-CN"/>
              </w:rPr>
              <w:t>3</w:t>
            </w:r>
            <w:r>
              <w:rPr>
                <w:rFonts w:hint="default" w:ascii="Times New Roman" w:hAnsi="Times New Roman" w:cs="Times New Roman"/>
                <w:snapToGrid w:val="0"/>
                <w:kern w:val="21"/>
                <w:sz w:val="24"/>
                <w:szCs w:val="24"/>
                <w:highlight w:val="none"/>
                <w:vertAlign w:val="baseline"/>
                <w:lang w:val="en-US" w:eastAsia="zh-CN"/>
              </w:rPr>
              <w:t>-N</w:t>
            </w:r>
          </w:p>
        </w:tc>
        <w:tc>
          <w:tcPr>
            <w:tcW w:w="1451" w:type="dxa"/>
            <w:vAlign w:val="center"/>
          </w:tcPr>
          <w:p w14:paraId="6789D0E2">
            <w:pPr>
              <w:pStyle w:val="34"/>
              <w:spacing w:after="0" w:line="240" w:lineRule="auto"/>
              <w:rPr>
                <w:rFonts w:hint="default" w:ascii="Times New Roman" w:hAnsi="Times New Roman" w:cs="Times New Roman"/>
                <w:snapToGrid w:val="0"/>
                <w:kern w:val="21"/>
                <w:sz w:val="24"/>
                <w:szCs w:val="24"/>
                <w:highlight w:val="none"/>
                <w:lang w:val="en-US" w:eastAsia="zh-CN"/>
              </w:rPr>
            </w:pPr>
            <w:r>
              <w:rPr>
                <w:rFonts w:hint="eastAsia" w:ascii="Times New Roman" w:hAnsi="Times New Roman" w:cs="Times New Roman"/>
                <w:snapToGrid w:val="0"/>
                <w:kern w:val="21"/>
                <w:sz w:val="24"/>
                <w:szCs w:val="24"/>
                <w:highlight w:val="none"/>
                <w:lang w:val="en-US" w:eastAsia="zh-CN"/>
              </w:rPr>
              <w:t>0.015</w:t>
            </w:r>
          </w:p>
        </w:tc>
        <w:tc>
          <w:tcPr>
            <w:tcW w:w="1106" w:type="dxa"/>
            <w:vAlign w:val="center"/>
          </w:tcPr>
          <w:p w14:paraId="5DEB3477">
            <w:pPr>
              <w:pStyle w:val="34"/>
              <w:spacing w:after="0" w:line="240" w:lineRule="auto"/>
              <w:rPr>
                <w:rFonts w:hint="default" w:ascii="Times New Roman" w:hAnsi="Times New Roman" w:cs="Times New Roman"/>
                <w:snapToGrid w:val="0"/>
                <w:kern w:val="21"/>
                <w:sz w:val="24"/>
                <w:szCs w:val="24"/>
                <w:highlight w:val="none"/>
              </w:rPr>
            </w:pPr>
          </w:p>
        </w:tc>
        <w:tc>
          <w:tcPr>
            <w:tcW w:w="1474" w:type="dxa"/>
            <w:vAlign w:val="center"/>
          </w:tcPr>
          <w:p w14:paraId="2463C2B7">
            <w:pPr>
              <w:pStyle w:val="34"/>
              <w:spacing w:after="0" w:line="240" w:lineRule="auto"/>
              <w:rPr>
                <w:rFonts w:hint="default" w:ascii="Times New Roman" w:hAnsi="Times New Roman" w:cs="Times New Roman"/>
                <w:sz w:val="24"/>
                <w:szCs w:val="24"/>
                <w:highlight w:val="none"/>
              </w:rPr>
            </w:pPr>
          </w:p>
        </w:tc>
        <w:tc>
          <w:tcPr>
            <w:tcW w:w="1463" w:type="dxa"/>
            <w:vAlign w:val="center"/>
          </w:tcPr>
          <w:p w14:paraId="040CF621">
            <w:pPr>
              <w:pStyle w:val="34"/>
              <w:spacing w:after="0" w:line="240" w:lineRule="auto"/>
              <w:rPr>
                <w:rFonts w:hint="eastAsia" w:ascii="Times New Roman" w:hAnsi="Times New Roman" w:cs="Times New Roman" w:eastAsiaTheme="minorEastAsia"/>
                <w:sz w:val="24"/>
                <w:szCs w:val="24"/>
                <w:highlight w:val="none"/>
                <w:lang w:eastAsia="zh-CN"/>
              </w:rPr>
            </w:pPr>
            <w:r>
              <w:rPr>
                <w:rFonts w:hint="eastAsia" w:ascii="Times New Roman" w:hAnsi="Times New Roman" w:cs="Times New Roman"/>
                <w:sz w:val="24"/>
                <w:szCs w:val="24"/>
                <w:highlight w:val="none"/>
                <w:lang w:eastAsia="zh-CN"/>
              </w:rPr>
              <w:t>0.0029</w:t>
            </w:r>
          </w:p>
        </w:tc>
        <w:tc>
          <w:tcPr>
            <w:tcW w:w="1269" w:type="dxa"/>
            <w:vAlign w:val="center"/>
          </w:tcPr>
          <w:p w14:paraId="56F879D3">
            <w:pPr>
              <w:pStyle w:val="34"/>
              <w:spacing w:after="0" w:line="240" w:lineRule="auto"/>
              <w:rPr>
                <w:rFonts w:hint="default" w:ascii="Times New Roman" w:hAnsi="Times New Roman" w:cs="Times New Roman"/>
                <w:snapToGrid w:val="0"/>
                <w:kern w:val="21"/>
                <w:sz w:val="24"/>
                <w:szCs w:val="24"/>
                <w:highlight w:val="none"/>
              </w:rPr>
            </w:pPr>
          </w:p>
        </w:tc>
        <w:tc>
          <w:tcPr>
            <w:tcW w:w="1465" w:type="dxa"/>
            <w:vAlign w:val="center"/>
          </w:tcPr>
          <w:p w14:paraId="0DB1322D">
            <w:pPr>
              <w:pStyle w:val="34"/>
              <w:spacing w:after="0" w:line="240" w:lineRule="auto"/>
              <w:rPr>
                <w:rFonts w:hint="eastAsia" w:ascii="Times New Roman" w:hAnsi="Times New Roman" w:cs="Times New Roman" w:eastAsiaTheme="minorEastAsia"/>
                <w:sz w:val="24"/>
                <w:szCs w:val="24"/>
                <w:highlight w:val="none"/>
                <w:lang w:eastAsia="zh-CN"/>
              </w:rPr>
            </w:pPr>
            <w:r>
              <w:rPr>
                <w:rFonts w:hint="eastAsia" w:ascii="Times New Roman" w:hAnsi="Times New Roman" w:cs="Times New Roman"/>
                <w:sz w:val="24"/>
                <w:szCs w:val="24"/>
                <w:highlight w:val="none"/>
                <w:lang w:eastAsia="zh-CN"/>
              </w:rPr>
              <w:t>0.0179</w:t>
            </w:r>
          </w:p>
        </w:tc>
        <w:tc>
          <w:tcPr>
            <w:tcW w:w="1584" w:type="dxa"/>
            <w:shd w:val="clear" w:color="auto" w:fill="auto"/>
            <w:vAlign w:val="center"/>
          </w:tcPr>
          <w:p w14:paraId="7C494711">
            <w:pPr>
              <w:pStyle w:val="34"/>
              <w:spacing w:after="0" w:line="240" w:lineRule="auto"/>
              <w:rPr>
                <w:rFonts w:hint="default" w:ascii="Times New Roman" w:hAnsi="Times New Roman" w:cs="Times New Roman" w:eastAsiaTheme="minorEastAsia"/>
                <w:kern w:val="2"/>
                <w:sz w:val="24"/>
                <w:szCs w:val="24"/>
                <w:highlight w:val="none"/>
                <w:lang w:val="en-US" w:eastAsia="zh-CN" w:bidi="ar-SA"/>
              </w:rPr>
            </w:pPr>
            <w:r>
              <w:rPr>
                <w:rFonts w:hint="eastAsia" w:ascii="Times New Roman" w:hAnsi="Times New Roman" w:cs="Times New Roman"/>
                <w:sz w:val="24"/>
                <w:szCs w:val="24"/>
                <w:highlight w:val="none"/>
                <w:lang w:val="en-US" w:eastAsia="zh-CN"/>
              </w:rPr>
              <w:t>+</w:t>
            </w:r>
            <w:r>
              <w:rPr>
                <w:rFonts w:hint="eastAsia" w:ascii="Times New Roman" w:hAnsi="Times New Roman" w:cs="Times New Roman"/>
                <w:sz w:val="24"/>
                <w:szCs w:val="24"/>
                <w:highlight w:val="none"/>
                <w:lang w:eastAsia="zh-CN"/>
              </w:rPr>
              <w:t>0.0029</w:t>
            </w:r>
          </w:p>
        </w:tc>
      </w:tr>
      <w:tr w14:paraId="4BB0BC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414" w:type="dxa"/>
            <w:vMerge w:val="restart"/>
            <w:vAlign w:val="center"/>
          </w:tcPr>
          <w:p w14:paraId="6201F2E2">
            <w:pPr>
              <w:pStyle w:val="34"/>
              <w:spacing w:after="0" w:line="240" w:lineRule="auto"/>
              <w:rPr>
                <w:rFonts w:hint="default" w:ascii="Times New Roman" w:hAnsi="Times New Roman" w:cs="Times New Roman" w:eastAsiaTheme="minorEastAsia"/>
                <w:snapToGrid w:val="0"/>
                <w:kern w:val="21"/>
                <w:sz w:val="24"/>
                <w:szCs w:val="24"/>
                <w:highlight w:val="none"/>
                <w:lang w:eastAsia="zh-CN"/>
              </w:rPr>
            </w:pPr>
            <w:r>
              <w:rPr>
                <w:rFonts w:hint="default" w:ascii="Times New Roman" w:hAnsi="Times New Roman" w:cs="Times New Roman"/>
                <w:snapToGrid w:val="0"/>
                <w:kern w:val="21"/>
                <w:sz w:val="24"/>
                <w:szCs w:val="24"/>
                <w:highlight w:val="none"/>
                <w:lang w:eastAsia="zh-CN"/>
              </w:rPr>
              <w:t>一般工业固体废物</w:t>
            </w:r>
          </w:p>
        </w:tc>
        <w:tc>
          <w:tcPr>
            <w:tcW w:w="2780" w:type="dxa"/>
            <w:shd w:val="clear" w:color="auto" w:fill="auto"/>
            <w:vAlign w:val="center"/>
          </w:tcPr>
          <w:p w14:paraId="119CA2D6">
            <w:pPr>
              <w:widowControl/>
              <w:jc w:val="center"/>
              <w:rPr>
                <w:rFonts w:hint="eastAsia" w:ascii="Times New Roman" w:hAnsi="Times New Roman" w:eastAsia="宋体" w:cs="Times New Roman"/>
                <w:kern w:val="0"/>
                <w:sz w:val="24"/>
                <w:szCs w:val="24"/>
                <w:highlight w:val="none"/>
                <w:lang w:val="en-US" w:eastAsia="zh-CN" w:bidi="ar"/>
              </w:rPr>
            </w:pPr>
            <w:r>
              <w:rPr>
                <w:rFonts w:hint="eastAsia" w:cs="Times New Roman"/>
                <w:kern w:val="0"/>
                <w:sz w:val="24"/>
                <w:szCs w:val="24"/>
                <w:highlight w:val="none"/>
                <w:lang w:eastAsia="zh-CN" w:bidi="ar"/>
              </w:rPr>
              <w:t>废边角料、不合格产品、集尘粉尘、废布袋、</w:t>
            </w:r>
            <w:r>
              <w:rPr>
                <w:rFonts w:hint="eastAsia" w:cs="Times New Roman"/>
                <w:kern w:val="0"/>
                <w:sz w:val="24"/>
                <w:szCs w:val="24"/>
                <w:highlight w:val="none"/>
                <w:lang w:val="en-US" w:eastAsia="zh-CN" w:bidi="ar"/>
              </w:rPr>
              <w:t>废有孔隔离膜、无孔隔离膜、透气毡、真空袋膜</w:t>
            </w:r>
          </w:p>
        </w:tc>
        <w:tc>
          <w:tcPr>
            <w:tcW w:w="1451" w:type="dxa"/>
            <w:shd w:val="clear" w:color="auto" w:fill="auto"/>
            <w:vAlign w:val="center"/>
          </w:tcPr>
          <w:p w14:paraId="4DD7697C">
            <w:pPr>
              <w:pStyle w:val="34"/>
              <w:spacing w:after="0" w:line="240" w:lineRule="auto"/>
              <w:rPr>
                <w:rFonts w:hint="default" w:ascii="Times New Roman" w:hAnsi="Times New Roman" w:cs="Times New Roman"/>
                <w:snapToGrid w:val="0"/>
                <w:kern w:val="21"/>
                <w:sz w:val="24"/>
                <w:szCs w:val="24"/>
                <w:highlight w:val="none"/>
                <w:lang w:val="en-US" w:eastAsia="zh-CN"/>
              </w:rPr>
            </w:pPr>
            <w:r>
              <w:rPr>
                <w:rFonts w:hint="eastAsia" w:ascii="Times New Roman" w:hAnsi="Times New Roman" w:cs="Times New Roman"/>
                <w:snapToGrid w:val="0"/>
                <w:kern w:val="21"/>
                <w:sz w:val="24"/>
                <w:szCs w:val="24"/>
                <w:highlight w:val="none"/>
                <w:lang w:val="en-US" w:eastAsia="zh-CN"/>
              </w:rPr>
              <w:t>0.6</w:t>
            </w:r>
          </w:p>
        </w:tc>
        <w:tc>
          <w:tcPr>
            <w:tcW w:w="1106" w:type="dxa"/>
            <w:shd w:val="clear" w:color="auto" w:fill="auto"/>
            <w:vAlign w:val="center"/>
          </w:tcPr>
          <w:p w14:paraId="105A836F">
            <w:pPr>
              <w:widowControl/>
              <w:jc w:val="center"/>
              <w:rPr>
                <w:rFonts w:hint="default" w:ascii="Times New Roman" w:hAnsi="Times New Roman" w:eastAsia="宋体" w:cs="Times New Roman"/>
                <w:kern w:val="0"/>
                <w:sz w:val="24"/>
                <w:szCs w:val="24"/>
                <w:highlight w:val="none"/>
                <w:lang w:val="en-US" w:eastAsia="zh-CN" w:bidi="ar"/>
              </w:rPr>
            </w:pPr>
          </w:p>
        </w:tc>
        <w:tc>
          <w:tcPr>
            <w:tcW w:w="1474" w:type="dxa"/>
            <w:shd w:val="clear" w:color="auto" w:fill="auto"/>
            <w:vAlign w:val="center"/>
          </w:tcPr>
          <w:p w14:paraId="4FC2A697">
            <w:pPr>
              <w:widowControl/>
              <w:jc w:val="center"/>
              <w:rPr>
                <w:rFonts w:hint="default" w:ascii="Times New Roman" w:hAnsi="Times New Roman" w:eastAsia="宋体" w:cs="Times New Roman"/>
                <w:kern w:val="0"/>
                <w:sz w:val="24"/>
                <w:szCs w:val="24"/>
                <w:highlight w:val="none"/>
                <w:lang w:val="en-US" w:eastAsia="zh-CN" w:bidi="ar"/>
              </w:rPr>
            </w:pPr>
          </w:p>
        </w:tc>
        <w:tc>
          <w:tcPr>
            <w:tcW w:w="1463" w:type="dxa"/>
            <w:shd w:val="clear" w:color="auto" w:fill="auto"/>
            <w:vAlign w:val="center"/>
          </w:tcPr>
          <w:p w14:paraId="3C87DECA">
            <w:pPr>
              <w:widowControl/>
              <w:jc w:val="center"/>
              <w:rPr>
                <w:rFonts w:hint="default" w:ascii="Times New Roman" w:hAnsi="Times New Roman" w:eastAsia="宋体" w:cs="Times New Roman"/>
                <w:kern w:val="0"/>
                <w:sz w:val="24"/>
                <w:szCs w:val="24"/>
                <w:highlight w:val="none"/>
                <w:lang w:val="en-US" w:eastAsia="zh-CN" w:bidi="ar"/>
              </w:rPr>
            </w:pPr>
            <w:r>
              <w:rPr>
                <w:rFonts w:hint="eastAsia" w:cs="Times New Roman"/>
                <w:kern w:val="0"/>
                <w:sz w:val="24"/>
                <w:szCs w:val="24"/>
                <w:highlight w:val="none"/>
                <w:lang w:val="en-US" w:eastAsia="zh-CN" w:bidi="ar"/>
              </w:rPr>
              <w:t>0.1</w:t>
            </w:r>
          </w:p>
        </w:tc>
        <w:tc>
          <w:tcPr>
            <w:tcW w:w="1269" w:type="dxa"/>
            <w:shd w:val="clear" w:color="auto" w:fill="auto"/>
            <w:vAlign w:val="center"/>
          </w:tcPr>
          <w:p w14:paraId="2F05BD0F">
            <w:pPr>
              <w:widowControl/>
              <w:jc w:val="center"/>
              <w:rPr>
                <w:rFonts w:hint="default" w:ascii="Times New Roman" w:hAnsi="Times New Roman" w:eastAsia="宋体" w:cs="Times New Roman"/>
                <w:kern w:val="0"/>
                <w:sz w:val="24"/>
                <w:szCs w:val="24"/>
                <w:highlight w:val="none"/>
                <w:lang w:val="en-US" w:eastAsia="zh-CN" w:bidi="ar"/>
              </w:rPr>
            </w:pPr>
          </w:p>
        </w:tc>
        <w:tc>
          <w:tcPr>
            <w:tcW w:w="1465" w:type="dxa"/>
            <w:shd w:val="clear" w:color="auto" w:fill="auto"/>
            <w:vAlign w:val="center"/>
          </w:tcPr>
          <w:p w14:paraId="0320F8D2">
            <w:pPr>
              <w:widowControl/>
              <w:jc w:val="center"/>
              <w:rPr>
                <w:rFonts w:hint="default" w:ascii="Times New Roman" w:hAnsi="Times New Roman" w:eastAsia="宋体" w:cs="Times New Roman"/>
                <w:kern w:val="0"/>
                <w:sz w:val="24"/>
                <w:szCs w:val="24"/>
                <w:highlight w:val="none"/>
                <w:lang w:val="en-US" w:eastAsia="zh-CN" w:bidi="ar"/>
              </w:rPr>
            </w:pPr>
            <w:r>
              <w:rPr>
                <w:rFonts w:hint="eastAsia" w:cs="Times New Roman"/>
                <w:kern w:val="0"/>
                <w:sz w:val="24"/>
                <w:szCs w:val="24"/>
                <w:highlight w:val="none"/>
                <w:lang w:val="en-US" w:eastAsia="zh-CN" w:bidi="ar"/>
              </w:rPr>
              <w:t>0.7</w:t>
            </w:r>
          </w:p>
        </w:tc>
        <w:tc>
          <w:tcPr>
            <w:tcW w:w="1584" w:type="dxa"/>
            <w:shd w:val="clear" w:color="auto" w:fill="auto"/>
            <w:vAlign w:val="center"/>
          </w:tcPr>
          <w:p w14:paraId="50D08209">
            <w:pPr>
              <w:widowControl/>
              <w:jc w:val="center"/>
              <w:rPr>
                <w:rFonts w:hint="default" w:ascii="Times New Roman" w:hAnsi="Times New Roman" w:eastAsia="宋体" w:cs="Times New Roman"/>
                <w:kern w:val="0"/>
                <w:sz w:val="24"/>
                <w:szCs w:val="24"/>
                <w:highlight w:val="none"/>
                <w:lang w:val="en-US" w:eastAsia="zh-CN" w:bidi="ar"/>
              </w:rPr>
            </w:pPr>
            <w:r>
              <w:rPr>
                <w:rFonts w:hint="eastAsia" w:cs="Times New Roman"/>
                <w:kern w:val="0"/>
                <w:sz w:val="24"/>
                <w:szCs w:val="24"/>
                <w:highlight w:val="none"/>
                <w:lang w:val="en-US" w:eastAsia="zh-CN" w:bidi="ar"/>
              </w:rPr>
              <w:t>+0.1</w:t>
            </w:r>
          </w:p>
        </w:tc>
      </w:tr>
      <w:tr w14:paraId="6B9147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414" w:type="dxa"/>
            <w:vMerge w:val="continue"/>
            <w:vAlign w:val="center"/>
          </w:tcPr>
          <w:p w14:paraId="6FFB7DAC">
            <w:pPr>
              <w:pStyle w:val="34"/>
              <w:spacing w:after="0" w:line="240" w:lineRule="auto"/>
              <w:rPr>
                <w:rFonts w:hint="default" w:ascii="Times New Roman" w:hAnsi="Times New Roman" w:cs="Times New Roman"/>
                <w:snapToGrid w:val="0"/>
                <w:kern w:val="21"/>
                <w:sz w:val="24"/>
                <w:szCs w:val="24"/>
                <w:highlight w:val="none"/>
                <w:lang w:eastAsia="zh-CN"/>
              </w:rPr>
            </w:pPr>
          </w:p>
        </w:tc>
        <w:tc>
          <w:tcPr>
            <w:tcW w:w="2780" w:type="dxa"/>
            <w:shd w:val="clear" w:color="auto" w:fill="auto"/>
            <w:vAlign w:val="center"/>
          </w:tcPr>
          <w:p w14:paraId="54A726D7">
            <w:pPr>
              <w:widowControl/>
              <w:jc w:val="center"/>
              <w:rPr>
                <w:rFonts w:hint="eastAsia" w:ascii="Times New Roman" w:hAnsi="Times New Roman" w:eastAsia="宋体" w:cs="Times New Roman"/>
                <w:kern w:val="0"/>
                <w:sz w:val="24"/>
                <w:szCs w:val="24"/>
                <w:highlight w:val="none"/>
                <w:lang w:val="en-US" w:eastAsia="zh-CN" w:bidi="ar"/>
              </w:rPr>
            </w:pPr>
            <w:r>
              <w:rPr>
                <w:rFonts w:hint="eastAsia" w:cs="Times New Roman"/>
                <w:kern w:val="0"/>
                <w:sz w:val="24"/>
                <w:szCs w:val="24"/>
                <w:highlight w:val="none"/>
                <w:lang w:eastAsia="zh-CN" w:bidi="ar"/>
              </w:rPr>
              <w:t>普通废包装物</w:t>
            </w:r>
          </w:p>
        </w:tc>
        <w:tc>
          <w:tcPr>
            <w:tcW w:w="1451" w:type="dxa"/>
            <w:shd w:val="clear" w:color="auto" w:fill="auto"/>
            <w:vAlign w:val="center"/>
          </w:tcPr>
          <w:p w14:paraId="5D444163">
            <w:pPr>
              <w:pStyle w:val="34"/>
              <w:spacing w:after="0" w:line="240" w:lineRule="auto"/>
              <w:rPr>
                <w:rFonts w:hint="default" w:ascii="Times New Roman" w:hAnsi="Times New Roman" w:cs="Times New Roman"/>
                <w:snapToGrid w:val="0"/>
                <w:kern w:val="21"/>
                <w:sz w:val="24"/>
                <w:szCs w:val="24"/>
                <w:highlight w:val="none"/>
                <w:lang w:val="en-US" w:eastAsia="zh-CN"/>
              </w:rPr>
            </w:pPr>
            <w:r>
              <w:rPr>
                <w:rFonts w:hint="eastAsia" w:ascii="Times New Roman" w:hAnsi="Times New Roman" w:cs="Times New Roman"/>
                <w:snapToGrid w:val="0"/>
                <w:kern w:val="21"/>
                <w:sz w:val="24"/>
                <w:szCs w:val="24"/>
                <w:highlight w:val="none"/>
                <w:lang w:val="en-US" w:eastAsia="zh-CN"/>
              </w:rPr>
              <w:t>0.5</w:t>
            </w:r>
          </w:p>
        </w:tc>
        <w:tc>
          <w:tcPr>
            <w:tcW w:w="1106" w:type="dxa"/>
            <w:shd w:val="clear" w:color="auto" w:fill="auto"/>
            <w:vAlign w:val="center"/>
          </w:tcPr>
          <w:p w14:paraId="165303EC">
            <w:pPr>
              <w:pStyle w:val="34"/>
              <w:spacing w:after="0" w:line="240" w:lineRule="auto"/>
              <w:rPr>
                <w:rFonts w:hint="default" w:ascii="Times New Roman" w:hAnsi="Times New Roman" w:cs="Times New Roman" w:eastAsiaTheme="minorEastAsia"/>
                <w:snapToGrid w:val="0"/>
                <w:kern w:val="21"/>
                <w:sz w:val="24"/>
                <w:szCs w:val="24"/>
                <w:highlight w:val="none"/>
                <w:lang w:val="en-US" w:eastAsia="zh-CN" w:bidi="ar-SA"/>
              </w:rPr>
            </w:pPr>
          </w:p>
        </w:tc>
        <w:tc>
          <w:tcPr>
            <w:tcW w:w="1474" w:type="dxa"/>
            <w:shd w:val="clear" w:color="auto" w:fill="auto"/>
            <w:vAlign w:val="center"/>
          </w:tcPr>
          <w:p w14:paraId="4C543A69">
            <w:pPr>
              <w:pStyle w:val="34"/>
              <w:spacing w:after="0" w:line="240" w:lineRule="auto"/>
              <w:rPr>
                <w:rFonts w:hint="default" w:ascii="Times New Roman" w:hAnsi="Times New Roman" w:cs="Times New Roman" w:eastAsiaTheme="minorEastAsia"/>
                <w:snapToGrid w:val="0"/>
                <w:kern w:val="21"/>
                <w:sz w:val="24"/>
                <w:szCs w:val="24"/>
                <w:highlight w:val="none"/>
                <w:lang w:val="en-US" w:eastAsia="zh-CN" w:bidi="ar-SA"/>
              </w:rPr>
            </w:pPr>
          </w:p>
        </w:tc>
        <w:tc>
          <w:tcPr>
            <w:tcW w:w="1463" w:type="dxa"/>
            <w:shd w:val="clear" w:color="auto" w:fill="auto"/>
            <w:vAlign w:val="center"/>
          </w:tcPr>
          <w:p w14:paraId="50DA02B5">
            <w:pPr>
              <w:widowControl/>
              <w:jc w:val="center"/>
              <w:rPr>
                <w:rFonts w:hint="eastAsia" w:ascii="Times New Roman" w:hAnsi="Times New Roman" w:eastAsia="宋体" w:cs="Times New Roman"/>
                <w:kern w:val="0"/>
                <w:sz w:val="24"/>
                <w:szCs w:val="24"/>
                <w:highlight w:val="none"/>
                <w:lang w:val="en-US" w:eastAsia="zh-CN" w:bidi="ar"/>
              </w:rPr>
            </w:pPr>
            <w:r>
              <w:rPr>
                <w:rFonts w:hint="eastAsia" w:cs="Times New Roman"/>
                <w:kern w:val="0"/>
                <w:sz w:val="24"/>
                <w:szCs w:val="24"/>
                <w:highlight w:val="none"/>
                <w:lang w:val="en-US" w:eastAsia="zh-CN" w:bidi="ar"/>
              </w:rPr>
              <w:t>0.1</w:t>
            </w:r>
          </w:p>
        </w:tc>
        <w:tc>
          <w:tcPr>
            <w:tcW w:w="1269" w:type="dxa"/>
            <w:shd w:val="clear" w:color="auto" w:fill="auto"/>
            <w:vAlign w:val="center"/>
          </w:tcPr>
          <w:p w14:paraId="7211F9B9">
            <w:pPr>
              <w:pStyle w:val="34"/>
              <w:spacing w:after="0" w:line="240" w:lineRule="auto"/>
              <w:rPr>
                <w:rFonts w:hint="default" w:ascii="Times New Roman" w:hAnsi="Times New Roman" w:cs="Times New Roman" w:eastAsiaTheme="minorEastAsia"/>
                <w:snapToGrid w:val="0"/>
                <w:kern w:val="21"/>
                <w:sz w:val="24"/>
                <w:szCs w:val="24"/>
                <w:highlight w:val="none"/>
                <w:lang w:val="en-US" w:eastAsia="zh-CN" w:bidi="ar-SA"/>
              </w:rPr>
            </w:pPr>
          </w:p>
        </w:tc>
        <w:tc>
          <w:tcPr>
            <w:tcW w:w="1465" w:type="dxa"/>
            <w:shd w:val="clear" w:color="auto" w:fill="auto"/>
            <w:vAlign w:val="center"/>
          </w:tcPr>
          <w:p w14:paraId="09880DA4">
            <w:pPr>
              <w:widowControl/>
              <w:jc w:val="center"/>
              <w:rPr>
                <w:rFonts w:hint="eastAsia" w:ascii="Times New Roman" w:hAnsi="Times New Roman" w:eastAsia="宋体" w:cs="Times New Roman"/>
                <w:kern w:val="0"/>
                <w:sz w:val="24"/>
                <w:szCs w:val="24"/>
                <w:highlight w:val="none"/>
                <w:lang w:val="en-US" w:eastAsia="zh-CN" w:bidi="ar"/>
              </w:rPr>
            </w:pPr>
            <w:r>
              <w:rPr>
                <w:rFonts w:hint="eastAsia" w:cs="Times New Roman"/>
                <w:kern w:val="0"/>
                <w:sz w:val="24"/>
                <w:szCs w:val="24"/>
                <w:highlight w:val="none"/>
                <w:lang w:val="en-US" w:eastAsia="zh-CN" w:bidi="ar"/>
              </w:rPr>
              <w:t>0.6</w:t>
            </w:r>
          </w:p>
        </w:tc>
        <w:tc>
          <w:tcPr>
            <w:tcW w:w="1584" w:type="dxa"/>
            <w:shd w:val="clear" w:color="auto" w:fill="auto"/>
            <w:vAlign w:val="center"/>
          </w:tcPr>
          <w:p w14:paraId="3CDB5018">
            <w:pPr>
              <w:widowControl/>
              <w:jc w:val="center"/>
              <w:rPr>
                <w:rFonts w:hint="eastAsia" w:ascii="Times New Roman" w:hAnsi="Times New Roman" w:eastAsia="宋体" w:cs="Times New Roman"/>
                <w:kern w:val="0"/>
                <w:sz w:val="24"/>
                <w:szCs w:val="24"/>
                <w:highlight w:val="none"/>
                <w:lang w:val="en-US" w:eastAsia="zh-CN" w:bidi="ar"/>
              </w:rPr>
            </w:pPr>
            <w:r>
              <w:rPr>
                <w:rFonts w:hint="eastAsia" w:cs="Times New Roman"/>
                <w:kern w:val="0"/>
                <w:sz w:val="24"/>
                <w:szCs w:val="24"/>
                <w:highlight w:val="none"/>
                <w:lang w:val="en-US" w:eastAsia="zh-CN" w:bidi="ar"/>
              </w:rPr>
              <w:t>+0.1</w:t>
            </w:r>
          </w:p>
        </w:tc>
      </w:tr>
      <w:tr w14:paraId="7D4F577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14" w:type="dxa"/>
            <w:vMerge w:val="restart"/>
            <w:vAlign w:val="center"/>
          </w:tcPr>
          <w:p w14:paraId="2999379D">
            <w:pPr>
              <w:pStyle w:val="34"/>
              <w:spacing w:after="0" w:line="240" w:lineRule="auto"/>
              <w:rPr>
                <w:rFonts w:hint="default" w:ascii="Times New Roman" w:hAnsi="Times New Roman" w:cs="Times New Roman"/>
                <w:snapToGrid w:val="0"/>
                <w:kern w:val="21"/>
                <w:sz w:val="24"/>
                <w:szCs w:val="24"/>
                <w:highlight w:val="none"/>
              </w:rPr>
            </w:pPr>
            <w:r>
              <w:rPr>
                <w:rFonts w:hint="default" w:ascii="Times New Roman" w:hAnsi="Times New Roman" w:cs="Times New Roman"/>
                <w:snapToGrid w:val="0"/>
                <w:kern w:val="21"/>
                <w:sz w:val="24"/>
                <w:szCs w:val="24"/>
                <w:highlight w:val="none"/>
              </w:rPr>
              <w:t>危险废物</w:t>
            </w:r>
          </w:p>
        </w:tc>
        <w:tc>
          <w:tcPr>
            <w:tcW w:w="2780" w:type="dxa"/>
            <w:shd w:val="clear" w:color="auto" w:fill="auto"/>
            <w:vAlign w:val="center"/>
          </w:tcPr>
          <w:p w14:paraId="1C871637">
            <w:pPr>
              <w:widowControl/>
              <w:jc w:val="center"/>
              <w:rPr>
                <w:rFonts w:hint="default" w:cs="Times New Roman"/>
                <w:kern w:val="0"/>
                <w:sz w:val="24"/>
                <w:szCs w:val="24"/>
                <w:highlight w:val="none"/>
                <w:lang w:val="zh-CN" w:eastAsia="zh-CN" w:bidi="ar"/>
              </w:rPr>
            </w:pPr>
            <w:r>
              <w:rPr>
                <w:rFonts w:hint="eastAsia" w:cs="Times New Roman"/>
                <w:kern w:val="0"/>
                <w:sz w:val="24"/>
                <w:szCs w:val="24"/>
                <w:highlight w:val="none"/>
                <w:lang w:val="en-US" w:eastAsia="zh-CN" w:bidi="ar"/>
              </w:rPr>
              <w:t>废矿物油</w:t>
            </w:r>
          </w:p>
        </w:tc>
        <w:tc>
          <w:tcPr>
            <w:tcW w:w="1451" w:type="dxa"/>
            <w:shd w:val="clear" w:color="auto" w:fill="auto"/>
            <w:vAlign w:val="center"/>
          </w:tcPr>
          <w:p w14:paraId="2081424A">
            <w:pPr>
              <w:pStyle w:val="34"/>
              <w:spacing w:after="0" w:line="240" w:lineRule="auto"/>
              <w:rPr>
                <w:rFonts w:hint="default" w:ascii="Times New Roman" w:hAnsi="Times New Roman" w:cs="Times New Roman"/>
                <w:snapToGrid w:val="0"/>
                <w:kern w:val="21"/>
                <w:sz w:val="24"/>
                <w:szCs w:val="24"/>
                <w:highlight w:val="none"/>
                <w:lang w:val="en-US" w:eastAsia="zh-CN"/>
              </w:rPr>
            </w:pPr>
            <w:r>
              <w:rPr>
                <w:rFonts w:hint="eastAsia" w:ascii="Times New Roman" w:hAnsi="Times New Roman" w:cs="Times New Roman"/>
                <w:snapToGrid w:val="0"/>
                <w:kern w:val="21"/>
                <w:sz w:val="24"/>
                <w:szCs w:val="24"/>
                <w:highlight w:val="none"/>
                <w:lang w:val="en-US" w:eastAsia="zh-CN"/>
              </w:rPr>
              <w:t>/</w:t>
            </w:r>
          </w:p>
        </w:tc>
        <w:tc>
          <w:tcPr>
            <w:tcW w:w="1106" w:type="dxa"/>
            <w:shd w:val="clear" w:color="auto" w:fill="auto"/>
            <w:vAlign w:val="center"/>
          </w:tcPr>
          <w:p w14:paraId="650E8E28">
            <w:pPr>
              <w:pStyle w:val="34"/>
              <w:spacing w:after="0" w:line="240" w:lineRule="auto"/>
              <w:rPr>
                <w:rFonts w:hint="default" w:ascii="Times New Roman" w:hAnsi="Times New Roman" w:cs="Times New Roman"/>
                <w:snapToGrid w:val="0"/>
                <w:kern w:val="21"/>
                <w:sz w:val="24"/>
                <w:szCs w:val="24"/>
                <w:highlight w:val="none"/>
              </w:rPr>
            </w:pPr>
          </w:p>
        </w:tc>
        <w:tc>
          <w:tcPr>
            <w:tcW w:w="1474" w:type="dxa"/>
            <w:shd w:val="clear" w:color="auto" w:fill="auto"/>
            <w:vAlign w:val="center"/>
          </w:tcPr>
          <w:p w14:paraId="369EA913">
            <w:pPr>
              <w:pStyle w:val="34"/>
              <w:spacing w:after="0" w:line="240" w:lineRule="auto"/>
              <w:rPr>
                <w:rFonts w:hint="default" w:ascii="Times New Roman" w:hAnsi="Times New Roman" w:cs="Times New Roman"/>
                <w:snapToGrid w:val="0"/>
                <w:kern w:val="21"/>
                <w:sz w:val="24"/>
                <w:szCs w:val="24"/>
                <w:highlight w:val="none"/>
              </w:rPr>
            </w:pPr>
          </w:p>
        </w:tc>
        <w:tc>
          <w:tcPr>
            <w:tcW w:w="1463" w:type="dxa"/>
            <w:shd w:val="clear" w:color="auto" w:fill="auto"/>
            <w:vAlign w:val="center"/>
          </w:tcPr>
          <w:p w14:paraId="73052B71">
            <w:pPr>
              <w:pStyle w:val="34"/>
              <w:spacing w:after="0" w:line="240" w:lineRule="auto"/>
              <w:rPr>
                <w:rFonts w:hint="default" w:ascii="Times New Roman" w:hAnsi="Times New Roman" w:cs="Times New Roman"/>
                <w:snapToGrid w:val="0"/>
                <w:kern w:val="21"/>
                <w:sz w:val="24"/>
                <w:szCs w:val="24"/>
                <w:highlight w:val="none"/>
              </w:rPr>
            </w:pPr>
            <w:r>
              <w:rPr>
                <w:rFonts w:hint="eastAsia" w:ascii="Times New Roman" w:hAnsi="Times New Roman" w:cs="Times New Roman"/>
                <w:snapToGrid w:val="0"/>
                <w:kern w:val="21"/>
                <w:sz w:val="24"/>
                <w:szCs w:val="24"/>
                <w:highlight w:val="none"/>
                <w:lang w:val="en-US" w:eastAsia="zh-CN"/>
              </w:rPr>
              <w:t>0.1</w:t>
            </w:r>
          </w:p>
        </w:tc>
        <w:tc>
          <w:tcPr>
            <w:tcW w:w="1269" w:type="dxa"/>
            <w:shd w:val="clear" w:color="auto" w:fill="auto"/>
            <w:vAlign w:val="center"/>
          </w:tcPr>
          <w:p w14:paraId="64D84E36">
            <w:pPr>
              <w:pStyle w:val="34"/>
              <w:spacing w:after="0" w:line="240" w:lineRule="auto"/>
              <w:rPr>
                <w:rFonts w:hint="default" w:ascii="Times New Roman" w:hAnsi="Times New Roman" w:cs="Times New Roman"/>
                <w:snapToGrid w:val="0"/>
                <w:kern w:val="21"/>
                <w:sz w:val="24"/>
                <w:szCs w:val="24"/>
                <w:highlight w:val="none"/>
              </w:rPr>
            </w:pPr>
          </w:p>
        </w:tc>
        <w:tc>
          <w:tcPr>
            <w:tcW w:w="1465" w:type="dxa"/>
            <w:shd w:val="clear" w:color="auto" w:fill="auto"/>
            <w:vAlign w:val="center"/>
          </w:tcPr>
          <w:p w14:paraId="5D2B10BA">
            <w:pPr>
              <w:pStyle w:val="34"/>
              <w:spacing w:after="0" w:line="240" w:lineRule="auto"/>
              <w:rPr>
                <w:rFonts w:hint="default" w:ascii="Times New Roman" w:hAnsi="Times New Roman" w:cs="Times New Roman" w:eastAsiaTheme="minorEastAsia"/>
                <w:snapToGrid w:val="0"/>
                <w:kern w:val="21"/>
                <w:sz w:val="24"/>
                <w:szCs w:val="24"/>
                <w:highlight w:val="none"/>
                <w:lang w:val="en-US" w:eastAsia="zh-CN" w:bidi="ar-SA"/>
              </w:rPr>
            </w:pPr>
            <w:r>
              <w:rPr>
                <w:rFonts w:hint="eastAsia" w:ascii="Times New Roman" w:hAnsi="Times New Roman" w:cs="Times New Roman"/>
                <w:snapToGrid w:val="0"/>
                <w:kern w:val="21"/>
                <w:sz w:val="24"/>
                <w:szCs w:val="24"/>
                <w:highlight w:val="none"/>
                <w:lang w:val="en-US" w:eastAsia="zh-CN"/>
              </w:rPr>
              <w:t>0.1</w:t>
            </w:r>
          </w:p>
        </w:tc>
        <w:tc>
          <w:tcPr>
            <w:tcW w:w="1584" w:type="dxa"/>
            <w:shd w:val="clear" w:color="auto" w:fill="auto"/>
            <w:vAlign w:val="center"/>
          </w:tcPr>
          <w:p w14:paraId="092AB6F1">
            <w:pPr>
              <w:pStyle w:val="34"/>
              <w:spacing w:after="0" w:line="240" w:lineRule="auto"/>
              <w:rPr>
                <w:rFonts w:hint="default" w:ascii="Times New Roman" w:hAnsi="Times New Roman" w:cs="Times New Roman" w:eastAsiaTheme="minorEastAsia"/>
                <w:snapToGrid w:val="0"/>
                <w:kern w:val="21"/>
                <w:sz w:val="24"/>
                <w:szCs w:val="24"/>
                <w:highlight w:val="none"/>
                <w:lang w:val="en-US" w:eastAsia="zh-CN" w:bidi="ar-SA"/>
              </w:rPr>
            </w:pPr>
            <w:r>
              <w:rPr>
                <w:rFonts w:hint="eastAsia" w:ascii="Times New Roman" w:hAnsi="Times New Roman" w:cs="Times New Roman"/>
                <w:snapToGrid w:val="0"/>
                <w:kern w:val="21"/>
                <w:sz w:val="24"/>
                <w:szCs w:val="24"/>
                <w:highlight w:val="none"/>
                <w:lang w:val="en-US" w:eastAsia="zh-CN"/>
              </w:rPr>
              <w:t>+0.1</w:t>
            </w:r>
          </w:p>
        </w:tc>
      </w:tr>
      <w:tr w14:paraId="0EF0C7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414" w:type="dxa"/>
            <w:vMerge w:val="continue"/>
            <w:vAlign w:val="center"/>
          </w:tcPr>
          <w:p w14:paraId="42F16F5A">
            <w:pPr>
              <w:pStyle w:val="34"/>
              <w:spacing w:after="0" w:line="240" w:lineRule="auto"/>
              <w:rPr>
                <w:rFonts w:hint="default" w:ascii="Times New Roman" w:hAnsi="Times New Roman" w:cs="Times New Roman"/>
                <w:snapToGrid w:val="0"/>
                <w:kern w:val="21"/>
                <w:sz w:val="24"/>
                <w:szCs w:val="24"/>
                <w:highlight w:val="none"/>
              </w:rPr>
            </w:pPr>
          </w:p>
        </w:tc>
        <w:tc>
          <w:tcPr>
            <w:tcW w:w="2780" w:type="dxa"/>
            <w:shd w:val="clear" w:color="auto" w:fill="auto"/>
            <w:vAlign w:val="center"/>
          </w:tcPr>
          <w:p w14:paraId="12A85620">
            <w:pPr>
              <w:widowControl/>
              <w:jc w:val="center"/>
              <w:rPr>
                <w:rFonts w:hint="default" w:cs="Times New Roman"/>
                <w:kern w:val="0"/>
                <w:sz w:val="24"/>
                <w:szCs w:val="24"/>
                <w:highlight w:val="none"/>
                <w:lang w:val="en-US" w:eastAsia="zh-CN" w:bidi="ar"/>
              </w:rPr>
            </w:pPr>
            <w:r>
              <w:rPr>
                <w:rFonts w:hint="eastAsia" w:cs="Times New Roman"/>
                <w:kern w:val="0"/>
                <w:sz w:val="24"/>
                <w:szCs w:val="24"/>
                <w:highlight w:val="none"/>
                <w:lang w:val="en-US" w:eastAsia="zh-CN" w:bidi="ar"/>
              </w:rPr>
              <w:t>废活性炭</w:t>
            </w:r>
          </w:p>
        </w:tc>
        <w:tc>
          <w:tcPr>
            <w:tcW w:w="1451" w:type="dxa"/>
            <w:shd w:val="clear" w:color="auto" w:fill="auto"/>
            <w:vAlign w:val="center"/>
          </w:tcPr>
          <w:p w14:paraId="60476C0F">
            <w:pPr>
              <w:pStyle w:val="34"/>
              <w:spacing w:after="0" w:line="240" w:lineRule="auto"/>
              <w:rPr>
                <w:rFonts w:hint="default" w:ascii="Times New Roman" w:hAnsi="Times New Roman" w:cs="Times New Roman"/>
                <w:snapToGrid w:val="0"/>
                <w:kern w:val="21"/>
                <w:sz w:val="24"/>
                <w:szCs w:val="24"/>
                <w:highlight w:val="none"/>
                <w:lang w:eastAsia="zh-CN"/>
              </w:rPr>
            </w:pPr>
            <w:r>
              <w:rPr>
                <w:rFonts w:hint="eastAsia" w:ascii="Times New Roman" w:hAnsi="Times New Roman" w:cs="Times New Roman"/>
                <w:snapToGrid w:val="0"/>
                <w:kern w:val="21"/>
                <w:sz w:val="24"/>
                <w:szCs w:val="24"/>
                <w:highlight w:val="none"/>
                <w:lang w:val="en-US" w:eastAsia="zh-CN"/>
              </w:rPr>
              <w:t>0.05</w:t>
            </w:r>
          </w:p>
        </w:tc>
        <w:tc>
          <w:tcPr>
            <w:tcW w:w="1106" w:type="dxa"/>
            <w:shd w:val="clear" w:color="auto" w:fill="auto"/>
            <w:vAlign w:val="center"/>
          </w:tcPr>
          <w:p w14:paraId="503BD07F">
            <w:pPr>
              <w:pStyle w:val="34"/>
              <w:spacing w:after="0" w:line="240" w:lineRule="auto"/>
              <w:rPr>
                <w:rFonts w:hint="default" w:ascii="Times New Roman" w:hAnsi="Times New Roman" w:cs="Times New Roman"/>
                <w:snapToGrid w:val="0"/>
                <w:kern w:val="21"/>
                <w:sz w:val="24"/>
                <w:szCs w:val="24"/>
                <w:highlight w:val="none"/>
              </w:rPr>
            </w:pPr>
          </w:p>
        </w:tc>
        <w:tc>
          <w:tcPr>
            <w:tcW w:w="1474" w:type="dxa"/>
            <w:shd w:val="clear" w:color="auto" w:fill="auto"/>
            <w:vAlign w:val="center"/>
          </w:tcPr>
          <w:p w14:paraId="4EAA9121">
            <w:pPr>
              <w:pStyle w:val="34"/>
              <w:spacing w:after="0" w:line="240" w:lineRule="auto"/>
              <w:rPr>
                <w:rFonts w:hint="default" w:ascii="Times New Roman" w:hAnsi="Times New Roman" w:cs="Times New Roman"/>
                <w:snapToGrid w:val="0"/>
                <w:kern w:val="21"/>
                <w:sz w:val="24"/>
                <w:szCs w:val="24"/>
                <w:highlight w:val="none"/>
              </w:rPr>
            </w:pPr>
          </w:p>
        </w:tc>
        <w:tc>
          <w:tcPr>
            <w:tcW w:w="1463" w:type="dxa"/>
            <w:shd w:val="clear" w:color="auto" w:fill="auto"/>
            <w:vAlign w:val="center"/>
          </w:tcPr>
          <w:p w14:paraId="5942BDD9">
            <w:pPr>
              <w:widowControl/>
              <w:jc w:val="center"/>
              <w:rPr>
                <w:rFonts w:hint="default" w:ascii="Times New Roman" w:hAnsi="Times New Roman" w:eastAsia="宋体" w:cs="Times New Roman"/>
                <w:snapToGrid w:val="0"/>
                <w:kern w:val="21"/>
                <w:sz w:val="24"/>
                <w:szCs w:val="24"/>
                <w:highlight w:val="none"/>
                <w:lang w:val="en-US" w:eastAsia="zh-CN"/>
              </w:rPr>
            </w:pPr>
            <w:r>
              <w:rPr>
                <w:rFonts w:hint="eastAsia" w:cs="Times New Roman"/>
                <w:snapToGrid w:val="0"/>
                <w:kern w:val="21"/>
                <w:sz w:val="24"/>
                <w:szCs w:val="24"/>
                <w:highlight w:val="none"/>
                <w:lang w:val="en-US" w:eastAsia="zh-CN"/>
              </w:rPr>
              <w:t>0.12</w:t>
            </w:r>
          </w:p>
        </w:tc>
        <w:tc>
          <w:tcPr>
            <w:tcW w:w="1269" w:type="dxa"/>
            <w:shd w:val="clear" w:color="auto" w:fill="auto"/>
            <w:vAlign w:val="center"/>
          </w:tcPr>
          <w:p w14:paraId="5E4F7641">
            <w:pPr>
              <w:pStyle w:val="34"/>
              <w:spacing w:after="0" w:line="240" w:lineRule="auto"/>
              <w:rPr>
                <w:rFonts w:hint="default" w:ascii="Times New Roman" w:hAnsi="Times New Roman" w:cs="Times New Roman"/>
                <w:snapToGrid w:val="0"/>
                <w:kern w:val="21"/>
                <w:sz w:val="24"/>
                <w:szCs w:val="24"/>
                <w:highlight w:val="none"/>
              </w:rPr>
            </w:pPr>
          </w:p>
        </w:tc>
        <w:tc>
          <w:tcPr>
            <w:tcW w:w="1465" w:type="dxa"/>
            <w:shd w:val="clear" w:color="auto" w:fill="auto"/>
            <w:vAlign w:val="center"/>
          </w:tcPr>
          <w:p w14:paraId="0F291569">
            <w:pPr>
              <w:widowControl/>
              <w:jc w:val="center"/>
              <w:rPr>
                <w:rFonts w:hint="default" w:ascii="Times New Roman" w:hAnsi="Times New Roman" w:eastAsia="宋体" w:cs="Times New Roman"/>
                <w:snapToGrid w:val="0"/>
                <w:kern w:val="21"/>
                <w:sz w:val="24"/>
                <w:szCs w:val="24"/>
                <w:highlight w:val="none"/>
                <w:lang w:val="en-US" w:eastAsia="zh-CN"/>
              </w:rPr>
            </w:pPr>
            <w:r>
              <w:rPr>
                <w:rFonts w:hint="eastAsia" w:cs="Times New Roman"/>
                <w:snapToGrid w:val="0"/>
                <w:kern w:val="21"/>
                <w:sz w:val="24"/>
                <w:szCs w:val="24"/>
                <w:highlight w:val="none"/>
                <w:lang w:val="en-US" w:eastAsia="zh-CN"/>
              </w:rPr>
              <w:t>0.17</w:t>
            </w:r>
          </w:p>
        </w:tc>
        <w:tc>
          <w:tcPr>
            <w:tcW w:w="1584" w:type="dxa"/>
            <w:shd w:val="clear" w:color="auto" w:fill="auto"/>
            <w:vAlign w:val="center"/>
          </w:tcPr>
          <w:p w14:paraId="266BFFF3">
            <w:pPr>
              <w:widowControl/>
              <w:jc w:val="center"/>
              <w:rPr>
                <w:rFonts w:hint="default" w:ascii="Times New Roman" w:hAnsi="Times New Roman" w:eastAsia="宋体" w:cs="Times New Roman"/>
                <w:snapToGrid w:val="0"/>
                <w:kern w:val="21"/>
                <w:sz w:val="24"/>
                <w:szCs w:val="24"/>
                <w:highlight w:val="none"/>
                <w:lang w:val="en-US" w:eastAsia="zh-CN"/>
              </w:rPr>
            </w:pPr>
            <w:r>
              <w:rPr>
                <w:rFonts w:hint="eastAsia" w:cs="Times New Roman"/>
                <w:snapToGrid w:val="0"/>
                <w:kern w:val="21"/>
                <w:sz w:val="24"/>
                <w:szCs w:val="24"/>
                <w:highlight w:val="none"/>
                <w:lang w:val="en-US" w:eastAsia="zh-CN"/>
              </w:rPr>
              <w:t>+0.12</w:t>
            </w:r>
          </w:p>
        </w:tc>
      </w:tr>
    </w:tbl>
    <w:p w14:paraId="640EC084">
      <w:pPr>
        <w:pStyle w:val="34"/>
        <w:spacing w:before="192" w:beforeLines="80" w:after="31"/>
        <w:jc w:val="left"/>
        <w:rPr>
          <w:snapToGrid w:val="0"/>
          <w:spacing w:val="-6"/>
          <w:kern w:val="21"/>
          <w:sz w:val="24"/>
          <w:szCs w:val="24"/>
          <w:highlight w:val="none"/>
        </w:rPr>
      </w:pPr>
      <w:r>
        <w:rPr>
          <w:snapToGrid w:val="0"/>
          <w:kern w:val="21"/>
          <w:sz w:val="24"/>
          <w:szCs w:val="24"/>
          <w:highlight w:val="none"/>
        </w:rPr>
        <w:t>注：</w:t>
      </w:r>
      <w:r>
        <w:rPr>
          <w:snapToGrid w:val="0"/>
          <w:spacing w:val="-16"/>
          <w:kern w:val="21"/>
          <w:sz w:val="24"/>
          <w:szCs w:val="24"/>
          <w:highlight w:val="none"/>
        </w:rPr>
        <w:fldChar w:fldCharType="begin"/>
      </w:r>
      <w:r>
        <w:rPr>
          <w:snapToGrid w:val="0"/>
          <w:spacing w:val="-16"/>
          <w:kern w:val="21"/>
          <w:sz w:val="24"/>
          <w:szCs w:val="24"/>
          <w:highlight w:val="none"/>
        </w:rPr>
        <w:instrText xml:space="preserve"> = 6 \* GB3 \* MERGEFORMAT </w:instrText>
      </w:r>
      <w:r>
        <w:rPr>
          <w:snapToGrid w:val="0"/>
          <w:spacing w:val="-16"/>
          <w:kern w:val="21"/>
          <w:sz w:val="24"/>
          <w:szCs w:val="24"/>
          <w:highlight w:val="none"/>
        </w:rPr>
        <w:fldChar w:fldCharType="separate"/>
      </w:r>
      <w:r>
        <w:rPr>
          <w:sz w:val="24"/>
          <w:szCs w:val="24"/>
          <w:highlight w:val="none"/>
        </w:rPr>
        <w:t>⑥</w:t>
      </w:r>
      <w:r>
        <w:rPr>
          <w:snapToGrid w:val="0"/>
          <w:spacing w:val="-16"/>
          <w:kern w:val="21"/>
          <w:sz w:val="24"/>
          <w:szCs w:val="24"/>
          <w:highlight w:val="none"/>
        </w:rPr>
        <w:fldChar w:fldCharType="end"/>
      </w:r>
      <w:r>
        <w:rPr>
          <w:snapToGrid w:val="0"/>
          <w:spacing w:val="-16"/>
          <w:kern w:val="21"/>
          <w:sz w:val="24"/>
          <w:szCs w:val="24"/>
          <w:highlight w:val="none"/>
        </w:rPr>
        <w:t>=</w:t>
      </w:r>
      <w:r>
        <w:rPr>
          <w:snapToGrid w:val="0"/>
          <w:spacing w:val="-6"/>
          <w:kern w:val="21"/>
          <w:sz w:val="24"/>
          <w:szCs w:val="24"/>
          <w:highlight w:val="none"/>
        </w:rPr>
        <w:fldChar w:fldCharType="begin"/>
      </w:r>
      <w:r>
        <w:rPr>
          <w:snapToGrid w:val="0"/>
          <w:spacing w:val="-6"/>
          <w:kern w:val="21"/>
          <w:sz w:val="24"/>
          <w:szCs w:val="24"/>
          <w:highlight w:val="none"/>
        </w:rPr>
        <w:instrText xml:space="preserve"> = 1 \* GB3 \* MERGEFORMAT </w:instrText>
      </w:r>
      <w:r>
        <w:rPr>
          <w:snapToGrid w:val="0"/>
          <w:spacing w:val="-6"/>
          <w:kern w:val="21"/>
          <w:sz w:val="24"/>
          <w:szCs w:val="24"/>
          <w:highlight w:val="none"/>
        </w:rPr>
        <w:fldChar w:fldCharType="separate"/>
      </w:r>
      <w:r>
        <w:rPr>
          <w:sz w:val="24"/>
          <w:szCs w:val="24"/>
          <w:highlight w:val="none"/>
        </w:rPr>
        <w:t>①</w:t>
      </w:r>
      <w:r>
        <w:rPr>
          <w:snapToGrid w:val="0"/>
          <w:spacing w:val="-6"/>
          <w:kern w:val="21"/>
          <w:sz w:val="24"/>
          <w:szCs w:val="24"/>
          <w:highlight w:val="none"/>
        </w:rPr>
        <w:fldChar w:fldCharType="end"/>
      </w:r>
      <w:r>
        <w:rPr>
          <w:snapToGrid w:val="0"/>
          <w:spacing w:val="-6"/>
          <w:kern w:val="21"/>
          <w:sz w:val="24"/>
          <w:szCs w:val="24"/>
          <w:highlight w:val="none"/>
        </w:rPr>
        <w:t>+</w:t>
      </w:r>
      <w:r>
        <w:rPr>
          <w:snapToGrid w:val="0"/>
          <w:spacing w:val="-6"/>
          <w:kern w:val="21"/>
          <w:sz w:val="24"/>
          <w:szCs w:val="24"/>
          <w:highlight w:val="none"/>
        </w:rPr>
        <w:fldChar w:fldCharType="begin"/>
      </w:r>
      <w:r>
        <w:rPr>
          <w:snapToGrid w:val="0"/>
          <w:spacing w:val="-6"/>
          <w:kern w:val="21"/>
          <w:sz w:val="24"/>
          <w:szCs w:val="24"/>
          <w:highlight w:val="none"/>
        </w:rPr>
        <w:instrText xml:space="preserve"> = 3 \* GB3 \* MERGEFORMAT </w:instrText>
      </w:r>
      <w:r>
        <w:rPr>
          <w:snapToGrid w:val="0"/>
          <w:spacing w:val="-6"/>
          <w:kern w:val="21"/>
          <w:sz w:val="24"/>
          <w:szCs w:val="24"/>
          <w:highlight w:val="none"/>
        </w:rPr>
        <w:fldChar w:fldCharType="separate"/>
      </w:r>
      <w:r>
        <w:rPr>
          <w:sz w:val="24"/>
          <w:szCs w:val="24"/>
          <w:highlight w:val="none"/>
        </w:rPr>
        <w:t>③</w:t>
      </w:r>
      <w:r>
        <w:rPr>
          <w:snapToGrid w:val="0"/>
          <w:spacing w:val="-6"/>
          <w:kern w:val="21"/>
          <w:sz w:val="24"/>
          <w:szCs w:val="24"/>
          <w:highlight w:val="none"/>
        </w:rPr>
        <w:fldChar w:fldCharType="end"/>
      </w:r>
      <w:r>
        <w:rPr>
          <w:snapToGrid w:val="0"/>
          <w:spacing w:val="-6"/>
          <w:kern w:val="21"/>
          <w:sz w:val="24"/>
          <w:szCs w:val="24"/>
          <w:highlight w:val="none"/>
        </w:rPr>
        <w:t>+</w:t>
      </w:r>
      <w:r>
        <w:rPr>
          <w:snapToGrid w:val="0"/>
          <w:spacing w:val="-6"/>
          <w:kern w:val="21"/>
          <w:sz w:val="24"/>
          <w:szCs w:val="24"/>
          <w:highlight w:val="none"/>
        </w:rPr>
        <w:fldChar w:fldCharType="begin"/>
      </w:r>
      <w:r>
        <w:rPr>
          <w:snapToGrid w:val="0"/>
          <w:spacing w:val="-6"/>
          <w:kern w:val="21"/>
          <w:sz w:val="24"/>
          <w:szCs w:val="24"/>
          <w:highlight w:val="none"/>
        </w:rPr>
        <w:instrText xml:space="preserve"> = 4 \* GB3 \* MERGEFORMAT </w:instrText>
      </w:r>
      <w:r>
        <w:rPr>
          <w:snapToGrid w:val="0"/>
          <w:spacing w:val="-6"/>
          <w:kern w:val="21"/>
          <w:sz w:val="24"/>
          <w:szCs w:val="24"/>
          <w:highlight w:val="none"/>
        </w:rPr>
        <w:fldChar w:fldCharType="separate"/>
      </w:r>
      <w:r>
        <w:rPr>
          <w:sz w:val="24"/>
          <w:szCs w:val="24"/>
          <w:highlight w:val="none"/>
        </w:rPr>
        <w:t>④</w:t>
      </w:r>
      <w:r>
        <w:rPr>
          <w:snapToGrid w:val="0"/>
          <w:spacing w:val="-6"/>
          <w:kern w:val="21"/>
          <w:sz w:val="24"/>
          <w:szCs w:val="24"/>
          <w:highlight w:val="none"/>
        </w:rPr>
        <w:fldChar w:fldCharType="end"/>
      </w:r>
      <w:r>
        <w:rPr>
          <w:snapToGrid w:val="0"/>
          <w:spacing w:val="-6"/>
          <w:kern w:val="21"/>
          <w:sz w:val="24"/>
          <w:szCs w:val="24"/>
          <w:highlight w:val="none"/>
        </w:rPr>
        <w:t>-</w:t>
      </w:r>
      <w:r>
        <w:rPr>
          <w:snapToGrid w:val="0"/>
          <w:spacing w:val="-16"/>
          <w:kern w:val="21"/>
          <w:sz w:val="24"/>
          <w:szCs w:val="24"/>
          <w:highlight w:val="none"/>
        </w:rPr>
        <w:fldChar w:fldCharType="begin"/>
      </w:r>
      <w:r>
        <w:rPr>
          <w:snapToGrid w:val="0"/>
          <w:spacing w:val="-16"/>
          <w:kern w:val="21"/>
          <w:sz w:val="24"/>
          <w:szCs w:val="24"/>
          <w:highlight w:val="none"/>
        </w:rPr>
        <w:instrText xml:space="preserve"> = 5 \* GB3 \* MERGEFORMAT </w:instrText>
      </w:r>
      <w:r>
        <w:rPr>
          <w:snapToGrid w:val="0"/>
          <w:spacing w:val="-16"/>
          <w:kern w:val="21"/>
          <w:sz w:val="24"/>
          <w:szCs w:val="24"/>
          <w:highlight w:val="none"/>
        </w:rPr>
        <w:fldChar w:fldCharType="separate"/>
      </w:r>
      <w:r>
        <w:rPr>
          <w:sz w:val="24"/>
          <w:szCs w:val="24"/>
          <w:highlight w:val="none"/>
        </w:rPr>
        <w:t>⑤</w:t>
      </w:r>
      <w:r>
        <w:rPr>
          <w:snapToGrid w:val="0"/>
          <w:spacing w:val="-16"/>
          <w:kern w:val="21"/>
          <w:sz w:val="24"/>
          <w:szCs w:val="24"/>
          <w:highlight w:val="none"/>
        </w:rPr>
        <w:fldChar w:fldCharType="end"/>
      </w:r>
      <w:r>
        <w:rPr>
          <w:snapToGrid w:val="0"/>
          <w:spacing w:val="-16"/>
          <w:kern w:val="21"/>
          <w:sz w:val="24"/>
          <w:szCs w:val="24"/>
          <w:highlight w:val="none"/>
        </w:rPr>
        <w:t>；</w:t>
      </w:r>
      <w:r>
        <w:rPr>
          <w:snapToGrid w:val="0"/>
          <w:spacing w:val="-6"/>
          <w:kern w:val="21"/>
          <w:sz w:val="24"/>
          <w:szCs w:val="24"/>
          <w:highlight w:val="none"/>
        </w:rPr>
        <w:fldChar w:fldCharType="begin"/>
      </w:r>
      <w:r>
        <w:rPr>
          <w:snapToGrid w:val="0"/>
          <w:spacing w:val="-6"/>
          <w:kern w:val="21"/>
          <w:sz w:val="24"/>
          <w:szCs w:val="24"/>
          <w:highlight w:val="none"/>
        </w:rPr>
        <w:instrText xml:space="preserve"> = 7 \* GB3 \* MERGEFORMAT </w:instrText>
      </w:r>
      <w:r>
        <w:rPr>
          <w:snapToGrid w:val="0"/>
          <w:spacing w:val="-6"/>
          <w:kern w:val="21"/>
          <w:sz w:val="24"/>
          <w:szCs w:val="24"/>
          <w:highlight w:val="none"/>
        </w:rPr>
        <w:fldChar w:fldCharType="separate"/>
      </w:r>
      <w:r>
        <w:rPr>
          <w:sz w:val="24"/>
          <w:szCs w:val="24"/>
          <w:highlight w:val="none"/>
        </w:rPr>
        <w:t>⑦</w:t>
      </w:r>
      <w:r>
        <w:rPr>
          <w:snapToGrid w:val="0"/>
          <w:spacing w:val="-6"/>
          <w:kern w:val="21"/>
          <w:sz w:val="24"/>
          <w:szCs w:val="24"/>
          <w:highlight w:val="none"/>
        </w:rPr>
        <w:fldChar w:fldCharType="end"/>
      </w:r>
      <w:r>
        <w:rPr>
          <w:snapToGrid w:val="0"/>
          <w:spacing w:val="-6"/>
          <w:kern w:val="21"/>
          <w:sz w:val="24"/>
          <w:szCs w:val="24"/>
          <w:highlight w:val="none"/>
        </w:rPr>
        <w:t>=</w:t>
      </w:r>
      <w:r>
        <w:rPr>
          <w:snapToGrid w:val="0"/>
          <w:spacing w:val="-16"/>
          <w:kern w:val="21"/>
          <w:sz w:val="24"/>
          <w:szCs w:val="24"/>
          <w:highlight w:val="none"/>
        </w:rPr>
        <w:fldChar w:fldCharType="begin"/>
      </w:r>
      <w:r>
        <w:rPr>
          <w:snapToGrid w:val="0"/>
          <w:spacing w:val="-16"/>
          <w:kern w:val="21"/>
          <w:sz w:val="24"/>
          <w:szCs w:val="24"/>
          <w:highlight w:val="none"/>
        </w:rPr>
        <w:instrText xml:space="preserve"> = 6 \* GB3 \* MERGEFORMAT </w:instrText>
      </w:r>
      <w:r>
        <w:rPr>
          <w:snapToGrid w:val="0"/>
          <w:spacing w:val="-16"/>
          <w:kern w:val="21"/>
          <w:sz w:val="24"/>
          <w:szCs w:val="24"/>
          <w:highlight w:val="none"/>
        </w:rPr>
        <w:fldChar w:fldCharType="separate"/>
      </w:r>
      <w:r>
        <w:rPr>
          <w:sz w:val="24"/>
          <w:szCs w:val="24"/>
          <w:highlight w:val="none"/>
        </w:rPr>
        <w:t>⑥</w:t>
      </w:r>
      <w:r>
        <w:rPr>
          <w:snapToGrid w:val="0"/>
          <w:spacing w:val="-16"/>
          <w:kern w:val="21"/>
          <w:sz w:val="24"/>
          <w:szCs w:val="24"/>
          <w:highlight w:val="none"/>
        </w:rPr>
        <w:fldChar w:fldCharType="end"/>
      </w:r>
      <w:r>
        <w:rPr>
          <w:snapToGrid w:val="0"/>
          <w:spacing w:val="-16"/>
          <w:kern w:val="21"/>
          <w:sz w:val="24"/>
          <w:szCs w:val="24"/>
          <w:highlight w:val="none"/>
        </w:rPr>
        <w:t>-</w:t>
      </w:r>
      <w:r>
        <w:rPr>
          <w:snapToGrid w:val="0"/>
          <w:spacing w:val="-6"/>
          <w:kern w:val="21"/>
          <w:sz w:val="24"/>
          <w:szCs w:val="24"/>
          <w:highlight w:val="none"/>
        </w:rPr>
        <w:fldChar w:fldCharType="begin"/>
      </w:r>
      <w:r>
        <w:rPr>
          <w:snapToGrid w:val="0"/>
          <w:spacing w:val="-6"/>
          <w:kern w:val="21"/>
          <w:sz w:val="24"/>
          <w:szCs w:val="24"/>
          <w:highlight w:val="none"/>
        </w:rPr>
        <w:instrText xml:space="preserve"> = 1 \* GB3 \* MERGEFORMAT </w:instrText>
      </w:r>
      <w:r>
        <w:rPr>
          <w:snapToGrid w:val="0"/>
          <w:spacing w:val="-6"/>
          <w:kern w:val="21"/>
          <w:sz w:val="24"/>
          <w:szCs w:val="24"/>
          <w:highlight w:val="none"/>
        </w:rPr>
        <w:fldChar w:fldCharType="separate"/>
      </w:r>
      <w:r>
        <w:rPr>
          <w:sz w:val="24"/>
          <w:szCs w:val="24"/>
          <w:highlight w:val="none"/>
        </w:rPr>
        <w:t>①</w:t>
      </w:r>
      <w:r>
        <w:rPr>
          <w:snapToGrid w:val="0"/>
          <w:spacing w:val="-6"/>
          <w:kern w:val="21"/>
          <w:sz w:val="24"/>
          <w:szCs w:val="24"/>
          <w:highlight w:val="none"/>
        </w:rPr>
        <w:fldChar w:fldCharType="end"/>
      </w:r>
    </w:p>
    <w:p w14:paraId="596DD125">
      <w:pPr>
        <w:pStyle w:val="12"/>
        <w:adjustRightInd w:val="0"/>
        <w:snapToGrid w:val="0"/>
        <w:spacing w:before="0" w:beforeAutospacing="0" w:after="0" w:afterAutospacing="0"/>
        <w:jc w:val="both"/>
        <w:outlineLvl w:val="0"/>
        <w:rPr>
          <w:rFonts w:ascii="Times New Roman" w:hAnsi="Times New Roman"/>
          <w:snapToGrid w:val="0"/>
          <w:sz w:val="32"/>
          <w:szCs w:val="22"/>
          <w:highlight w:val="none"/>
        </w:rPr>
        <w:sectPr>
          <w:pgSz w:w="16838" w:h="11906" w:orient="landscape"/>
          <w:pgMar w:top="1531" w:right="1701" w:bottom="1531" w:left="1860" w:header="851" w:footer="851" w:gutter="0"/>
          <w:cols w:space="720" w:num="1"/>
          <w:docGrid w:linePitch="312" w:charSpace="0"/>
        </w:sectPr>
      </w:pPr>
    </w:p>
    <w:p w14:paraId="00D52E21">
      <w:pPr>
        <w:numPr>
          <w:ilvl w:val="0"/>
          <w:numId w:val="50"/>
        </w:numPr>
        <w:adjustRightInd w:val="0"/>
        <w:snapToGrid w:val="0"/>
        <w:spacing w:line="360" w:lineRule="auto"/>
        <w:ind w:left="425" w:leftChars="0" w:hanging="425" w:firstLineChars="0"/>
        <w:jc w:val="center"/>
        <w:rPr>
          <w:rFonts w:ascii="Times New Roman" w:hAnsi="Times New Roman" w:eastAsia="宋体"/>
          <w:b/>
          <w:color w:val="auto"/>
          <w:sz w:val="36"/>
          <w:szCs w:val="36"/>
          <w:highlight w:val="none"/>
        </w:rPr>
      </w:pPr>
      <w:r>
        <w:rPr>
          <w:sz w:val="24"/>
          <w:szCs w:val="32"/>
          <w:highlight w:val="none"/>
        </w:rPr>
        <mc:AlternateContent>
          <mc:Choice Requires="wpg">
            <w:drawing>
              <wp:anchor distT="0" distB="0" distL="114300" distR="114300" simplePos="0" relativeHeight="251662336" behindDoc="0" locked="0" layoutInCell="1" allowOverlap="1">
                <wp:simplePos x="0" y="0"/>
                <wp:positionH relativeFrom="column">
                  <wp:posOffset>-819150</wp:posOffset>
                </wp:positionH>
                <wp:positionV relativeFrom="paragraph">
                  <wp:posOffset>-4915535</wp:posOffset>
                </wp:positionV>
                <wp:extent cx="9997440" cy="4914265"/>
                <wp:effectExtent l="4445" t="0" r="18415" b="19685"/>
                <wp:wrapNone/>
                <wp:docPr id="11" name="组合 11"/>
                <wp:cNvGraphicFramePr/>
                <a:graphic xmlns:a="http://schemas.openxmlformats.org/drawingml/2006/main">
                  <a:graphicData uri="http://schemas.microsoft.com/office/word/2010/wordprocessingGroup">
                    <wpg:wgp>
                      <wpg:cNvGrpSpPr/>
                      <wpg:grpSpPr>
                        <a:xfrm>
                          <a:off x="0" y="0"/>
                          <a:ext cx="9997440" cy="4914265"/>
                          <a:chOff x="16627" y="396960"/>
                          <a:chExt cx="15744" cy="7739"/>
                        </a:xfrm>
                      </wpg:grpSpPr>
                      <wps:wsp>
                        <wps:cNvPr id="42" name="文本框 42"/>
                        <wps:cNvSpPr txBox="1"/>
                        <wps:spPr>
                          <a:xfrm>
                            <a:off x="24738" y="401056"/>
                            <a:ext cx="1285" cy="4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F37A4F">
                              <w:pPr>
                                <w:jc w:val="center"/>
                                <w:rPr>
                                  <w:rFonts w:hint="eastAsia" w:eastAsia="宋体"/>
                                  <w:b/>
                                  <w:bCs/>
                                  <w:color w:val="auto"/>
                                  <w:highlight w:val="none"/>
                                  <w:lang w:eastAsia="zh-CN"/>
                                </w:rPr>
                              </w:pPr>
                              <w:r>
                                <w:rPr>
                                  <w:rFonts w:hint="eastAsia"/>
                                  <w:b/>
                                  <w:bCs/>
                                  <w:color w:val="auto"/>
                                  <w:highlight w:val="none"/>
                                  <w:lang w:eastAsia="zh-CN"/>
                                </w:rPr>
                                <w:t>本项目</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6" name="矩形 26"/>
                        <wps:cNvSpPr/>
                        <wps:spPr>
                          <a:xfrm>
                            <a:off x="24691" y="401551"/>
                            <a:ext cx="1330" cy="668"/>
                          </a:xfrm>
                          <a:prstGeom prst="rect">
                            <a:avLst/>
                          </a:prstGeom>
                          <a:solidFill>
                            <a:srgbClr val="FF0000">
                              <a:alpha val="40000"/>
                            </a:srgbClr>
                          </a:solidFill>
                          <a:ln w="9525" cap="flat" cmpd="sng">
                            <a:solidFill>
                              <a:srgbClr val="000000"/>
                            </a:solidFill>
                            <a:prstDash val="solid"/>
                            <a:miter/>
                            <a:headEnd type="none" w="med" len="med"/>
                            <a:tailEnd type="none" w="med" len="med"/>
                          </a:ln>
                        </wps:spPr>
                        <wps:txbx>
                          <w:txbxContent>
                            <w:p w14:paraId="3AAA07AC"/>
                          </w:txbxContent>
                        </wps:txbx>
                        <wps:bodyPr upright="1"/>
                      </wps:wsp>
                      <wpg:grpSp>
                        <wpg:cNvPr id="37" name="组合 37"/>
                        <wpg:cNvGrpSpPr/>
                        <wpg:grpSpPr>
                          <a:xfrm>
                            <a:off x="16627" y="403221"/>
                            <a:ext cx="2344" cy="1478"/>
                            <a:chOff x="2801" y="951427"/>
                            <a:chExt cx="2344" cy="1478"/>
                          </a:xfrm>
                        </wpg:grpSpPr>
                        <wps:wsp>
                          <wps:cNvPr id="30" name="文本框 30"/>
                          <wps:cNvSpPr txBox="1"/>
                          <wps:spPr>
                            <a:xfrm>
                              <a:off x="2801" y="951427"/>
                              <a:ext cx="2344" cy="147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22853D5">
                                <w:pPr>
                                  <w:jc w:val="center"/>
                                  <w:rPr>
                                    <w:rFonts w:hint="eastAsia"/>
                                    <w:b/>
                                    <w:bCs/>
                                    <w:lang w:val="en-US" w:eastAsia="zh-CN"/>
                                  </w:rPr>
                                </w:pPr>
                                <w:r>
                                  <w:rPr>
                                    <w:rFonts w:hint="eastAsia"/>
                                    <w:b/>
                                    <w:bCs/>
                                    <w:lang w:val="en-US" w:eastAsia="zh-CN"/>
                                  </w:rPr>
                                  <w:t>图 例</w:t>
                                </w:r>
                              </w:p>
                              <w:p w14:paraId="647039B8">
                                <w:pPr>
                                  <w:jc w:val="center"/>
                                  <w:rPr>
                                    <w:rFonts w:hint="eastAsia"/>
                                    <w:b/>
                                    <w:bCs/>
                                    <w:lang w:val="en-US" w:eastAsia="zh-CN"/>
                                  </w:rPr>
                                </w:pPr>
                              </w:p>
                              <w:p w14:paraId="35D9473D">
                                <w:pPr>
                                  <w:jc w:val="center"/>
                                  <w:rPr>
                                    <w:rFonts w:hint="default"/>
                                    <w:b/>
                                    <w:bCs/>
                                    <w:lang w:val="en-US" w:eastAsia="zh-CN"/>
                                  </w:rPr>
                                </w:pPr>
                                <w:r>
                                  <w:rPr>
                                    <w:rFonts w:hint="eastAsia"/>
                                    <w:b/>
                                    <w:bCs/>
                                    <w:lang w:val="en-US" w:eastAsia="zh-CN"/>
                                  </w:rPr>
                                  <w:t>本项目</w:t>
                                </w:r>
                              </w:p>
                            </w:txbxContent>
                          </wps:txbx>
                          <wps:bodyPr upright="1"/>
                        </wps:wsp>
                        <wps:wsp>
                          <wps:cNvPr id="43" name="文本框 43"/>
                          <wps:cNvSpPr txBox="1"/>
                          <wps:spPr>
                            <a:xfrm>
                              <a:off x="3021" y="952153"/>
                              <a:ext cx="473" cy="295"/>
                            </a:xfrm>
                            <a:prstGeom prst="rect">
                              <a:avLst/>
                            </a:prstGeom>
                            <a:solidFill>
                              <a:srgbClr val="FF0000">
                                <a:alpha val="40000"/>
                              </a:srgbClr>
                            </a:solid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14:paraId="1166B56E"/>
                            </w:txbxContent>
                          </wps:txbx>
                          <wps:bodyPr rot="0" spcFirstLastPara="0" vertOverflow="overflow" horzOverflow="overflow" vert="horz" wrap="square" lIns="91440" tIns="45720" rIns="91440" bIns="45720" numCol="1" spcCol="0" rtlCol="0" fromWordArt="0" anchor="t" anchorCtr="0" forceAA="0" compatLnSpc="1">
                            <a:noAutofit/>
                          </wps:bodyPr>
                        </wps:wsp>
                      </wpg:grpSp>
                      <pic:pic xmlns:pic="http://schemas.openxmlformats.org/drawingml/2006/picture">
                        <pic:nvPicPr>
                          <pic:cNvPr id="1" name="图片 1" descr="指北针"/>
                          <pic:cNvPicPr>
                            <a:picLocks noChangeAspect="1"/>
                          </pic:cNvPicPr>
                        </pic:nvPicPr>
                        <pic:blipFill>
                          <a:blip r:embed="rId31"/>
                          <a:stretch>
                            <a:fillRect/>
                          </a:stretch>
                        </pic:blipFill>
                        <pic:spPr>
                          <a:xfrm>
                            <a:off x="31628" y="396960"/>
                            <a:ext cx="743" cy="743"/>
                          </a:xfrm>
                          <a:prstGeom prst="rect">
                            <a:avLst/>
                          </a:prstGeom>
                        </pic:spPr>
                      </pic:pic>
                    </wpg:wgp>
                  </a:graphicData>
                </a:graphic>
              </wp:anchor>
            </w:drawing>
          </mc:Choice>
          <mc:Fallback>
            <w:pict>
              <v:group id="_x0000_s1026" o:spid="_x0000_s1026" o:spt="203" style="position:absolute;left:0pt;margin-left:-64.5pt;margin-top:-387.05pt;height:386.95pt;width:787.2pt;z-index:251662336;mso-width-relative:page;mso-height-relative:page;" coordorigin="16627,396960" coordsize="15744,7739" o:gfxdata="UEsDBAoAAAAAAIdO4kAAAAAAAAAAAAAAAAAEAAAAZHJzL1BLAwQUAAAACACHTuJACZrPg9wAAAAM&#10;AQAADwAAAGRycy9kb3ducmV2LnhtbE2PQU/CQBCF7yb+h82YeIPt1iJYuyWGqCdCIpgQb0s7tA3d&#10;2aa7tPDvHU56m5n38uZ72fJiWzFg7xtHGtQ0AoFUuLKhSsP37mOyAOGDodK0jlDDFT0s8/u7zKSl&#10;G+kLh22oBIeQT42GOoQuldIXNVrjp65DYu3oemsCr30ly96MHG5bGUfRs7SmIf5Qmw5XNRan7dlq&#10;+BzN+Pak3of16bi6/uxmm/1aodaPDyp6BRHwEv7McMNndMiZ6eDOVHrRapio+IXLBJ7m80SBuHmS&#10;ZJaAOPAtBpln8n+J/BdQSwMEFAAAAAgAh07iQLd0DqTzBAAAwhAAAA4AAABkcnMvZTJvRG9jLnht&#10;bO1YTW8jNRi+I/EfrLnTJJNk0oyarkq7rVaq2IqCODseT2bEzNjYTpPuGdFF2gPiAAeQENyQ+AcI&#10;/k1b8S94bM/kox+7aYHlspGaeGzP+/H4eT/cnSfzsiBnXOlcVKOgs9UOCK+YSPJqMgo+/eTwg+2A&#10;aEOrhBai4qPgnOvgye777+3MZMxDkYki4YpASKXjmRwFmTEybrU0y3hJ9ZaQvMJiKlRJDR7VpJUo&#10;OoP0smiF7XbUmgmVSCUY1xqzB34xqCWqTQSKNM0ZPxBsWvLKeKmKF9TAJZ3lUge7zto05cw8T1PN&#10;DSlGATw17htKMB7b79buDo0nisosZ7UJdBMTbvhU0ryC0oWoA2oomar8lqgyZ0pokZotJsqWd8Qh&#10;Ai867RvYHCkxlc6XSTybyAXoOKgbqD9aLPvo7ESRPAETOgGpaIkTv/79y8tvXhJMAJ2ZnMTYdKTk&#10;qTxR9cTEP1mH56kq7S9cIXOH6/kCVz43hGFyOBwOej1AzrDWG3Z6YdT3yLMMx2Pf60RROAgI1rvD&#10;aBjVB8Oyp7WITh8SvIDBoDu0b7ca5S1r48KkmQQv9RIs/c/AOs2o5O4MtMWhBqsXNmBdfXdx9eNv&#10;Vz9/RTDn4HH7LFjEzD8U1rdmXmPyDszC3qCLoLPYgAP9yEPTgNcJt/s1ch61hd80lkqbIy5KYgej&#10;QIHujoX07FgbD1GzxeqtxGFeFJincVGR2SiIuv22e2GxAuFFBWwtit5cOzLz8bz2bSySc7imhA8l&#10;LdlhDuXHVJsTqhA7OGZkF/McX2khoETUo4BkQr24a97uxylhNSAzxOIo0F9MqeIBKZ5VOD8wxrLH&#10;uIdefxDiQa2ujFdXqmm5LxDu4DOsc0O73xTNMFWi/AxJaM9qxRKtGHSPAtMM943PEEhijO/tuU0I&#10;V0nNcXUqmRXt4dybGpHmDmkLk8emRg8ctNHzFsgYRg0Zr3/69fKPXwgm1plYP93Lv2gIsDz/+n1H&#10;Vxov+NftAiMbuVG0beU+nn9aFHliKWjR02oy3i8UOaM4q8PDNj6eu4XMqJ/tuUmvst7u1K/J8Uwe&#10;9kMbJZY7KQoBhqVMwKNq4oSuvbGm2aqA5lrJqoE2cg6ozrwtToKPzDI3XOEFGmecJk+rhJhzibxZ&#10;oV6CwKOg5Amoy1Fe7cjtNDQvNtm5afxNpconGfjrTsuFa024OhX+t8Wii1y9ViwwAT8fWCyWSb/X&#10;7obhDeKF3Sbjd3oDxzwaL+pFuN32lB32UU6ccrvalIvb7y5Y+z9UCxtAHq1ltcCcA+zh1eIuz5tg&#10;fY3fD64W98fMoftY+4Hq2rZ3wfjWs3+ve5tcmHscubptRKGtBMinnb6TsqwEaFN8IQiHrn1bhNS/&#10;Si2Xjm1ypY8qBIuWZo2XG6X8TXPvu97HtpJv7H2WiXZ3R+Ysxl9dlDC61ZS/+d6It8wUTaGXVp2d&#10;5My205heaczBXp9pL3/48/rrC4LnhGuGfu7q1cXlq+//+valDY3mJS8C/M3ZsWCfa1KJ/YxWE76n&#10;JZrppryub2/ZxzX94yKXTV9jx7Wf0HrjnnaHl/4O+LrLLFExL8cc7Yx6ltRFUhvFDctsnKRoqD6G&#10;sXU6bhaclUvDrM339H/dThT6+8fq3aspKQObYGz7ZwdeR3Pna+4WG10/nD3eAjeEQS5XuqutqyT1&#10;NdzenVef3a7lvx52/wZQSwMECgAAAAAAh07iQAAAAAAAAAAAAAAAAAoAAABkcnMvbWVkaWEvUEsD&#10;BBQAAAAIAIdO4kAZtCddSgoAAEUKAAAVAAAAZHJzL21lZGlhL2ltYWdlMS5qcGVnAUUKuvX/2P/g&#10;ABBKRklGAAEBAQDcANwAAP/bAEMACAYGBwYFCAcHBwkJCAoMFA0MCwsMGRITDxQdGh8eHRocHCAk&#10;LicgIiwjHBwoNyksMDE0NDQfJzk9ODI8LjM0Mv/bAEMBCQkJDAsMGA0NGDIhHCEyMjIyMjIyMjIy&#10;MjIyMjIyMjIyMjIyMjIyMjIyMjIyMjIyMjIyMjIyMjIyMjIyMjIyMv/AABEIAHIAcg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f6KKKACiii&#10;gAooooAwYPF2mS+I10CQXFvqLxmRI54igdRnlT0PQ/kavavq8Oi2TXlxDcSQoCztBEX2ADJJA7Vw&#10;3jzRbi81K+1jTRjVdHgtbu3YDllDTF09wQM474x3roLrWbfxB8NbzVbU/u7jT5W25+62whlPuDkf&#10;hQM6K0uftdsswhmh3fwTJtYfUVPRRQIKKKKACiiigAooooAKKKKACiiigAooooAyLUZ8V6oD/wA+&#10;lt/6FNXncn/FHX/ibwu/y6bqVnPe6bnorbDvjH5dPb3rurG4vm8VXksmjXsNtNDDEk7tFtyhkJJA&#10;cnHzjHH5VR+IfhRvFGgoLZAdQtJBLb8gbuzJk+o/UCgZ19FFFAgooooAKKKKACiiigAooooAKKKK&#10;ACisTxL4r0jwpY/adUuQhbPlwpzJIfRR/XpXlU3xD8ceNLl7bwnpjWtsDgyqoZh/vSN8q/Qc+5oH&#10;Y9wor5+8QeBfGFn4fvNb8QeI8rAm4xG5kkYkkAL2A5IHFYHgfw3q3iy4vI9N1o2d1bKrgPI43gkg&#10;kFemDj86VwsfUFFeGyT/ABU8DjzZ2fVLFOWLH7QuPc/fA9+BXaeDvirpHieSOzuV/s/UW4EUjZSQ&#10;/wCy3r7Hn60wsd9RRRQIKKKKACiiigAooooAK5zxp4utPB2hPfTASXD/ACW0GeZH/wAB1J/xFdHX&#10;g9yj/FL4tNbMzHRtPJBweDGhwce7t+n0oGibwh4I1Dx/qDeKPFk0r2krZihyVMwHYf3Yx7df1Ptd&#10;pZ21hax2tpBHBBGMJHGoVVHsBUkUUcMSRRIqRooVVUYCgdABT6AbPK/jnqv2bwzZaYjYe8uN7D1R&#10;Bk/qV/KvOfhNqv8AZfxBslZsR3itbP8A8CGV/wDHgtXvjTqv2/xx9jVsx2MCx47bm+Y/oVH4Vxtp&#10;DcWFlaa9ATugvdgP911Cuv8AX8qRS2Pr6vOfHnwssfEEUmoaQkdnqw+b5flSc+jDs3+1+ft31jdx&#10;X9hbXkJzFPEsqH2YZH86sUyDyn4ZePbue7bwr4jLpqcBKQyS8M+3qjf7Qxwe49+vq1eQfGTwy1v9&#10;m8X6ZmK6tpEW4dOD1+ST6g4H4j0r0Twjr6eJvC9jqq4DypiVR/DIOGH5j8sUDZt0UUUCCiiigAoo&#10;ooAx/FmotpPhLVr5DiSG1kZD6NjC/qRXA/ArTFg8OX+plf3tzc+WD/soB/Vj+VdV8TFZvhzrQXr5&#10;Kn8N65rL+DTKfh5bheonlDfXd/higfQ9ApsjrFG0jsFRQSxPYCnVynxI1X+yPAOqzq2JJYvs6euX&#10;+Xj6Ak/hQI+aNc1JtY16/wBSfObmd5QD2BPA/AYFdl4f0r+1Pg94jKruktLtLlPbao3f+Olq8+r3&#10;H4JWsd74S1y0mGYp5vLceoMeD/OkW9jp/hHqv9qfD+zRmzJZs1s34HK/+OstdzXi3wWupNL8Q694&#10;buTiRDvA9GjYo38x+Ve00yXuZ+u6amsaDf6dIAVuYHj57Ejg/gcGvMfgPqDvpur6Y5OIJkmUHtuB&#10;B/8AQB+devHpXinwS+fxJ4ikT/VbVxj3dsf1oDoe10UUUCCiiigAooooAztf07+1/D2o6d3ubd4l&#10;z2JUgH88V5j8C9UxZaroc2VmgmFwqN1wQFb8io/76r1+vDPGFtdfDn4lweJ7KJm0+9ctIi9CT/rE&#10;/H7w9/pQNdj3OvHPjzqu2z0rSEbmR2uZB7KNq/8AoTflXrOm6ja6tp0F/ZTLLbToHRx3H9D2xXzd&#10;8WNV/tT4g3yq2Y7QLbJ/wEZb/wAeLUmC3OJr2P4HeILG1a90SeTy7q5kEsO7o+FwVHvxnFct8OPA&#10;Evi7UftV2rJpFu371+hlb+4p/mew+teg/Ej4cCeCPXfDcH2e/s1UtBbjbvVehXHRlwPqB6gUFN9D&#10;F1f/AIpT4+Wl59y31B0Y+mJAY2z/AMCBNe4V8x+K/Fg8WaDpV5ckR61p7mGYjjzUPKyD0wVOR6t7&#10;19F6Bqa6z4e0/UlI/wBJt0kOOxI5H4HIoJZW8W6umheFNT1Fm2tFA3l+7nhR/wB9EVwfwK0trfw7&#10;qGpuuDdzhEz3VB1/NmH4Vj/E/X5/F3iOz8GaGfOCzDz2U8NL6Z9FGSff6V69oWkQaDodnpdt/qra&#10;IIDj7x7sfcnJ/GmHQ0KKKKBBRRRQAUUUUAFZmv6FY+JNHn0zUI98Mo4I+8jdmU9iK06KAPArPUPE&#10;Xwd1l7K9ha90SdyUI4V/9pD/AAv6qev5GuX8J+Grzx/4rmDy+XGzm4vJs8gM2TgdySeK+nL/AE+z&#10;1Szks762juLeQYaORcg15XrfwSRbn7Z4Y1R7KUHckUzHCn/ZcfMPxB+tKxVz1LTNNtNI06CwsYVh&#10;toF2oi9v8T3zVuvEltPjHon7uGZ7yJeAxkimz+L/ADUpvPjNe/u0t3hz1by4E/U0xWI/i58Po7US&#10;+JtKVUiZs3kA4wSfvr9T1H4+tc7ovj/XU8H2vhHRLaQ3zyOizx8uEY52oOxyW57D8x00Hwm8VeIr&#10;hJ/FWvkIDnZ5jTOPYZwq/hmvTPDPgzRPCcBTTLUCZhh7iQ7pH+p7D2GBSHcwfhv8PU8JWjX19tl1&#10;e4XDsORCv90HufU/5PfUUUyQooooAKKKKACiiigAooooAKKKKACiiigAooooAKKKKACiiigAoooo&#10;A//Z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KAAAAAACHTuJAAAAAAAAAAAAAAAAACgAAAGRycy9fcmVscy9QSwMEFAAAAAgAh07i&#10;QFhgsxu0AAAAIgEAABkAAABkcnMvX3JlbHMvZTJvRG9jLnhtbC5yZWxzhY/LCsIwEEX3gv8QZm/T&#10;uhCRpm5EcCv1A4ZkmkabB0kU+/cG3CgILude7jlMu3/aiT0oJuOdgKaqgZGTXhmnBVz642oLLGV0&#10;CifvSMBMCfbdctGeacJcRmk0IbFCcUnAmHPYcZ7kSBZT5QO50gw+WszljJoHlDfUxNd1veHxkwHd&#10;F5OdlIB4Ug2wfg7F/J/th8FIOnh5t+TyDwU3trgLEKOmLMCSMvgOm+oaSAPvWv71WfcCUEsDBBQA&#10;AAAIAIdO4kDZOTeHEwEAAEgCAAATAAAAW0NvbnRlbnRfVHlwZXNdLnhtbJWSTU7DMBCF90jcwfIW&#10;xQ5dIISadEEKEguoUDmAZU8Sl/hHHhPa2+OkrQRVWomlPfO9eW/s+WJrOtJDQO1sQW9ZTglY6ZS2&#10;TUE/1k/ZPSUYhVWicxYKugOki/L6ar7eeUCSaIsFbWP0D5yjbMEIZM6DTZXaBSNiOoaGeyE/RQN8&#10;lud3XDobwcYsDhq0nFdQi68ukuU2Xe+dbDw0lDzuG4dZBdVmEBgLfJJ5WT1PImzjGzqNBOjwhBHe&#10;d1qKmBbCe6tOwmSHICyRYw+22uNNSntmwlD5m+P3gAP3ll4gaAVkJUJ8FSal5SogV+7bBujZZZHB&#10;pcHM1bWWwKqAVcLeoT+6OqcOM1c5+V/x5Ugdtfn4D8ofUEsBAhQAFAAAAAgAh07iQNk5N4cTAQAA&#10;SAIAABMAAAAAAAAAAQAgAAAAIBMAAFtDb250ZW50X1R5cGVzXS54bWxQSwECFAAKAAAAAACHTuJA&#10;AAAAAAAAAAAAAAAABgAAAAAAAAAAABAAAADvEAAAX3JlbHMvUEsBAhQAFAAAAAgAh07iQIoUZjzR&#10;AAAAlAEAAAsAAAAAAAAAAQAgAAAAExEAAF9yZWxzLy5yZWxzUEsBAhQACgAAAAAAh07iQAAAAAAA&#10;AAAAAAAAAAQAAAAAAAAAAAAQAAAAAAAAAGRycy9QSwECFAAKAAAAAACHTuJAAAAAAAAAAAAAAAAA&#10;CgAAAAAAAAAAABAAAAANEgAAZHJzL19yZWxzL1BLAQIUABQAAAAIAIdO4kBYYLMbtAAAACIBAAAZ&#10;AAAAAAAAAAEAIAAAADUSAABkcnMvX3JlbHMvZTJvRG9jLnhtbC5yZWxzUEsBAhQAFAAAAAgAh07i&#10;QAmaz4PcAAAADAEAAA8AAAAAAAAAAQAgAAAAIgAAAGRycy9kb3ducmV2LnhtbFBLAQIUABQAAAAI&#10;AIdO4kC3dA6k8wQAAMIQAAAOAAAAAAAAAAEAIAAAACsBAABkcnMvZTJvRG9jLnhtbFBLAQIUAAoA&#10;AAAAAIdO4kAAAAAAAAAAAAAAAAAKAAAAAAAAAAAAEAAAAEoGAABkcnMvbWVkaWEvUEsBAhQAFAAA&#10;AAgAh07iQBm0J11KCgAARQoAABUAAAAAAAAAAQAgAAAAcgYAAGRycy9tZWRpYS9pbWFnZTEuanBl&#10;Z1BLBQYAAAAACgAKAFMCAABkFAAAAAA=&#10;">
                <o:lock v:ext="edit" aspectratio="f"/>
                <v:shape id="_x0000_s1026" o:spid="_x0000_s1026" o:spt="202" type="#_x0000_t202" style="position:absolute;left:24738;top:401056;height:465;width:1285;" filled="f" stroked="f" coordsize="21600,21600" o:gfxdata="UEsDBAoAAAAAAIdO4kAAAAAAAAAAAAAAAAAEAAAAZHJzL1BLAwQUAAAACACHTuJARwldcb4AAADb&#10;AAAADwAAAGRycy9kb3ducmV2LnhtbEWPS4vCQBCE74L/YWjBm04M7iLRUSQgiqwHHxdvbaZNgpme&#10;mBlf++t3hAWPRVV9RU1mT1OJOzWutKxg0I9AEGdWl5wrOOwXvREI55E1VpZJwYsczKbt1gQTbR+8&#10;pfvO5yJA2CWooPC+TqR0WUEGXd/WxME728agD7LJpW7wEeCmknEUfUuDJYeFAmtKC8ouu5tRsE4X&#10;G9yeYjP6rdLlz3leXw/HL6W6nUE0BuHp6T/h//ZKKxjG8P4SfoCc/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wldcb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76F37A4F">
                        <w:pPr>
                          <w:jc w:val="center"/>
                          <w:rPr>
                            <w:rFonts w:hint="eastAsia" w:eastAsia="宋体"/>
                            <w:b/>
                            <w:bCs/>
                            <w:color w:val="auto"/>
                            <w:highlight w:val="none"/>
                            <w:lang w:eastAsia="zh-CN"/>
                          </w:rPr>
                        </w:pPr>
                        <w:r>
                          <w:rPr>
                            <w:rFonts w:hint="eastAsia"/>
                            <w:b/>
                            <w:bCs/>
                            <w:color w:val="auto"/>
                            <w:highlight w:val="none"/>
                            <w:lang w:eastAsia="zh-CN"/>
                          </w:rPr>
                          <w:t>本项目</w:t>
                        </w:r>
                      </w:p>
                    </w:txbxContent>
                  </v:textbox>
                </v:shape>
                <v:rect id="_x0000_s1026" o:spid="_x0000_s1026" o:spt="1" style="position:absolute;left:24691;top:401551;height:668;width:1330;" fillcolor="#FF0000" filled="t" stroked="t" coordsize="21600,21600" o:gfxdata="UEsDBAoAAAAAAIdO4kAAAAAAAAAAAAAAAAAEAAAAZHJzL1BLAwQUAAAACACHTuJA25vydrsAAADb&#10;AAAADwAAAGRycy9kb3ducmV2LnhtbEWPQYvCMBSE7wv+h/CEva2pHqR0jT0IQg+i2BW8Pppn027z&#10;Uppo67/fCMIeh5n5htnkk+3EgwbfOFawXCQgiCunG64VXH72XykIH5A1do5JwZM85NvZxwYz7UY+&#10;06MMtYgQ9hkqMCH0mZS+MmTRL1xPHL2bGyyGKIda6gHHCLedXCXJWlpsOC4Y7GlnqPot71ZB4Y5m&#10;nA5naZ+FSW+pbU/ltVXqc75MvkEEmsJ/+N0utILVGl5f4g+Q2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25vydrsAAADb&#10;AAAADwAAAAAAAAABACAAAAAiAAAAZHJzL2Rvd25yZXYueG1sUEsBAhQAFAAAAAgAh07iQDMvBZ47&#10;AAAAOQAAABAAAAAAAAAAAQAgAAAACgEAAGRycy9zaGFwZXhtbC54bWxQSwUGAAAAAAYABgBbAQAA&#10;tAMAAAAA&#10;">
                  <v:fill on="t" opacity="26214f" focussize="0,0"/>
                  <v:stroke color="#000000" joinstyle="miter"/>
                  <v:imagedata o:title=""/>
                  <o:lock v:ext="edit" aspectratio="f"/>
                  <v:textbox>
                    <w:txbxContent>
                      <w:p w14:paraId="3AAA07AC"/>
                    </w:txbxContent>
                  </v:textbox>
                </v:rect>
                <v:group id="_x0000_s1026" o:spid="_x0000_s1026" o:spt="203" style="position:absolute;left:16627;top:403221;height:1478;width:2344;" coordorigin="2801,951427" coordsize="2344,1478" o:gfxdata="UEsDBAoAAAAAAIdO4kAAAAAAAAAAAAAAAAAEAAAAZHJzL1BLAwQUAAAACACHTuJANlJVAb0AAADb&#10;AAAADwAAAGRycy9kb3ducmV2LnhtbEWPQYvCMBSE74L/ITzB25pW2V2pRhFR2YMsbBXE26N5tsXm&#10;pTSx1X9vhAWPw8x8w8yXd1OJlhpXWlYQjyIQxJnVJecKjoftxxSE88gaK8uk4EEOlot+b46Jth3/&#10;UZv6XAQIuwQVFN7XiZQuK8igG9maOHgX2xj0QTa51A12AW4qOY6iL2mw5LBQYE3rgrJrejMKdh12&#10;q0m8affXy/pxPnz+nvYxKTUcxNEMhKe7f4f/2z9aweQb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lJVAb0AAADb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2801;top:951427;height:1478;width:2344;" fillcolor="#FFFFFF" filled="t" stroked="t" coordsize="21600,21600" o:gfxdata="UEsDBAoAAAAAAIdO4kAAAAAAAAAAAAAAAAAEAAAAZHJzL1BLAwQUAAAACACHTuJAMvGDubsAAADb&#10;AAAADwAAAGRycy9kb3ducmV2LnhtbEVPPW/CMBDdkfgP1iF1QeCkqYCmGIZKrWBrAcF6io8kIj4H&#10;203Sf18PSB2f3vd6O5hGdOR8bVlBOk9AEBdW11wqOB0/ZisQPiBrbCyTgl/ysN2MR2vMte35m7pD&#10;KEUMYZ+jgiqENpfSFxUZ9HPbEkfuap3BEKErpXbYx3DTyOckWUiDNceGClt6r6i4HX6MgtXLrrv4&#10;ffZ1LhbX5jVMl93n3Sn1NEmTNxCBhvAvfrh3WkEW18cv8QfIz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vGDub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422853D5">
                          <w:pPr>
                            <w:jc w:val="center"/>
                            <w:rPr>
                              <w:rFonts w:hint="eastAsia"/>
                              <w:b/>
                              <w:bCs/>
                              <w:lang w:val="en-US" w:eastAsia="zh-CN"/>
                            </w:rPr>
                          </w:pPr>
                          <w:r>
                            <w:rPr>
                              <w:rFonts w:hint="eastAsia"/>
                              <w:b/>
                              <w:bCs/>
                              <w:lang w:val="en-US" w:eastAsia="zh-CN"/>
                            </w:rPr>
                            <w:t>图 例</w:t>
                          </w:r>
                        </w:p>
                        <w:p w14:paraId="647039B8">
                          <w:pPr>
                            <w:jc w:val="center"/>
                            <w:rPr>
                              <w:rFonts w:hint="eastAsia"/>
                              <w:b/>
                              <w:bCs/>
                              <w:lang w:val="en-US" w:eastAsia="zh-CN"/>
                            </w:rPr>
                          </w:pPr>
                        </w:p>
                        <w:p w14:paraId="35D9473D">
                          <w:pPr>
                            <w:jc w:val="center"/>
                            <w:rPr>
                              <w:rFonts w:hint="default"/>
                              <w:b/>
                              <w:bCs/>
                              <w:lang w:val="en-US" w:eastAsia="zh-CN"/>
                            </w:rPr>
                          </w:pPr>
                          <w:r>
                            <w:rPr>
                              <w:rFonts w:hint="eastAsia"/>
                              <w:b/>
                              <w:bCs/>
                              <w:lang w:val="en-US" w:eastAsia="zh-CN"/>
                            </w:rPr>
                            <w:t>本项目</w:t>
                          </w:r>
                        </w:p>
                      </w:txbxContent>
                    </v:textbox>
                  </v:shape>
                  <v:shape id="_x0000_s1026" o:spid="_x0000_s1026" o:spt="202" type="#_x0000_t202" style="position:absolute;left:3021;top:952153;height:295;width:473;" fillcolor="#FF0000" filled="t" stroked="t" coordsize="21600,21600" o:gfxdata="UEsDBAoAAAAAAIdO4kAAAAAAAAAAAAAAAAAEAAAAZHJzL1BLAwQUAAAACACHTuJAuihaeb8AAADb&#10;AAAADwAAAGRycy9kb3ducmV2LnhtbEWPS4vCQBCE74L/YWhhL6ITVxGNjh4WFl2EhfgAj22mTaKZ&#10;npiZ9fHvHWHBY1FVX1HT+d2U4kq1Kywr6HUjEMSp1QVnCrab784IhPPIGkvLpOBBDuazZmOKsbY3&#10;Tui69pkIEHYxKsi9r2IpXZqTQde1FXHwjrY26IOsM6lrvAW4KeVnFA2lwYLDQo4VfeWUntd/RsHC&#10;PC5ZsuK2Tn7Hqx0f9qf2z1Kpj1YvmoDwdPfv8H97qRUM+vD6En6AnD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ooWnm/&#10;AAAA2wAAAA8AAAAAAAAAAQAgAAAAIgAAAGRycy9kb3ducmV2LnhtbFBLAQIUABQAAAAIAIdO4kAz&#10;LwWeOwAAADkAAAAQAAAAAAAAAAEAIAAAAA4BAABkcnMvc2hhcGV4bWwueG1sUEsFBgAAAAAGAAYA&#10;WwEAALgDAAAAAA==&#10;">
                    <v:fill on="t" opacity="26214f" focussize="0,0"/>
                    <v:stroke weight="0.5pt" color="#000000 [3213]" joinstyle="round"/>
                    <v:imagedata o:title=""/>
                    <o:lock v:ext="edit" aspectratio="f"/>
                    <v:textbox>
                      <w:txbxContent>
                        <w:p w14:paraId="1166B56E"/>
                      </w:txbxContent>
                    </v:textbox>
                  </v:shape>
                </v:group>
                <v:shape id="_x0000_s1026" o:spid="_x0000_s1026" o:spt="75" alt="指北针" type="#_x0000_t75" style="position:absolute;left:31628;top:396960;height:743;width:743;" filled="f" o:preferrelative="t" stroked="f" coordsize="21600,21600" o:gfxdata="UEsDBAoAAAAAAIdO4kAAAAAAAAAAAAAAAAAEAAAAZHJzL1BLAwQUAAAACACHTuJAJ9xgN7oAAADa&#10;AAAADwAAAGRycy9kb3ducmV2LnhtbEVPTYvCMBC9L/gfwgje1rR7cJdq9CAIui7qqge9jc3YFJtJ&#10;aWLVf2+EhT0Nj/c5o8ndVqKlxpeOFaT9BARx7nTJhYL9bvb+BcIHZI2VY1LwIA+TcedthJl2N/6l&#10;dhsKEUPYZ6jAhFBnUvrckEXfdzVx5M6usRgibAqpG7zFcFvJjyQZSIslxwaDNU0N5Zft1So4WbdJ&#10;f/LF59q2y+/DkeRqZaRSvW6aDEEEuod/8Z97ruN8eL3yunL8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n3GA3ugAAANoA&#10;AAAPAAAAAAAAAAEAIAAAACIAAABkcnMvZG93bnJldi54bWxQSwECFAAUAAAACACHTuJAMy8FnjsA&#10;AAA5AAAAEAAAAAAAAAABACAAAAAJAQAAZHJzL3NoYXBleG1sLnhtbFBLBQYAAAAABgAGAFsBAACz&#10;AwAAAAA=&#10;">
                  <v:fill on="f" focussize="0,0"/>
                  <v:stroke on="f"/>
                  <v:imagedata r:id="rId31" o:title=""/>
                  <o:lock v:ext="edit" aspectratio="t"/>
                </v:shape>
              </v:group>
            </w:pict>
          </mc:Fallback>
        </mc:AlternateContent>
      </w:r>
      <w:r>
        <w:rPr>
          <w:highlight w:val="none"/>
        </w:rPr>
        <w:drawing>
          <wp:anchor distT="0" distB="0" distL="114300" distR="114300" simplePos="0" relativeHeight="251660288" behindDoc="0" locked="0" layoutInCell="1" allowOverlap="1">
            <wp:simplePos x="0" y="0"/>
            <wp:positionH relativeFrom="column">
              <wp:posOffset>-819150</wp:posOffset>
            </wp:positionH>
            <wp:positionV relativeFrom="paragraph">
              <wp:posOffset>46355</wp:posOffset>
            </wp:positionV>
            <wp:extent cx="9997440" cy="4914265"/>
            <wp:effectExtent l="0" t="0" r="3810" b="635"/>
            <wp:wrapTopAndBottom/>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32"/>
                    <a:stretch>
                      <a:fillRect/>
                    </a:stretch>
                  </pic:blipFill>
                  <pic:spPr>
                    <a:xfrm>
                      <a:off x="0" y="0"/>
                      <a:ext cx="9997440" cy="4914265"/>
                    </a:xfrm>
                    <a:prstGeom prst="rect">
                      <a:avLst/>
                    </a:prstGeom>
                    <a:noFill/>
                    <a:ln>
                      <a:noFill/>
                    </a:ln>
                  </pic:spPr>
                </pic:pic>
              </a:graphicData>
            </a:graphic>
          </wp:anchor>
        </w:drawing>
      </w:r>
      <w:r>
        <w:rPr>
          <w:rFonts w:ascii="Times New Roman" w:hAnsi="Times New Roman" w:eastAsia="宋体"/>
          <w:b/>
          <w:color w:val="auto"/>
          <w:sz w:val="36"/>
          <w:szCs w:val="36"/>
          <w:highlight w:val="none"/>
        </w:rPr>
        <w:t>项目地理位置示意图</w:t>
      </w:r>
    </w:p>
    <w:p w14:paraId="1A5C84A8">
      <w:pPr>
        <w:numPr>
          <w:ilvl w:val="0"/>
          <w:numId w:val="50"/>
        </w:numPr>
        <w:adjustRightInd w:val="0"/>
        <w:snapToGrid w:val="0"/>
        <w:spacing w:line="360" w:lineRule="auto"/>
        <w:ind w:left="425" w:leftChars="0" w:hanging="425" w:firstLineChars="0"/>
        <w:jc w:val="center"/>
        <w:rPr>
          <w:rFonts w:ascii="Times New Roman" w:hAnsi="Times New Roman" w:eastAsia="宋体"/>
          <w:b/>
          <w:color w:val="auto"/>
          <w:sz w:val="36"/>
          <w:szCs w:val="36"/>
          <w:highlight w:val="none"/>
        </w:rPr>
      </w:pPr>
      <w:r>
        <mc:AlternateContent>
          <mc:Choice Requires="wps">
            <w:drawing>
              <wp:anchor distT="0" distB="0" distL="114300" distR="114300" simplePos="0" relativeHeight="251692032" behindDoc="0" locked="0" layoutInCell="1" allowOverlap="1">
                <wp:simplePos x="0" y="0"/>
                <wp:positionH relativeFrom="column">
                  <wp:posOffset>5340985</wp:posOffset>
                </wp:positionH>
                <wp:positionV relativeFrom="paragraph">
                  <wp:posOffset>-2202815</wp:posOffset>
                </wp:positionV>
                <wp:extent cx="200660" cy="172720"/>
                <wp:effectExtent l="0" t="0" r="8890" b="17780"/>
                <wp:wrapNone/>
                <wp:docPr id="86" name="等腰三角形 86"/>
                <wp:cNvGraphicFramePr/>
                <a:graphic xmlns:a="http://schemas.openxmlformats.org/drawingml/2006/main">
                  <a:graphicData uri="http://schemas.microsoft.com/office/word/2010/wordprocessingShape">
                    <wps:wsp>
                      <wps:cNvSpPr/>
                      <wps:spPr>
                        <a:xfrm>
                          <a:off x="0" y="0"/>
                          <a:ext cx="200660" cy="172720"/>
                        </a:xfrm>
                        <a:prstGeom prst="triangle">
                          <a:avLst/>
                        </a:prstGeom>
                        <a:solidFill>
                          <a:srgbClr val="FFFF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5" type="#_x0000_t5" style="position:absolute;left:0pt;margin-left:420.55pt;margin-top:-173.45pt;height:13.6pt;width:15.8pt;z-index:251692032;v-text-anchor:middle;mso-width-relative:page;mso-height-relative:page;" fillcolor="#FFFF00" filled="t" stroked="f" coordsize="21600,21600" o:gfxdata="UEsDBAoAAAAAAIdO4kAAAAAAAAAAAAAAAAAEAAAAZHJzL1BLAwQUAAAACACHTuJAYfwuNdsAAAAN&#10;AQAADwAAAGRycy9kb3ducmV2LnhtbE2Py07DMBBF90j8gzVIbFDrOFR5EaeLSmwQQpAisXXjaRwR&#10;j6PYTcvf465gOTNHd86ttxc7sgVnPziSINYJMKTO6YF6CZ/751UBzAdFWo2OUMIPetg2tze1qrQ7&#10;0wcubehZDCFfKQkmhKni3HcGrfJrNyHF29HNVoU4zj3XszrHcDvyNEkybtVA8YNRE+4Mdt/tyUrQ&#10;u/Z9UOVD1r+9jN7swzF9/VqkvL8TyROwgJfwB8NVP6pDE50O7kTas1FCsREiohJWj5usBBaRIk9z&#10;YIfrSpQ58Kbm/1s0v1BLAwQUAAAACACHTuJAkgsZnH0CAADZBAAADgAAAGRycy9lMm9Eb2MueG1s&#10;rVS9bhQxEO6ReAfLPdm7U0jCKXvRKadDSBGJFBC1z+vdteQ/bN/thZ4iLY9AkwqJkoa3AZHH4LN3&#10;80OgSIEL74xn9puZzzM+PNpqRTbCB2lNScc7I0qE4baSpinp2zfLZweUhMhMxZQ1oqQXItCj2dMn&#10;h52bioltraqEJwAxYdq5krYxumlRBN4KzcKOdcLAWFuvWYTqm6LyrAO6VsVkNNorOusr5y0XIeB0&#10;0RvpgOgfA2jrWnKxsHythYk9qheKRZQUWukCneVs61rweFrXQUSiSopKY94RBPIq7cXskE0bz1wr&#10;+ZACe0wKD2rSTBoEvYVasMjI2su/oLTk3gZbxx1uddEXkhlBFePRA27OW+ZErgVUB3dLevh/sPz1&#10;5swTWZX0YI8SwzRu/NeXy+uPX398u7y++vTz+2cCC2jqXJjC+9yd+UELEFPN29rr9EU1ZJupvbil&#10;Vmwj4ThMN78H0jlM4/3J/iRTX9z97HyIL4XVJAkljV4y06hUPZuyzUmICAr3G7d0HKyS1VIqlRXf&#10;rI6VJxuGm15ijW4i/OGmDOmQwWQfZsIZ+rdG30DUDhwE01DCVIPB4NHn2MamCLlNUuwFC20fI8P2&#10;/aNlxEgoqcHiKK10jGSVwSfx1jOVpJWtLkC4t30nBseXErAnLMQz5tF6SAvDGU+x1coiVztIlLTW&#10;f/jXefJHR8BKSYdWRh3v18wLStQrg155Md7dBWzMyu7zxD3x9y2r+xaz1scWHI7xDDiexeQf1Y1Y&#10;e6vfYYbnKSpMzHDE7hkblOPYjxheAS7m8+yGfncsnphzxxN4ujNj5+toa5nv9o6dgTR0fGZxmM40&#10;Uvf17HX3Is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GH8LjXbAAAADQEAAA8AAAAAAAAAAQAg&#10;AAAAIgAAAGRycy9kb3ducmV2LnhtbFBLAQIUABQAAAAIAIdO4kCSCxmcfQIAANkEAAAOAAAAAAAA&#10;AAEAIAAAACoBAABkcnMvZTJvRG9jLnhtbFBLBQYAAAAABgAGAFkBAAAZBgAAAAA=&#10;" adj="10800">
                <v:fill on="t" focussize="0,0"/>
                <v:stroke on="f" weight="1pt" miterlimit="8" joinstyle="miter"/>
                <v:imagedata o:title=""/>
                <o:lock v:ext="edit" aspectratio="f"/>
              </v:shape>
            </w:pict>
          </mc:Fallback>
        </mc:AlternateContent>
      </w:r>
      <w:r>
        <mc:AlternateContent>
          <mc:Choice Requires="wps">
            <w:drawing>
              <wp:anchor distT="0" distB="0" distL="114300" distR="114300" simplePos="0" relativeHeight="251689984" behindDoc="0" locked="0" layoutInCell="1" allowOverlap="1">
                <wp:simplePos x="0" y="0"/>
                <wp:positionH relativeFrom="column">
                  <wp:posOffset>5340985</wp:posOffset>
                </wp:positionH>
                <wp:positionV relativeFrom="paragraph">
                  <wp:posOffset>-3151505</wp:posOffset>
                </wp:positionV>
                <wp:extent cx="655320" cy="274955"/>
                <wp:effectExtent l="475615" t="0" r="12065" b="239395"/>
                <wp:wrapNone/>
                <wp:docPr id="82" name="文本框 82"/>
                <wp:cNvGraphicFramePr/>
                <a:graphic xmlns:a="http://schemas.openxmlformats.org/drawingml/2006/main">
                  <a:graphicData uri="http://schemas.microsoft.com/office/word/2010/wordprocessingShape">
                    <wps:wsp>
                      <wps:cNvSpPr txBox="1"/>
                      <wps:spPr>
                        <a:xfrm>
                          <a:off x="0" y="0"/>
                          <a:ext cx="655320" cy="274955"/>
                        </a:xfrm>
                        <a:prstGeom prst="wedgeRectCallout">
                          <a:avLst>
                            <a:gd name="adj1" fmla="val -122577"/>
                            <a:gd name="adj2" fmla="val 131755"/>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389C1D30">
                            <w:pPr>
                              <w:jc w:val="center"/>
                              <w:rPr>
                                <w:rFonts w:hint="default"/>
                                <w:lang w:val="en-US" w:eastAsia="zh-CN"/>
                              </w:rPr>
                            </w:pPr>
                            <w:r>
                              <w:rPr>
                                <w:rFonts w:hint="eastAsia"/>
                                <w:lang w:val="en-US" w:eastAsia="zh-CN"/>
                              </w:rPr>
                              <w:t>DA004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61" type="#_x0000_t61" style="position:absolute;left:0pt;margin-left:420.55pt;margin-top:-248.15pt;height:21.65pt;width:51.6pt;z-index:251689984;mso-width-relative:page;mso-height-relative:page;" fillcolor="#FFFFFF [3212]" filled="t" stroked="f" coordsize="21600,21600" o:gfxdata="UEsDBAoAAAAAAIdO4kAAAAAAAAAAAAAAAAAEAAAAZHJzL1BLAwQUAAAACACHTuJAjTG1nNwAAAAN&#10;AQAADwAAAGRycy9kb3ducmV2LnhtbE2PPW/CMBCG90r9D9ZV6gaOm4BIiMNQwdCBofSL0YndOGp8&#10;jmJDaH99j6nd7uPRe8+Vm4vr2dmMofMoQcwTYAYbrztsJby+7GYrYCEq1Kr3aCR8mwCb6vamVIX2&#10;Ez6b8yG2jEIwFEqCjXEoOA+NNU6FuR8M0u7Tj05FaseW61FNFO56/pAkS+5Uh3TBqsE8WtN8HU5O&#10;wm6qt8e3xfvHVuCTsHmqf/b7KOX9nUjWwKK5xD8YrvqkDhU51f6EOrBewioTglAJsyxfpsAIybOM&#10;ivo6WqQJ8Krk/7+ofgFQSwMEFAAAAAgAh07iQMorjx1+AgAA8AQAAA4AAABkcnMvZTJvRG9jLnht&#10;bK1UwXLTMBC9M8M/aHRvHbtx02bqdEI6YZjp0A6F4azIcmxG0gpJiV0+AP6AExfufFe/g5XspKFw&#10;6IEcnNXu+u2+p11fXHZKkq2wrgFd0PR4RInQHMpGrwv64f3y6IwS55kumQQtCnovHL2cvXxx0Zqp&#10;yKAGWQpLEES7aWsKWntvpknieC0Uc8dghMZgBVYxj0e7TkrLWkRXMslGo9OkBVsaC1w4h96rPkgH&#10;RPscQKiqhosr4BsltO9RrZDMIyVXN8bRWey2qgT3N1XlhCeyoMjUxycWQXsVnsnsgk3Xlpm64UML&#10;7DktPOGkWKOx6B7qinlGNrb5C0o13IKDyh9zUElPJCqCLNLRE23uamZE5IJSO7MX3f0/WP52e2tJ&#10;Uxb0LKNEM4U3/vD928OPXw8/vxL0oUCtcVPMuzOY6btX0OHY7PwOnYF3V1kV/pERwTjKe7+XV3Se&#10;cHSe5vlJhhGOoWwyPs/zgJI8vmys868FKBKMgraiXIt3eIULJiVsfBSYba+dj0qXQ7us/JRSUimJ&#10;F7dlkhylWZZPJsPVHmQhwces9CSd7BsYQLGVXQuhggPZlMtGyniw69VCWoIVCrqMv6H7P9KkJi0y&#10;PclHsVsN4f2epdRINmjZaxYs3626QeAVlPeor4V+RJ3hywZVuGbO3zKL1FA43Fp/g49KAhaBwaKk&#10;BvvlX/6Qj6OCUUpanPGCus8bZgUl8o3GITpPx2OE9fEwzifhcuxhZHUY0Ru1ACSPYmN30Qz5Xu7M&#10;yoL6iMs9D1UxxDTH2gX1O3Ph+83DjwMX83lMwjUwzF/rO8MDdJBaw3zjoWp80C3I1GszHHAR4tAM&#10;Sxs27fAcsx4/VLP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jTG1nNwAAAANAQAADwAAAAAAAAAB&#10;ACAAAAAiAAAAZHJzL2Rvd25yZXYueG1sUEsBAhQAFAAAAAgAh07iQMorjx1+AgAA8AQAAA4AAAAA&#10;AAAAAQAgAAAAKwEAAGRycy9lMm9Eb2MueG1sUEsFBgAAAAAGAAYAWQEAABsGAAAAAA==&#10;" adj="-15677,39259">
                <v:fill on="t" focussize="0,0"/>
                <v:stroke on="f" weight="0.5pt"/>
                <v:imagedata o:title=""/>
                <o:lock v:ext="edit" aspectratio="f"/>
                <v:textbox>
                  <w:txbxContent>
                    <w:p w14:paraId="389C1D30">
                      <w:pPr>
                        <w:jc w:val="center"/>
                        <w:rPr>
                          <w:rFonts w:hint="default"/>
                          <w:lang w:val="en-US" w:eastAsia="zh-CN"/>
                        </w:rPr>
                      </w:pPr>
                      <w:r>
                        <w:rPr>
                          <w:rFonts w:hint="eastAsia"/>
                          <w:lang w:val="en-US" w:eastAsia="zh-CN"/>
                        </w:rPr>
                        <w:t>DA004</w:t>
                      </w:r>
                    </w:p>
                  </w:txbxContent>
                </v:textbox>
              </v:shape>
            </w:pict>
          </mc:Fallback>
        </mc:AlternateContent>
      </w:r>
      <w:r>
        <w:rPr>
          <w:sz w:val="21"/>
        </w:rPr>
        <mc:AlternateContent>
          <mc:Choice Requires="wps">
            <w:drawing>
              <wp:anchor distT="0" distB="0" distL="114300" distR="114300" simplePos="0" relativeHeight="251688960" behindDoc="0" locked="0" layoutInCell="1" allowOverlap="1">
                <wp:simplePos x="0" y="0"/>
                <wp:positionH relativeFrom="column">
                  <wp:posOffset>3733165</wp:posOffset>
                </wp:positionH>
                <wp:positionV relativeFrom="paragraph">
                  <wp:posOffset>-3176905</wp:posOffset>
                </wp:positionV>
                <wp:extent cx="643255" cy="274320"/>
                <wp:effectExtent l="0" t="0" r="4445" b="201930"/>
                <wp:wrapNone/>
                <wp:docPr id="80" name="文本框 80"/>
                <wp:cNvGraphicFramePr/>
                <a:graphic xmlns:a="http://schemas.openxmlformats.org/drawingml/2006/main">
                  <a:graphicData uri="http://schemas.microsoft.com/office/word/2010/wordprocessingShape">
                    <wps:wsp>
                      <wps:cNvSpPr txBox="1"/>
                      <wps:spPr>
                        <a:xfrm>
                          <a:off x="4618990" y="2952750"/>
                          <a:ext cx="643255" cy="274320"/>
                        </a:xfrm>
                        <a:prstGeom prst="wedgeRectCallout">
                          <a:avLst>
                            <a:gd name="adj1" fmla="val -11599"/>
                            <a:gd name="adj2" fmla="val 123379"/>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61F82E73">
                            <w:pPr>
                              <w:jc w:val="center"/>
                              <w:rPr>
                                <w:rFonts w:hint="default" w:eastAsia="宋体"/>
                                <w:lang w:val="en-US" w:eastAsia="zh-CN"/>
                              </w:rPr>
                            </w:pPr>
                            <w:r>
                              <w:rPr>
                                <w:rFonts w:hint="eastAsia"/>
                                <w:lang w:val="en-US" w:eastAsia="zh-CN"/>
                              </w:rPr>
                              <w:t>DA003</w:t>
                            </w:r>
                          </w:p>
                          <w:p w14:paraId="4B70EA09"/>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61" type="#_x0000_t61" style="position:absolute;left:0pt;margin-left:293.95pt;margin-top:-250.15pt;height:21.6pt;width:50.65pt;z-index:251688960;mso-width-relative:page;mso-height-relative:page;" fillcolor="#FFFFFF [3201]" filled="t" stroked="f" coordsize="21600,21600" o:gfxdata="UEsDBAoAAAAAAIdO4kAAAAAAAAAAAAAAAAAEAAAAZHJzL1BLAwQUAAAACACHTuJAYc3Ih9oAAAAN&#10;AQAADwAAAGRycy9kb3ducmV2LnhtbE2PwVKDMBCG7874DpntjLc2oZY2pYQedDz2YOkDBLICliQM&#10;CaX69K4nPe7uN///bX68257dcAyddwqSlQCGrvamc42CS/m2lMBC1M7o3jtU8IUBjsXjQ64z42f3&#10;jrdzbBiFuJBpBW2MQ8Z5qFu0Oqz8gI5uH360OtI4NtyMeqZw2/O1EFtudeeoodUDvrRYX8+TpV4z&#10;iSt+DtV4kuVp/n4tN7IvlXpaJOIALOI9/sHwq0/qUJBT5SdnAusVpHK3J1TBMhXiGRghW7lfA6to&#10;tUl3CfAi5/+/KH4AUEsDBBQAAAAIAIdO4kCLqR4QhwIAAPsEAAAOAAAAZHJzL2Uyb0RvYy54bWyt&#10;VM1uEzEQviPxDpbv7Wbz0/yomyqkCkKqaEVBnB2vN7vIaxvbyaY8ALwBJy7cea4+B5+9mzYUDj2Q&#10;gzPj+fzNzGfPnl/sa0l2wrpKq4ympz1KhOI6r9Qmox/er04mlDjPVM6kViKjd8LRi/nLF+eNmYm+&#10;LrXMhSUgUW7WmIyW3ptZkjheipq5U22EQrDQtmYert0kuWUN2GuZ9Hu9s6TRNjdWc+Ecdi/bIO0Y&#10;7XMIdVFUXFxqvq2F8i2rFZJ5tOTKyjg6j9UWheD+uiic8ERmFJ36uCIJ7HVYk/k5m20sM2XFuxLY&#10;c0p40lPNKoWkD1SXzDOytdVfVHXFrXa68Kdc10nbSFQEXaS9J9rclsyI2AukduZBdPf/aPnb3Y0l&#10;VZ7RCSRRrMaN33//dv/j1/3PrwR7EKgxbgbcrQHS71/pPZ7NYd9hM/S9L2wd/tERQXx4lk6mUzDe&#10;ZbQ/HfXHo05qsfeEA3A2HPRHI0p4AIzhxHjySGSs86+FrkkwMtqIfCPe4TqXTEq99VFstrtyPqqe&#10;d6Wz/FNKSVFLXOKOSXKSpqPptLvlI1D/GJT2B4NxBCF/xwnrUEFI4LSs8lUlZXTsZr2UliBBRlfx&#10;FzLgyB8wqUiDRgdoPZxSOpxvcVIBHmRt5QuW36/3ndZrnd9Baqvb1+oMX1UQ4Yo5f8MsOoOuGGB/&#10;jaWQGkl0Z1FSavvlX/sBj1eDKCUNnntG3ects4IS+UbhPU3T4RC0PjrD0Rj3QexxZH0cUdt6qdE8&#10;tEZ10Qx4Lw9mYXX9EXO+CFkRYoojd0b9wVz6dgjxneBisYggTIRh/krdGh6oW9EWW6+Lygfdgkyt&#10;Np2DmYiyd/Mbhu7Yj6jHb9b8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GHNyIfaAAAADQEAAA8A&#10;AAAAAAAAAQAgAAAAIgAAAGRycy9kb3ducmV2LnhtbFBLAQIUABQAAAAIAIdO4kCLqR4QhwIAAPsE&#10;AAAOAAAAAAAAAAEAIAAAACkBAABkcnMvZTJvRG9jLnhtbFBLBQYAAAAABgAGAFkBAAAiBgAAAAA=&#10;" adj="8295,37450">
                <v:fill on="t" focussize="0,0"/>
                <v:stroke on="f" weight="0.5pt"/>
                <v:imagedata o:title=""/>
                <o:lock v:ext="edit" aspectratio="f"/>
                <v:textbox>
                  <w:txbxContent>
                    <w:p w14:paraId="61F82E73">
                      <w:pPr>
                        <w:jc w:val="center"/>
                        <w:rPr>
                          <w:rFonts w:hint="default" w:eastAsia="宋体"/>
                          <w:lang w:val="en-US" w:eastAsia="zh-CN"/>
                        </w:rPr>
                      </w:pPr>
                      <w:r>
                        <w:rPr>
                          <w:rFonts w:hint="eastAsia"/>
                          <w:lang w:val="en-US" w:eastAsia="zh-CN"/>
                        </w:rPr>
                        <w:t>DA003</w:t>
                      </w:r>
                    </w:p>
                    <w:p w14:paraId="4B70EA09"/>
                  </w:txbxContent>
                </v:textbox>
              </v:shape>
            </w:pict>
          </mc:Fallback>
        </mc:AlternateContent>
      </w:r>
      <w:r>
        <mc:AlternateContent>
          <mc:Choice Requires="wps">
            <w:drawing>
              <wp:anchor distT="0" distB="0" distL="114300" distR="114300" simplePos="0" relativeHeight="251685888" behindDoc="0" locked="0" layoutInCell="1" allowOverlap="1">
                <wp:simplePos x="0" y="0"/>
                <wp:positionH relativeFrom="column">
                  <wp:posOffset>4592320</wp:posOffset>
                </wp:positionH>
                <wp:positionV relativeFrom="paragraph">
                  <wp:posOffset>-3289300</wp:posOffset>
                </wp:positionV>
                <wp:extent cx="655320" cy="274955"/>
                <wp:effectExtent l="0" t="0" r="11430" b="277495"/>
                <wp:wrapNone/>
                <wp:docPr id="71" name="文本框 71"/>
                <wp:cNvGraphicFramePr/>
                <a:graphic xmlns:a="http://schemas.openxmlformats.org/drawingml/2006/main">
                  <a:graphicData uri="http://schemas.microsoft.com/office/word/2010/wordprocessingShape">
                    <wps:wsp>
                      <wps:cNvSpPr txBox="1"/>
                      <wps:spPr>
                        <a:xfrm>
                          <a:off x="0" y="0"/>
                          <a:ext cx="655320" cy="274955"/>
                        </a:xfrm>
                        <a:prstGeom prst="wedgeRectCallout">
                          <a:avLst>
                            <a:gd name="adj1" fmla="val -49903"/>
                            <a:gd name="adj2" fmla="val 149076"/>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09100063">
                            <w:pPr>
                              <w:jc w:val="center"/>
                              <w:rPr>
                                <w:rFonts w:hint="default"/>
                                <w:lang w:val="en-US" w:eastAsia="zh-CN"/>
                              </w:rPr>
                            </w:pPr>
                            <w:r>
                              <w:rPr>
                                <w:rFonts w:hint="eastAsia"/>
                                <w:lang w:val="en-US" w:eastAsia="zh-CN"/>
                              </w:rPr>
                              <w:t>DA002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61" type="#_x0000_t61" style="position:absolute;left:0pt;margin-left:361.6pt;margin-top:-259pt;height:21.65pt;width:51.6pt;z-index:251685888;mso-width-relative:page;mso-height-relative:page;" fillcolor="#FFFFFF [3212]" filled="t" stroked="f" coordsize="21600,21600" o:gfxdata="UEsDBAoAAAAAAIdO4kAAAAAAAAAAAAAAAAAEAAAAZHJzL1BLAwQUAAAACACHTuJACOJ8M9sAAAAN&#10;AQAADwAAAGRycy9kb3ducmV2LnhtbE2PwU7DMAyG70i8Q2QkblvarqxVabrDpAkJiQMDJI5ZY9KK&#10;xqmarOveHnOCo+1Pv7+/3i1uEDNOofekIF0nIJBab3qyCt7fDqsSRIiajB48oYIrBtg1tze1roy/&#10;0CvOx2gFh1CotIIuxrGSMrQdOh3WfkTi25efnI48TlaaSV843A0yS5KtdLon/tDpEfcdtt/Hs1Pg&#10;9i8fB1MWm6fr5xye09x2frFK3d+lySOIiEv8g+FXn9WhYaeTP5MJYlBQZJuMUQWrh7TkVoyU2TYH&#10;ceJVXuQFyKaW/1s0P1BLAwQUAAAACACHTuJAJ03wOX4CAADvBAAADgAAAGRycy9lMm9Eb2MueG1s&#10;rVTBbhMxEL0j8Q+W7+1u0qQhUTdVSBWEVNGKgjg7Xju7yPYY28lu+YDyB5y4cOe7+h2MvZs2FA49&#10;kIMz9ozfzHue2bPzViuyE87XYAo6OM4pEYZDWZtNQT9+WB29osQHZkqmwIiC3gpPz+cvX5w1diaG&#10;UIEqhSMIYvyssQWtQrCzLPO8Epr5Y7DCoFOC0yzg1m2y0rEG0bXKhnl+mjXgSuuAC+/x9KJz0h7R&#10;PQcQpKy5uAC+1cKEDtUJxQJS8lVtPZ2naqUUPFxJ6UUgqqDINKQVk6C9jms2P2OzjWO2qnlfAntO&#10;CU84aVYbTPoAdcECI1tX/wWla+7AgwzHHHTWEUmKIItB/kSbm4pZkbig1N4+iO7/Hyx/t7t2pC4L&#10;OhlQYpjGF7///u3+x6/7n3cEz1CgxvoZxt1YjAzta2ixbfbnHg8j71Y6Hf+REUE/ynv7IK9oA+F4&#10;eDoenwzRw9E1nIym43FEyR4vW+fDGwGaRKOgjSg34j0+4ZIpBduQBGa7Sx+S0mVfLis/Y+lSK3y4&#10;HVPkaDSd5if9yx4EDQ+DBqNpPjnt8/eYWMm+gpjAg6rLVa1U2rjNeqkcwQQFXaVff/mPMGVIg0RP&#10;xnkq1kC835FUBrlGKTvJohXaddvru4byFuV10HWot3xVowiXzIdr5pAZ6oZDG65wkQowCfQWJRW4&#10;r/86j/HYKeilpMEWL6j/smVOUKLeGuyh6WA0QtiQNqPxJL6NO/SsDz1mq5eA5FFrrC6ZMT6ovSkd&#10;6E8424uYFV3McMxd0LA3l6EbPPw2cLFYpCCcAsvCpbmxPEJHqQ0stgFkHaJuUaZOm36Dc5B6pp/Z&#10;OGiH+xT1+J2a/w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AI4nwz2wAAAA0BAAAPAAAAAAAAAAEA&#10;IAAAACIAAABkcnMvZG93bnJldi54bWxQSwECFAAUAAAACACHTuJAJ03wOX4CAADvBAAADgAAAAAA&#10;AAABACAAAAAqAQAAZHJzL2Uyb0RvYy54bWxQSwUGAAAAAAYABgBZAQAAGgYAAAAA&#10;" adj="21,43000">
                <v:fill on="t" focussize="0,0"/>
                <v:stroke on="f" weight="0.5pt"/>
                <v:imagedata o:title=""/>
                <o:lock v:ext="edit" aspectratio="f"/>
                <v:textbox>
                  <w:txbxContent>
                    <w:p w14:paraId="09100063">
                      <w:pPr>
                        <w:jc w:val="center"/>
                        <w:rPr>
                          <w:rFonts w:hint="default"/>
                          <w:lang w:val="en-US" w:eastAsia="zh-CN"/>
                        </w:rPr>
                      </w:pPr>
                      <w:r>
                        <w:rPr>
                          <w:rFonts w:hint="eastAsia"/>
                          <w:lang w:val="en-US" w:eastAsia="zh-CN"/>
                        </w:rPr>
                        <w:t>DA002</w:t>
                      </w:r>
                    </w:p>
                  </w:txbxContent>
                </v:textbox>
              </v:shape>
            </w:pict>
          </mc:Fallback>
        </mc:AlternateContent>
      </w:r>
      <w:r>
        <mc:AlternateContent>
          <mc:Choice Requires="wps">
            <w:drawing>
              <wp:anchor distT="0" distB="0" distL="114300" distR="114300" simplePos="0" relativeHeight="251691008" behindDoc="0" locked="0" layoutInCell="1" allowOverlap="1">
                <wp:simplePos x="0" y="0"/>
                <wp:positionH relativeFrom="column">
                  <wp:posOffset>2936240</wp:posOffset>
                </wp:positionH>
                <wp:positionV relativeFrom="paragraph">
                  <wp:posOffset>-3039745</wp:posOffset>
                </wp:positionV>
                <wp:extent cx="634365" cy="279400"/>
                <wp:effectExtent l="0" t="0" r="127635" b="196850"/>
                <wp:wrapNone/>
                <wp:docPr id="72" name="文本框 72"/>
                <wp:cNvGraphicFramePr/>
                <a:graphic xmlns:a="http://schemas.openxmlformats.org/drawingml/2006/main">
                  <a:graphicData uri="http://schemas.microsoft.com/office/word/2010/wordprocessingShape">
                    <wps:wsp>
                      <wps:cNvSpPr txBox="1"/>
                      <wps:spPr>
                        <a:xfrm>
                          <a:off x="0" y="0"/>
                          <a:ext cx="634365" cy="279400"/>
                        </a:xfrm>
                        <a:prstGeom prst="wedgeRectCallout">
                          <a:avLst>
                            <a:gd name="adj1" fmla="val 67417"/>
                            <a:gd name="adj2" fmla="val 117954"/>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14:paraId="72A7C529">
                            <w:pPr>
                              <w:jc w:val="center"/>
                              <w:rPr>
                                <w:rFonts w:hint="default" w:eastAsia="宋体"/>
                                <w:lang w:val="en-US" w:eastAsia="zh-CN"/>
                              </w:rPr>
                            </w:pPr>
                            <w:r>
                              <w:rPr>
                                <w:rFonts w:hint="eastAsia"/>
                                <w:lang w:val="en-US" w:eastAsia="zh-CN"/>
                              </w:rPr>
                              <w:t>DA001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61" type="#_x0000_t61" style="position:absolute;left:0pt;margin-left:231.2pt;margin-top:-239.35pt;height:22pt;width:49.95pt;z-index:251691008;mso-width-relative:page;mso-height-relative:page;" fillcolor="#FFFFFF [3212]" filled="t" stroked="f" coordsize="21600,21600" o:gfxdata="UEsDBAoAAAAAAIdO4kAAAAAAAAAAAAAAAAAEAAAAZHJzL1BLAwQUAAAACACHTuJAyTZH2d4AAAAN&#10;AQAADwAAAGRycy9kb3ducmV2LnhtbE2PTU+DQBCG7yb+h82YeDHtUorQIEsTvy5NepDWg7cpTAFl&#10;Z5Hd0tpf7/akx5l58s7zZsuT7sRIg20NK5hNAxDEpalarhVsN6+TBQjrkCvsDJOCH7KwzK+vMkwr&#10;c+Q3GgtXCx/CNkUFjXN9KqUtG9Jop6Yn9re9GTQ6Pw61rAY8+nDdyTAIYqmxZf+hwZ6eGiq/ioNW&#10;8Hj3XJw/1vuz7l9Wo/mUKwzfv5W6vZkFDyAcndwfDBd9rw65d9qZA1dWdAqiOIw8qmASJYsEhEfu&#10;43AOYndZzaMEZJ7J/y3yX1BLAwQUAAAACACHTuJA3ROITH4CAADuBAAADgAAAGRycy9lMm9Eb2Mu&#10;eG1srVTNjtMwEL4j8Q6W72yabtqy1aar0lUR0opdURBn13GaINtjbLfJ8gDwBpy4cOe59jkYO+kP&#10;C4c90IM74xl/M99nTy6vWiXJTlhXg85pejagRGgORa03Of3wfvniJSXOM10wCVrk9F44ejV7/uyy&#10;MVMxhApkISxBEO2mjclp5b2ZJonjlVDMnYERGoMlWMU8unaTFJY1iK5kMhwMxkkDtjAWuHAOd6+7&#10;IO0R7VMAoSxrLq6Bb5XQvkO1QjKPlFxVG0dnsduyFNzflqUTnsicIlMfVyyC9jqsyeySTTeWmarm&#10;fQvsKS084qRYrbHoAeqaeUa2tv4LStXcgoPSn3FQSUckKoIs0sEjbVYVMyJyQamdOYju/h8sf7u7&#10;s6QucjoZUqKZwht/+P7t4cevh59fCe6hQI1xU8xbGcz07Sto8dns9x1uBt5taVX4R0YE4yjv/UFe&#10;0XrCcXN8np2PR5RwDA0nF9kgyp8cDxvr/GsBigQjp40oNuIdXuGCSQlbHwVmuxvno9JF3y4rPqWU&#10;lErixe2YJONJlk76iz3JQXrHnDSdXIyykITle0i09g0EfAeyLpa1lNGxm/VCWoL4OV3GX3/4jzSp&#10;SRN4jgaxVw3hfFdEaqwVlOwUC5Zv120v7xqKe1TXQvdAneHLGjW4Yc7fMYvEUFCcWX+LSykBi0Bv&#10;UVKB/fKv/ZCPDwWjlDT4wnPqPm+ZFZTINxqf0EWaZWEkopONJkN07GlkfRrRW7UAJI9SY3fRDPle&#10;7s3SgvqIoz0PVTHENMfaOfV7c+G7ucNPAxfzeUzCITDM3+iV4QE6SK1hvvVQ1j7oFmTqtOkdHIN4&#10;Z/3Ihjk79WPW8TM1+w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DJNkfZ3gAAAA0BAAAPAAAAAAAA&#10;AAEAIAAAACIAAABkcnMvZG93bnJldi54bWxQSwECFAAUAAAACACHTuJA3ROITH4CAADuBAAADgAA&#10;AAAAAAABACAAAAAtAQAAZHJzL2Uyb0RvYy54bWxQSwUGAAAAAAYABgBZAQAAHQYAAAAA&#10;" adj="25362,36278">
                <v:fill on="t" focussize="0,0"/>
                <v:stroke on="f" weight="0.5pt"/>
                <v:imagedata o:title=""/>
                <o:lock v:ext="edit" aspectratio="f"/>
                <v:textbox>
                  <w:txbxContent>
                    <w:p w14:paraId="72A7C529">
                      <w:pPr>
                        <w:jc w:val="center"/>
                        <w:rPr>
                          <w:rFonts w:hint="default" w:eastAsia="宋体"/>
                          <w:lang w:val="en-US" w:eastAsia="zh-CN"/>
                        </w:rPr>
                      </w:pPr>
                      <w:r>
                        <w:rPr>
                          <w:rFonts w:hint="eastAsia"/>
                          <w:lang w:val="en-US" w:eastAsia="zh-CN"/>
                        </w:rPr>
                        <w:t>DA001</w:t>
                      </w:r>
                    </w:p>
                  </w:txbxContent>
                </v:textbox>
              </v:shape>
            </w:pict>
          </mc:Fallback>
        </mc:AlternateContent>
      </w:r>
      <w:r>
        <mc:AlternateContent>
          <mc:Choice Requires="wps">
            <w:drawing>
              <wp:anchor distT="0" distB="0" distL="114300" distR="114300" simplePos="0" relativeHeight="251687936" behindDoc="0" locked="0" layoutInCell="1" allowOverlap="1">
                <wp:simplePos x="0" y="0"/>
                <wp:positionH relativeFrom="column">
                  <wp:posOffset>3705225</wp:posOffset>
                </wp:positionH>
                <wp:positionV relativeFrom="paragraph">
                  <wp:posOffset>-2722245</wp:posOffset>
                </wp:positionV>
                <wp:extent cx="216535" cy="189230"/>
                <wp:effectExtent l="6350" t="6350" r="24765" b="13970"/>
                <wp:wrapNone/>
                <wp:docPr id="76" name="椭圆 76"/>
                <wp:cNvGraphicFramePr/>
                <a:graphic xmlns:a="http://schemas.openxmlformats.org/drawingml/2006/main">
                  <a:graphicData uri="http://schemas.microsoft.com/office/word/2010/wordprocessingShape">
                    <wps:wsp>
                      <wps:cNvSpPr/>
                      <wps:spPr>
                        <a:xfrm>
                          <a:off x="0" y="0"/>
                          <a:ext cx="216535" cy="189230"/>
                        </a:xfrm>
                        <a:prstGeom prst="ellipse">
                          <a:avLst/>
                        </a:prstGeom>
                        <a:solidFill>
                          <a:schemeClr val="accent6"/>
                        </a:solid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91.75pt;margin-top:-214.35pt;height:14.9pt;width:17.05pt;z-index:251687936;v-text-anchor:middle;mso-width-relative:page;mso-height-relative:page;" fillcolor="#70AD47 [3209]" filled="t" stroked="t" coordsize="21600,21600" o:gfxdata="UEsDBAoAAAAAAIdO4kAAAAAAAAAAAAAAAAAEAAAAZHJzL1BLAwQUAAAACACHTuJAXVYidN4AAAAN&#10;AQAADwAAAGRycy9kb3ducmV2LnhtbE2Py07DMBBF90j8gzVIbFDrpCWPhjhdIAVExYaUBUsnnjwg&#10;tqPYbcrfM6xgOTNHd87N9xc9sjPObrBGQLgOgKFprBpMJ+D9WK5SYM5Lo+RoDQr4Rgf74voql5my&#10;i3nDc+U7RiHGZVJA7/2Uce6aHrV0azuhoVtrZy09jXPH1SwXCtcj3wRBzLUcDH3o5YSPPTZf1UkL&#10;KO8+D0nZtmV0fK27cXmunj5eBiFub8LgAZjHi/+D4Vef1KEgp9qejHJsFBCl24hQAav7TZoAIyQO&#10;kxhYTavtLt0BL3L+v0XxA1BLAwQUAAAACACHTuJA1Acg3HwCAAD4BAAADgAAAGRycy9lMm9Eb2Mu&#10;eG1srVTNbhMxEL4j8Q6W73Q3adK0UTdVaFSEVNFIBXF2vN6sJf9hOz/lAXgKjlx5LHgOPnu3bVo4&#10;9EAOmxnPeGa+b2Z8frHXimyFD9Kaig6OSkqE4baWZl3RTx+v3pxSEiIzNVPWiIreiUAvZq9fne/c&#10;VAxta1UtPEEQE6Y7V9E2RjctisBboVk4sk4YGBvrNYtQ/bqoPdshulbFsCxPip31tfOWixBwuuiM&#10;tI/oXxLQNo3kYmH5RgsTu6heKBYBKbTSBTrL1TaN4PGmaYKIRFUUSGP+IgnkVfoWs3M2XXvmWsn7&#10;EthLSniGSTNpkPQh1IJFRjZe/hVKS+5tsE084lYXHZDMCFAMymfc3LbMiYwFVAf3QHr4f2H5h+3S&#10;E1lXdHJCiWEaHf/94+ev798IDsDOzoUpnG7d0vdagJig7huv0z9AkH1m9O6BUbGPhONwODgZH48p&#10;4TANTs+Gx5nx4vGy8yG+E1aTJFRUKIX2JcxsyrbXISInvO+90nGwStZXUqms+PXqUnmyZejvpJwv&#10;RpNUNK48cVOG7FDAcFKi75xhahtMC0TtgDyYNSVMrbEOPPqc+8ntcJikLN+W43sUT9xSkQsW2q6Y&#10;bOrGS8uIjVFSV/S0TL++RGVQaeK3YzRJK1vfoR/edoMaHL+SCHvNQlwyj8lE/djdeINPoyxA2V6i&#10;pLX+67/Okz8GBlZKdph0AP6yYV5Qot4bjNLZYDRKq5GV0XgyhOIPLatDi9noSwuyB3glHM9i8o/q&#10;Xmy81Z+x4vOUFSZmOHJ31PbKZew2EI8EF/N5dsM6OBavza3jKXhqrrHzTbSNzEPwyE5PGhYiN7pf&#10;3rRxh3r2enywZn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XVYidN4AAAANAQAADwAAAAAAAAAB&#10;ACAAAAAiAAAAZHJzL2Rvd25yZXYueG1sUEsBAhQAFAAAAAgAh07iQNQHINx8AgAA+AQAAA4AAAAA&#10;AAAAAQAgAAAALQEAAGRycy9lMm9Eb2MueG1sUEsFBgAAAAAGAAYAWQEAABsGAAAAAA==&#10;">
                <v:fill on="t" focussize="0,0"/>
                <v:stroke weight="1pt" color="#00B050 [3204]" miterlimit="8" joinstyle="miter"/>
                <v:imagedata o:title=""/>
                <o:lock v:ext="edit" aspectratio="f"/>
              </v:shape>
            </w:pict>
          </mc:Fallback>
        </mc:AlternateContent>
      </w:r>
      <w:r>
        <mc:AlternateContent>
          <mc:Choice Requires="wps">
            <w:drawing>
              <wp:anchor distT="0" distB="0" distL="114300" distR="114300" simplePos="0" relativeHeight="251686912" behindDoc="0" locked="0" layoutInCell="1" allowOverlap="1">
                <wp:simplePos x="0" y="0"/>
                <wp:positionH relativeFrom="column">
                  <wp:posOffset>4486910</wp:posOffset>
                </wp:positionH>
                <wp:positionV relativeFrom="paragraph">
                  <wp:posOffset>-2722245</wp:posOffset>
                </wp:positionV>
                <wp:extent cx="216535" cy="189230"/>
                <wp:effectExtent l="6350" t="6350" r="24765" b="13970"/>
                <wp:wrapNone/>
                <wp:docPr id="75" name="椭圆 75"/>
                <wp:cNvGraphicFramePr/>
                <a:graphic xmlns:a="http://schemas.openxmlformats.org/drawingml/2006/main">
                  <a:graphicData uri="http://schemas.microsoft.com/office/word/2010/wordprocessingShape">
                    <wps:wsp>
                      <wps:cNvSpPr/>
                      <wps:spPr>
                        <a:xfrm>
                          <a:off x="0" y="0"/>
                          <a:ext cx="216535" cy="189230"/>
                        </a:xfrm>
                        <a:prstGeom prst="ellipse">
                          <a:avLst/>
                        </a:prstGeom>
                        <a:solidFill>
                          <a:schemeClr val="accent6"/>
                        </a:solid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53.3pt;margin-top:-214.35pt;height:14.9pt;width:17.05pt;z-index:251686912;v-text-anchor:middle;mso-width-relative:page;mso-height-relative:page;" fillcolor="#70AD47 [3209]" filled="t" stroked="t" coordsize="21600,21600" o:gfxdata="UEsDBAoAAAAAAIdO4kAAAAAAAAAAAAAAAAAEAAAAZHJzL1BLAwQUAAAACACHTuJA7/9+St0AAAAN&#10;AQAADwAAAGRycy9kb3ducmV2LnhtbE2PPU/DMBCGdyT+g3VILKi1W0qShjgdkAICsZAyMDqx8wHx&#10;OYrdpv33PSbY7uPRe89lu5Md2NFMvncoYbUUwAzWTvfYSvjcF4sEmA8KtRocGgln42GXX19lKtVu&#10;xg9zLEPLKAR9qiR0IYwp577ujFV+6UaDtGvcZFWgdmq5ntRM4XbgayEiblWPdKFTo3nqTP1THqyE&#10;4u77LS6apnjYv1ftML+Uz1+vvZS3NyvxCCyYU/iD4Vef1CEnp8odUHs2SIhFFBEqYbFZJzEwQuKN&#10;oKKi0f022QLPM/7/i/wCUEsDBBQAAAAIAIdO4kDBlIccewIAAPgEAAAOAAAAZHJzL2Uyb0RvYy54&#10;bWytVM1uEzEQviPxDpbvdDdp0qRRN1VoVIRU0UoFcXa83qwl/2E7P+UBeAqOXHkseA4+e7dtWjj0&#10;QA6bGc94Zr5vZnx2vteKbIUP0pqKDo5KSoThtpZmXdFPHy/fTCkJkZmaKWtERe9EoOfz16/Odm4m&#10;hra1qhaeIIgJs52raBujmxVF4K3QLBxZJwyMjfWaRah+XdSe7RBdq2JYlifFzvraectFCDhddkba&#10;R/QvCWibRnKxtHyjhYldVC8Ui4AUWukCnedqm0bweN00QUSiKgqkMX+RBPIqfYv5GZutPXOt5H0J&#10;7CUlPMOkmTRI+hBqySIjGy//CqUl9zbYJh5xq4sOSGYEKAblM25uW+ZExgKqg3sgPfy/sPzD9sYT&#10;WVd0MqbEMI2O//7x89f3bwQHYGfnwgxOt+7G91qAmKDuG6/TP0CQfWb07oFRsY+E43A4OBkfIzCH&#10;aTA9HR5nxovHy86H+E5YTZJQUaEU2pcwsxnbXoWInPC+90rHwSpZX0qlsuLXqwvlyZahv5NysRxN&#10;UtG48sRNGbJDAcNJib5zhqltMC0QtQPyYNaUMLXGOvDoc+4nt8NhkrJ8W47vUTxxS0UuWWi7YrKp&#10;Gy8tIzZGSV3RaZl+fYnKoNLEb8dokla2vkM/vO0GNTh+KRH2ioV4wzwmE/Vjd+M1Po2yAGV7iZLW&#10;+q//Ok/+GBhYKdlh0gH4y4Z5QYl6bzBKp4PRKK1GVkbjyRCKP7SsDi1moy8syB7glXA8i8k/qnux&#10;8VZ/xoovUlaYmOHI3VHbKxex20A8ElwsFtkN6+BYvDK3jqfgqbnGLjbRNjIPwSM7PWlYiNzofnnT&#10;xh3q2evxwZr/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O//fkrdAAAADQEAAA8AAAAAAAAAAQAg&#10;AAAAIgAAAGRycy9kb3ducmV2LnhtbFBLAQIUABQAAAAIAIdO4kDBlIccewIAAPgEAAAOAAAAAAAA&#10;AAEAIAAAACwBAABkcnMvZTJvRG9jLnhtbFBLBQYAAAAABgAGAFkBAAAZBgAAAAA=&#10;">
                <v:fill on="t" focussize="0,0"/>
                <v:stroke weight="1pt" color="#00B050 [3204]" miterlimit="8" joinstyle="miter"/>
                <v:imagedata o:title=""/>
                <o:lock v:ext="edit" aspectratio="f"/>
              </v:shape>
            </w:pict>
          </mc:Fallback>
        </mc:AlternateContent>
      </w:r>
      <w:r>
        <w:rPr>
          <w:rFonts w:ascii="Times New Roman" w:hAnsi="Times New Roman" w:eastAsia="宋体"/>
          <w:b/>
          <w:color w:val="auto"/>
          <w:sz w:val="36"/>
          <w:szCs w:val="36"/>
          <w:highlight w:val="none"/>
        </w:rPr>
        <mc:AlternateContent>
          <mc:Choice Requires="wpg">
            <w:drawing>
              <wp:anchor distT="0" distB="0" distL="114300" distR="114300" simplePos="0" relativeHeight="251672576" behindDoc="0" locked="0" layoutInCell="1" allowOverlap="1">
                <wp:simplePos x="0" y="0"/>
                <wp:positionH relativeFrom="column">
                  <wp:posOffset>311150</wp:posOffset>
                </wp:positionH>
                <wp:positionV relativeFrom="paragraph">
                  <wp:posOffset>-1190625</wp:posOffset>
                </wp:positionV>
                <wp:extent cx="1471295" cy="1189990"/>
                <wp:effectExtent l="4445" t="4445" r="10160" b="5715"/>
                <wp:wrapNone/>
                <wp:docPr id="7" name="组合 7"/>
                <wp:cNvGraphicFramePr/>
                <a:graphic xmlns:a="http://schemas.openxmlformats.org/drawingml/2006/main">
                  <a:graphicData uri="http://schemas.microsoft.com/office/word/2010/wordprocessingGroup">
                    <wpg:wgp>
                      <wpg:cNvGrpSpPr/>
                      <wpg:grpSpPr>
                        <a:xfrm>
                          <a:off x="0" y="0"/>
                          <a:ext cx="1471295" cy="1189990"/>
                          <a:chOff x="3249" y="954925"/>
                          <a:chExt cx="2317" cy="1874"/>
                        </a:xfrm>
                        <a:solidFill>
                          <a:schemeClr val="bg1"/>
                        </a:solidFill>
                      </wpg:grpSpPr>
                      <wps:wsp>
                        <wps:cNvPr id="13" name="文本框 12"/>
                        <wps:cNvSpPr txBox="1"/>
                        <wps:spPr>
                          <a:xfrm>
                            <a:off x="3249" y="954925"/>
                            <a:ext cx="2317" cy="1874"/>
                          </a:xfrm>
                          <a:prstGeom prst="rect">
                            <a:avLst/>
                          </a:prstGeom>
                          <a:grpFill/>
                          <a:ln w="6350">
                            <a:solidFill>
                              <a:schemeClr val="tx1"/>
                            </a:solidFill>
                          </a:ln>
                        </wps:spPr>
                        <wps:style>
                          <a:lnRef idx="0">
                            <a:schemeClr val="accent1"/>
                          </a:lnRef>
                          <a:fillRef idx="0">
                            <a:schemeClr val="accent1"/>
                          </a:fillRef>
                          <a:effectRef idx="0">
                            <a:schemeClr val="accent1"/>
                          </a:effectRef>
                          <a:fontRef idx="minor">
                            <a:schemeClr val="dk1"/>
                          </a:fontRef>
                        </wps:style>
                        <wps:txbx>
                          <w:txbxContent>
                            <w:p w14:paraId="4F2A1D80">
                              <w:pPr>
                                <w:keepNext w:val="0"/>
                                <w:keepLines w:val="0"/>
                                <w:pageBreakBefore w:val="0"/>
                                <w:kinsoku/>
                                <w:wordWrap/>
                                <w:overflowPunct/>
                                <w:topLinePunct w:val="0"/>
                                <w:autoSpaceDE/>
                                <w:autoSpaceDN/>
                                <w:bidi w:val="0"/>
                                <w:adjustRightInd w:val="0"/>
                                <w:snapToGrid w:val="0"/>
                                <w:jc w:val="center"/>
                                <w:textAlignment w:val="auto"/>
                                <w:rPr>
                                  <w:rFonts w:hint="eastAsia" w:ascii="宋体" w:hAnsi="宋体" w:eastAsia="宋体" w:cs="宋体"/>
                                  <w:b/>
                                  <w:bCs/>
                                  <w:sz w:val="32"/>
                                  <w:szCs w:val="40"/>
                                  <w:lang w:eastAsia="zh-CN"/>
                                </w:rPr>
                              </w:pPr>
                              <w:r>
                                <w:rPr>
                                  <w:rFonts w:hint="eastAsia" w:ascii="宋体" w:hAnsi="宋体" w:eastAsia="宋体" w:cs="宋体"/>
                                  <w:b/>
                                  <w:bCs/>
                                  <w:sz w:val="32"/>
                                  <w:szCs w:val="40"/>
                                  <w:lang w:eastAsia="zh-CN"/>
                                </w:rPr>
                                <w:t>图</w:t>
                              </w:r>
                              <w:r>
                                <w:rPr>
                                  <w:rFonts w:hint="eastAsia" w:ascii="宋体" w:hAnsi="宋体" w:eastAsia="宋体" w:cs="宋体"/>
                                  <w:b/>
                                  <w:bCs/>
                                  <w:sz w:val="32"/>
                                  <w:szCs w:val="40"/>
                                  <w:lang w:val="en-US" w:eastAsia="zh-CN"/>
                                </w:rPr>
                                <w:t xml:space="preserve">  </w:t>
                              </w:r>
                              <w:r>
                                <w:rPr>
                                  <w:rFonts w:hint="eastAsia" w:ascii="宋体" w:hAnsi="宋体" w:eastAsia="宋体" w:cs="宋体"/>
                                  <w:b/>
                                  <w:bCs/>
                                  <w:sz w:val="32"/>
                                  <w:szCs w:val="40"/>
                                  <w:lang w:eastAsia="zh-CN"/>
                                </w:rPr>
                                <w:t>例</w:t>
                              </w:r>
                            </w:p>
                            <w:p w14:paraId="5B2733EF">
                              <w:pPr>
                                <w:pStyle w:val="9"/>
                                <w:keepNext w:val="0"/>
                                <w:keepLines w:val="0"/>
                                <w:pageBreakBefore w:val="0"/>
                                <w:widowControl/>
                                <w:kinsoku/>
                                <w:wordWrap/>
                                <w:overflowPunct/>
                                <w:topLinePunct w:val="0"/>
                                <w:autoSpaceDE/>
                                <w:autoSpaceDN/>
                                <w:bidi w:val="0"/>
                                <w:adjustRightInd w:val="0"/>
                                <w:snapToGrid w:val="0"/>
                                <w:spacing w:line="240" w:lineRule="auto"/>
                                <w:ind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排气筒位置</w:t>
                              </w:r>
                            </w:p>
                            <w:p w14:paraId="5B2CD0D3">
                              <w:pPr>
                                <w:pStyle w:val="9"/>
                                <w:keepNext w:val="0"/>
                                <w:keepLines w:val="0"/>
                                <w:pageBreakBefore w:val="0"/>
                                <w:widowControl/>
                                <w:kinsoku/>
                                <w:wordWrap/>
                                <w:overflowPunct/>
                                <w:topLinePunct w:val="0"/>
                                <w:autoSpaceDE/>
                                <w:autoSpaceDN/>
                                <w:bidi w:val="0"/>
                                <w:adjustRightInd w:val="0"/>
                                <w:snapToGrid w:val="0"/>
                                <w:spacing w:line="240" w:lineRule="auto"/>
                                <w:ind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污水排放口位置</w:t>
                              </w:r>
                            </w:p>
                            <w:p w14:paraId="783C42DE">
                              <w:pPr>
                                <w:pStyle w:val="9"/>
                                <w:keepNext w:val="0"/>
                                <w:keepLines w:val="0"/>
                                <w:pageBreakBefore w:val="0"/>
                                <w:widowControl/>
                                <w:kinsoku/>
                                <w:wordWrap/>
                                <w:overflowPunct/>
                                <w:topLinePunct w:val="0"/>
                                <w:autoSpaceDE/>
                                <w:autoSpaceDN/>
                                <w:bidi w:val="0"/>
                                <w:adjustRightInd w:val="0"/>
                                <w:snapToGrid w:val="0"/>
                                <w:spacing w:line="240" w:lineRule="auto"/>
                                <w:ind w:firstLine="480" w:firstLineChars="200"/>
                                <w:textAlignment w:val="auto"/>
                                <w:rPr>
                                  <w:rFonts w:hint="eastAsia" w:ascii="宋体" w:hAnsi="宋体" w:eastAsia="宋体" w:cs="宋体"/>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23" name="组合 85"/>
                        <wpg:cNvGrpSpPr/>
                        <wpg:grpSpPr>
                          <a:xfrm>
                            <a:off x="3363" y="955796"/>
                            <a:ext cx="285" cy="831"/>
                            <a:chOff x="3316" y="991374"/>
                            <a:chExt cx="285" cy="872"/>
                          </a:xfrm>
                          <a:grpFill/>
                        </wpg:grpSpPr>
                        <wps:wsp>
                          <wps:cNvPr id="51" name="椭圆 24"/>
                          <wps:cNvSpPr/>
                          <wps:spPr>
                            <a:xfrm>
                              <a:off x="3350" y="991374"/>
                              <a:ext cx="251" cy="274"/>
                            </a:xfrm>
                            <a:prstGeom prst="ellipse">
                              <a:avLst/>
                            </a:prstGeom>
                            <a:solidFill>
                              <a:srgbClr val="92D050"/>
                            </a:solid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27" name="等腰三角形 28"/>
                          <wps:cNvSpPr/>
                          <wps:spPr>
                            <a:xfrm>
                              <a:off x="3316" y="991946"/>
                              <a:ext cx="281" cy="300"/>
                            </a:xfrm>
                            <a:prstGeom prst="triangle">
                              <a:avLst/>
                            </a:prstGeom>
                            <a:solidFill>
                              <a:srgbClr val="FFFF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wgp>
                  </a:graphicData>
                </a:graphic>
              </wp:anchor>
            </w:drawing>
          </mc:Choice>
          <mc:Fallback>
            <w:pict>
              <v:group id="_x0000_s1026" o:spid="_x0000_s1026" o:spt="203" style="position:absolute;left:0pt;margin-left:24.5pt;margin-top:-93.75pt;height:93.7pt;width:115.85pt;z-index:251672576;mso-width-relative:page;mso-height-relative:page;" coordorigin="3249,954925" coordsize="2317,1874" o:gfxdata="UEsDBAoAAAAAAIdO4kAAAAAAAAAAAAAAAAAEAAAAZHJzL1BLAwQUAAAACACHTuJAqIhA/9oAAAAJ&#10;AQAADwAAAGRycy9kb3ducmV2LnhtbE2PwU7DMBBE70j8g7VI3FrbhdIQ4lSoAk5VJVokxG2bbJOo&#10;8TqK3aT9e9wTHGdnNPsmW55tKwbqfePYgJ4qEMSFKxuuDHzt3icJCB+QS2wdk4ELeVjmtzcZpqUb&#10;+ZOGbahELGGfooE6hC6V0hc1WfRT1xFH7+B6iyHKvpJlj2Mst62cKfUkLTYcP9TY0aqm4rg9WQMf&#10;I46vD/ptWB8Pq8vPbr75Xmsy5v5OqxcQgc7hLwxX/IgOeWTauxOXXrQGHp/jlGBgopPFHERMzBK1&#10;ALG/nkDmmfy/IP8FUEsDBBQAAAAIAIdO4kBTE+T4BAQAAFkNAAAOAAAAZHJzL2Uyb0RvYy54bWzt&#10;V02PIzUQvSPxHyzfmaS7k0m6NT2r2QkzQhqxIw2Is+O4P6Ru29jOJMMZFvaGOHDaCwiJCytxREL8&#10;G2bYn0GVu9MJmQT2gwUJkUPidrnLVa/qPTtHD5Z1Ra6FsaWSKQ0O+pQIydWslHlKP/zg7J0xJdYx&#10;OWOVkiKlN8LSB8dvv3W00IkIVaGqmTAEnEibLHRKC+d00utZXoia2QOlhQRjpkzNHDyavDczbAHe&#10;66oX9vuHvYUyM20UF9bC7KQx0tajeRGHKstKLiaKz2shXePViIo5SMkWpbb02EebZYK7R1lmhSNV&#10;SiFT579hExhP8bt3fMSS3DBdlLwNgb1ICFs51ayUsGnnasIcI3NT3nNVl9woqzJ3wFXdaxLxiEAW&#10;QX8Lm3Oj5trnkieLXHegQ6G2UH9lt/z960tDyllKR5RIVkPBf/v509svvyAjxGah8wSWnBt9pS9N&#10;O5E3T5juMjM1/kIiZOlRvelQFUtHOEwGg1EQxkNKONiCYBzHcYs7L6A4+F4UDmJKwBwPB3E4bKrC&#10;i3dbD2EUQHT+9fFogNbeemurqnJ2VlYVxmFNPj2tDLlmUO8z/2mXbyzrYVZdEgsNfWzX4NrXA/eq&#10;YFr4mllErgU3iFbo3n39+d3TH+6+eUyCEEPD7WEdwkvc8qFCwFbzFiZ3oLwTrRXaf4qVNtadC1UT&#10;HKTUAD1817LrC+saWFdLcF/ACIEFA0sqSRYpPYyGff/GBpxbqPf9Zwfq6AMqhwk3ieHILafLFoWp&#10;mt0ACEY1JLWan5UQ5gWz7pIZYCVwFnTLPYKvrFIQjWpHlBTKfLJrHtdDPcFKyQJYnlL78ZwZQUn1&#10;noRKx8FggLLgHwbDUQgPZtMy3bTIeX2qoLECUEjN/RDXu2o1zIyqPwJ5O8FdwcQkh71T6lbDU9do&#10;D8gjFycnfhEIgWbuQl5pjq4RbKlO5k5lpa8JwtRg06IH3dow0/fwm1WFsGvcVhbGnp0vqQtRdAh+&#10;PL+Ho/gQm4MlXceCS0/uceQ7nyVrXYiCw+a9OIga5qO104XuzZHn0oYqrFv3X2D7EBqk0dK7757d&#10;Pn1MQi9aG1RvW34fwZFlHq6NtDu40DtqYXhPClfcbektqgrOQhQjluxh+H4ax+GkD1FAoIDqH5Y1&#10;ShCEoz4EyZFTGRy9MKz1DPglc2j2Koe7BXfmL7Xi4Z5NMJUJs0Wj5H7/pmvq0sH1oyrrlI43lWaH&#10;tvyHBQWhbdXl75SUf+IkDNcXjWdPnn/2468/PXn+/Ve3v3xLwjGW+CVYshaHeHBPVFqWRNClTROv&#10;7ipbLHGmZDKvXpEmeMXodng9mkjVHbb/d78/Gfcdp2+k+9fnhD9m/Y3bi1/77wCv9JvPftX6H9Hx&#10;7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cG&#10;AABbQ29udGVudF9UeXBlc10ueG1sUEsBAhQACgAAAAAAh07iQAAAAAAAAAAAAAAAAAYAAAAAAAAA&#10;AAAQAAAAWQUAAF9yZWxzL1BLAQIUABQAAAAIAIdO4kCKFGY80QAAAJQBAAALAAAAAAAAAAEAIAAA&#10;AH0FAABfcmVscy8ucmVsc1BLAQIUAAoAAAAAAIdO4kAAAAAAAAAAAAAAAAAEAAAAAAAAAAAAEAAA&#10;AAAAAABkcnMvUEsBAhQAFAAAAAgAh07iQKiIQP/aAAAACQEAAA8AAAAAAAAAAQAgAAAAIgAAAGRy&#10;cy9kb3ducmV2LnhtbFBLAQIUABQAAAAIAIdO4kBTE+T4BAQAAFkNAAAOAAAAAAAAAAEAIAAAACkB&#10;AABkcnMvZTJvRG9jLnhtbFBLBQYAAAAABgAGAFkBAACfBwAAAAA=&#10;">
                <o:lock v:ext="edit" aspectratio="f"/>
                <v:shape id="文本框 12" o:spid="_x0000_s1026" o:spt="202" type="#_x0000_t202" style="position:absolute;left:3249;top:954925;height:1874;width:2317;" filled="t" stroked="t" coordsize="21600,21600" o:gfxdata="UEsDBAoAAAAAAIdO4kAAAAAAAAAAAAAAAAAEAAAAZHJzL1BLAwQUAAAACACHTuJADCYcUbQAAADb&#10;AAAADwAAAGRycy9kb3ducmV2LnhtbEVPvQrCMBDeBd8hnOBmUy2IVKOgIIib2sXtaM622FxKEq2+&#10;vREEt/v4fm+1eZlWPMn5xrKCaZKCIC6tbrhSUFz2kwUIH5A1tpZJwZs8bNbDwQpzbXs+0fMcKhFD&#10;2OeooA6hy6X0ZU0GfWI74sjdrDMYInSV1A77GG5aOUvTuTTYcGyosaNdTeX9/DAKDvNtuFKhjzqb&#10;ZbYvZOlurVdqPJqmSxCBXuEv/rkPOs7P4PtLPECuP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AMJhxRtAAAANsAAAAPAAAA&#10;AAAAAAEAIAAAACIAAABkcnMvZG93bnJldi54bWxQSwECFAAUAAAACACHTuJAMy8FnjsAAAA5AAAA&#10;EAAAAAAAAAABACAAAAADAQAAZHJzL3NoYXBleG1sLnhtbFBLBQYAAAAABgAGAFsBAACtAwAAAAA=&#10;">
                  <v:fill on="t" focussize="0,0"/>
                  <v:stroke weight="0.5pt" color="#000000 [3213]" joinstyle="round"/>
                  <v:imagedata o:title=""/>
                  <o:lock v:ext="edit" aspectratio="f"/>
                  <v:textbox>
                    <w:txbxContent>
                      <w:p w14:paraId="4F2A1D80">
                        <w:pPr>
                          <w:keepNext w:val="0"/>
                          <w:keepLines w:val="0"/>
                          <w:pageBreakBefore w:val="0"/>
                          <w:kinsoku/>
                          <w:wordWrap/>
                          <w:overflowPunct/>
                          <w:topLinePunct w:val="0"/>
                          <w:autoSpaceDE/>
                          <w:autoSpaceDN/>
                          <w:bidi w:val="0"/>
                          <w:adjustRightInd w:val="0"/>
                          <w:snapToGrid w:val="0"/>
                          <w:jc w:val="center"/>
                          <w:textAlignment w:val="auto"/>
                          <w:rPr>
                            <w:rFonts w:hint="eastAsia" w:ascii="宋体" w:hAnsi="宋体" w:eastAsia="宋体" w:cs="宋体"/>
                            <w:b/>
                            <w:bCs/>
                            <w:sz w:val="32"/>
                            <w:szCs w:val="40"/>
                            <w:lang w:eastAsia="zh-CN"/>
                          </w:rPr>
                        </w:pPr>
                        <w:r>
                          <w:rPr>
                            <w:rFonts w:hint="eastAsia" w:ascii="宋体" w:hAnsi="宋体" w:eastAsia="宋体" w:cs="宋体"/>
                            <w:b/>
                            <w:bCs/>
                            <w:sz w:val="32"/>
                            <w:szCs w:val="40"/>
                            <w:lang w:eastAsia="zh-CN"/>
                          </w:rPr>
                          <w:t>图</w:t>
                        </w:r>
                        <w:r>
                          <w:rPr>
                            <w:rFonts w:hint="eastAsia" w:ascii="宋体" w:hAnsi="宋体" w:eastAsia="宋体" w:cs="宋体"/>
                            <w:b/>
                            <w:bCs/>
                            <w:sz w:val="32"/>
                            <w:szCs w:val="40"/>
                            <w:lang w:val="en-US" w:eastAsia="zh-CN"/>
                          </w:rPr>
                          <w:t xml:space="preserve">  </w:t>
                        </w:r>
                        <w:r>
                          <w:rPr>
                            <w:rFonts w:hint="eastAsia" w:ascii="宋体" w:hAnsi="宋体" w:eastAsia="宋体" w:cs="宋体"/>
                            <w:b/>
                            <w:bCs/>
                            <w:sz w:val="32"/>
                            <w:szCs w:val="40"/>
                            <w:lang w:eastAsia="zh-CN"/>
                          </w:rPr>
                          <w:t>例</w:t>
                        </w:r>
                      </w:p>
                      <w:p w14:paraId="5B2733EF">
                        <w:pPr>
                          <w:pStyle w:val="9"/>
                          <w:keepNext w:val="0"/>
                          <w:keepLines w:val="0"/>
                          <w:pageBreakBefore w:val="0"/>
                          <w:widowControl/>
                          <w:kinsoku/>
                          <w:wordWrap/>
                          <w:overflowPunct/>
                          <w:topLinePunct w:val="0"/>
                          <w:autoSpaceDE/>
                          <w:autoSpaceDN/>
                          <w:bidi w:val="0"/>
                          <w:adjustRightInd w:val="0"/>
                          <w:snapToGrid w:val="0"/>
                          <w:spacing w:line="240" w:lineRule="auto"/>
                          <w:ind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排气筒位置</w:t>
                        </w:r>
                      </w:p>
                      <w:p w14:paraId="5B2CD0D3">
                        <w:pPr>
                          <w:pStyle w:val="9"/>
                          <w:keepNext w:val="0"/>
                          <w:keepLines w:val="0"/>
                          <w:pageBreakBefore w:val="0"/>
                          <w:widowControl/>
                          <w:kinsoku/>
                          <w:wordWrap/>
                          <w:overflowPunct/>
                          <w:topLinePunct w:val="0"/>
                          <w:autoSpaceDE/>
                          <w:autoSpaceDN/>
                          <w:bidi w:val="0"/>
                          <w:adjustRightInd w:val="0"/>
                          <w:snapToGrid w:val="0"/>
                          <w:spacing w:line="240" w:lineRule="auto"/>
                          <w:ind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污水排放口位置</w:t>
                        </w:r>
                      </w:p>
                      <w:p w14:paraId="783C42DE">
                        <w:pPr>
                          <w:pStyle w:val="9"/>
                          <w:keepNext w:val="0"/>
                          <w:keepLines w:val="0"/>
                          <w:pageBreakBefore w:val="0"/>
                          <w:widowControl/>
                          <w:kinsoku/>
                          <w:wordWrap/>
                          <w:overflowPunct/>
                          <w:topLinePunct w:val="0"/>
                          <w:autoSpaceDE/>
                          <w:autoSpaceDN/>
                          <w:bidi w:val="0"/>
                          <w:adjustRightInd w:val="0"/>
                          <w:snapToGrid w:val="0"/>
                          <w:spacing w:line="240" w:lineRule="auto"/>
                          <w:ind w:firstLine="480" w:firstLineChars="200"/>
                          <w:textAlignment w:val="auto"/>
                          <w:rPr>
                            <w:rFonts w:hint="eastAsia" w:ascii="宋体" w:hAnsi="宋体" w:eastAsia="宋体" w:cs="宋体"/>
                            <w:lang w:val="en-US" w:eastAsia="zh-CN"/>
                          </w:rPr>
                        </w:pPr>
                      </w:p>
                    </w:txbxContent>
                  </v:textbox>
                </v:shape>
                <v:group id="组合 85" o:spid="_x0000_s1026" o:spt="203" style="position:absolute;left:3363;top:955796;height:831;width:285;" coordorigin="3316,991374" coordsize="285,872" o:gfxdata="UEsDBAoAAAAAAIdO4kAAAAAAAAAAAAAAAAAEAAAAZHJzL1BLAwQUAAAACACHTuJAzLDF370AAADb&#10;AAAADwAAAGRycy9kb3ducmV2LnhtbEWPT4vCMBTE74LfITzBm6ZVVpauqSyi4kEEdUG8PZrXP9i8&#10;lCa2+u03wsIeh5n5DbNcPU0tOmpdZVlBPI1AEGdWV1wo+LlsJ58gnEfWWFsmBS9ysEqHgyUm2vZ8&#10;ou7sCxEg7BJUUHrfJFK6rCSDbmob4uDltjXog2wLqVvsA9zUchZFC2mw4rBQYkPrkrL7+WEU7Hrs&#10;v+fxpjvc8/Xrdvk4Xg8xKTUexdEXCE9P/x/+a++1gtkc3l/CD5DpL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zLDF370AAADbAAAADwAAAAAAAAABACAAAAAiAAAAZHJzL2Rvd25yZXYueG1s&#10;UEsBAhQAFAAAAAgAh07iQDMvBZ47AAAAOQAAABUAAAAAAAAAAQAgAAAADAEAAGRycy9ncm91cHNo&#10;YXBleG1sLnhtbFBLBQYAAAAABgAGAGABAADJAwAAAAA=&#10;">
                  <o:lock v:ext="edit" aspectratio="f"/>
                  <v:shape id="椭圆 24" o:spid="_x0000_s1026" o:spt="3" type="#_x0000_t3" style="position:absolute;left:3350;top:991374;height:274;width:251;v-text-anchor:middle;" fillcolor="#92D050" filled="t" stroked="t" coordsize="21600,21600" o:gfxdata="UEsDBAoAAAAAAIdO4kAAAAAAAAAAAAAAAAAEAAAAZHJzL1BLAwQUAAAACACHTuJAS8wTvcAAAADb&#10;AAAADwAAAGRycy9kb3ducmV2LnhtbEWPzWrDMBCE74G8g9hAL6GRXXBb3MiGNgnpIZc4geLbYm1t&#10;U2tlLMX5efoqUOhxmJlvmGV+MZ0YaXCtZQXxIgJBXFndcq3geNg8voJwHlljZ5kUXMlBnk0nS0y1&#10;PfOexsLXIkDYpaig8b5PpXRVQwbdwvbEwfu2g0Ef5FBLPeA5wE0nn6LoWRpsOSw02NNHQ9VPcTIK&#10;3sv5qrQJvmzL9bjad7fdl06cUg+zOHoD4eni/8N/7U+tIInh/iX8AJn9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LzBO9&#10;wAAAANsAAAAPAAAAAAAAAAEAIAAAACIAAABkcnMvZG93bnJldi54bWxQSwECFAAUAAAACACHTuJA&#10;My8FnjsAAAA5AAAAEAAAAAAAAAABACAAAAAPAQAAZHJzL3NoYXBleG1sLnhtbFBLBQYAAAAABgAG&#10;AFsBAAC5AwAAAAA=&#10;">
                    <v:fill on="t" focussize="0,0"/>
                    <v:stroke weight="1pt" color="#00B050 [3204]" miterlimit="8" joinstyle="miter"/>
                    <v:imagedata o:title=""/>
                    <o:lock v:ext="edit" aspectratio="f"/>
                  </v:shape>
                  <v:shape id="等腰三角形 28" o:spid="_x0000_s1026" o:spt="5" type="#_x0000_t5" style="position:absolute;left:3316;top:991946;height:300;width:281;v-text-anchor:middle;" fillcolor="#FFFF00" filled="t" stroked="f" coordsize="21600,21600" o:gfxdata="UEsDBAoAAAAAAIdO4kAAAAAAAAAAAAAAAAAEAAAAZHJzL1BLAwQUAAAACACHTuJANg4YxLoAAADc&#10;AAAADwAAAGRycy9kb3ducmV2LnhtbEVPTYvCMBC9C/6HMIIX0dQedK1GD4IgIovWBa9DMzbFZlKa&#10;WPXfbxYWvM3jfc5q87K16Kj1lWMF00kCgrhwuuJSwc9lN/4C4QOyxtoxKXiTh82631thpt2Tz9Tl&#10;oRQxhH2GCkwITSalLwxZ9BPXEEfu5lqLIcK2lLrFZwy3tUyTZCYtVhwbDDa0NVTc84dVoLf5qcLF&#10;aFZ+H2pvLuGWHq+dUsPBNFmCCPQKH/G/e6/j/HQOf8/EC+T6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2DhjEugAAANwA&#10;AAAPAAAAAAAAAAEAIAAAACIAAABkcnMvZG93bnJldi54bWxQSwECFAAUAAAACACHTuJAMy8FnjsA&#10;AAA5AAAAEAAAAAAAAAABACAAAAAJAQAAZHJzL3NoYXBleG1sLnhtbFBLBQYAAAAABgAGAFsBAACz&#10;AwAAAAA=&#10;" adj="10800">
                    <v:fill on="t" focussize="0,0"/>
                    <v:stroke on="f" weight="1pt" miterlimit="8" joinstyle="miter"/>
                    <v:imagedata o:title=""/>
                    <o:lock v:ext="edit" aspectratio="f"/>
                  </v:shape>
                </v:group>
              </v:group>
            </w:pict>
          </mc:Fallback>
        </mc:AlternateContent>
      </w:r>
      <w:r>
        <mc:AlternateContent>
          <mc:Choice Requires="wps">
            <w:drawing>
              <wp:anchor distT="0" distB="0" distL="114300" distR="114300" simplePos="0" relativeHeight="251683840" behindDoc="0" locked="0" layoutInCell="1" allowOverlap="1">
                <wp:simplePos x="0" y="0"/>
                <wp:positionH relativeFrom="column">
                  <wp:posOffset>3921760</wp:posOffset>
                </wp:positionH>
                <wp:positionV relativeFrom="paragraph">
                  <wp:posOffset>-2722245</wp:posOffset>
                </wp:positionV>
                <wp:extent cx="196850" cy="171450"/>
                <wp:effectExtent l="6350" t="6350" r="6350" b="12700"/>
                <wp:wrapNone/>
                <wp:docPr id="73" name="椭圆 73"/>
                <wp:cNvGraphicFramePr/>
                <a:graphic xmlns:a="http://schemas.openxmlformats.org/drawingml/2006/main">
                  <a:graphicData uri="http://schemas.microsoft.com/office/word/2010/wordprocessingShape">
                    <wps:wsp>
                      <wps:cNvSpPr/>
                      <wps:spPr>
                        <a:xfrm>
                          <a:off x="0" y="0"/>
                          <a:ext cx="196850" cy="171450"/>
                        </a:xfrm>
                        <a:prstGeom prst="ellipse">
                          <a:avLst/>
                        </a:prstGeom>
                        <a:solidFill>
                          <a:schemeClr val="accent6"/>
                        </a:solid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08.8pt;margin-top:-214.35pt;height:13.5pt;width:15.5pt;z-index:251683840;v-text-anchor:middle;mso-width-relative:page;mso-height-relative:page;" fillcolor="#70AD47 [3209]" filled="t" stroked="t" coordsize="21600,21600" o:gfxdata="UEsDBAoAAAAAAIdO4kAAAAAAAAAAAAAAAAAEAAAAZHJzL1BLAwQUAAAACACHTuJA27eyktwAAAAN&#10;AQAADwAAAGRycy9kb3ducmV2LnhtbE2PPU/DMBCGdyT+g3VILKi1U5UkCnE6IAVE1YWUgdGJnQ+I&#10;z1HsNuXfc51gvPcevfdcvrvYkZ3N7AeHEqK1AGawcXrATsLHsVylwHxQqNXo0Ej4MR52xe1NrjLt&#10;Fnw35yp0jErQZ0pCH8KUce6b3ljl124ySLvWzVYFGueO61ktVG5HvhEi5lYNSBd6NZnn3jTf1clK&#10;KB++9knZtuXj8VB34/JavXy+DVLe30XiCVgwl/AHw1Wf1KEgp9qdUHs2SoijJCZUwmq7SRNghMTb&#10;lKL6GokoAV7k/P8XxS9QSwMEFAAAAAgAh07iQFE/ItJ4AgAA+AQAAA4AAABkcnMvZTJvRG9jLnht&#10;bK1UzW7TQBC+I/EOq71T2yElrVWnCo2KkCpaqSDOm/U6Xmn/2N3EKQ/AU3DkymPBc/Ct7aZp4dAD&#10;OTgzO+Nv5vt2xmfnO63IVvggralocZRTIgy3tTTrin76ePnqhJIQmamZskZU9E4Eej5/+eKsc6WY&#10;2NaqWngCEBPKzlW0jdGVWRZ4KzQLR9YJg2BjvWYRrl9ntWcd0LXKJnn+Juusr523XISA0+UQpCOi&#10;fw6gbRrJxdLyjRYmDqheKBZBKbTSBTrvu20aweN10wQRiaoomMb+iSKwV+mZzc9YufbMtZKPLbDn&#10;tPCEk2bSoOgeaskiIxsv/4LSknsbbBOPuNXZQKRXBCyK/Ik2ty1zoucCqYPbix7+Hyz/sL3xRNYV&#10;nb2mxDCNG//94+ev798IDqBO50KJpFt340cvwExUd43X6R8kyK5X9G6vqNhFwnFYnL45OYbWHKFi&#10;VkxhAyV7eNn5EN8Jq0kyKiqUwvUlzqxk26sQh+z7rHQcrJL1pVSqd/x6daE82TLc7yxfLKezscCj&#10;NGVIhwYmszz1wjC1DaYFpnZgHsyaEqbWWAcefV/70dvhsEiev833LB6lpSaXLLRDM30o9cJKLSM2&#10;Rkld0ZM8/cYWlYEUSd9B0WStbH2H+/B2GNTg+KUE7BUL8YZ5TCb6x+7GazwaZUHKjhYlrfVf/3We&#10;8jEwiFLSYdJB+MuGeUGJem8wSqfFdArY2DvT49kEjj+MrA4jZqMvLMQu8JVwvDdTflT3ZuOt/owV&#10;X6SqCDHDUXuQdnQu4rCB+EhwsVj0aVgHx+KVuXU8gSfdjF1som1kPwQP6oyiYSH6SRqXN23cod9n&#10;PXyw5n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QQAAFtDb250ZW50X1R5cGVzXS54bWxQSwECFAAKAAAAAACHTuJAAAAAAAAAAAAAAAAABgAA&#10;AAAAAAAAABAAAADPAwAAX3JlbHMvUEsBAhQAFAAAAAgAh07iQIoUZjzRAAAAlAEAAAsAAAAAAAAA&#10;AQAgAAAA8wMAAF9yZWxzLy5yZWxzUEsBAhQACgAAAAAAh07iQAAAAAAAAAAAAAAAAAQAAAAAAAAA&#10;AAAQAAAAAAAAAGRycy9QSwECFAAUAAAACACHTuJA27eyktwAAAANAQAADwAAAAAAAAABACAAAAAi&#10;AAAAZHJzL2Rvd25yZXYueG1sUEsBAhQAFAAAAAgAh07iQFE/ItJ4AgAA+AQAAA4AAAAAAAAAAQAg&#10;AAAAKwEAAGRycy9lMm9Eb2MueG1sUEsFBgAAAAAGAAYAWQEAABUGAAAAAA==&#10;">
                <v:fill on="t" focussize="0,0"/>
                <v:stroke weight="1pt" color="#00B050 [3204]" miterlimit="8" joinstyle="miter"/>
                <v:imagedata o:title=""/>
                <o:lock v:ext="edit" aspectratio="f"/>
              </v:shape>
            </w:pict>
          </mc:Fallback>
        </mc:AlternateContent>
      </w:r>
      <w:r>
        <mc:AlternateContent>
          <mc:Choice Requires="wps">
            <w:drawing>
              <wp:anchor distT="0" distB="0" distL="114300" distR="114300" simplePos="0" relativeHeight="251684864" behindDoc="0" locked="0" layoutInCell="1" allowOverlap="1">
                <wp:simplePos x="0" y="0"/>
                <wp:positionH relativeFrom="column">
                  <wp:posOffset>4703445</wp:posOffset>
                </wp:positionH>
                <wp:positionV relativeFrom="paragraph">
                  <wp:posOffset>-2740025</wp:posOffset>
                </wp:positionV>
                <wp:extent cx="216535" cy="189230"/>
                <wp:effectExtent l="6350" t="6350" r="24765" b="13970"/>
                <wp:wrapNone/>
                <wp:docPr id="74" name="椭圆 74"/>
                <wp:cNvGraphicFramePr/>
                <a:graphic xmlns:a="http://schemas.openxmlformats.org/drawingml/2006/main">
                  <a:graphicData uri="http://schemas.microsoft.com/office/word/2010/wordprocessingShape">
                    <wps:wsp>
                      <wps:cNvSpPr/>
                      <wps:spPr>
                        <a:xfrm>
                          <a:off x="0" y="0"/>
                          <a:ext cx="216535" cy="189230"/>
                        </a:xfrm>
                        <a:prstGeom prst="ellipse">
                          <a:avLst/>
                        </a:prstGeom>
                        <a:solidFill>
                          <a:schemeClr val="accent6"/>
                        </a:solid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70.35pt;margin-top:-215.75pt;height:14.9pt;width:17.05pt;z-index:251684864;v-text-anchor:middle;mso-width-relative:page;mso-height-relative:page;" fillcolor="#70AD47 [3209]" filled="t" stroked="t" coordsize="21600,21600" o:gfxdata="UEsDBAoAAAAAAIdO4kAAAAAAAAAAAAAAAAAEAAAAZHJzL1BLAwQUAAAACACHTuJAupX9qtwAAAAN&#10;AQAADwAAAGRycy9kb3ducmV2LnhtbE2PPU/DMBCGdyT+g3VILKi1AylGIU4HpIBAXUgZGJ348gHx&#10;OYrdpvx73AnGu3v03vPm25Md2RFnPzhSkKwFMKTGmYE6BR/7cvUAzAdNRo+OUMEPetgWlxe5zoxb&#10;6B2PVehYDCGfaQV9CFPGuW96tNqv3YQUb62brQ5xnDtuZr3EcDvyWyHuudUDxQ+9nvCpx+a7OlgF&#10;5c3Xmyzbttzsd3U3Li/V8+froNT1VSIegQU8hT8YzvpRHYroVLsDGc9GBTIVMqIKVuldsgEWESnT&#10;2KY+r0QigRc5/9+i+AVQSwMEFAAAAAgAh07iQDIa5Vx7AgAA+AQAAA4AAABkcnMvZTJvRG9jLnht&#10;bK1UzW4TMRC+I/EOlu90N2nSpFE3VWhUhFTRSgVxdrzerCX/YTs/5QF4Co5ceSx4Dj57t21aOPRA&#10;DpsZz3hmvm9mfHa+14pshQ/SmooOjkpKhOG2lmZd0U8fL99MKQmRmZopa0RF70Sg5/PXr852biaG&#10;trWqFp4giAmznatoG6ObFUXgrdAsHFknDIyN9ZpFqH5d1J7tEF2rYliWJ8XO+tp5y0UIOF12RtpH&#10;9C8JaJtGcrG0fKOFiV1ULxSLgBRa6QKd52qbRvB43TRBRKIqCqQxf5EE8ip9i/kZm609c63kfQns&#10;JSU8w6SZNEj6EGrJIiMbL/8KpSX3NtgmHnGriw5IZgQoBuUzbm5b5kTGAqqDeyA9/L+w/MP2xhNZ&#10;V3QyosQwjY7//vHz1/dvBAdgZ+fCDE637sb3WoCYoO4br9M/QJB9ZvTugVGxj4TjcDg4GR+PKeEw&#10;Daanw+PMePF42fkQ3wmrSRIqKpRC+xJmNmPbqxCRE973Xuk4WCXrS6lUVvx6daE82TL0d1IulqNJ&#10;KhpXnrgpQ3YoYDgp0XfOMLUNpgWidkAezJoSptZYBx59zv3kdjhMUpZvy/E9iiduqcglC21XTDZ1&#10;46VlxMYoqSs6LdOvL1EZVJr47RhN0srWd+iHt92gBscvJcJesRBvmMdkon7sbrzGp1EWoGwvUdJa&#10;//Vf58kfAwMrJTtMOgB/2TAvKFHvDUbpdDAapdXIymg8GULxh5bVocVs9IUF2QO8Eo5nMflHdS82&#10;3urPWPFFygoTMxy5O2p75SJ2G4hHgovFIrthHRyLV+bW8RQ8NdfYxSbaRuYheGSnJw0LkRvdL2/a&#10;uEM9ez0+WPM/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upX9qtwAAAANAQAADwAAAAAAAAABACAA&#10;AAAiAAAAZHJzL2Rvd25yZXYueG1sUEsBAhQAFAAAAAgAh07iQDIa5Vx7AgAA+AQAAA4AAAAAAAAA&#10;AQAgAAAAKwEAAGRycy9lMm9Eb2MueG1sUEsFBgAAAAAGAAYAWQEAABgGAAAAAA==&#10;">
                <v:fill on="t" focussize="0,0"/>
                <v:stroke weight="1pt" color="#00B050 [3204]" miterlimit="8" joinstyle="miter"/>
                <v:imagedata o:title=""/>
                <o:lock v:ext="edit" aspectratio="f"/>
              </v:shape>
            </w:pict>
          </mc:Fallback>
        </mc:AlternateContent>
      </w:r>
      <w:r>
        <mc:AlternateContent>
          <mc:Choice Requires="wps">
            <w:drawing>
              <wp:anchor distT="0" distB="0" distL="114300" distR="114300" simplePos="0" relativeHeight="251674624" behindDoc="0" locked="0" layoutInCell="1" allowOverlap="1">
                <wp:simplePos x="0" y="0"/>
                <wp:positionH relativeFrom="column">
                  <wp:posOffset>3733165</wp:posOffset>
                </wp:positionH>
                <wp:positionV relativeFrom="paragraph">
                  <wp:posOffset>-2550795</wp:posOffset>
                </wp:positionV>
                <wp:extent cx="1607820" cy="939800"/>
                <wp:effectExtent l="4445" t="4445" r="6985" b="8255"/>
                <wp:wrapNone/>
                <wp:docPr id="58" name="文本框 58"/>
                <wp:cNvGraphicFramePr/>
                <a:graphic xmlns:a="http://schemas.openxmlformats.org/drawingml/2006/main">
                  <a:graphicData uri="http://schemas.microsoft.com/office/word/2010/wordprocessingShape">
                    <wps:wsp>
                      <wps:cNvSpPr txBox="1"/>
                      <wps:spPr>
                        <a:xfrm>
                          <a:off x="0" y="0"/>
                          <a:ext cx="1607820" cy="939800"/>
                        </a:xfrm>
                        <a:prstGeom prst="rect">
                          <a:avLst/>
                        </a:prstGeom>
                        <a:noFill/>
                        <a:ln w="6350">
                          <a:solidFill>
                            <a:srgbClr val="FF0000"/>
                          </a:solidFill>
                        </a:ln>
                      </wps:spPr>
                      <wps:style>
                        <a:lnRef idx="0">
                          <a:schemeClr val="accent1"/>
                        </a:lnRef>
                        <a:fillRef idx="0">
                          <a:schemeClr val="accent1"/>
                        </a:fillRef>
                        <a:effectRef idx="0">
                          <a:schemeClr val="accent1"/>
                        </a:effectRef>
                        <a:fontRef idx="minor">
                          <a:schemeClr val="dk1"/>
                        </a:fontRef>
                      </wps:style>
                      <wps:txbx>
                        <w:txbxContent>
                          <w:p w14:paraId="2D843D34">
                            <w:pPr>
                              <w:jc w:val="center"/>
                              <w:rPr>
                                <w:rFonts w:hint="eastAsia" w:eastAsia="宋体"/>
                                <w:b/>
                                <w:bCs/>
                                <w:color w:val="FFFFFF" w:themeColor="background1"/>
                                <w:sz w:val="36"/>
                                <w:szCs w:val="44"/>
                                <w:highlight w:val="none"/>
                                <w:lang w:eastAsia="zh-CN"/>
                                <w14:textFill>
                                  <w14:solidFill>
                                    <w14:schemeClr w14:val="bg1"/>
                                  </w14:solidFill>
                                </w14:textFill>
                              </w:rPr>
                            </w:pPr>
                            <w:r>
                              <w:rPr>
                                <w:rFonts w:hint="eastAsia"/>
                                <w:b/>
                                <w:bCs/>
                                <w:color w:val="FFFFFF" w:themeColor="background1"/>
                                <w:sz w:val="36"/>
                                <w:szCs w:val="44"/>
                                <w:highlight w:val="none"/>
                                <w:lang w:eastAsia="zh-CN"/>
                                <w14:textFill>
                                  <w14:solidFill>
                                    <w14:schemeClr w14:val="bg1"/>
                                  </w14:solidFill>
                                </w14:textFill>
                              </w:rPr>
                              <w:t>本项目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202" type="#_x0000_t202" style="position:absolute;left:0pt;margin-left:293.95pt;margin-top:-200.85pt;height:74pt;width:126.6pt;z-index:251674624;v-text-anchor:middle;mso-width-relative:page;mso-height-relative:page;" filled="f" stroked="t" coordsize="21600,21600" o:gfxdata="UEsDBAoAAAAAAIdO4kAAAAAAAAAAAAAAAAAEAAAAZHJzL1BLAwQUAAAACACHTuJAnMRpbt4AAAAN&#10;AQAADwAAAGRycy9kb3ducmV2LnhtbE2PPU/DMBCGdyT+g3VIbK3jkpIQ4nRAwMAClEq0mxtfkyjx&#10;OYrdj+TXYyYY7+7Re8+bry6mYyccXGNJgphHwJBKqxuqJGy+XmYpMOcVadVZQgkjOlgV11e5yrQ9&#10;0yee1r5iIYRcpiTU3vcZ566s0Sg3tz1SuB3sYJQP41BxPahzCDcdX0TRPTeqofChVj0+1Vi266OR&#10;8NHG1XebPE9v47h93xx2k39tJilvb0T0CMzjxf/B8Ksf1KEITnt7JO1YJ2GZJg8BlTCLI5EAC0ga&#10;CwFsH1aL5V0CvMj5/xbFD1BLAwQUAAAACACHTuJAipD5BlUCAACTBAAADgAAAGRycy9lMm9Eb2Mu&#10;eG1srVTNbhMxEL4j8Q6W73Q3bfoXZVOFVkFIFa1UEGfH681a8h+2k93yAPAGnLhw57n6HHz2Jm1U&#10;OPRADs54Zjwz3zczO73otSIb4YO0pqKjg5ISYbitpVlV9NPHxZszSkJkpmbKGlHRexHoxez1q2nn&#10;JuLQtlbVwhMEMWHSuYq2MbpJUQTeCs3CgXXCwNhYr1nE1a+K2rMO0bUqDsvypOisr523XIQA7dVg&#10;pNuI/iUBbdNILq4sX2th4hDVC8UiIIVWukBnudqmETzeNE0QkaiKAmnMJ5JAXqazmE3ZZOWZayXf&#10;lsBeUsIzTJpJg6SPoa5YZGTt5V+htOTeBtvEA251MQDJjADFqHzGzV3LnMhYQHVwj6SH/xeWf9jc&#10;eiLrih6j74ZpdPzhx/eHn78ffn0j0IGgzoUJ/O4cPGP/1vYYm50+QJlw943X6R+ICOyg9/6RXtFH&#10;wtOjk/L07BAmDtv50flZmfkvnl47H+I7YTVJQkU92pdZZZvrEFEJXHcuKZmxC6lUbqEypKvoydFx&#10;mR8Eq2SdjMkt+NXyUnmyYRiCxaLEL5WPYHtuuCkDZQI7gEpS7Jf9loGlre9BgLfDDAXHFxJVXrMQ&#10;b5nH0AAY1ire4GiURTV2K1HSWv/1X/rkj17CSkmHIaxo+LJmXlCi3ht0+Xw0HiNszJfx8Wkiz+9b&#10;lvsWs9aXFhBHWGDHs5j8o9qJjbf6M7ZvnrLCxAxH7ory6HeXyzgsB/aXi/k8u2FSHYvX5s7xFHxg&#10;fr6OtpG5KYmogZ0tf5jVTO92r9Iy7N+z19O3ZPY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nMRp&#10;bt4AAAANAQAADwAAAAAAAAABACAAAAAiAAAAZHJzL2Rvd25yZXYueG1sUEsBAhQAFAAAAAgAh07i&#10;QIqQ+QZVAgAAkwQAAA4AAAAAAAAAAQAgAAAALQEAAGRycy9lMm9Eb2MueG1sUEsFBgAAAAAGAAYA&#10;WQEAAPQFAAAAAA==&#10;">
                <v:fill on="f" focussize="0,0"/>
                <v:stroke weight="0.5pt" color="#FF0000 [3204]" joinstyle="round"/>
                <v:imagedata o:title=""/>
                <o:lock v:ext="edit" aspectratio="f"/>
                <v:textbox>
                  <w:txbxContent>
                    <w:p w14:paraId="2D843D34">
                      <w:pPr>
                        <w:jc w:val="center"/>
                        <w:rPr>
                          <w:rFonts w:hint="eastAsia" w:eastAsia="宋体"/>
                          <w:b/>
                          <w:bCs/>
                          <w:color w:val="FFFFFF" w:themeColor="background1"/>
                          <w:sz w:val="36"/>
                          <w:szCs w:val="44"/>
                          <w:highlight w:val="none"/>
                          <w:lang w:eastAsia="zh-CN"/>
                          <w14:textFill>
                            <w14:solidFill>
                              <w14:schemeClr w14:val="bg1"/>
                            </w14:solidFill>
                          </w14:textFill>
                        </w:rPr>
                      </w:pPr>
                      <w:r>
                        <w:rPr>
                          <w:rFonts w:hint="eastAsia"/>
                          <w:b/>
                          <w:bCs/>
                          <w:color w:val="FFFFFF" w:themeColor="background1"/>
                          <w:sz w:val="36"/>
                          <w:szCs w:val="44"/>
                          <w:highlight w:val="none"/>
                          <w:lang w:eastAsia="zh-CN"/>
                          <w14:textFill>
                            <w14:solidFill>
                              <w14:schemeClr w14:val="bg1"/>
                            </w14:solidFill>
                          </w14:textFill>
                        </w:rPr>
                        <w:t>本项目</w:t>
                      </w:r>
                    </w:p>
                  </w:txbxContent>
                </v:textbox>
              </v:shape>
            </w:pict>
          </mc:Fallback>
        </mc:AlternateContent>
      </w:r>
      <w:r>
        <w:rPr>
          <w:rFonts w:ascii="Times New Roman" w:hAnsi="Times New Roman" w:eastAsia="宋体"/>
          <w:b/>
          <w:color w:val="auto"/>
          <w:sz w:val="36"/>
          <w:szCs w:val="36"/>
          <w:highlight w:val="none"/>
        </w:rPr>
        <w:drawing>
          <wp:anchor distT="0" distB="0" distL="114300" distR="114300" simplePos="0" relativeHeight="251673600" behindDoc="0" locked="0" layoutInCell="1" allowOverlap="1">
            <wp:simplePos x="0" y="0"/>
            <wp:positionH relativeFrom="column">
              <wp:posOffset>7786370</wp:posOffset>
            </wp:positionH>
            <wp:positionV relativeFrom="paragraph">
              <wp:posOffset>-5048885</wp:posOffset>
            </wp:positionV>
            <wp:extent cx="471805" cy="471805"/>
            <wp:effectExtent l="0" t="0" r="4445" b="4445"/>
            <wp:wrapNone/>
            <wp:docPr id="54" name="图片 54" descr="指北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指北针"/>
                    <pic:cNvPicPr>
                      <a:picLocks noChangeAspect="1"/>
                    </pic:cNvPicPr>
                  </pic:nvPicPr>
                  <pic:blipFill>
                    <a:blip r:embed="rId31"/>
                    <a:stretch>
                      <a:fillRect/>
                    </a:stretch>
                  </pic:blipFill>
                  <pic:spPr>
                    <a:xfrm>
                      <a:off x="0" y="0"/>
                      <a:ext cx="471805" cy="471805"/>
                    </a:xfrm>
                    <a:prstGeom prst="rect">
                      <a:avLst/>
                    </a:prstGeom>
                    <a:solidFill>
                      <a:schemeClr val="bg1"/>
                    </a:solidFill>
                  </pic:spPr>
                </pic:pic>
              </a:graphicData>
            </a:graphic>
          </wp:anchor>
        </w:drawing>
      </w:r>
      <w:r>
        <w:rPr>
          <w:rFonts w:ascii="Times New Roman" w:hAnsi="Times New Roman" w:eastAsia="宋体"/>
          <w:b/>
          <w:color w:val="auto"/>
          <w:sz w:val="36"/>
          <w:szCs w:val="36"/>
          <w:highlight w:val="none"/>
        </w:rPr>
        <w:drawing>
          <wp:anchor distT="0" distB="0" distL="114300" distR="114300" simplePos="0" relativeHeight="251670528" behindDoc="0" locked="0" layoutInCell="1" allowOverlap="1">
            <wp:simplePos x="0" y="0"/>
            <wp:positionH relativeFrom="column">
              <wp:posOffset>311150</wp:posOffset>
            </wp:positionH>
            <wp:positionV relativeFrom="paragraph">
              <wp:posOffset>-112395</wp:posOffset>
            </wp:positionV>
            <wp:extent cx="7947025" cy="5048250"/>
            <wp:effectExtent l="0" t="0" r="15875" b="0"/>
            <wp:wrapTopAndBottom/>
            <wp:docPr id="5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3"/>
                    <pic:cNvPicPr>
                      <a:picLocks noChangeAspect="1"/>
                    </pic:cNvPicPr>
                  </pic:nvPicPr>
                  <pic:blipFill>
                    <a:blip r:embed="rId33"/>
                    <a:stretch>
                      <a:fillRect/>
                    </a:stretch>
                  </pic:blipFill>
                  <pic:spPr>
                    <a:xfrm>
                      <a:off x="0" y="0"/>
                      <a:ext cx="7947025" cy="5048250"/>
                    </a:xfrm>
                    <a:prstGeom prst="rect">
                      <a:avLst/>
                    </a:prstGeom>
                    <a:noFill/>
                    <a:ln>
                      <a:noFill/>
                    </a:ln>
                  </pic:spPr>
                </pic:pic>
              </a:graphicData>
            </a:graphic>
          </wp:anchor>
        </w:drawing>
      </w:r>
      <w:r>
        <w:rPr>
          <w:rFonts w:ascii="Times New Roman" w:hAnsi="Times New Roman" w:eastAsia="宋体"/>
          <w:b/>
          <w:color w:val="auto"/>
          <w:sz w:val="36"/>
          <w:szCs w:val="36"/>
          <w:highlight w:val="none"/>
        </w:rPr>
        <w:t>项目周边关系示意图</w:t>
      </w:r>
    </w:p>
    <w:p w14:paraId="40A87516">
      <w:pPr>
        <w:keepNext w:val="0"/>
        <w:keepLines w:val="0"/>
        <w:pageBreakBefore w:val="0"/>
        <w:widowControl w:val="0"/>
        <w:numPr>
          <w:ilvl w:val="0"/>
          <w:numId w:val="50"/>
        </w:numPr>
        <w:kinsoku/>
        <w:wordWrap/>
        <w:overflowPunct/>
        <w:topLinePunct w:val="0"/>
        <w:autoSpaceDE/>
        <w:autoSpaceDN/>
        <w:bidi w:val="0"/>
        <w:adjustRightInd w:val="0"/>
        <w:snapToGrid w:val="0"/>
        <w:spacing w:before="157" w:beforeLines="50" w:line="360" w:lineRule="auto"/>
        <w:ind w:left="425" w:leftChars="0" w:hanging="425" w:firstLineChars="0"/>
        <w:jc w:val="center"/>
        <w:textAlignment w:val="auto"/>
        <w:rPr>
          <w:rFonts w:ascii="Times New Roman" w:hAnsi="Times New Roman" w:eastAsia="宋体"/>
          <w:b/>
          <w:color w:val="auto"/>
          <w:sz w:val="36"/>
          <w:szCs w:val="36"/>
          <w:highlight w:val="none"/>
        </w:rPr>
      </w:pPr>
      <w:r>
        <w:rPr>
          <w:sz w:val="21"/>
        </w:rPr>
        <mc:AlternateContent>
          <mc:Choice Requires="wpg">
            <w:drawing>
              <wp:anchor distT="0" distB="0" distL="114300" distR="114300" simplePos="0" relativeHeight="251678720" behindDoc="0" locked="0" layoutInCell="1" allowOverlap="1">
                <wp:simplePos x="0" y="0"/>
                <wp:positionH relativeFrom="column">
                  <wp:posOffset>8230870</wp:posOffset>
                </wp:positionH>
                <wp:positionV relativeFrom="paragraph">
                  <wp:posOffset>3993515</wp:posOffset>
                </wp:positionV>
                <wp:extent cx="525780" cy="278765"/>
                <wp:effectExtent l="38100" t="0" r="45720" b="45085"/>
                <wp:wrapTopAndBottom/>
                <wp:docPr id="128" name="组合 128"/>
                <wp:cNvGraphicFramePr/>
                <a:graphic xmlns:a="http://schemas.openxmlformats.org/drawingml/2006/main">
                  <a:graphicData uri="http://schemas.microsoft.com/office/word/2010/wordprocessingGroup">
                    <wpg:wgp>
                      <wpg:cNvGrpSpPr/>
                      <wpg:grpSpPr>
                        <a:xfrm rot="0">
                          <a:off x="9422765" y="5517515"/>
                          <a:ext cx="525780" cy="278765"/>
                          <a:chOff x="15463" y="954573"/>
                          <a:chExt cx="828" cy="439"/>
                        </a:xfrm>
                      </wpg:grpSpPr>
                      <wps:wsp>
                        <wps:cNvPr id="129" name="文本框 116"/>
                        <wps:cNvSpPr txBox="1"/>
                        <wps:spPr>
                          <a:xfrm>
                            <a:off x="15527" y="954573"/>
                            <a:ext cx="730" cy="41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2640C467">
                              <w:pPr>
                                <w:rPr>
                                  <w:rFonts w:hint="eastAsia" w:eastAsia="宋体"/>
                                  <w:b/>
                                  <w:bCs/>
                                  <w:lang w:val="en-US" w:eastAsia="zh-CN"/>
                                </w:rPr>
                              </w:pPr>
                              <w:r>
                                <w:rPr>
                                  <w:rFonts w:hint="eastAsia" w:ascii="Times New Roman" w:hAnsi="Times New Roman"/>
                                  <w:b/>
                                  <w:bCs/>
                                  <w:lang w:val="en-US" w:eastAsia="zh-CN"/>
                                </w:rPr>
                                <w:t>3</w:t>
                              </w:r>
                              <w:r>
                                <w:rPr>
                                  <w:rFonts w:hint="eastAsia"/>
                                  <w:b/>
                                  <w:bCs/>
                                  <w:lang w:val="en-US" w:eastAsia="zh-CN"/>
                                </w:rPr>
                                <w:t>米</w:t>
                              </w:r>
                            </w:p>
                            <w:tbl>
                              <w:tblPr>
                                <w:tblStyle w:val="15"/>
                                <w:tblpPr w:leftFromText="180" w:rightFromText="180" w:vertAnchor="text" w:horzAnchor="page" w:tblpX="12893" w:tblpY="9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0"/>
                              </w:tblGrid>
                              <w:tr w14:paraId="5E322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exact"/>
                                </w:trPr>
                                <w:tc>
                                  <w:tcPr>
                                    <w:tcW w:w="600" w:type="dxa"/>
                                    <w:tcBorders>
                                      <w:top w:val="nil"/>
                                    </w:tcBorders>
                                    <w:vAlign w:val="top"/>
                                  </w:tcPr>
                                  <w:p w14:paraId="5366A3F7">
                                    <w:pPr>
                                      <w:spacing w:line="240" w:lineRule="auto"/>
                                      <w:jc w:val="both"/>
                                      <w:rPr>
                                        <w:rFonts w:hint="eastAsia" w:ascii="Times New Roman" w:hAnsi="Times New Roman" w:eastAsia="宋体"/>
                                        <w:b/>
                                        <w:sz w:val="28"/>
                                        <w:szCs w:val="28"/>
                                        <w:highlight w:val="none"/>
                                        <w:vertAlign w:val="baseline"/>
                                        <w:lang w:eastAsia="zh-CN"/>
                                      </w:rPr>
                                    </w:pPr>
                                  </w:p>
                                </w:tc>
                              </w:tr>
                            </w:tbl>
                            <w:p w14:paraId="4C20BFBD">
                              <w:pPr>
                                <w:rPr>
                                  <w:rFonts w:hint="eastAsia" w:eastAsia="宋体"/>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0" name="直接箭头连接符 122"/>
                        <wps:cNvCnPr/>
                        <wps:spPr>
                          <a:xfrm>
                            <a:off x="15463" y="955012"/>
                            <a:ext cx="828" cy="0"/>
                          </a:xfrm>
                          <a:prstGeom prst="straightConnector1">
                            <a:avLst/>
                          </a:prstGeom>
                          <a:ln w="19050">
                            <a:solidFill>
                              <a:schemeClr val="tx1"/>
                            </a:solidFill>
                            <a:headEnd type="oval"/>
                            <a:tailEnd type="ova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648.1pt;margin-top:314.45pt;height:21.95pt;width:41.4pt;mso-wrap-distance-bottom:0pt;mso-wrap-distance-top:0pt;z-index:251678720;mso-width-relative:page;mso-height-relative:page;" coordorigin="15463,954573" coordsize="828,439" o:gfxdata="UEsDBAoAAAAAAIdO4kAAAAAAAAAAAAAAAAAEAAAAZHJzL1BLAwQUAAAACACHTuJAtiigttwAAAAN&#10;AQAADwAAAGRycy9kb3ducmV2LnhtbE2PwWrDMBBE74X+g9hAb41shTq2YzmU0PYUCk0KpTfF2tgm&#10;lmQsxU7+vptTc5zZx+xMsb6Yjo04+NZZCfE8Aoa2crq1tYTv/ftzCswHZbXqnEUJV/SwLh8fCpVr&#10;N9kvHHehZhRifa4kNCH0Oee+atAoP3c9Wrod3WBUIDnUXA9qonDTcRFFCTeqtfShUT1uGqxOu7OR&#10;8DGp6XURv43b03Fz/d2/fP5sY5TyaRZHK2ABL+Efhlt9qg4ldTq4s9WedaRFlghiJSQizYDdkMUy&#10;o30HspYiBV4W/H5F+QdQSwMEFAAAAAgAh07iQP3NRuyYAwAA/gcAAA4AAABkcnMvZTJvRG9jLnht&#10;bLVVS2/cNhC+F+h/IHiPd6Vd7UOwHLjr2ChgNAbcoGcuRT0AimRIrrXuuWh7KnrKJUWBAklOaU65&#10;5ZBfEyc/I0NSUtaPAEGL6CAMOcPhzDffDPfvbxuOLpg2tRQZjvbGGDFBZV6LMsOPfjy+t8DIWCJy&#10;wqVgGb5kBt8/+Pab/ValLJaV5DnTCJwIk7Yqw5W1Kh2NDK1YQ8yeVEyAspC6IRaWuhzlmrTgveGj&#10;eDyejVqpc6UlZcbA7lFQ4s6j/hKHsihqyo4k3TRM2OBVM04spGSqWhl84KMtCkbtw6IwzCKeYcjU&#10;+j9cAvLa/UcH+yQtNVFVTbsQyJeEcCOnhtQCLh1cHRFL0EbXt1w1NdXSyMLuUdmMQiIeEcgiGt/A&#10;5kTLjfK5lGlbqgF0KNQN1P+zW/rDxZlGdQ5MiKHwgjRQ8vdvfnn35+/I7QA+rSpTMDvR6lyd6W6j&#10;DCuX8rbQDdLSQ+vWkBTaZng5jeP5LMHoMsNJEs2TKAlos61FFAySOJkvoA4UDOL5wtn6atAKSuY8&#10;RMl0NvHnl8k0mU969YPOwcJF7E5PJ0unG4VYQHAhDxG2CohqPqFn/h965xVRzBfFOFgG9JY9eldP&#10;frv66+XVP7+iKJq5uFwAYOnQQ3b7nXSp9fsGNnsQd8CLkiSe30q9R24+6WCbBkyHxEmqtLEnTDbI&#10;CRnW0ACel+Ti1NiAUW/irjOS1/lxzblf6HK94hpdEGiWY/91sF4z4wK1GZ5NkrH3LKQ7H1xz4cE3&#10;aUjLJW63622HwVrmlwBBRxVkFD2uIcpTYuwZ0dB2kBUMJvsQfgWXcInsJIwqqX++a9/ZQz1Bi1EL&#10;bZxh83hDNMOIfy+g0stoOgW31i+ARDEs9K5mvasRm2YlIfkIRqCiXnT2lvdioWXzE8yvQ3crqIig&#10;cHeGbS+ubBguMP8oOzz0RtDpithTca6oc+2gFvJwY2VR+5I4mAI2HXrA1sCar09bx6Su6Z++vvrj&#10;+ftX/7579vrD27+d/PIFzIC4pypQeCW6AdBXuO+4oet3ezYZR/4wSXviDh3rB+/naWusJnVZ2ZUU&#10;AhgsdUDtMyQeGEjSwM1oOQZyIuroUMCzAGKjcqCGKKFOvIR3j1rtC3GN2Wa3Acb+u6sBXAMdEVOF&#10;RvEenBlJm9rC08jrJsOL4TRJK0byByJH9lLBcJXQXsHckprf3gdU7mijwA/XZd0466YcPAsgXXt3&#10;dtfe6tOzffAR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DQYAAFtDb250ZW50X1R5cGVzXS54bWxQSwECFAAKAAAAAACHTuJAAAAAAAAAAAAAAAAA&#10;BgAAAAAAAAAAABAAAADvBAAAX3JlbHMvUEsBAhQAFAAAAAgAh07iQIoUZjzRAAAAlAEAAAsAAAAA&#10;AAAAAQAgAAAAEwUAAF9yZWxzLy5yZWxzUEsBAhQACgAAAAAAh07iQAAAAAAAAAAAAAAAAAQAAAAA&#10;AAAAAAAQAAAAAAAAAGRycy9QSwECFAAUAAAACACHTuJAtiigttwAAAANAQAADwAAAAAAAAABACAA&#10;AAAiAAAAZHJzL2Rvd25yZXYueG1sUEsBAhQAFAAAAAgAh07iQP3NRuyYAwAA/gcAAA4AAAAAAAAA&#10;AQAgAAAAKwEAAGRycy9lMm9Eb2MueG1sUEsFBgAAAAAGAAYAWQEAADUHAAAAAA==&#10;">
                <o:lock v:ext="edit" aspectratio="f"/>
                <v:shape id="文本框 116" o:spid="_x0000_s1026" o:spt="202" type="#_x0000_t202" style="position:absolute;left:15527;top:954573;height:415;width:730;" fillcolor="#FFFFFF [3201]" filled="t" stroked="f" coordsize="21600,21600" o:gfxdata="UEsDBAoAAAAAAIdO4kAAAAAAAAAAAAAAAAAEAAAAZHJzL1BLAwQUAAAACACHTuJAbRWvuLkAAADc&#10;AAAADwAAAGRycy9kb3ducmV2LnhtbEVPS4vCMBC+C/sfwizsTdOKiHZNPQgLngRfPQ/NbFNsJiXJ&#10;WvXXbwTB23x8z1mtb7YTV/Khdawgn2QgiGunW24UnI4/4wWIEJE1do5JwZ0CrMuP0QoL7Qbe0/UQ&#10;G5FCOBSowMTYF1KG2pDFMHE9ceJ+nbcYE/SN1B6HFG47Oc2yubTYcmow2NPGUH05/FkFVWMf1Tnv&#10;vdG2m/HucT+eXKvU12eefYOIdItv8cu91Wn+dAnPZ9IFsvw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0Vr7i5AAAA3AAA&#10;AA8AAAAAAAAAAQAgAAAAIgAAAGRycy9kb3ducmV2LnhtbFBLAQIUABQAAAAIAIdO4kAzLwWeOwAA&#10;ADkAAAAQAAAAAAAAAAEAIAAAAAgBAABkcnMvc2hhcGV4bWwueG1sUEsFBgAAAAAGAAYAWwEAALID&#10;AAAAAA==&#10;">
                  <v:fill on="t" focussize="0,0"/>
                  <v:stroke on="f" weight="0.5pt"/>
                  <v:imagedata o:title=""/>
                  <o:lock v:ext="edit" aspectratio="f"/>
                  <v:textbox>
                    <w:txbxContent>
                      <w:p w14:paraId="2640C467">
                        <w:pPr>
                          <w:rPr>
                            <w:rFonts w:hint="eastAsia" w:eastAsia="宋体"/>
                            <w:b/>
                            <w:bCs/>
                            <w:lang w:val="en-US" w:eastAsia="zh-CN"/>
                          </w:rPr>
                        </w:pPr>
                        <w:r>
                          <w:rPr>
                            <w:rFonts w:hint="eastAsia" w:ascii="Times New Roman" w:hAnsi="Times New Roman"/>
                            <w:b/>
                            <w:bCs/>
                            <w:lang w:val="en-US" w:eastAsia="zh-CN"/>
                          </w:rPr>
                          <w:t>3</w:t>
                        </w:r>
                        <w:r>
                          <w:rPr>
                            <w:rFonts w:hint="eastAsia"/>
                            <w:b/>
                            <w:bCs/>
                            <w:lang w:val="en-US" w:eastAsia="zh-CN"/>
                          </w:rPr>
                          <w:t>米</w:t>
                        </w:r>
                      </w:p>
                      <w:tbl>
                        <w:tblPr>
                          <w:tblStyle w:val="15"/>
                          <w:tblpPr w:leftFromText="180" w:rightFromText="180" w:vertAnchor="text" w:horzAnchor="page" w:tblpX="12893" w:tblpY="9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0"/>
                        </w:tblGrid>
                        <w:tr w14:paraId="5E322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 w:hRule="exact"/>
                          </w:trPr>
                          <w:tc>
                            <w:tcPr>
                              <w:tcW w:w="600" w:type="dxa"/>
                              <w:tcBorders>
                                <w:top w:val="nil"/>
                              </w:tcBorders>
                              <w:vAlign w:val="top"/>
                            </w:tcPr>
                            <w:p w14:paraId="5366A3F7">
                              <w:pPr>
                                <w:spacing w:line="240" w:lineRule="auto"/>
                                <w:jc w:val="both"/>
                                <w:rPr>
                                  <w:rFonts w:hint="eastAsia" w:ascii="Times New Roman" w:hAnsi="Times New Roman" w:eastAsia="宋体"/>
                                  <w:b/>
                                  <w:sz w:val="28"/>
                                  <w:szCs w:val="28"/>
                                  <w:highlight w:val="none"/>
                                  <w:vertAlign w:val="baseline"/>
                                  <w:lang w:eastAsia="zh-CN"/>
                                </w:rPr>
                              </w:pPr>
                            </w:p>
                          </w:tc>
                        </w:tr>
                      </w:tbl>
                      <w:p w14:paraId="4C20BFBD">
                        <w:pPr>
                          <w:rPr>
                            <w:rFonts w:hint="eastAsia" w:eastAsia="宋体"/>
                            <w:lang w:val="en-US" w:eastAsia="zh-CN"/>
                          </w:rPr>
                        </w:pPr>
                      </w:p>
                    </w:txbxContent>
                  </v:textbox>
                </v:shape>
                <v:shape id="直接箭头连接符 122" o:spid="_x0000_s1026" o:spt="32" type="#_x0000_t32" style="position:absolute;left:15463;top:955012;height:0;width:828;" filled="f" stroked="t" coordsize="21600,21600" o:gfxdata="UEsDBAoAAAAAAIdO4kAAAAAAAAAAAAAAAAAEAAAAZHJzL1BLAwQUAAAACACHTuJA7ky+ML8AAADc&#10;AAAADwAAAGRycy9kb3ducmV2LnhtbEWPS2sDMQyE74X8B6NAb429fSRhGyeEQqCXEppHoTexVndN&#10;1vKydrLpv48Ohd4kZjTzabG6hlZdqE8+soViYkARV9F5ri0c9puHOaiUkR22kcnCLyVYLUd3Cyxd&#10;HPiTLrtcKwnhVKKFJueu1DpVDQVMk9gRi/YT+4BZ1r7WrsdBwkOrH42Z6oCepaHBjt4aqk67c7Cw&#10;fvneYqdjMXv+8NVgfDF8zY/W3o8L8woq0zX/m/+u353gPwm+PCMT6OU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5MvjC/&#10;AAAA3AAAAA8AAAAAAAAAAQAgAAAAIgAAAGRycy9kb3ducmV2LnhtbFBLAQIUABQAAAAIAIdO4kAz&#10;LwWeOwAAADkAAAAQAAAAAAAAAAEAIAAAAA4BAABkcnMvc2hhcGV4bWwueG1sUEsFBgAAAAAGAAYA&#10;WwEAALgDAAAAAA==&#10;">
                  <v:fill on="f" focussize="0,0"/>
                  <v:stroke weight="1.5pt" color="#000000 [3213]" miterlimit="8" joinstyle="miter" startarrow="oval" endarrow="oval"/>
                  <v:imagedata o:title=""/>
                  <o:lock v:ext="edit" aspectratio="f"/>
                </v:shape>
                <w10:wrap type="topAndBottom"/>
              </v:group>
            </w:pict>
          </mc:Fallback>
        </mc:AlternateContent>
      </w:r>
      <w:r>
        <w:rPr>
          <w:rFonts w:ascii="Times New Roman" w:hAnsi="Times New Roman" w:eastAsia="宋体"/>
          <w:b/>
          <w:color w:val="auto"/>
          <w:sz w:val="36"/>
          <w:szCs w:val="36"/>
          <w:highlight w:val="none"/>
        </w:rPr>
        <w:drawing>
          <wp:anchor distT="0" distB="0" distL="114300" distR="114300" simplePos="0" relativeHeight="251659264" behindDoc="0" locked="0" layoutInCell="1" allowOverlap="1">
            <wp:simplePos x="0" y="0"/>
            <wp:positionH relativeFrom="column">
              <wp:posOffset>365125</wp:posOffset>
            </wp:positionH>
            <wp:positionV relativeFrom="paragraph">
              <wp:posOffset>374015</wp:posOffset>
            </wp:positionV>
            <wp:extent cx="7646670" cy="4000500"/>
            <wp:effectExtent l="0" t="0" r="0" b="0"/>
            <wp:wrapTopAndBottom/>
            <wp:docPr id="31" name="图片 31" descr="41ca1ccf8a24f9e4e07a625223e7d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41ca1ccf8a24f9e4e07a625223e7d07"/>
                    <pic:cNvPicPr>
                      <a:picLocks noChangeAspect="1"/>
                    </pic:cNvPicPr>
                  </pic:nvPicPr>
                  <pic:blipFill>
                    <a:blip r:embed="rId34"/>
                    <a:srcRect t="14703"/>
                    <a:stretch>
                      <a:fillRect/>
                    </a:stretch>
                  </pic:blipFill>
                  <pic:spPr>
                    <a:xfrm>
                      <a:off x="0" y="0"/>
                      <a:ext cx="7646670" cy="4000500"/>
                    </a:xfrm>
                    <a:prstGeom prst="rect">
                      <a:avLst/>
                    </a:prstGeom>
                  </pic:spPr>
                </pic:pic>
              </a:graphicData>
            </a:graphic>
          </wp:anchor>
        </w:drawing>
      </w:r>
      <w:r>
        <w:rPr>
          <w:rFonts w:ascii="Times New Roman" w:hAnsi="Times New Roman" w:eastAsia="宋体"/>
          <w:b/>
          <w:color w:val="auto"/>
          <w:sz w:val="36"/>
          <w:szCs w:val="36"/>
          <w:highlight w:val="none"/>
        </w:rPr>
        <w:t>项目平面布置示意图</w:t>
      </w:r>
    </w:p>
    <w:p w14:paraId="2E53D211">
      <w:pPr>
        <w:numPr>
          <w:ilvl w:val="0"/>
          <w:numId w:val="50"/>
        </w:numPr>
        <w:adjustRightInd w:val="0"/>
        <w:snapToGrid w:val="0"/>
        <w:spacing w:before="157" w:beforeLines="50" w:line="360" w:lineRule="auto"/>
        <w:ind w:left="425" w:hanging="425"/>
        <w:jc w:val="center"/>
      </w:pPr>
      <w:r>
        <w:rPr>
          <w:rFonts w:ascii="Times New Roman" w:hAnsi="Times New Roman" w:eastAsia="宋体"/>
          <w:b/>
          <w:color w:val="auto"/>
          <w:sz w:val="36"/>
          <w:szCs w:val="36"/>
          <w:highlight w:val="none"/>
        </w:rPr>
        <w:drawing>
          <wp:anchor distT="0" distB="0" distL="114300" distR="114300" simplePos="0" relativeHeight="251682816" behindDoc="0" locked="0" layoutInCell="1" allowOverlap="1">
            <wp:simplePos x="0" y="0"/>
            <wp:positionH relativeFrom="column">
              <wp:posOffset>8187055</wp:posOffset>
            </wp:positionH>
            <wp:positionV relativeFrom="paragraph">
              <wp:posOffset>-5952490</wp:posOffset>
            </wp:positionV>
            <wp:extent cx="471805" cy="471805"/>
            <wp:effectExtent l="0" t="0" r="4445" b="4445"/>
            <wp:wrapNone/>
            <wp:docPr id="19" name="图片 19" descr="指北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指北针"/>
                    <pic:cNvPicPr>
                      <a:picLocks noChangeAspect="1"/>
                    </pic:cNvPicPr>
                  </pic:nvPicPr>
                  <pic:blipFill>
                    <a:blip r:embed="rId31"/>
                    <a:stretch>
                      <a:fillRect/>
                    </a:stretch>
                  </pic:blipFill>
                  <pic:spPr>
                    <a:xfrm>
                      <a:off x="0" y="0"/>
                      <a:ext cx="471805" cy="471805"/>
                    </a:xfrm>
                    <a:prstGeom prst="rect">
                      <a:avLst/>
                    </a:prstGeom>
                    <a:solidFill>
                      <a:schemeClr val="bg1"/>
                    </a:solidFill>
                  </pic:spPr>
                </pic:pic>
              </a:graphicData>
            </a:graphic>
          </wp:anchor>
        </w:drawing>
      </w:r>
      <w:r>
        <w:rPr>
          <w:rFonts w:ascii="Times New Roman" w:hAnsi="Times New Roman" w:eastAsia="宋体"/>
          <w:b/>
          <w:color w:val="auto"/>
          <w:sz w:val="36"/>
          <w:szCs w:val="36"/>
          <w:highlight w:val="none"/>
        </w:rPr>
        <mc:AlternateContent>
          <mc:Choice Requires="wps">
            <w:drawing>
              <wp:anchor distT="0" distB="0" distL="114300" distR="114300" simplePos="0" relativeHeight="251677696" behindDoc="0" locked="0" layoutInCell="1" allowOverlap="1">
                <wp:simplePos x="0" y="0"/>
                <wp:positionH relativeFrom="column">
                  <wp:posOffset>3856990</wp:posOffset>
                </wp:positionH>
                <wp:positionV relativeFrom="paragraph">
                  <wp:posOffset>-5302250</wp:posOffset>
                </wp:positionV>
                <wp:extent cx="864870" cy="278765"/>
                <wp:effectExtent l="6350" t="6350" r="24130" b="267335"/>
                <wp:wrapNone/>
                <wp:docPr id="18" name="矩形标注 18"/>
                <wp:cNvGraphicFramePr/>
                <a:graphic xmlns:a="http://schemas.openxmlformats.org/drawingml/2006/main">
                  <a:graphicData uri="http://schemas.microsoft.com/office/word/2010/wordprocessingShape">
                    <wps:wsp>
                      <wps:cNvSpPr/>
                      <wps:spPr>
                        <a:xfrm>
                          <a:off x="4771390" y="1217930"/>
                          <a:ext cx="864870" cy="278765"/>
                        </a:xfrm>
                        <a:prstGeom prst="wedgeRectCallout">
                          <a:avLst>
                            <a:gd name="adj1" fmla="val 45227"/>
                            <a:gd name="adj2" fmla="val 136104"/>
                          </a:avLst>
                        </a:prstGeom>
                      </wps:spPr>
                      <wps:style>
                        <a:lnRef idx="2">
                          <a:schemeClr val="accent1">
                            <a:lumMod val="75000"/>
                          </a:schemeClr>
                        </a:lnRef>
                        <a:fillRef idx="1">
                          <a:schemeClr val="accent1"/>
                        </a:fillRef>
                        <a:effectRef idx="0">
                          <a:srgbClr val="FFFFFF"/>
                        </a:effectRef>
                        <a:fontRef idx="minor">
                          <a:schemeClr val="lt1"/>
                        </a:fontRef>
                      </wps:style>
                      <wps:txbx>
                        <w:txbxContent>
                          <w:p w14:paraId="737DDEDF">
                            <w:pPr>
                              <w:jc w:val="center"/>
                              <w:rPr>
                                <w:rFonts w:hint="eastAsia" w:eastAsia="宋体"/>
                                <w:lang w:eastAsia="zh-CN"/>
                              </w:rPr>
                            </w:pPr>
                            <w:r>
                              <w:rPr>
                                <w:rFonts w:hint="eastAsia"/>
                                <w:lang w:eastAsia="zh-CN"/>
                              </w:rPr>
                              <w:t>燕华园</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1" type="#_x0000_t61" style="position:absolute;left:0pt;margin-left:303.7pt;margin-top:-417.5pt;height:21.95pt;width:68.1pt;z-index:251677696;v-text-anchor:middle;mso-width-relative:page;mso-height-relative:page;" fillcolor="#5B9BD5 [3204]" filled="t" stroked="t" coordsize="21600,21600" o:gfxdata="UEsDBAoAAAAAAIdO4kAAAAAAAAAAAAAAAAAEAAAAZHJzL1BLAwQUAAAACACHTuJALbxrWd4AAAAN&#10;AQAADwAAAGRycy9kb3ducmV2LnhtbE2PPW/CMBCG90r9D9ZV6lKBbSAJhDgMSO3UoUlRVTaTHElE&#10;bEex+ei/73Wi4909eu95s83N9OyCo++cVSCnAhjaytWdbRTsPl8nS2A+aFvr3llU8IMeNvnjQ6bT&#10;2l1tgZcyNIxCrE+1gjaEIeXcVy0a7aduQEu3oxuNDjSODa9HfaVw0/OZEDE3urP0odUDblusTuXZ&#10;KPiQcvs920XRlyjey+L4ctq/rYRSz09SrIEFvIU7DH/6pA45OR3c2dae9QpikSwIVTBZziNqRUiy&#10;mMfADrRKVlICzzP+v0X+C1BLAwQUAAAACACHTuJAGVl1NM4CAACSBQAADgAAAGRycy9lMm9Eb2Mu&#10;eG1srVTNbtNAEL4j8Q6rvVP/NImTqE6VJhQhFVpREOfNeh0v2j92N3HKC/AYIE5w5szjUF6D2bXb&#10;poUDBy72jGf8zcw3P0fHOynQllnHtSpxdpBixBTVFVfrEr95ffpkjJHzRFVEaMVKfMUcPp49fnTU&#10;minLdaNFxSwCEOWmrSlx472ZJomjDZPEHWjDFBhrbSXxoNp1UlnSAroUSZ6mo6TVtjJWU+YcfF12&#10;Rtwj2n8B1HXNKVtqupFM+Q7VMkE8lOQabhyexWzrmlF/XteOeSRKDJX6+IQgIK/CM5kdkenaEtNw&#10;2qdA/iWFBzVJwhUEvYVaEk/QxvI/oCSnVjtd+wOqZdIVEhmBKrL0ATeXDTEs1gJUO3NLuvt/sPTl&#10;9sIiXsEkQN8VkdDxX5++/fzx5frzx+vvXxF8Bo5a46bgemkubK85EEPBu9rK8IZS0K7Eg6LIDifA&#10;7hUg5lkxOew5ZjuPKDiMR4NxAXYKDnkxLkbDgJ/cARnr/DOmJQpCiVtWrdkr6OOCCKE3PrJMtmfO&#10;R7qrPmdSvcswqqWA7m2JQINhnhd9d/d88n2f7HCUpYM+fA8JidwkEPCdFrw65UJExa5XC2ER4Jd4&#10;eDI5Wd7kfs9NKNSG4os0lElgRWoYTRClAZqdWmNExBp2j3obq7n3t9sPkj8thiej6CQ28oWuutjF&#10;MAXsjrbeP1J4DyiUsSSu6X6Jpo4PyT0ssOASmgE4t0hCAUhodNfaIPndatf3e6WrK5gUq7sVcoae&#10;cohwRpy/IBZYh2LhqvhzeNRCAwO6lzBqtP3wt+/BH0YZrBi1sIPAzvsNsQwj8VzBkE+ywQBgfVQG&#10;wyIHxe5bVvsWtZELDZ2BOYDsohj8vbgRa6vlWzg+8xAVTERRiN31oVcWvrsNcL4om8+jGyyqIf5M&#10;XRoawMMkKD3feF1zH3oQiOrY6RVY1diO/qyEW7CvR6+7Uzr7D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C28a1neAAAADQEAAA8AAAAAAAAAAQAgAAAAIgAAAGRycy9kb3ducmV2LnhtbFBLAQIUABQA&#10;AAAIAIdO4kAZWXU0zgIAAJIFAAAOAAAAAAAAAAEAIAAAAC0BAABkcnMvZTJvRG9jLnhtbFBLBQYA&#10;AAAABgAGAFkBAABtBgAAAAA=&#10;" adj="20569,40198">
                <v:fill on="t" focussize="0,0"/>
                <v:stroke weight="1pt" color="#2E75B6 [2404]" miterlimit="8" joinstyle="miter"/>
                <v:imagedata o:title=""/>
                <o:lock v:ext="edit" aspectratio="f"/>
                <v:textbox>
                  <w:txbxContent>
                    <w:p w14:paraId="737DDEDF">
                      <w:pPr>
                        <w:jc w:val="center"/>
                        <w:rPr>
                          <w:rFonts w:hint="eastAsia" w:eastAsia="宋体"/>
                          <w:lang w:eastAsia="zh-CN"/>
                        </w:rPr>
                      </w:pPr>
                      <w:r>
                        <w:rPr>
                          <w:rFonts w:hint="eastAsia"/>
                          <w:lang w:eastAsia="zh-CN"/>
                        </w:rPr>
                        <w:t>燕华园</w:t>
                      </w:r>
                    </w:p>
                  </w:txbxContent>
                </v:textbox>
              </v:shape>
            </w:pict>
          </mc:Fallback>
        </mc:AlternateContent>
      </w:r>
      <w:r>
        <w:rPr>
          <w:rFonts w:ascii="Times New Roman" w:hAnsi="Times New Roman" w:eastAsia="宋体"/>
          <w:b/>
          <w:color w:val="auto"/>
          <w:sz w:val="36"/>
          <w:szCs w:val="36"/>
          <w:highlight w:val="none"/>
        </w:rPr>
        <mc:AlternateContent>
          <mc:Choice Requires="wps">
            <w:drawing>
              <wp:anchor distT="0" distB="0" distL="114300" distR="114300" simplePos="0" relativeHeight="251676672" behindDoc="0" locked="0" layoutInCell="1" allowOverlap="1">
                <wp:simplePos x="0" y="0"/>
                <wp:positionH relativeFrom="column">
                  <wp:posOffset>4721860</wp:posOffset>
                </wp:positionH>
                <wp:positionV relativeFrom="paragraph">
                  <wp:posOffset>-4789170</wp:posOffset>
                </wp:positionV>
                <wp:extent cx="161290" cy="161290"/>
                <wp:effectExtent l="19050" t="21590" r="29210" b="26670"/>
                <wp:wrapNone/>
                <wp:docPr id="17" name="五角星 17"/>
                <wp:cNvGraphicFramePr/>
                <a:graphic xmlns:a="http://schemas.openxmlformats.org/drawingml/2006/main">
                  <a:graphicData uri="http://schemas.microsoft.com/office/word/2010/wordprocessingShape">
                    <wps:wsp>
                      <wps:cNvSpPr/>
                      <wps:spPr>
                        <a:xfrm>
                          <a:off x="5636260" y="1628140"/>
                          <a:ext cx="161290" cy="161290"/>
                        </a:xfrm>
                        <a:prstGeom prst="star5">
                          <a:avLst/>
                        </a:prstGeom>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371.8pt;margin-top:-377.1pt;height:12.7pt;width:12.7pt;z-index:251676672;v-text-anchor:middle;mso-width-relative:page;mso-height-relative:page;" fillcolor="#5B9BD5 [3204]" filled="t" stroked="t" coordsize="161290,161290" o:gfxdata="UEsDBAoAAAAAAIdO4kAAAAAAAAAAAAAAAAAEAAAAZHJzL1BLAwQUAAAACACHTuJAwU93h9oAAAAN&#10;AQAADwAAAGRycy9kb3ducmV2LnhtbE2PTW+CQBCG7yb9D5tp0psuIgJSFg8mvTSmSdV4XtgRiPtB&#10;2FXsv+94ao8z8+Sd5y23D6PZHUffOytguYiAoW2c6m0r4HT8mOfAfJBWSe0sCvhBD9vqZVbKQrnJ&#10;fuP9EFpGIdYXUkAXwlBw7psOjfQLN6Cl28WNRgYax5arUU4UbjSPoyjlRvaWPnRywF2HzfVwMwL0&#10;Jla+ns7n/RWT/edupZvpSwvx9rqM3oEFfIQ/GJ76pA4VOdXuZpVnWkCWrFJCBcyzdRIDIyRLN1Sv&#10;fq7iPAdelfx/i+oXUEsDBBQAAAAIAIdO4kDNUcDZlwIAACcFAAAOAAAAZHJzL2Uyb0RvYy54bWyt&#10;VM1u1DAQviPxDpbvNJvQ3W1XzVbbLkVIhVYqiLPXcTaR/Ift/SmPgThw48g78DwI8Rh8dtJ223Lo&#10;gUsy4xl/M/PNjI+Ot0qStXC+Nbqk+d6AEqG5qVq9LOmH92cvDijxgemKSaNFSa+Fp8fT58+ONnYi&#10;CtMYWQlHAKL9ZGNL2oRgJ1nmeSMU83vGCg1jbZxiAapbZpVjG6ArmRWDwSjbGFdZZ7jwHqfzzkh7&#10;RPcUQFPXLRdzw1dK6NChOiFZQEm+aa2n05RtXQseLurai0BkSVFpSF8EgbyI32x6xCZLx2zT8j4F&#10;9pQUHtSkWKsR9BZqzgIjK9c+glItd8abOuxxo7KukMQIqsgHD7i5apgVqRZQ7e0t6f7/wfJ360tH&#10;2gqTMKZEM4WO//r59c+PL7+/fSc4A0Eb6yfwu7KXrtc8xFjttnYq/lEH2ZZ0OHo5Kkag9hpwo+Ig&#10;3+8JFttAOBzyUV4cws6TQ5KBmN0BWefDa2EUiUJJMYdumHhl63MfOt8bnxjYG9lWZ62USXHLxal0&#10;ZM3Q7OHJ4cl8GNMH/D03qckGqRTjQcyEYYRrjA5EZUGD10tKmFxiN3hwKfa92343SPFqPDwZJSe5&#10;Um9N1cUeDwfA7kN3/o/TiGXMmW+6KylGvMImqg1YMNmqkh4A5xZJaoDEXnTsR2lhqmu0z5lurr3l&#10;Zy1gz5kPl8xhkFEhVj1c4FNLg7JNL1HSGPf5X+fRH/MFKyUbLAYo+bRiTlAi32hM3mG+j7aSkJT9&#10;4biA4nYti12LXqlTg3bkeFQsT2L0D/JGrJ1RH/EizGJUmJjmiN2R3yunoVtYvClczGbJDdtjWTjX&#10;V5ZH8MibNrNVMHWbxuSOnZ407E/qQb/rcUF39eR1975N/w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KBQAAW0NvbnRlbnRfVHlwZXNdLnhtbFBL&#10;AQIUAAoAAAAAAIdO4kAAAAAAAAAAAAAAAAAGAAAAAAAAAAAAEAAAAOwDAABfcmVscy9QSwECFAAU&#10;AAAACACHTuJAihRmPNEAAACUAQAACwAAAAAAAAABACAAAAAQBAAAX3JlbHMvLnJlbHNQSwECFAAK&#10;AAAAAACHTuJAAAAAAAAAAAAAAAAABAAAAAAAAAAAABAAAAAAAAAAZHJzL1BLAQIUABQAAAAIAIdO&#10;4kDBT3eH2gAAAA0BAAAPAAAAAAAAAAEAIAAAACIAAABkcnMvZG93bnJldi54bWxQSwECFAAUAAAA&#10;CACHTuJAzVHA2ZcCAAAnBQAADgAAAAAAAAABACAAAAApAQAAZHJzL2Uyb0RvYy54bWxQSwUGAAAA&#10;AAYABgBZAQAAMgYAAAAA&#10;" path="m0,61607l61607,61607,80645,0,99682,61607,161289,61607,111448,99682,130486,161289,80645,123213,30803,161289,49841,99682xe">
                <v:path o:connectlocs="80645,0;0,61607;30803,161289;130486,161289;161289,61607" o:connectangles="247,164,82,82,0"/>
                <v:fill on="t" focussize="0,0"/>
                <v:stroke weight="1pt" color="#2E75B6 [2404]" miterlimit="8" joinstyle="miter"/>
                <v:imagedata o:title=""/>
                <o:lock v:ext="edit" aspectratio="f"/>
              </v:shape>
            </w:pict>
          </mc:Fallback>
        </mc:AlternateContent>
      </w:r>
      <w:r>
        <w:rPr>
          <w:rFonts w:ascii="Times New Roman" w:hAnsi="Times New Roman" w:eastAsia="宋体"/>
          <w:b/>
          <w:color w:val="auto"/>
          <w:sz w:val="36"/>
          <w:szCs w:val="36"/>
          <w:highlight w:val="none"/>
        </w:rPr>
        <mc:AlternateContent>
          <mc:Choice Requires="wps">
            <w:drawing>
              <wp:anchor distT="0" distB="0" distL="114300" distR="114300" simplePos="0" relativeHeight="251675648" behindDoc="0" locked="0" layoutInCell="1" allowOverlap="1">
                <wp:simplePos x="0" y="0"/>
                <wp:positionH relativeFrom="column">
                  <wp:posOffset>4867910</wp:posOffset>
                </wp:positionH>
                <wp:positionV relativeFrom="paragraph">
                  <wp:posOffset>-4627880</wp:posOffset>
                </wp:positionV>
                <wp:extent cx="88265" cy="1626870"/>
                <wp:effectExtent l="45720" t="0" r="56515" b="11430"/>
                <wp:wrapNone/>
                <wp:docPr id="15" name="直接箭头连接符 15"/>
                <wp:cNvGraphicFramePr/>
                <a:graphic xmlns:a="http://schemas.openxmlformats.org/drawingml/2006/main">
                  <a:graphicData uri="http://schemas.microsoft.com/office/word/2010/wordprocessingShape">
                    <wps:wsp>
                      <wps:cNvCnPr/>
                      <wps:spPr>
                        <a:xfrm>
                          <a:off x="5870575" y="826135"/>
                          <a:ext cx="88265" cy="1626870"/>
                        </a:xfrm>
                        <a:prstGeom prst="straightConnector1">
                          <a:avLst/>
                        </a:prstGeom>
                        <a:ln>
                          <a:headEnd type="arrow"/>
                          <a:tailEnd type="arrow"/>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383.3pt;margin-top:-364.4pt;height:128.1pt;width:6.95pt;z-index:251675648;mso-width-relative:page;mso-height-relative:page;" filled="f" stroked="t" coordsize="21600,21600" o:gfxdata="UEsDBAoAAAAAAIdO4kAAAAAAAAAAAAAAAAAEAAAAZHJzL1BLAwQUAAAACACHTuJAOil/R9wAAAAN&#10;AQAADwAAAGRycy9kb3ducmV2LnhtbE2PwU6DQBCG7ya+w2ZMvLVLiQIiSw+NRpv0QqsHb8syBSI7&#10;S9hti2/f8aTHmfnyz/cX69kO4oyT7x0pWC0jEEjGNT21Cj4Or4sMhA+aGj04QgU/6GFd3t4UOm/c&#10;hSo870MrOIR8rhV0IYy5lN50aLVfuhGJb0c3WR14nFrZTPrC4XaQcRQl0uqe+EOnR9x0aL73J6tg&#10;tz0evt6edrgxJrwMVFWf7/Ws1P3dKnoGEXAOfzD86rM6lOxUuxM1XgwK0iRJGFWwSOOMSzCSZtEj&#10;iJpXD2mcgCwL+b9FeQVQSwMEFAAAAAgAh07iQCDXClUfAgAACQQAAA4AAABkcnMvZTJvRG9jLnht&#10;bK1TzW7UMBC+I/EOlu802UW7XaJmK7VLuSCoBDzArOMklvynsbvZfQleAIkTcKKceudpoDwGY2dp&#10;oXDogRyc8Yznm/k+j4+Ot0azjcSgnK355KDkTFrhGmW7mr95ffZowVmIYBvQzsqa72Tgx8uHD44G&#10;X8mp651uJDICsaEafM37GH1VFEH00kA4cF5aCrYODUTaYlc0CAOhG11My3JeDA4bj07IEMi7GoN8&#10;j4j3AXRtq4RcOXFhpI0jKkoNkSiFXvnAl7nbtpUivmzbICPTNSemMa9UhOx1WovlEVQdgu+V2LcA&#10;92nhDicDylLRG6gVRGAXqP6CMkqgC66NB8KZYiSSFSEWk/KONq968DJzIamDvxE9/D9Y8WJzjkw1&#10;NAkzziwYuvHrd1ff3368/nL57cPVj6/vk/35E6M4iTX4UFHOqT3H/S74c0zMty2a9CdObFvz2eKw&#10;nB0S5q7mi+l88jinQyW3kQmKL8hJUUHhyXw6p9MJvrjF8RjiM+kMS0bNQ0RQXR9PnbV0qw4nWW/Y&#10;PA9xTPyVkJqw7kxpTX6otGUD1ZgelnTnAmhiW5oUMo0n1sF2nIHu6CmIiBkyOK2alJ6yA3brU41s&#10;AzRAs5MnJ6vMg/r841iqvYLQj+dyaBwtoyK9Fq0MMS7TN7p7Cc1T27C48yQ4ILphDERQ+h8Bqqct&#10;yZPkHwVP1to1u3wP2U8TkgXcT3Mawd/3Ofv2BS9/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Dop&#10;f0fcAAAADQEAAA8AAAAAAAAAAQAgAAAAIgAAAGRycy9kb3ducmV2LnhtbFBLAQIUABQAAAAIAIdO&#10;4kAg1wpVHwIAAAkEAAAOAAAAAAAAAAEAIAAAACsBAABkcnMvZTJvRG9jLnhtbFBLBQYAAAAABgAG&#10;AFkBAAC8BQAAAAA=&#10;">
                <v:fill on="f" focussize="0,0"/>
                <v:stroke weight="1pt" color="#5B9BD5 [3204]" miterlimit="8" joinstyle="miter" startarrow="open" endarrow="open"/>
                <v:imagedata o:title=""/>
                <o:lock v:ext="edit" aspectratio="f"/>
              </v:shape>
            </w:pict>
          </mc:Fallback>
        </mc:AlternateContent>
      </w:r>
      <w:r>
        <w:rPr>
          <w:rFonts w:ascii="Times New Roman" w:hAnsi="Times New Roman" w:eastAsia="宋体"/>
          <w:b/>
          <w:color w:val="auto"/>
          <w:sz w:val="36"/>
          <w:szCs w:val="36"/>
          <w:highlight w:val="none"/>
        </w:rPr>
        <mc:AlternateContent>
          <mc:Choice Requires="wps">
            <w:drawing>
              <wp:anchor distT="0" distB="0" distL="114300" distR="114300" simplePos="0" relativeHeight="251671552" behindDoc="0" locked="0" layoutInCell="1" allowOverlap="1">
                <wp:simplePos x="0" y="0"/>
                <wp:positionH relativeFrom="column">
                  <wp:posOffset>2274570</wp:posOffset>
                </wp:positionH>
                <wp:positionV relativeFrom="paragraph">
                  <wp:posOffset>-5591175</wp:posOffset>
                </wp:positionV>
                <wp:extent cx="5505450" cy="5276850"/>
                <wp:effectExtent l="6350" t="6350" r="12700" b="12700"/>
                <wp:wrapNone/>
                <wp:docPr id="56" name="椭圆 56"/>
                <wp:cNvGraphicFramePr/>
                <a:graphic xmlns:a="http://schemas.openxmlformats.org/drawingml/2006/main">
                  <a:graphicData uri="http://schemas.microsoft.com/office/word/2010/wordprocessingShape">
                    <wps:wsp>
                      <wps:cNvSpPr/>
                      <wps:spPr>
                        <a:xfrm>
                          <a:off x="3208020" y="501015"/>
                          <a:ext cx="5505450" cy="5276850"/>
                        </a:xfrm>
                        <a:prstGeom prst="ellipse">
                          <a:avLst/>
                        </a:prstGeom>
                        <a:solidFill>
                          <a:schemeClr val="accent2">
                            <a:lumMod val="60000"/>
                            <a:lumOff val="40000"/>
                            <a:alpha val="50000"/>
                          </a:schemeClr>
                        </a:solidFill>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79.1pt;margin-top:-440.25pt;height:415.5pt;width:433.5pt;z-index:251671552;v-text-anchor:middle;mso-width-relative:page;mso-height-relative:page;" fillcolor="#F4B183 [1941]" filled="t" stroked="t" coordsize="21600,21600" o:gfxdata="UEsDBAoAAAAAAIdO4kAAAAAAAAAAAAAAAAAEAAAAZHJzL1BLAwQUAAAACACHTuJAZJIIS9sAAAAN&#10;AQAADwAAAGRycy9kb3ducmV2LnhtbE2PQW6DMBBF95V6B2sidZfY0FJRgsmiUpVuogaaAzh4Cgg8&#10;RtgJSU9fZ9Us58/Tnzf55mIGdsbJdZYkRCsBDKm2uqNGwuH7Y5kCc16RVoMllHBFB5vi8SFXmbYz&#10;lXiufMNCCblMSWi9HzPOXd2iUW5lR6Sw+7GTUT6MU8P1pOZQbgYeC/HKjeooXGjViO8t1n11MhKq&#10;Xan6/XXe+d+vz3I76n6/jQ5SPi0isQbm8eL/YbjpB3UogtPRnkg7Nkh4TtI4oBKWaSoSYDckjpOQ&#10;HUP28pYAL3J+/0XxB1BLAwQUAAAACACHTuJA8VrbgKwCAAB2BQAADgAAAGRycy9lMm9Eb2MueG1s&#10;rVTLbhMxFN0j8Q+W93SSNJOEqJMqbQhCKrRSQawdjyczkl/YTtLyAXwFS7Z8FnwHx+NJ0wdIXZCF&#10;c19z7r3H9/rk9EZJshXON0YXtH/Uo0RobspGrwv66ePy1YQSH5gumTRaFPRWeHo6e/niZGenYmBq&#10;I0vhCEC0n+5sQesQ7DTLPK+FYv7IWKHhrIxTLEB166x0bAd0JbNBrzfKdsaV1hkuvId1kZy0Q3TP&#10;ATRV1XCxMHyjhA4J1QnJAlrydWM9nbXVVpXg4bKqvAhEFhSdhvZEEsireGazEzZdO2brhnclsOeU&#10;8KgnxRqNpHdQCxYY2bjmCZRquDPeVOGIG5WlRlpG0EW/94ib65pZ0fYCqr29I93/P1j+YXvlSFMW&#10;NB9RopnCjf/+8fPX928EBrCzs36KoGt75TrNQ4yt3lROxX80QW4KejzoTXoD8HoLLPTSzxO54iYQ&#10;Dn+e9/JhDj+PAYPxaAIFkNkByTof3gqjSBQKKqTEXUYC2JRtL3xI0fuoaPZGNuWykbJV3Hp1Lh3Z&#10;Mlz2cnjWnxy338qNem/KZB718EuFwYzZSObhwcykrVmy5nsravQJvK33QVapyQ57NBgDl3CGjagw&#10;iRCVBaterylhco1V48G15Tz4uoNN+QZvxvnZ6EnN41hHR9U/y4isLJivE1KbI7WpmoB9lY0q6CT2&#10;s0eSGr3E2033GaWVKW8xDc6kNfGWLxvAXjAfrpjDXqBDvBzhEkclDdo2nURJbdzXv9ljPMYVXkp2&#10;2DNQ8mXDnKBEvtMY5Nf94RCwoVWG+ThOkLvvWd336I06N7jdPt4oy1sxxge5Fytn1Gc8MPOYFS6m&#10;OXIn8jvlPKT9xxPFxXzehmEZLQsX+tryCB6nSZv5JpiqaafuwE5HGtaxHYXu6Yj7fl9vow7P5ew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ZJIIS9sAAAANAQAADwAAAAAAAAABACAAAAAiAAAAZHJz&#10;L2Rvd25yZXYueG1sUEsBAhQAFAAAAAgAh07iQPFa24CsAgAAdgUAAA4AAAAAAAAAAQAgAAAAKgEA&#10;AGRycy9lMm9Eb2MueG1sUEsFBgAAAAAGAAYAWQEAAEgGAAAAAA==&#10;">
                <v:fill on="t" opacity="32768f" focussize="0,0"/>
                <v:stroke weight="1pt" color="#2E75B6 [2404]" miterlimit="8" joinstyle="miter"/>
                <v:imagedata o:title=""/>
                <o:lock v:ext="edit" aspectratio="f"/>
              </v:shape>
            </w:pict>
          </mc:Fallback>
        </mc:AlternateContent>
      </w:r>
      <w:r>
        <w:rPr>
          <w:rFonts w:ascii="Times New Roman" w:hAnsi="Times New Roman" w:eastAsia="宋体"/>
          <w:b/>
          <w:color w:val="auto"/>
          <w:sz w:val="36"/>
          <w:szCs w:val="36"/>
          <w:highlight w:val="none"/>
        </w:rPr>
        <mc:AlternateContent>
          <mc:Choice Requires="wpg">
            <w:drawing>
              <wp:anchor distT="0" distB="0" distL="114300" distR="114300" simplePos="0" relativeHeight="251670528" behindDoc="0" locked="0" layoutInCell="1" allowOverlap="1">
                <wp:simplePos x="0" y="0"/>
                <wp:positionH relativeFrom="column">
                  <wp:posOffset>481330</wp:posOffset>
                </wp:positionH>
                <wp:positionV relativeFrom="paragraph">
                  <wp:posOffset>-678180</wp:posOffset>
                </wp:positionV>
                <wp:extent cx="8177530" cy="5971540"/>
                <wp:effectExtent l="0" t="0" r="13970" b="10160"/>
                <wp:wrapTopAndBottom/>
                <wp:docPr id="44" name="组合 44"/>
                <wp:cNvGraphicFramePr/>
                <a:graphic xmlns:a="http://schemas.openxmlformats.org/drawingml/2006/main">
                  <a:graphicData uri="http://schemas.microsoft.com/office/word/2010/wordprocessingGroup">
                    <wpg:wgp>
                      <wpg:cNvGrpSpPr/>
                      <wpg:grpSpPr>
                        <a:xfrm>
                          <a:off x="0" y="0"/>
                          <a:ext cx="8177530" cy="5971540"/>
                          <a:chOff x="7691" y="632649"/>
                          <a:chExt cx="12878" cy="9404"/>
                        </a:xfrm>
                      </wpg:grpSpPr>
                      <pic:pic xmlns:pic="http://schemas.openxmlformats.org/drawingml/2006/picture">
                        <pic:nvPicPr>
                          <pic:cNvPr id="16" name="图片 2"/>
                          <pic:cNvPicPr>
                            <a:picLocks noChangeAspect="1"/>
                          </pic:cNvPicPr>
                        </pic:nvPicPr>
                        <pic:blipFill>
                          <a:blip r:embed="rId35"/>
                          <a:stretch>
                            <a:fillRect/>
                          </a:stretch>
                        </pic:blipFill>
                        <pic:spPr>
                          <a:xfrm>
                            <a:off x="7691" y="632649"/>
                            <a:ext cx="12878" cy="9405"/>
                          </a:xfrm>
                          <a:prstGeom prst="rect">
                            <a:avLst/>
                          </a:prstGeom>
                          <a:noFill/>
                          <a:ln>
                            <a:noFill/>
                          </a:ln>
                        </pic:spPr>
                      </pic:pic>
                      <wpg:grpSp>
                        <wpg:cNvPr id="20" name="组合 136"/>
                        <wpg:cNvGrpSpPr/>
                        <wpg:grpSpPr>
                          <a:xfrm rot="0">
                            <a:off x="10713" y="635456"/>
                            <a:ext cx="6082" cy="3596"/>
                            <a:chOff x="4981" y="520811"/>
                            <a:chExt cx="3225" cy="1956"/>
                          </a:xfrm>
                        </wpg:grpSpPr>
                        <wps:wsp>
                          <wps:cNvPr id="14" name="矩形 14"/>
                          <wps:cNvSpPr/>
                          <wps:spPr>
                            <a:xfrm>
                              <a:off x="6982" y="521796"/>
                              <a:ext cx="415" cy="197"/>
                            </a:xfrm>
                            <a:prstGeom prst="re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6B9416E">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wpg:grpSp>
                          <wpg:cNvPr id="21" name="组合 134"/>
                          <wpg:cNvGrpSpPr/>
                          <wpg:grpSpPr>
                            <a:xfrm rot="0">
                              <a:off x="4981" y="520811"/>
                              <a:ext cx="3225" cy="1956"/>
                              <a:chOff x="10634" y="521099"/>
                              <a:chExt cx="3225" cy="1956"/>
                            </a:xfrm>
                          </wpg:grpSpPr>
                          <wps:wsp>
                            <wps:cNvPr id="48" name="文本框 48"/>
                            <wps:cNvSpPr txBox="1"/>
                            <wps:spPr>
                              <a:xfrm>
                                <a:off x="12943" y="521885"/>
                                <a:ext cx="916" cy="244"/>
                              </a:xfrm>
                              <a:prstGeom prst="rect">
                                <a:avLst/>
                              </a:prstGeom>
                              <a:noFill/>
                              <a:ln>
                                <a:noFill/>
                              </a:ln>
                            </wps:spPr>
                            <wps:txbx>
                              <w:txbxContent>
                                <w:p w14:paraId="54C47DF7">
                                  <w:pPr>
                                    <w:rPr>
                                      <w:rFonts w:hint="default" w:eastAsia="宋体"/>
                                      <w:color w:val="FF0000"/>
                                      <w:lang w:val="en-US" w:eastAsia="zh-CN"/>
                                    </w:rPr>
                                  </w:pPr>
                                  <w:r>
                                    <w:rPr>
                                      <w:rFonts w:hint="eastAsia"/>
                                      <w:color w:val="FF0000"/>
                                      <w:lang w:val="en-US" w:eastAsia="zh-CN"/>
                                    </w:rPr>
                                    <w:t>东厂界</w:t>
                                  </w:r>
                                  <w:r>
                                    <w:rPr>
                                      <w:rFonts w:hint="eastAsia" w:ascii="Times New Roman" w:hAnsi="Times New Roman"/>
                                      <w:color w:val="FF0000"/>
                                      <w:lang w:val="en-US" w:eastAsia="zh-CN"/>
                                    </w:rPr>
                                    <w:t>500</w:t>
                                  </w:r>
                                  <w:r>
                                    <w:rPr>
                                      <w:rFonts w:hint="eastAsia"/>
                                      <w:color w:val="FF0000"/>
                                      <w:lang w:val="en-US" w:eastAsia="zh-CN"/>
                                    </w:rPr>
                                    <w:t>m</w:t>
                                  </w:r>
                                </w:p>
                              </w:txbxContent>
                            </wps:txbx>
                            <wps:bodyPr upright="0"/>
                          </wps:wsp>
                          <wps:wsp>
                            <wps:cNvPr id="29" name="文本框 20"/>
                            <wps:cNvSpPr txBox="1"/>
                            <wps:spPr>
                              <a:xfrm>
                                <a:off x="12232" y="522825"/>
                                <a:ext cx="968" cy="230"/>
                              </a:xfrm>
                              <a:prstGeom prst="rect">
                                <a:avLst/>
                              </a:prstGeom>
                              <a:noFill/>
                              <a:ln>
                                <a:noFill/>
                              </a:ln>
                            </wps:spPr>
                            <wps:txbx>
                              <w:txbxContent>
                                <w:p w14:paraId="0A90A451">
                                  <w:pPr>
                                    <w:rPr>
                                      <w:rFonts w:hint="default" w:eastAsia="宋体"/>
                                      <w:color w:val="FF0000"/>
                                      <w:lang w:val="en-US" w:eastAsia="zh-CN"/>
                                    </w:rPr>
                                  </w:pPr>
                                  <w:r>
                                    <w:rPr>
                                      <w:rFonts w:hint="eastAsia"/>
                                      <w:color w:val="FF0000"/>
                                      <w:lang w:val="en-US" w:eastAsia="zh-CN"/>
                                    </w:rPr>
                                    <w:t>南厂界</w:t>
                                  </w:r>
                                  <w:r>
                                    <w:rPr>
                                      <w:rFonts w:hint="eastAsia" w:ascii="Times New Roman" w:hAnsi="Times New Roman"/>
                                      <w:color w:val="FF0000"/>
                                      <w:lang w:val="en-US" w:eastAsia="zh-CN"/>
                                    </w:rPr>
                                    <w:t>500</w:t>
                                  </w:r>
                                  <w:r>
                                    <w:rPr>
                                      <w:rFonts w:hint="eastAsia"/>
                                      <w:color w:val="FF0000"/>
                                      <w:lang w:val="en-US" w:eastAsia="zh-CN"/>
                                    </w:rPr>
                                    <w:t>m</w:t>
                                  </w:r>
                                </w:p>
                              </w:txbxContent>
                            </wps:txbx>
                            <wps:bodyPr upright="1"/>
                          </wps:wsp>
                          <wps:wsp>
                            <wps:cNvPr id="32" name="文本框 21"/>
                            <wps:cNvSpPr txBox="1"/>
                            <wps:spPr>
                              <a:xfrm>
                                <a:off x="10634" y="521933"/>
                                <a:ext cx="1013" cy="248"/>
                              </a:xfrm>
                              <a:prstGeom prst="rect">
                                <a:avLst/>
                              </a:prstGeom>
                              <a:noFill/>
                              <a:ln>
                                <a:noFill/>
                              </a:ln>
                            </wps:spPr>
                            <wps:txbx>
                              <w:txbxContent>
                                <w:p w14:paraId="47222887">
                                  <w:pPr>
                                    <w:rPr>
                                      <w:rFonts w:hint="default" w:eastAsia="宋体"/>
                                      <w:color w:val="FF0000"/>
                                      <w:lang w:val="en-US" w:eastAsia="zh-CN"/>
                                    </w:rPr>
                                  </w:pPr>
                                  <w:r>
                                    <w:rPr>
                                      <w:rFonts w:hint="eastAsia"/>
                                      <w:color w:val="FF0000"/>
                                      <w:lang w:val="en-US" w:eastAsia="zh-CN"/>
                                    </w:rPr>
                                    <w:t>西厂界</w:t>
                                  </w:r>
                                  <w:r>
                                    <w:rPr>
                                      <w:rFonts w:hint="eastAsia" w:ascii="Times New Roman" w:hAnsi="Times New Roman"/>
                                      <w:color w:val="FF0000"/>
                                      <w:lang w:val="en-US" w:eastAsia="zh-CN"/>
                                    </w:rPr>
                                    <w:t>500</w:t>
                                  </w:r>
                                  <w:r>
                                    <w:rPr>
                                      <w:rFonts w:hint="eastAsia"/>
                                      <w:color w:val="FF0000"/>
                                      <w:lang w:val="en-US" w:eastAsia="zh-CN"/>
                                    </w:rPr>
                                    <w:t>m</w:t>
                                  </w:r>
                                </w:p>
                              </w:txbxContent>
                            </wps:txbx>
                            <wps:bodyPr upright="0">
                              <a:spAutoFit/>
                            </wps:bodyPr>
                          </wps:wsp>
                          <wps:wsp>
                            <wps:cNvPr id="33" name="文本框 22"/>
                            <wps:cNvSpPr txBox="1"/>
                            <wps:spPr>
                              <a:xfrm>
                                <a:off x="12309" y="521099"/>
                                <a:ext cx="834" cy="237"/>
                              </a:xfrm>
                              <a:prstGeom prst="rect">
                                <a:avLst/>
                              </a:prstGeom>
                              <a:noFill/>
                              <a:ln>
                                <a:noFill/>
                              </a:ln>
                            </wps:spPr>
                            <wps:txbx>
                              <w:txbxContent>
                                <w:p w14:paraId="48CC7A7A">
                                  <w:pPr>
                                    <w:rPr>
                                      <w:rFonts w:hint="default" w:eastAsia="宋体"/>
                                      <w:color w:val="FF0000"/>
                                      <w:lang w:val="en-US" w:eastAsia="zh-CN"/>
                                    </w:rPr>
                                  </w:pPr>
                                  <w:r>
                                    <w:rPr>
                                      <w:rFonts w:hint="eastAsia"/>
                                      <w:color w:val="FF0000"/>
                                      <w:lang w:val="en-US" w:eastAsia="zh-CN"/>
                                    </w:rPr>
                                    <w:t>北厂界</w:t>
                                  </w:r>
                                  <w:r>
                                    <w:rPr>
                                      <w:rFonts w:hint="eastAsia" w:ascii="Times New Roman" w:hAnsi="Times New Roman"/>
                                      <w:color w:val="FF0000"/>
                                      <w:lang w:val="en-US" w:eastAsia="zh-CN"/>
                                    </w:rPr>
                                    <w:t>500</w:t>
                                  </w:r>
                                  <w:r>
                                    <w:rPr>
                                      <w:rFonts w:hint="eastAsia"/>
                                      <w:color w:val="FF0000"/>
                                      <w:lang w:val="en-US" w:eastAsia="zh-CN"/>
                                    </w:rPr>
                                    <w:t>m</w:t>
                                  </w:r>
                                </w:p>
                              </w:txbxContent>
                            </wps:txbx>
                            <wps:bodyPr upright="1"/>
                          </wps:wsp>
                        </wpg:grpSp>
                      </wpg:grpSp>
                    </wpg:wgp>
                  </a:graphicData>
                </a:graphic>
              </wp:anchor>
            </w:drawing>
          </mc:Choice>
          <mc:Fallback>
            <w:pict>
              <v:group id="_x0000_s1026" o:spid="_x0000_s1026" o:spt="203" style="position:absolute;left:0pt;margin-left:37.9pt;margin-top:-53.4pt;height:470.2pt;width:643.9pt;mso-wrap-distance-bottom:0pt;mso-wrap-distance-top:0pt;z-index:251670528;mso-width-relative:page;mso-height-relative:page;" coordorigin="7691,632649" coordsize="12878,9404" o:gfxdata="UEsDBAoAAAAAAIdO4kAAAAAAAAAAAAAAAAAEAAAAZHJzL1BLAwQUAAAACACHTuJA5BxKuNsAAAAM&#10;AQAADwAAAGRycy9kb3ducmV2LnhtbE2PwWrDMBBE74X+g9hCb4nkmrjB9TqU0PYUCk0KpTfF2tgm&#10;lmQsxU7+vptTc5tlhpm3xepsOzHSEFrvEJK5AkGu8qZ1NcL37n22BBGidkZ33hHChQKsyvu7QufG&#10;T+6Lxm2sBZe4kGuEJsY+lzJUDVkd5r4nx97BD1ZHPodamkFPXG47+aRUJq1uHS80uqd1Q9Vxe7II&#10;H5OeXtPkbdwcD+vL727x+bNJCPHxIVEvICKd438YrviMDiUz7f3JmSA6hOcFk0eEWaIyVtdEmqUZ&#10;iD3CMmUhy0LePlH+AVBLAwQUAAAACACHTuJAqd2wyf8EAADZEAAADgAAAGRycy9lMm9Eb2MueG1s&#10;zVjNbuREEL4j8Q4t38nYHs+PrUxWISHRShEbERDnHo89trDdprsnM7tnxMKNExeQENyQeAMEb5Ps&#10;a/BVtz2/WXaS3Q2stLP9W131VdVX5T18sigLdp1IlYtq5HgHrsOSKhaTvJqOnC8+P/to6DCleTXh&#10;haiSkfM8Uc6Tow8/OJzXUeKLTBSTRDIIqVQ0r0dOpnUddToqzpKSqwNRJxU2UyFLrjGV085E8jmk&#10;l0XHd91+Zy7kpJYiTpTC6qnddBqJch+BIk3zODkV8axMKm2lyqTgGiapLK+Vc2S0TdMk1s/SVCWa&#10;FSMHlmrzi0cwHtNv5+iQR1PJ6yyPGxX4Pips2VTyvMKjS1GnXHM2k/mOqDKPpVAi1QexKDvWEIMI&#10;rPDcLWzOpZjVxpZpNJ/WS9DhqC3UHyw2/vT6UrJ8MnKCwGEVL+HxV39+c/PDdwwLQGdeTyMcOpf1&#10;VX0pm4WpnZHBi1SW9C9MYQuD6/MlrslCsxiLQ28w6HUBeYy9XjjwekGDfJzBPXRv0A89h2G73/X7&#10;QWj9EmefNBI8fzhAXNL9MHCNYp327Q6puNSozuMIfxusMNrB6s0Rilt6JhMgT9Kq68s8vpR2ssLL&#10;67d43fz096vvXzKflKYLdMbe4KTKhYi/UqwSJxmvpsmxqhGUSDw63dk8bqYbz42LvD7Li4IQpvG7&#10;zRImo6QcJ3C+fDoxCvFIaZnoOKMHUzz8GZQlRdc2jJYrxcgEhdC4IxjudGobFJsu7Rk4WpcCN6n0&#10;eSJKRgPoBzXgDh7x6wvVKNQeoeVKEEpQlEdFtbEAzWnFKG3VNENobWPbBM77zSwfkb+RWV63T+bu&#10;k1pMCpjvGtubFPPcgddtcqUX9IwoHrWw9t2hbxOl2wubvWWWBeHQZlnPd4de4/FVlnV9v2fveqGV&#10;+5okm9fgftVGI2Y7SXYvQrrKeE3ZRmLXEmxFSL/8fvPXb8xrCMkcWrKRel309UNCghjH9wYtFC1M&#10;gbe0dPB2oadEkU/aHFVyOj4pJLvmqDdnZy7+NNI3jhUVm4MC/AG2WcxRRVNULwzLGsmoqqnDeDFF&#10;eY61NK7fuL3nI5Qfp1xlVhkjgXThUZlrVPAiL8HMpGGroskT8oHNExrpxXhhIlVFYzF5jlLRxCNT&#10;dXyW44ULrvQllyiaMAVthX6Gn7QQsE80I4dlQr64a53OI3Sw67A5ijBs/3rGwbyseFohqEIvQKVg&#10;2kyC3oAySa7vjNd3qll5IoA7QhzamSGd10U7TKUov0T3cUyvYotXMd62KDeTE22bA/QvcXJ8bI6h&#10;UtdcX1RXNYqJZ/xRieOZFmluqIiAsuiAZ2iC1Hg8coG1W+Syd91unUlB0ZDLnQzRJs0uP/BoyS2e&#10;2+8iY22+ueFOCd+9/F+SS4BuwsJ2++PL25//uP31W4a1JtZBQsQvTC8+FmhODFGuEmNVpVpG9sPA&#10;MjKoZjg0tWzFyCF1CtS5+LajWpr9HqrcSkka7WbvrJb5NDPRD1PXg/URCN0PdzFHRj8Uc7/b0rs/&#10;RN2CmDXM+0236KPtJEtXPmvbhnfWWeyNuW356HhDEI+AOWG0Hef+Mp7vG+frKR52u5uYey61JTbQ&#10;TSb9L0C3rZOqia/P/p2vH8MdQGjHHebDgcLivu5AcCOlthi3JeshsbHxRvctO5w3N9cPTYHVp5sh&#10;o+Yzrhnji9ckbvN1Tp/U63NzavU/Ekf/AFBLAwQKAAAAAACHTuJAAAAAAAAAAAAAAAAACgAAAGRy&#10;cy9tZWRpYS9QSwMEFAAAAAgAh07iQG5dLJTRxwUAmscFABQAAABkcnMvbWVkaWEvaW1hZ2UxLnBu&#10;ZwD//wAAiVBORw0KGgoAAAANSUhEUgAABMAAAAN4CAIAAACqFgNXAAAACXBIWXMAAA7EAAAOxAGV&#10;Kw4bAAAgAElEQVR4nOy9WZMc13k2+Oa+Z9Ze3dUrlgbQjZUg0SBBcKdIy6Ys6bMcHnvim/hmNB45&#10;wjFXczkREzM38wMcvjAV4e/CjrBDlmRzJNIiRYmbSJDYCGIntl7Qa+1VmVm5L3OR1YXqqurq6g3o&#10;BuoJLtmZJ7NOZmVWnue8z/u8SEmxYHsguzi7d+8uALh+43b/4K4O98Jv/JLLX2qxwfcq3DBTvoMS&#10;VPNGAw+bz/0f6+ikahjr2KuL9YGnadUwNFUN81QsFgGAS1e+TaT6NnJMuVTsS4RFUQCAr698m9zY&#10;0QLks9mRXSmGplse066Uh4f6ASCTyammBwhYpmWZpuvYKAIYhhI4xtA0w9IswzAMg6LISh9UKJQU&#10;VdU0w3IczwWCoiiGoRkGRdGW7XW5sHf3EABMTc2gNI/h+MZPtgEVRYmIdCwaAYBvrn4b792E67kS&#10;5Ozi6OgIANy9O0lLUQRZ8UIFcBwnJlAcxwLAvYlpH6d1TbMtk8AQmiQEURBFnmWYNkfwPG+hUNnE&#10;U3jkyMzPPXXkAAAoinp/IR+KRNq352n6ofTricCqr4+YQP3snd/++fe/w9DUF+cuEzg2fvzQXE5p&#10;aKYU8/dnF9545bmG9Y7j/Msv3/8vb71a1t1gTV9MuHTl23yx/PpLJ3//2dmeROzggT2fnrkYEoWj&#10;h/b96v1PhwdTR8ZGmj+iLyb8x3sfCzybyxf/y1uvZeVlPecImJlbPDw28otf/+6Zo2NDA70Igui6&#10;+e/vffTDP37l7NfXBJ4d6u/96A/n/+KHbwS7LGbykZBIksSFb25MTM+RBE7gOMPQPMfwHDs9sxCL&#10;hk48dbChJ7XbL7MwNzIyHCxPTc2I4TiGYe0v5hMOiSfKqo0giO/7DZsy6bRWUXp74olErGFTWVZU&#10;RS0rejgSZVn2YXX2CYJpmqVCPh4LhcNSsCaXKxZKJUGMdC/4E4i52ZnR/bsQBFEUNVdQI9Hoo+7R&#10;GrD5A8r1wXVdfGl02/hr1xaoOtdyvec6AIBgrU/QFbZwmNvF5oKkKE3Xg2VsZXLVISiarlS0gEBi&#10;Gz1YFSzHymUlIJB4E5XL5vKDAykURcPhsLGwSOB4JCqyLE2S5Jo+RdP0bC5PC2ExJnW4i2nYwQJN&#10;UxXb3goCSTGMqqoBgcQ3/O20h+VUh8WCwCu6xrBc+/Y4jk/NLB48sBsAdu8aTGdyqXhPe8Yoy4os&#10;KxRFxeNRAJibW0QZYZO6vy2AE6Su6wzDCAJvTc4+6u500Q5tOFJZUb+6cKVhpec1vjznckoiHrl1&#10;b7r5CLKilspKX2+imT0CwPTMgm6Yf/LG6d9/du7y9dsN1K5iw+GxkWD57uRMJlcYP37oq4tXhwZ6&#10;URSZW0i/+copx3UxDA36AAC9sUgwNfbMsbHeZIymSI5lVE2PRULTMwunxo/yHNOyJwFsx6kt0zRl&#10;mSbTHW23gsQTwYKqqpZuxuPRsmrXttao48ie/oYd66ljX38jsexiU5DNZFDE3TXcRxA4ANi2UyyW&#10;CqVKItnbnRB5MuH7fjAVXlvYQWgduHj4cB0Hx5een7UwSEzLtVzvuzbqGAja4pn0Xcfne9bcxS4e&#10;EXCCMPTq/DeObfSOJSlarWjBMoFvzk82w3JluTr0oalGWlgqlm3bAQCCwAYH+3p7k6GQ2JI9ep5X&#10;qWjZbP7+/TnDMIOV09OzqloBAIahUZzECaLzjnlLCzRN2daWaA1wHNeXvh2q6dw3F+7S+Ygir2t6&#10;J7tkFtPBAoIgPcl4M3uUZWV2dv7bb+9evvrt11duzaaLNkIuZqq/Kj74jm3DYwSW54tFOVje+NPU&#10;xSNBNCLtGe4nSYIkCQzDbt+7j6IoSRI0TR4a3UMu/4kIiYJl2ZreGPy8OzkTloRouMVsVDLMXrh8&#10;Y//eIZIgjh8Z/fbO1GImX9+gLyZYln3j1oRp2pZtHxjZdfHyzWJJHj9+8Nbd6ZAkxmNh07Swuhts&#10;8v7cH76qaoXuTc7OLWTT2cL5r68DwGdffo1h6GJRa3PK9dSYpilza37Ndjp4Br9z587U1NQnn3zy&#10;9ttvT0zcU7TqpFsmnZ6auCsJ9NEjow2Bx7KszM0tzM1nUYLt6x/oxsG2ArZtL8zNCjy1e9dgwB4r&#10;FW16etawoTeV6rLHJxjVn7adSCC3SwTSWW8EErFkYPjm9b7rIFbr6UzftbsEcmehFnqiSGKDjxmC&#10;IJa1FJejSM/zVtJ/rgmGWT2mKPCqptXPjmM4bhhGA7kyTUvXdU03dE03bdtxPNfzAUFIiiJJyvNA&#10;VhSapgDAtGxdN3ieQxDEddZGZkiKtG2bIAiapm0rv/oO60Lt2+E5VtN1um2IbyOgWVaWFVEUGIZx&#10;LLPDXRrWBDFGVdVM23F9hGYYhmWFmFAfZ/T86g3GsUxeMddE2rc5aIaRc+lUKgkAHEu5rtsdu2wH&#10;9MWEsqzUKFbDJgCYnc/0JKLpkgYA8WiYoamzF6+dfPoQgeM3b08eHhuRFfXGrcnnThxplJtyTE8i&#10;6iw9pDUsLOZG9gy1/Lg/fHUJQ9Gjh/YBQDIe2bd36Itz3/zJ66fzapW2Kar2q/c/5VgaQWBs3+65&#10;hczM3OLrL52sVPRrN+++8sIJAKhoOkEQtf5/eO16OCQGu6sVrbdnbTEuDMNr9ypNU9n8irHKJxYS&#10;Tyym0x9++GEulxsbG5MkSdMqAovdubfQjTo+WpSKRdvShwZ7GaYqyV5czJTkSjyRxPHH5+XSxTpQ&#10;E5h7XQK5briuSxPVziDQ6UVETAV5EGVZBg8jUbMEVIsEyG4EcsfBXYo9MQxjmCa1sbwsZ+loHMcq&#10;hr6qErITuEsz5JIkZqfn6wkkJwiyrEqSCADpTG4hnfN8wHGCpCiSoigxQjf9aujag8l4x7FrIT50&#10;jb8vBIYZhkkQBE1TrrVV6bve0iPI81xxMb+VBJJRFLUqP+5MLhtPJAIKDQCzcwu5okpSVDNjbACK&#10;YcHMAsuyC7kyx7eYotq5MO2qGjAcktIFVZDaKaJVw+imQW4p+mKCWtG+PH/l7uRMItY6JdXz/I/+&#10;cO6NV54DlAQA3TB/9+lZmqY4lqlNh4VDomVZ//nh56+9OK5aD6Zh53JKc7YkAPzR68/7vt+gGu2L&#10;CRe+uTEzl37jlWdVVdMNszcZe/ro6GI6//vPzr3x6nOZkg4AAs++dOp4X2/il+/+HgD27hrYPdwP&#10;vv/Bxxd2D/eneuIAoOkGQ1ffv2pFW8zkjx7cBwCmZeWL5WfDkqJqDR/dRsJKUqRhmEE+M03TVmfz&#10;R08IJJ44d/6iwLPJZJIgiCNHjpw+ffrcuXOKovi+38wboUsdHyIK+TyOeUNDfQQeyFbtmZkFQIne&#10;VIvvpYsnFr638wjkdpEwuW6dhLXji4hUFlGs9fyNR4ZQt7XIzQPw6dDa+9h10HlkqOmXWJa2zI0O&#10;HWpH4zjW3KTvlKTpmtC0ITiWSCRq0fVyWY739iVTfdFEQpAkiqZrPxmu66iynFlYKCwu0KgXj1Vf&#10;6hzL1vRaLTWivu9bpllRlGI+n1lYyMzPFTOLWjkPphoSOX6J/BwY3bcpZ9oMnKR0XQcAnucscwul&#10;ZRRFq0uDTorsaPKL4flCoRQs65oe7+mRwmGy1bzSsr0YWtP0YMF/7IaqPoLZtg0AoZCkVR4ri6Cd&#10;CNtxfvWbT+cXs8+fPPby80/Xb6rZn1Q0HQBoiuyLCZhrvvvbz0iSePWFE/UDDpIgXn/p2ZAkfPDR&#10;GQbz+mJC7Z+Wn4uhKI5h9Q2SYfbMucu3702/9uKJWCSUyxc/+sP5m7cncQx7/aVxw7R+9+nZMEsE&#10;TA8h2dqnEwTuOM77H52hKXL8+KFgZaEoC3x1Hu3azbscy8RjYQC4euMuy9C1aGQNt+9Nx8XGqYra&#10;O5ciqZqqHwD8pmzPJxMST0g88cEHH0xPTVy4cOHy5cuu696/f/+jjz66du0aRVGffPLJxYsXy+Vy&#10;bZeuYPVholgoYIjb25MM2GO+UJycXhDD0WisS9q7CNCVsG4YrlOVsK5JUoio6ZVscnxSQKzCCpsa&#10;X11dbHNgOGFZFkmSDMNYZuus185BUJSm6SzLbCKBZFiuXFZ4ngMAfLkmECWIiladWec51jCMWgRV&#10;r1Q0reLaFoFjHEPHQ4I01NMgKUylklPTVbMTlqEresW2HcsyHdtBEcAxjCBxhqZEkaGZEEPTKz0+&#10;FLFVDzvN0IpaYRgGQRCO2lo9pGlVo2cCz9VfyTaoZX/RNG1bFtGUfeo4duCLa1smhiIMRXAsWxtX&#10;jezfm5c7yrfcKeB4vlgsJxIxBEGaPZ+6eMggcPzl08/0JKIoipp18y8USdydnCmWZB9AUSocy0gi&#10;b9nOp2e+HhroPfHUQUWtzBQWA5KJoWgQvnvp+ac//sP5OxP3Tz59OJMtnL90vXZAWa0Uy8rU/Xml&#10;omVyhdn5dG3TC88dxzD0vd9+7jjOd15+Nh4NA8De3YMMQ9+bnD0wMsyxzHdePvn7z879+refvfXG&#10;C81nUSjKosC/8OyxXKGUzuRc10tn84fH9gJApaLfnZx95tgYgiC37k7duDXx4nPH64dKKIrcujt9&#10;49ZET2JFB0KSIg2jbrIDeaIJJMsSBAoAkE6nz549a1nWoUOHbt26pSgKABw7dszzvCAZUpKkTCYT&#10;DoclSepGHR8ySqUi4lupvt4gOpLLFfJFtae391H3q4vtiMeKQFqWVS4V44nkw+lHzYXVcRxsBU7Y&#10;DERNIy0jkL7n4XTrTQAu0/3p3GEgKVLTDZIkKYp01pgH2AyKoisVjWUZBEHQtaXcrnxMmlby1QEZ&#10;Sy9LrURRzLarKk+e55R0Tldl33VJEpdEoT/ZT9PtAmKu58Vj1XFVJBIiVY1hqLU6uALAGpOLO4Jp&#10;GLpWIXFE4MPBmqHhoWy5nRnGBuH41SspCHxxId8JgTSWOCfPs7PpAkGQlmU6to0igKMoQWA0RYVY&#10;hokKLNuiIMrWEe9HBZbnS8VsYKTBUASADx1nDXSx6ZjLKYDTQbWYRIgZGugNvGeOHd6fjEd0wwIA&#10;DEN7ElEEQUgC/+FbrwQ2Ob7v35uatW1nz64BkiQADABYLFReOf1McBsLPHdodG8nfaBpEkXRnmT0&#10;2KH9OdmoSUn7ehP1Nq1/8p0Xrt68y7FMaWlGLCyJJEkAwEBfcqAvCQAoiiiq5vn+i6eOB1pWkiT2&#10;7x3au3sAAHAcf/ro6PBgKlgvijwAHB7dm80Xjx4cEQVeMVuX8SBJSik9yOLeLAPtnQiJJy5fvkKS&#10;xOjoaCKRVFU1lUqJohiNRu/fv//CCy/E4/F33nnn6NGjzz///N27dy9evDg7Ozs8PFyWdYJku9Tx&#10;4UAul33X7O/rxXHccZzZuQUMZ7rssYuV4Ps+guywCd1lYyNN0xRZtiyDoYhIJDQ82FsxWmcYbjpq&#10;ElbHWYOpQ/saHugKRNQTutLznYEg/0o1DIKkdE0PSSIAbLxUBEXTlYoa1GnYRCNK06raVEiSWFAq&#10;3FKSHYqiul6dOxdFAUEQQVgxp8513VJZLpcVnmMSiTgA5HOFbDZ/7NghAMAwTJJWzN1zPc/QDcMw&#10;dcMwdMP1fQzDYpFwKCQCwMJixnCQDSYoOratVSq6VsEQoEhc4Ll4Ki7wD5JISQIjccRytio+QFJ0&#10;RdM4lhUE3uysCkUpnwfYBQDhcMjzPBTDWCbRuWEsgoDvechmOC1tHxhLka5QSCqqlccsyXPnIlPS&#10;Xzr19FxOCdggSnEcVX24SppTo23B1r6YWEturM8erLczxVs5zDUjWzYA4GRTzcmGP7Oy8fTR0drK&#10;uZzy2ovjDc36YuEggDmXU2rra1VA9gz319r3JWO9yRgAHDm4r+XH1SffIghS7wOEbZKB9s6CxBM3&#10;bnx7cXH+2rVrAwMDo6OjCAInT5785JNPbNu+fft2JBKJxWLpdLq3t3dwcPCjjz5SFCWVSimKMj09&#10;vWvXrvqSHg8TJIEyWyxO2W6Q+AdEHcfx4aGBR9iZLrYtpKV6SMGIdNvC83zT9ix7GSXEFVlWFNl1&#10;bBzHRIHv74std7p/SATSceoikB2/GzAtB63a+q6N2hq0YvO+a/v8QwqrdrFZIClKU6uZbBsvNojh&#10;eGUpnYbcPINN1/cDEYIoCnPpPFfn0uL6D27FZvaoKGqpLKuqZtmOByjLcQwn5krFgECKonDr9r36&#10;kKZpWoZh6IZp6IZpWY7jOq7n+QAoSgbW/gTJSBwgiOe685l8QCBFUSjMptdKID3PC3S24DokgXMs&#10;0xsTJam/jdYiMz8XSqTW9Cmdg2ZYRVY5lgUAvDO9RxAhCRCNtjYpAQDf9zVd1zVD03XLskRRTMSj&#10;AJDJ5nTNZh8viuV4VcFMKCTNpSfbE8iuj87DRBsjmXW33MQDtmeYKx2knnN2+HHtbzmSIJ4oA+Gg&#10;uuNXX32Vz+d935ckSRAEALhzb3agr390dLRUKgVE8dq1axiGGYbx4YcfPv3003/2Z3+WTqcvXbp0&#10;69atgYEBiScePodEECC6WvkuutjJQFGEJBDDXJZjiJO4v3d3P9E0jPZ9X1ErN2/eHR07+BA6V3ML&#10;cBwX71zC2r6GR6ufrG4Nj50IFEVr7izEZkgK7aXJbJZjLNNc1VWlEwRpkKGQSJKE7y4zzZdCy0yb&#10;DMMol5VyWTEty/aAohmW48TlXhcoglQqGsexgsDHY9FCoRSLRQDg7t1Jw/ExnCBJkqB5nm93NVAM&#10;Q1BUVSs8z/Eca+sqwOr6JV2r6BXNsS0CQxiGjojCrv5480/Eg/a6US7LPT0JADBMUzes9VhUdQaG&#10;ZeVirqcHAIAgOho+8k2M3bJsXdc1zdB13bQsx/Ecz/cBCXxxSYphGHFuYT4WDaMoKorCYnb2MSOQ&#10;LMcXS+VIOEQQOOI1FnjoYosQ6CkedS8eBrZixgGto4s0TVmmyTzuBjAST6i6xzPopUuXstlsoVA4&#10;fPjwwYMH5+fn33333WvXrh06dAgATp06tbi4iKLoL37xi5mZme9+97t9fX0kSSaTSd/379y58+mn&#10;n46Pj8/Pzw8ODj78s/B9wJ9kzXEXXTwWwFBUUWRBEGscEm8oKQsAiqIWS+VKRTMtJ/GwciBroU7H&#10;cTqcVmxfwwOzZKBbBFu8bg2PnQl7iZLRNOXY9gZL89WqbvAcu5hXNodAclxZloNwXwO34QTBsuwg&#10;FCbL6uxijqRpLhJvrh+iKrIqKySOJuMRlq3ewPv27Q5sGAHA8bxwLNG+J45tV1TFMgyWIeNhiV+S&#10;mI6N7itqTq0mCgB4rmvbtmdquVzOsiyO4wSBF0WhL56qVaxqhm3b5bJSLsuGaXmAUDRtmwZNU6GQ&#10;RFPUVusha560HMe0NMVpAB9JaJrBsjQAqGolnStohoXjJElRJB+iVtCmMiwny0pwRuA+bkasLM+X&#10;iuVIOAQAyWSkyyAfGjrkkO1rWnT+WQ1rHkkAarNAkg9+pWmaKqvW400geRafn58nCDK7qORyOUmS&#10;nn/+eVVVr1+/3tPTs3fv3snJyYBAAsDc3Nzc3Nzhw4cvXbrEsqzv+57n3bp16913341Goz/+8Y8J&#10;gohGt7VGrosuutjmKJfLHMc/IJAA4Pt+qSQXS2VDNzwfYVhOEEUpvMogdXNRm55yHAfrzCCkbQ0P&#10;CdezAC0IpI9gPvlYBROeENSKDbIMU9I2WtsdxfCgPCDHseZctn0pvA5BEES5VKV5HEs3sNzZuYXd&#10;uwYBwLIsnCDri08auq4qsmdbDE1GwqG9g41GrBRFzc9nguH+ShO5AWk0dZ3AUZ5j+pORoF5iw3HK&#10;07MYTtq25Xs+igJFkgxNRQdSe1uVFK/B83xZlstlpaLplu0ChrEsxwhhWqr+jti2HdAtAGDpra2M&#10;7LhV8i8K/PRcJpZcfT5o+v7M6IFqpkEuk+3fPbJSS9/39UqlXCxGw0KNQu/ft3ehoBDEOoyLtikw&#10;DNPrqkHeu5+WwuFH26UnB/W8zvO8XDbr+ctmQgf6Eh9+8tVrL47fmZiFZY9849M/0JdwXFfg2Tv3&#10;ZpobaEHxhqV1I7v7L135dngwlS80UVMEACARk+y6PEOSIArFckPD3p7Y7Fy2/oN2D/cCwMTUQnCc&#10;3UO9ADAxvVjfleHBpFpZxcqYocl7U/MAgCAIggCCICiKoiiCoiiGICiGIohfk63SNJXNb7KCd1tB&#10;4om5+YVvb95cWFg4efLk+Pg4hmETExP5fD6bzV69evWtt976p3/6p/Pnz584cQIAAurY19cnSdK7&#10;774bCoVSqdTk5OSxY8deeunlYO6yrNo7d/qgiy66eOTwvOU5kNeu3wYE5XlBCsej8UfvN+g4Lsl0&#10;1I22NTx4xCq13ORR66QKT4j0aBsimLP3ESTI2mJYJlNU2ebg3VpA0bRa0cIhiSCIwHJpU2AtDb8k&#10;UZyeS8d7HliuOV6Q6IuJonD95p3hvSOZhQWtokYjoZAkpHb1t4n4eZ5XLJV2wQAAMDSdXpiPJ5Io&#10;hhm6Xi4UTF0TRH4l0tiA/fv2dHguiqKWZUVVK6bluD7CcCzLchLX+vEhCMJzqiPGkCTJpouiW5We&#10;pC+V5QiFpGs37nZCIAEjbcchcJznuVTvg/a+75uGYei6aegoAjiG8hzTl4jtHeqpT/KkKDI/P9sz&#10;tHuzT+VRIr/EDUiSlEvFLoF8yHAcp1guI54jiRyGISiKIlWA67oL6Zzvw0AqjiAAENyMD5YAIDBV&#10;vnrz3u1708ePjB4YGV4qk+j78MBxGcNxWEoPWUjnrn17b9dQ32D/8tlhpJoK/v7vz2RyD2pfHTu8&#10;/8r122HpQdWrfLH81psvxqNSvaXzzFz6yvXbf/yd00HfPvnigiQKTx3eL8s1gofYjvMf733U/oKc&#10;fvapXYOrPMu1mW+apq3HrkBrA/pSvRzHFfK5Xbt2AUAmkzlz5szo6OiBAwcuX748MTExPj4+MTER&#10;CodZhuvr6x0fH79x48bY2NhHH30kSdLIyEg0GuU4QbdAt7q8sYsuuthk4ANDux51HwAAaq/FNUhY&#10;29TwwOiVLFhdJr7OLnbxSEGSlKbpHMeyDK2US6HIim4onYCi6UpFC4ckAHDtTRuI1ISm4bB09cbt&#10;egKJE6TjODiOkSRxYN9uisb7j45irTxgPc/L54uFQtHz/P3796AoiqIox1UZ8+Bgn3LjdjGb4Vgq&#10;EY8Op6IrPS+6bhSLJUWtoCg6srfTxzyTzRWLsm7YBE0zLCtEk6tQ0iUUS/LAQB8A0DR1f2EusmWF&#10;knlRtGw7GPIKfEeeQDzPWaYVlHJGUSQ9PxfQRZokOJ5LhGI8z7axBfI8z22ZUb2TQVBUMCODIAjq&#10;r+Ka+wT66GxRVa5gItJ1nEIm05uMJJM9AFAqK7PzmVqbQKR949a9elf3VE8sEm6cvnnm2BhFkucv&#10;Xc/li6fGj6FNBmO/+PXvNG3Z1Oev3v+0oQ2O43/1Z38ULL/43PHhwdTsfPrzs9+ERIEiyT+pq/r4&#10;z//2HgAIwrLZuy8vXguHpdq1GuzvPXvh6ujIcMNk1v/0F2+1uSzvfvAZAKypOpHvPf6lIEOSWMjn&#10;dF1HEEQQBI7jbNves2eP53lnzpz567/+61u3bi3Mz7/44os+wOHDRy5evPjOO++Mj4+//PLLLMtG&#10;IhEA6EYdu+iii63Aow85Bqi9fhzXW6kSegPa1vDwV+CWfreGx85CbeRqmibHsQCAoujGY4YkRXF4&#10;9Q5JJjZtTkEQxEAZCwCR5fU2LNOolY5IJlt8YllW8vmiqmq263OiwEcSAFAslaORMAAk63KVD+zf&#10;0540lmXFsFyMIDhe4CMJDEOD4GfQJp8vGIZpGKbjegAITuAY4g8PD0KgZi9XMJqLR9acXFSW1WCB&#10;osiKIm8dgQyFw5qmkxIBAIFodlXMzc0P9B4Jlnt7k6lUTyfcwPU8DEUBQNeNSPyhSvofAmKJpGGY&#10;Qdyb4x+3XDLP81zXdV3X85b+s7QcLPg+QFU46gfvn0A2iSAIiiJBNNB1PdfzPN8H3/d9BBBAEBTD&#10;MBwncDz4D4HjOI7ja6Kahq77ln5g33CtAGyhJF+7ebe3p/rIBPUq8sVy7bDpTB7HsQYC6Xm+4zqH&#10;x/byHPP52W8Yhn766GjDZ/3oe68HCxPTc+cuXv3+d19hmNXzva/evDs6sosgcNtxvr5ys03LhXQu&#10;ncmPv/nAaW/XYOrGrYkLl2+ePnmsvqszc4stjxCNSDy3rtsPeawIJEMhJIGXVVviCbWi3bx5d3h4&#10;mGGYhYWFTz75ZGxs7JlnnnnppZfefvttURTPnTuXSqU0TRsfHz9z5kwy2TOyfx+KwNjY2PDw8Mln&#10;T7EM1eWNOwLFYjG889Uf3bN4MrFtCOTS1KnvdVo4ZLUaHi3e6N0aHjsXgiRqmsayLABEI5tg81ks&#10;lgP6IYXEXFnvpCT9qpDC4YqmhyQCAMINnfSc5lGmqlZs287li6pmkBTDiWJUWPb7tbiYDQhkUHE7&#10;QI09+r5v246qVlAUyeeLimaiOM7xghjrEesO4rpeLlfo6YkDgGla+aJKMCwlcjSCAIBh6Avzs4OD&#10;/YGIztCNEF+/d6fgBMHz/CAGQnZcZXEdwHA8l8sHRUFd10U6cPN37AdjqZbzU5quV1RNVSu6YbIs&#10;XS4rDMt5rn1g/14AQFBE1yqPmWMHSVGFQqmvrwcAGIbeVkURvAdU7wHv89x6+ucvKTPr6R8gCBrQ&#10;PwzDMBzDMQzDMILAMIYMlmvr1903x3Fs27HsAIam27ZtO57Hs4ys6oIgCeIqj49SLvb1JgL2aFm2&#10;rCgAwHPMS6eerjZQK//xXuaFZ4/XFAq//fhLALh87bbve57vHxnbh+PY3EL6zPkrf/GDN3YN9REE&#10;EYuGAMB2HEWpRMLS11e+rQlNR3YPnb14dfdQn2YY2vJcDBzD7k3NAsDxIweCNelsvlRWXnthPF8s&#10;gw9Wk/rx6yu3goWjh0bOX7q+e6gvtDRZ9vWVbwHg2WcO/+Z3X/SnEsMDqaDx4bE9127ebQpItHYA&#10;ACAASURBVHk1jh7aVyOQV2/crXJ4BEFQhMQxBEVQpJoJiaIoTZHhJRb9OPl6Sjzxq1/96jvf+Y7E&#10;MwBw4/r1GzeuMww3PDx46NChPXv2MAwzNTWFYdjJkyc//PDDH/zgBwODQwLPISjquu709NT+/fvK&#10;qn3y5El4vHId/co5QABhxx91R7rYfMiyPDU1deTIkUfdkS7Wie1CIONL9dlqk7Krok0ND9RuXcOj&#10;a8G6QxEEISuVKoEUBX7j9UmLpXIg62QZujKb2RQCiRNENpsLuI3v+5Zh1A5L8Q/4pOu6ZVlZWMgo&#10;FT2W7GFDMXYFRqxUqqO9evJp206pVJZlhaTIXLZgWE4oFhWlKL1yNC6dyQYEkqJIFEXqXWdpmsEJ&#10;qiyr4ZAIALbjoOsaXoci0cXFTCqVhI4rNK4b6pIqTxT4gqpx/Coy297+ZUWcNU1XK1pFreiGaTuu&#10;6wNJUhRDU6woCRgAxLgQAFTksiwroiiwDOM6m5You31QKMkBgQxJYqakCuImWEm1h+s6pmlZlmmZ&#10;lmmavu8iD0xTGulf8J9G+odh+CMtIh+EHFtmLPcB5AvFzOKs4/ptmCQCEES2DcOYmJzlQg/U+IHz&#10;qkij9X/2LRX4ifX0Bn/+f7/59NjhfejSUzaXUxCSyStmH0VevXF3Zm7x+999OZnqC7YmJOa3H39p&#10;287k9Pzk/fn6nniuFw6J3339+fqV92cXRYELbFcIAn/2mQfDuzsTMwCQTKWCbly8fFPTjNdfOgkA&#10;N29PVjT9mWNjQctDo3u/OHuZpenjR/bP5ZRMSa+Xwq6ESOD67vs+gO/7LEl4nu97nud7nue5nqeq&#10;lQcE8pHeBpsL1/NzudwXX3xx/OlnQpJYKOQtywpUIZIkSZIEALdu3bpz584PfvCDSqUyNjYWUMRi&#10;oRCJRJylXye54virydF3GMxvAQC6BBIAAPL5/Ndff51Opy3LSiaTJ06cSCR2sDTmF7/4hWVZXQK5&#10;c7FdCGRtqtVxO7KUb1/DAzUVYFq4rHSLQO5o5POleDwGS94nG6R8ml5NffR9qKhqJL45QlZVqx5W&#10;ksT789laJ0mKymRyQdUcRVGLihlK9K4aSJXC4WCvegK5sJiuWB4vhFEUTQx0lKJI0Fw2l4/HogDQ&#10;k4ylCzLNPIinxRLJWvIUQaxNj1cDRdNqMRssk5tRq7MNfECDiJkg8POZ4qoEkmYYwzRpigKAUlnO&#10;5IoITtboYktYpmnbjlrRglSu3njo8WOQjl81dpIkcXouvRUEMpfNaFoFAUBRBENRkiJoihI5mo6K&#10;NE1tRZLhSvB933VdxwmUra5T/det+7/ne77nef5Seh2KIBiKYjhKVIGTSws43voOj0bCgWQgYJIY&#10;TolSqKGGKuJXCWQmk+fCURzHXWsVh9J6OI4rKyrHMjU3qRrmcsquob5rN+9m88Xg5R4T6Q8/+Uo3&#10;TAD40Z++1tDtOxP3707MNBzkyNjIr3/72b2pWZahTcv+8JOv6q8hLBHaiem569/ee/7kMZahfd+/&#10;eXtydN8uWCK9xw7ty+YKv/vs7Pe/+3KwbyZbuHlnsuGzBlLJ3cNNSSUIEkwrGI5bn3lr21axrrQJ&#10;SRDbKmy+EWAo8sYbb/z93/+9bdsjIyOFQuHZZ5+tb+C6Xi6XEwTBtu0///M/h2AWUoVQKDw6OrZ7&#10;dzXF/XFgj9o53zcR7nkIggBEf53jr+erXyAoCezJR9a9R4eZmZkPPvjA86pJXnNzc/Pz86+99tru&#10;3TvV3c1aqsi1o/Hll19evXq1YeWhQ4dOnTr1SPrzMLEtCKRt2+SS543T4Uy/pSAr2TxSElLJtN5E&#10;MIA/WVYQjwFqaZC6Vb03BFEozuc2SCDjvb35fDEaDRMETtObJrnECVLXDYahBZ6zjGWDs/nFbEAg&#10;ERS1LJNuJYm0LUvXNF2roAhQBMZxbHOaXzIRvz052yZV2LYsQ9cNQwfXxTGEJImQwElLnhY8xxSX&#10;8hUDkBRVqVQkSQSAjYR3zCW1G8sytVzQrQDDMoqihkISRZGu05FYK50pDA30AgBB4K4PIlcVL7iu&#10;a5lm8I/vuYG5DkngDMv0xkNBVU8AiEYjs9ny41TJAwBYliuX5Wg0jGEoCpvpo6NpWjaTxjGkJxnf&#10;s6tvwz1tpH/1DLBG/zzP9/3gXwC/NphGAB6kL2IYimIYhmIoFvyPIgiMxrBAIbnSRzuO4ziOYdpq&#10;RXMcx3Fs13Wr2RaIH0guJZFPJuM1PlNjkrdvTyZTyzkSAoHS2/O9WhTRdpyFdC7oQSZnAMBiJhd0&#10;aSFtmnU60mJZBoCwJDQTyGB9JCxNTM+dPH7I9/33PvwcQ9FXXzjx7m//8PnZbxoYu1rRUKTxrCmK&#10;HB3ZdW9y5vDYCIahQwOpm7cnYpFQPBYZGkhxbPUeqFS0w2N79wz3A8Dk/XnHcUb2DEJdvPSV0ye+&#10;uXaLY5mSpgCAqunFkjy2/4EL9PTMfLG8SimO+rsOw3C7bnhA05Rlmo+BsFziiXyhxDDMiRMnvvzy&#10;yytXrjiO88Ybb9Qa3Ls3vWfPUDwe/+KLL/70T/8UALLZQrFcSfb0CAIfiFfBfFw0q57py78BhEbY&#10;EwAuwh4H8MG3ACG9ygWQfwPid1eddvrJT37y9ttv1y+0b9bJoR45vvrqK8/z9uzZ8+KLLyII8tln&#10;n929e/fChQudE8jvfe97v/71r7e0k6tibm4uk8kE1HFsbAwAzp49CwCRSGRkZMXyWg09bz6RTtZs&#10;Ecrl8t69e3t7HzgmLiwsyLK8iR/xve99r3llmwvy0M59WxBIx3EYstoTt9MIZBlBWo90HVKk9HzL&#10;TS624182TzIIiq5UNI5jm7nZOsAwrKwo0WgYAIhWbqjrPCzHlctyoHDDlqfpoARlGCZNUzzHWWY6&#10;WFljjBgCJIFxHNsblySxv2VwplyWJUmkKBKv2+i5bkAXbcvCUSAJnGWZZITn+R5ihUhgZn6+oShF&#10;TRRKEfi6/SddtyoK4HkuU1IJYqskkTTDyooaUGu8s+/OtBxFUQWB51iWRP1KKe+6DoogFEkKDM2G&#10;IwzDtCHPOI7L2XQ0NbBSg50IluNK5XLwCFDk5rwLstmMoVeS8ejwYKo+cbcBjuMETk6GYVq21Zb+&#10;BSLXJfpXZX6d0r+NA0GQIOwITDvLX8Mwbt+bQXxXFPhkMlZjkjRDNsglEAQQFAUAz/NrYm9dN7++&#10;XLWrcT0PAC5dvVV7CFVVq+2ezRUlkW8TeevvTdybnj15/BCCIOPHD0ZCkmGaADDY11hgdiGdK5Za&#10;DHRoijRNCwBwDNu3Z1CtaIZh7tszePXGndv37h8e3QsAh8eqoz3P8y9fuzW6b1eQWXrx8s3B/h7L&#10;xwHgxFMH5+pihixD79szWNPlluW1FXJEUbTeeJWmqbJq7WgCKfEEAExPT589e3ZycvJv//Zvv/nm&#10;m2QyCQBffPHF4ODgwMAAx/F79gwBQKVSCTYBQDwesW3LMNYQuN4pQPjnAaERah84GS//U3CDWqYs&#10;GvmvKL3fgx8g3DOb9Vlvv/32qvywkzYPB6VSCQAOHDgQzMzu27fv7t27irLiQ1TPOmp0oraymW41&#10;H2FzSYgsy++++249swpi6T//+c8BIJVKtSGQ2xC3bt0ql8sAQNM0juP1XwRJkiiKnjt3DgAEQRgd&#10;bfQ2q6HlZQ/QcPFX/b4avtmW3/6mY1sQSBzH84Vi4LFZWa3ccBWGjKw0YsAZWCE46ZMrDmjao1sE&#10;cjuAYVlZVoL7BNuw+A3DcWVpCp+hqc1SQzEsKxezPT0JAKDJZSE4mqbVSoWmKQxDOQpT8hkAYFm6&#10;DWNsQDqTC+KE8Wgok11AUMz3fZokQgLPJ8NtKkk2QNUa72fLrAUPWd001xfdRTA8CDwKAjezkN26&#10;nDqCJOVcMVimO2M+KEGwbJUA7Nk93OEHOY5TU/3lC8XHjECiGKYvCbkFnt+4LHxxcT7Vk+DYVH09&#10;CVlWZFk1TNOxHdfzfd8HBMEwgqRIiqRIRuBEYuvo30MDTdOpVB8ETPLuDM+SAwMpAIiEQ4uZUrye&#10;QAISSFh9zwueegLHepLRV1+oJnopauU/3vv4u689X8vsuPDNDY6lg+DetzduJmKtixhxBFy+drsn&#10;Eb1y406prFRsACDSJU1iMAAgSaLhJ655xkSt6Oe+vpbOFuqNylI98Y/+cJ4g8Ft3p19+/mlY0qkC&#10;QF9MuHLjjmU7+0eGq2eHwB++vPTWmy9my3o9ewQA07JrUdaFtFnRdIFfWz1fDMNrP9Q0TWXza6Og&#10;2woSTziO89lnn128ePHYsWOWZU1OTr755psXL1780Y9+dOXKlXfeeWdkZIRl2Z6enlOnToXD4Vwu&#10;VzMqSyRi396a2CZl2DYVKMKdALfs5f8RwULAHAcEBTvt5f87GvtfUG79yZABD/zJT37SvL7+zw7b&#10;rLsb60Ywp3b+/HmaplEUvXDhAtQ56rVEPZeoj0rV2EX9yk4o5Ubws5/9zHVdSZJ27dpFURQAXL9+&#10;HQAC56cO7U+bz6L5z4cTf/v008Z6SCuhDYHsPGzY5uuo7RgsNPzZYSfXh21BIH3fryl5GKajCUXE&#10;LLdkib7v+SixErf0qE1w7+zikSAQMimFbKAUIDcjYGI71YiZKAoFReOEDksergJjiYxJoiBXKuxS&#10;Ccd8NjOUqppM7Nkz3IYxGoZRllVZVmzbIUkiGgkH1hHykvQ0FovEVhhE1mDbtqJUVFXVDBN8hGOp&#10;oE5joVBqMJUBAHvJ/ZhlmVKutD4iQTGMolYi4RBBEBsvtdIe1pKYjRd4TdfpttEhAGBYrv27VtcN&#10;Tdd1zdB13fF8BBCcIBDElwQ+uNT9/anN6vz2gb0UNJZC4tTGrKRURYlIfK0yZ6Wi67q2sJgjKSYc&#10;ifBS9GFmPD5C0DSd6uvLpNOBXILnOX16WcUpBKlaAQdcGgAG+noG+npqdKvBRAcAauY0nuels4VT&#10;461tJ4pl+ds7U4dG9ybikWZF8o1bEw1fgaYbJNEwyUWWynIiFjl6cKSmL+1JREMif+fe/TdfeS4e&#10;C9fTwmy+ePXGnVPjR0mCCNYfPbR/dj5z7utrp08eayCQqqrVoqwBkvFoyxNZCSRFGka1nhNN05a1&#10;aSV8txo0CRRJ1MxRMQwrlA2KgFAo9OMf/5iiqIsXL5qmeerUqQsXLszOzp4+ffrQoUMzMzP3798/&#10;d+7c6Ojo0aNHjx496niQXkj39iZxHO9JxrKZTHwn26isBK/wT4CQSPivAIsAAPgWFP/VK/wzmvw/&#10;AVlPHkEtitgJ92to00kE8ve///3LL79ce8W4rvvxxx+//vrr6+hqe2QymV/+8pdr3aueWjSQxodD&#10;tyYnJ13XFQThL//yL2sr/+Ef/gEA/uZv/mYdB6ydC6ygX4UmhrlFQFHUayoe0XLlRtCG3jfQxZVm&#10;BOqxWbfr9iCQnveA8nU2xkCMUuscSM8FBFkpPdJnujVedjZquUA8x1qmWe8muh4g1QKJosjPZQqb&#10;RSCdJaGVJInpwmyNQKYGBmulIBtGcjXGaJqW7Xo4QdEsy0hRFkEc25ZlJSCQgVN/S/i+H9BFtaKZ&#10;pu14PorhNMPQDIN6mKXrPF8Nv0ciocV8o24Nw3HLskiSZDnGmk3DumKHNMOqSiUSDkHHytJ1Y4n4&#10;gCjwhdnMqgSyHr7vZzI5TdNN07Jd1/V830dwkiQpiqRINszDkrTYr6PBA/2phYJCkhu75bYZCJLS&#10;NJ1lGZ5jbXNDOot8Lrd7Vz8AOI6zsJApltRINDo4vFMNHjYIURILxVJVLoE2vNWQpRzI6g9FA9Fq&#10;Rq1BMsTu3dXfs8S7ArefWtrhpatzgsBiGPpHr55qPuarL5xY1UQHx7DTzz5V/WOJQFY0ff/I8NmL&#10;1+5MztTXogyx+H9++NWuwdSe4X7bcSQGU1VtYqooCtzk9NzB/bvrX+cMTY3sGawx4QZ06P1CkVSN&#10;QNZOf/tD4olf//rX4+PjNQ0qANycnhsZ2XX8+HEA8H0/kMP5vv/mm2++8847R44c6e/vT6X6R8cO&#10;OY4dxGcC/imrJpkvRaOhWCwiy9OmaVIbfA9uD/iVc2B+C0Q/wp8CewbhTlXZIwAgJBBJMK6Bp/ra&#10;JbDngDqANEUjmyOHtfX1DHClZrCB0OK9e/d0XX/zzTcJgrBt+4MPPpifn199t7VjeHj49OnTKIp+&#10;9tlnU1NT7Rs3yBpb0sWHkyz39ddfA8Crr7661h2bg6UtaWFz+HGriXEt9fTYsWPffPNNw9aWKzeC&#10;zgPCzS2br8Nm3a7bgkB6dRFI6MxGDDGKLdf7ngu+35JA+p7rU1vuU9/FVqBmpVDjZqLIz6aLGySQ&#10;NMsqihIOh0iS9DavTgPNMLKiigJP05RrP/AZw+sm+33fz2TzsqwYpuW4HkZQzBJjrD+UoeuGpvF0&#10;9TkNjN0DuK6bzxcVtWIYlu24HiABXeTCcdp1NLWiVSqmpqKuGQ5Job54fT6kb+sAyyZTKIquaDpJ&#10;kgSO+53lITeDIAilXKgecMscdKrHp2lVrfA8x3Gs2RnzufTNtaeOHQIAXTfkikFxolDnwhowxmIu&#10;hyFAEjjPMam4JIpCjerTNGWps2TksZrvZziuVJYDcS++gcp6nufxHM3zLAAUCiUEo4Z2bY6t8Q4F&#10;TTP5XNXLTeDZYHYm+HNZBHKNSJe08eOH5nIKqBZD05Zt/+r9TzEU9QEsy1Yr2vjxQ7AyIw3WR3hy&#10;YmqWIIi5hXRzMYzaviiAbTvv//5MNl88PDbyyulnPj1zMZsrvP7SyZLmAEA6W9ANc2Yu/c//9p7v&#10;+yiKcCzDcyzHsbFo6Jtrt185/UztaL3JWG8y1tCxVJT/9s4URZFqRSM6sO8iKcow6gzAkJ1BIB3X&#10;dxzn/Pnzp54/TeDY7373u4GBgWeeeZDLhyBIPB7P5/MAMDo6euHChU8++eSVV18zbUQKicryuo7x&#10;RCKXng+FBAzD4vHY7Fwm1d/kZLsT8eDnJ5h8XP7l+h4A+FAr+driADX6V08RW8YPWxLFhr1W2tRy&#10;34AwvPfee6+88srHH3+cyWSeeuqp5mYbx9jYWFDMbHR0tD2BbOZRzRHIh4ZisQgA9RMoHaJBnAlL&#10;LLGhTXP87TFDmwhkPcdubtySeW7W7botCKTve3U5MB0NYlCz3PpQngueBU3OcsEmv02lvC52AnCS&#10;DAImoigYU/NSZ7r5lcAwrCyr4XAINtdHh+XKZVkUeABoGBVd/PrK08ePAICuG/lCSYwmWjJGyzAw&#10;DKFIXOD5ZF+cr8sUCpxgAOD+zJyDkDQfokUUACzL0lS1XMjjGMqxdDIihnb3rSQaLBRKocQyQSZJ&#10;UZqmh0MSAGwkH+2BspRnDUOn6DUEBtcEmmEVRQ2uDN4Y4WkNnGaDq8eyjGmYBM1WFGXJvqjGGNsl&#10;o6qKyj9eBJJmGCWfgd4kADA0VfOIb4k2RqzZTCYZr4bHFzO5oeE9LZs9UfDc6ggYQdFlE6MIIEg7&#10;AokgCEkSK70JaxwsFg299cYLhZLseT4AoCgi8lwiHmlmjyiCCjwLSzc2gePz6Rz4PoIgR8ZGaq42&#10;LEPXZ0WGRKE/lYxGpFPjR4Jfs++9+eLte/dZhi5pKgAMD/QyNEWSBEkQJImTBFF7dgoleer+XP0J&#10;tuS0CIIspLO6biZikd5kLF1axQGBJEml9GC2aAMzHg8VOIa8/PLLf/d3f7dv377h4eFEIjExMXH3&#10;7t3XXnstHo8DgOM4hUKBZdngih0/fvynP/3pc889FwqF6qljAAzDaE4sFErxeFQQuEQ8VCwUwpFV&#10;Mhq2PxB2vFbvEWGO+fplhHkayEEAALcA1gSgEoKJwK8tirXuoGI9HW1JTesxPj5OUdTZs2f/7d/+&#10;zff9Z599dovKG165ciUUCiEI0lw6og3qo3b1TKy5zRYhKK+wwVz3ZurYjJbMaitY5cTERLAwNTXV&#10;rFZtuXIjWNVupz70uupV2qzbdXsQSM9Haq+Czl4JqKVAy/lKz0XtFV5CngvdCOROBk/TOsvKihoE&#10;TDB0o9PPOEGUl4YsNE22Hz13DpKi5FwpWGYZut6eh2T4am16lvE8H0GQVRljA3TdCAikadkEQ5fy&#10;ece2KALjeXawNxpsaobv+7KsSlJV6iY0iXVJitJL1RFeJ6GAlbCUVQq8wJcW81tJIBmlmA2cs0mi&#10;ow5zglCWleASpXpilYq2KmPUdUOWlXg8FmgO66spPDYwlk4qJIkFpbI+IbdpaJI0AADFYpll1+lV&#10;9oQAQap33EoBSJ5j/4cfvrnqceZyCgDKCA9k7fYKPI1l6R/+yau1TemS9p2XTtYdpLrw4qnj9WsK&#10;FevFU8fncopi+opZXfnU4f21BguFCmCU4YLhumC4APUZicjxI6OdSHNr1kGrNgYABEEc54E+ojl8&#10;ug0h8US5rEiS9NJLL124cCEWi508ebJYLP7sZz/7/PPP9+3bd/DgwYqmIQgSjUYty7p+/Xo6nX7+&#10;+edlWQmFWucsSJK0MD9HUqQkCqGQmC/cdx0RW6E26U4EIv3Qz/+jV/jvCHMUAPHNe+BbaOx/g9bD&#10;vjWjjYp13Th69ChFUV999dWzzz574MCBTT9+gNnZ2X/5l3/ppGWzt0obZ86WLiwbR6VSuXHjBixV&#10;7Dh//nz91vqV0Wh0rQUtGyJvzZ46Dyca2ZIobi57hNXYfkMu6KoRSNik2xW/fOlrAOjt7U309K7a&#10;eovg+X5zNapV4OiAtZgL930PcbTm9dCVsD4WYBhWKeV6knEAIDfjfWktDUdEkS9XNJbfnLGvZVcD&#10;cZIk5EoVXqyWE+RFUZbVoDZ9JCxWSlmO5dozRgDQNI1tcquPRcOWZaeGUyuZr9q2XSyWS2XZtGwf&#10;QRmGtW0rFosCgCBwza6z5lKfyQ1U8iDIB2UwDX1W2sqk4xqd41jWtiyCXMVcgaLonnD1OkcioUik&#10;xeAsYIyyohqm5bg+TpAohnletrc3AQDC0vf4OMH1IbB2lCRhdjG/DgKZSafDoepei4uZ1MDwJnfx&#10;8QKyxCBXmgDrhEqtCc0HnMspfYkwADTX6Oxr+2fLNSthTQVAO2xc/wrft5bjl+VHUPRC4omFhYXz&#10;58+/9dZbQRByYmLi4MGDsVjs+9///uXLl3/+859LktTf36/ruiRJjutSFOV53vj4eF9/f3P4sYZ4&#10;PJHNZiRRwDAsHossphdTfY+FkBU8X7uIUPvQ6I+90r/7lS8BAIh+NPpjAMSrnEO5Z5Y0rq2xKjls&#10;yIfcREvVAwcObB11DBBY8qIo+vnnny8uLnayS7OrSjP92CKudebMmXv37sHyih01NJTxWCuBbGMF&#10;9AjFupuLZnlqw6YGb6R6Lr0qNn674kePjALA3Hx6I0fZIHzfQ2tZi35nElbXAmhFIFEKtTXAWxyk&#10;K2Hd0ajK5xDEeOCjw3RCG9rDByQIPIqCsJib3SwC6QEaMDRJFO/PZWsEEkHRZCwWLKd6V8wHUNWK&#10;LCuqWnE8H8NxHEX27B4CAF03Eonq7rFoC82SruvFoizLimk7PoJxPM+F4zVuupBZCAhkLBqey5Qa&#10;BMCuUzNiXX8lD5phFFVlGBpBkM6EpeuHs2SkIwj8Qq7cyZ2ANQmVq4xRVg2ryhjp5cmovu+r5fzS&#10;7jtEM7cWsBxfLsvhsEQQBHjrSX91XbenpydYLsvKY2hWu6lYa8L/FsLbWqvkbQT00UTnSoqJ40Q6&#10;nb53797IyMjLL7985syZoaEhhmEcF9566y3DMObn5/v7+7/3vT8lCLys2sGorqzaqtbu28EJAsWo&#10;dDqbTMbDYcnzvEIhH4mszdV2G8KvfOGXfwOhHyLsCTTyP4L/IwAfEBoAfO08lN/xfRPhX2i5b0Ad&#10;W9bhgCYl6jqsVh8tEATxff+pp56KxWIAcOzYsffff7/Dwult0MZ1ZuME7NSpU0EUPajY8fTTT9dv&#10;rV8Zja5y67asONKSN26kw9sNnZxOfZuWXHpLegYAAHhQVq5QLG9WHbx1wPd8BFmLC6tdWamZjzOI&#10;owHeqhYIggC+njFxtwjktsID2iAKC9mOaEMb0Awry2ooJNI05dqbJlBkOLZcViKREI5jCDwQM1Qr&#10;kjchYIyKWjEtx/F8iqYZluMiCQCwLUsttbaMCiAraqlYViqaZbs4QbI8L8SSLaNIrocEdRolSZye&#10;aZy8rL2IWI4pZddZyYNmGFUpJ+Ix2NS00pbAcDJwIBQEfnJmUVxB7lWPry9dPf7U4WB5amqmrOoo&#10;htMsy4Qa7YtqQBDEXKrLwtBUuVjcYObtdgPDcQGBBACS3OgrgN8kK+PHGLX7bB0mOl3sFLium81m&#10;MXD27t0Vi8UKhQIAHDly5PLly1evXn311VcZTgKAH/7wh8G4K2CPsGS12gmisdjM9FQ0GsZxPBQS&#10;i8WZ4Od9y87p4YBExO8ibJVp+OoXAIAIrwIAwj4NvokgK55ghwxwJVudVTnkVghfO0c4HC4UCrdu&#10;3erp6UEQ5NatWwAgSasHRRr8S1fatBXUi+O4EydOwAoVOzop49F5KY7mc9nSICTP86qqdtJs45+1&#10;Vm6/paSxHtVpOY5lDF3nNin8slYEBm6dt0eM8kqFOjySw80SQAsC6bWSvHax44ARpGGYNE2JAj8x&#10;vdAJbWgDhmVlRQmFRNiYC2UDWJYrl+VAJEktz9C7ePHyoUMHAuP1TDZXKMq6aZMUxbAcH0k0PIGW&#10;aSrlcn9vNepYr1bVND2TzZcVDScpjudD8dXVlbwo5nKF3t4kAIQkzrYtgnhAv2uVPDiWsYx1VvJA&#10;Ucwwq8azDE15nouu8KhuHDTLyooapygMQ+tZehuYjldzIVI1MxxPNM+aWZZlmaZtmrZlIghgKBJf&#10;Krk5PDTw8adfPmYEEsfxklZV9wkc1746ThsfnS46BPIguP1oO9LFVkGRZUUuxePhQCei67qmaQG7&#10;e/nll//1X/913759/f39ZdWWeKJzxtiMeLJndnZ+eHgwcGSdX0zvdCErwp1c9rc9Q81T0AAAIABJ&#10;REFUW/cHinCn13S05mhkG0eceg7Zkkk+2hDlyZMn33///YmJicB81fM8BEFOnjzZZpcGmtEsYW3J&#10;HjvxqlkrSJK0LKuTlQ1oztVcqW9tzmUrOORf/dVfbfAIK6lSa2jD7duf10OLQCLBJKiqVjI5Obok&#10;rnvIKBTy0TAvCrzv+ze+newfaKxy3gA0d5O7/I8o2WIco5ExqjyJMS1mwU0PN176v9fRvW4Ecpsg&#10;GLlm8jmJIQIl5+Wr38Z615Ro0wJyLj16YC8A3LkzyYQ2rdx5KbNwcGwfAMzMzDsoWRuU35+415uM&#10;DQ/1A8DtO5NcuMVDp1cqcrlMYIgkcvF4lKkbsk9NzwwPDQCAYZgTMwtSuFPNkqHrWkWNimwq1QMA&#10;5bJ89cadXSMP0ohUWU5E+MCI9Zsrt+KpdUoR5XxmdP8eAMhkcsWKyQtblTfoua5dKe/ePQQA12/c&#10;DiVWz+I2TYMEp7+vFwCmZ+ZsH7ct0zJNz3VRBMFxlMQxhqEZhmFZpmVy6Qe//eTQ8aeb1+9oZOfn&#10;jh05AACyrM6m81K4naNjM4FcmJ/fu7svqDF47cadgcHhLevpTsLM9NShgyMAMDu3QNFC8Aug6Lqp&#10;FANF+tXrtyPJR2Y90JcIP1ES1oeTA+k4TnpxQRLYRCJaCwaeOXPm5s2b/+2//c8Yhtq2+8EHv3Ec&#10;5wc/+MFGqGMN6cWFWESIRMIAkM8X5Yq5DYWsEr/OuKivnYPAoPUxRbFYDHc8I5lOpy9evJhOp33f&#10;TyQSx48fT633Nb25WPUsZFmemppqsPpsufIRYk3fxZOJy9du9/cP1OoJ44HjBcsyhvHI0iB9r1oH&#10;MvByWH0HQ0ZWcsvEGVgh4uGTXW/AxwEMw8pKMSCQRGf2m+1RM7wRRV7RNYZt52fTOeyllEJJEmbT&#10;hRqBHNy9p5yrPmuxaDhXVmq2JYpc1lWVIrBwWNp1cG9LSTmO4YpaEXiOpinHNJsb1EOrqJqq+p5D&#10;EYQo8r2DvYGBLQBIksiQy/KCNqWSh6HryJI5SCIRu/mHs3tHW5cO3zhQDNONpWjncrfblUBRtKNV&#10;KwAl47FyWWZCYZZl8I4NmQLN/2MGlCCqUX2RN6a21vroCccyuU03BPl4oVDIm7oaj4bj8WUUrlKp&#10;hMPhIAEbx7GDBw/+9Kc/PX78+ODg4MY5ZLKnN7MwJ4pCTchaX3R0p+Mxpo7rQDKZ/OM//uNH3Yv1&#10;QBTFZqLYcmUXOwiopukAgKKot+Fk3HXD9/2lwsoe0oEdK2KWW7JE3/d8lFhR3UptSOvYxSNHEApG&#10;UNQwqsSJYxhnw4mLrl9NRhJFQddaW/iuAyhOBP0URcHQl01+2161LFIkEiJxUMvF3OK8WsjEJe6p&#10;IwfGRkd6e5ZJKxW1UluWFTWfKwTLDE02pFF5rqvI5fT8XH5hvlLMSgwxOjJ87PDo6IG9fameGnsM&#10;cPjIofo/AwIZLK+pkoeh6/lsJjs/J+fSDOYPDT3QUEVCW0u37KVfLVHgDb2j725osNo9mqaSyXgw&#10;8Gpu5jiuoqjpTHZqamZmZq52ZWLR8KY7dD9ysBxXKsvBcodFNbtYH/w6y/HtSR/rC9yvtGallY8E&#10;26EnhmHM3L/P0tie3UP17NGybAAYHBzUdd22bU3Trly5fPfu3aB0x2Z9uhiOzs4uAACGYalUcn72&#10;vuM8hgWHuuiii20FXNP0aDQMAJsk3FsPPN9DliKQnQgIEaPUmiV6LiDISsFJn+nOqz8msJd8dERR&#10;SBcUoYM88jYIStKLosAwtL2aIr9zMBxXlhWapqBpUC6Fwul0rq+vBwD6euK6bojiYPMRCoVSLl/Q&#10;TZtiGEFW+1JJAIhEQtls1RQ0Gg1nCmWaYbWKaug6gaEsQyVCUmg4tVJBS1WtkCRJkgQA3J++z4SW&#10;CWitjit5GLpeURXPtikSl0QhtauPaZUat2/fnpyySph0I/CX3G4FgZ/PFDl+dQeXS99ce+rYMuas&#10;G4auGZqu65phObbjep4HCIqRFEVSFMnwKIYvZnK7hwcAIBaLLOTKYuix+jFhWE4uZoPqODS10004&#10;tjV8z6vZE/vbkkJeuHDhmWeeuXDhQvBn/XIbBCyuk5YP8O8vwX/eqS4n/i/4f/9m2cqj/wz/+2sA&#10;APB7+F//KwAAjMD/82lQ7mOlXnXY281FJp32XDPVG4uEl72JFtPZfEGORKK7d+8dGBwKHNRIkvQ8&#10;7/Tp0wODQ5siYQUAmqbLJb9QKEYiYZZl9o0MLy5mHQ9NJFc0+u6iiy662CBwfSnBD99iy8Q28L26&#10;CGQH89+I0dqU0vdc8P2W3LJbBPJxAooTpmlRFCmK/NRseoMEkmFZ+f9n701jZEvP+77nPft+au/1&#10;dt87997ZyJkROeRwhpItkbIkRxIQkB+c2IAEG5YFI7Y/OA4SyEkgyAaib4ENiYAgKEAQQ0iMREsc&#10;mxFNQ5SijdtwODs5d5Y7t7faq86+vu+bD6equrq6qnqp3u/58WJYXV3L6erqOu//fZ7n/7edLJuR&#10;P7vyi6Kqdq+9VKsAgHSwWZQXBG6ogSd8WQkhrVan27XCJJUU1ShUVIQAoLG7kwnISrn08NFOpppK&#10;xYJjO5AG60ul7Pin0utb/Z7lByEGJMuyLLDZECAgRAkZ33DZT/JQpyR5HFM0AkCaYo5jAcCyHUDn&#10;2EwlKbLjuIWCKYoCPt6mu2XvO6d99NGW5QUsxwmCKIiiUtSm2TcDAFhOkKYpx3GFgvnRo70bJiAB&#10;IBw6zZqmYXueos5s5D7soyMIgu8Hg3fgVdREVwhKKTv6i7t6r9Womjde1psvDk8jHTN2HuzrxsE1&#10;vwVffQC/vAtrvwW/+gvw+9+EL2/Ab/zC4Ga/sQq/+o/gd74Ch1Tu6EguWD0Ggd/ttIumtrJywLqm&#10;37ebrTYgbv3WBgDwPOtHJJOLzzzzzDPPPHNkSsdJGW9klWX5zp0N1/X6/XYQ4XKlclkG+zk5OTcY&#10;Lh0GqQuicFlJHpSSbCyEkP32njkwkTX9cQgGEsO0R8hDIG8MmiR5suI4riiWWJY9pv3mHARRdDr9&#10;7LJ4puWXkR+pbuie78vKvjx5/4OHS0vV0ZdRFDVbHctyYgy6YRjVpYnWT1lRez2rWDQ5jjVUZVQb&#10;3Nyc4jiVpmkmGoMoTgnIiqpqekEvAkAax5bVW18DADAM7YOHDzfu7Kf3omHnqqLIVqsvStLxRaNl&#10;O71u3/NDxDAiz929uwkAlBA/nKdGFkSWFdtxCwUTjr0FVl1a7nb7mUFuSkihVD5OEoxuGO12d3m5&#10;BodsdW8GGA/UTMHU6+2tE/3KVE2zbXcgINHVU0VXCUrpKAeSHiu06qKZVdmbdeVpNdsj2ANYuX/g&#10;um/97wD3YQ1g7Weh9i/gu1+FL9+H1wFeuA8A8Lkvwet/AN/+Crw0OM5TVErPilFKx9076+KYa3GS&#10;JP2+XW/1qtWaLA9GBsYrjWdVdTyMpGjvv/9wZWXJNHUA0DRV09QgCBuNVhDGvCCVyuVcSV41boZr&#10;S/5TPJ5wZHi6VxU5DANVvQSnGUIHOZCZMfGRt2diB6Z+DBLMJDOc1giGU1UgcwvWK0VW/ZAVxbat&#10;SqUEJ5zWm0U0bN3Udc0PfEmeVYg6Gcnwr8s09fbHe+MCkoytHTud3na9o5tmcWmmo5pmGO1ONwvr&#10;qy1VD3eohmHY69mWbUdxShGjqJpSqGTZhmmaBIEfBgHFqSwKpeJAnNaqla1HO+MPIopiFMeiIKiK&#10;zNKO223pmnqkaHQ9P0mpqCiqphW0Asa422oOf3Cj0d0+PwHJC4LdHvQjTJR5Z6Hquu/7mYCklBwz&#10;R1RW1V6rngnIgqk//OD9zbv3TnvUVxFRUSzLMU1dFEV6wgEqSZJ6ncFvXOAvJ7H9ukApRaOdjmtu&#10;ojNfsB0lLx9AE6D5C/BLsN+buvMA4EuwBgAbsALw+puQfT6t3QcAWHsO4A9g+9Fn/qsvTzzL+H+P&#10;PLDFmUjpGNFqdzudriCqGxub53oAUzFM0zDNdrtVrzeXl2uZjJRl6fbtWwAQBGGj2QrCmOdzJZmT&#10;k3MGcACDk5miyM22fSkCkg7NVymlx2lhhTSAaaGOlBKUTh9Mz1tYbxIMywZDHx1FlnCassd20ZwK&#10;GRpIGbrW2W6clYAUJcl1PU1TFVlO4wOjgBtP3N2rN1aWlwCg0+1XZg+rxFHke14SR5XioEm1Uj6w&#10;T7a1tduzXGBZRdX08pJGSBgGYRC4ezaLQOBZWZYqhqatVcVDYumTn3y67eyPfcahn92G47j7925P&#10;PZ7DorGoHbCnYlmWF8QsblGSRLywy9F84nQg/jVd84NAkuX5t+cFwe8NWhiyWdDDUEqTOIqjOI7j&#10;NIk5llFEoTx82VdXly3bOaPDvyooqmpZdrboPMWmzKiTxdA1z3Mv5TxyLaCU7JvoXMUC5BEcbm2d&#10;4Lji7du/DwDwy7vw0iP45y+PelOPwyV2rmYpHQVDuXd3Y3z0IEmSVrvb67tLSyvH3JM6JyqVKgC0&#10;261Ot1etVjVVyjblZVnK8p+CIKw3WpbtGkbhspLbcnJybgCcKImXnuRBKckqKoSQY7Ww4hhgmoBk&#10;RCbxgZtyWs5bWG8Yo5AMw9DafV8zFnL7FGQ5EzyqqsRHZWMcH1lRLcvWNBUA+IM7vhzH9dudTEBO&#10;FN1xmvq+F3g+Q4kgcLqmbKyUdf3Aivytt3/wzNP3s11kz/c1XQuC0Let0LUkUdA1daW8pKpHy+CJ&#10;fWiRny6ojhSNEyiqallOdsw8d77D1cNhUjB0rbvdPFJAAkCcDNSOpqqWH6RJEsdxEkcIgGMQyzEC&#10;z8uyZBZUWS5PTYO8e/eJlnVmJopXAV4QLGvg7qupSpok3Iw3w3SGn9uGoe/sdXIBOYvRwP9JWavo&#10;O20nuwAA2eVj3uVEzDc1PdwyOku/HSHqXvoKvJQpxg34zH346luwM+/m84/2YjTkrJSObrffanVk&#10;zcwmHq8CAxnZ6Wxv74oCV63un0FkWbpz+xacZzNtTk7O4wAnSbLvB7IsXW6SRwaZa/w4IPFmTY5Q&#10;TkapD9y0dTNCwE1vw8u5dmiS1GLZJEl4njd0fWuvvaCAlBXFdtzsFHuGekeUJKcz2JSRJYEQMr52&#10;HBVtVEXu93ppmuAk5jlWlaVawTA3V+Z0GT3z9JO9fj9roFpfW8GY6LeW5y9M0xS7ruu4nuf55XKx&#10;WikDwO5eg5X3Xzpe299kSZLEspxur+8HiSDLR4rGcQRRdNr94Q8uEoyZc+uYGpV5VVWJomM1nPf7&#10;g2MzDT2K2rKmytJ0ofhYMdLVpqnvtW2jMPPXfdhHR1HUzIlKUeQovIjE9mvKwRzI495rqaB87413&#10;n3v2Ps9xH2/tcRy7tlKbLw5llnz/rfd+5JNPnkhDXryF6QHW7sPrb8EOwNoj2AOoPTdoXt15ALAB&#10;O28CAKzvi7RMN47/95yOKwzDVrNZrRjrK5vjhcc4Tra2dlOCqstrV7AptFQuA5QhU5I7jZGSjKLo&#10;rbd+cO+p80ronQAhSDHl2GtYcM/JyRkSHQopYGRJ8od5RJeV5DHKshu3OJ8FCq2ZSY+ChvD0GAYy&#10;reU15/oiy4ptuwDA89x+B+ppyUTI4PKMtsbTMZquNE0j8Lzxb7nOYGG3srJUNuQn76x/6vlnPvns&#10;k3fubJRKhYnlSBCG9UbLHjqIPtraLhYGYk/TVNPUD6tH1/X26s0HDz586+0ffv+Nd9/6wQf1jpMy&#10;ol5eqtfb2W0QoPHkEp4XRq9Dt9vvWL5arFZXV81i8WT1qPEf/EzTNQ+TpbBkl7kTfoTxPLe2ulwq&#10;FmapxzRNHcdtNtsff7y9tb3reYMfZGtre5Fjvpoglsti60zTOOmvLPPRGT7Q9R7tO1focOAfTmKi&#10;gzF+690Psi2n7b1mvdmZuMFyUZFYMv6v3e2/8fZ7Dx/tTly/VDxuf/6R3aoZmXibevd5xcxv/yP4&#10;pVX4NgA8gu8+gNrfhjWAz/1tgAewA4MJyc/8LMBPwgsAew8AALbfAvgSvLT/+OOKcdZhLE6z0eh3&#10;m6srlaVadVw91hutBx88UjRzeWXeZt9VoFQur65vlGur7a779rvv15vdBF/cHyml+5tTOTk515Eo&#10;juuN9sSVHC8I3c6gZ+/ykjwGn2XHcWFFkY3QDAHJSbO0JZ1alsy5huz76DhONpbGn8X7NoqHPjqa&#10;GoahOMM25qRggrLCo2nq2/WOqu+HbYz2ShBC446sGWmKLdu2LCcIwjglLC8oqoJT1zA0AECAJpYs&#10;YRg5rus6XhBGcYoJBVGSJFlRitXDb/2RhY+mqY2uMz60s73Xevq+CkP/m1N3ImKKCKEMg0xT324c&#10;+MHPFkmWnV5rBQAABOFYy7gonuzdStM0CMLsXxhFSYoxJoQCYllBEDmeB8qQKFbkMGsMdhxXMkrT&#10;HvsaI6uqZdnVahkhNG0OYB65j84xOVCBXIy1io4xdj3fNHTLdr/+J9+cuIEg8N989c2JK3/mi5/P&#10;mmCnMl7NGy/rzSrxHb7lcXnpK/CtP4DfXoXfBoAvwe/8QwCAtX8Iv/zm4MoX/g18eQMA4J98E/75&#10;y/BL/wLgPvzaV2C2Pc9IQ55VKXJWSkevb7fGUjquEaVyuVQuA0CheKHTj0GYfPTRoyiO6GUbR8Vx&#10;bPU7lXLR0DUASDFu1JsE2ELxEj7PEUIsy2KML/1lybkUHMvSVDFb1D14/9Hy6kwbxasAQog/WEjg&#10;YKyVTry8JI8MQo/hwhpaaFarHifDLAEp5DM5NwqW45xg0K94Jk2SeOiYahh6b7d9VgJSURXLdooF&#10;k+d5oAd2YQuFyaFc23Ety3ZdL04wAUZRVVk1sviNwQ267TUAANA09dvffu2llz6VXf/ODx6klJFk&#10;WVIMUz/idcAYq4qcNQBrmvLODx6MB2kSQLbtGoYmSSJZwP9GVhTbtgvZD37OvfEjQagqShLHR5pY&#10;qLoex7EgCABQrze7fSchlOcFQRAQIyCBBRrhNGKAspQgHLEsVWRJLpUK5qDd15ydunl9UVS1b3Wy&#10;+S7xeJa24+Q+OsdhNPB/JGsV3XEHdWDXn9IV3O72/+Jb32dZ9ud/+q+ZhvZffulnjn8Y/9u//fe/&#10;eIybzZ9yHL/+sHg7WsX9k90pV+7PRo7YgP/pwC3nPPJZSccTpXTkHAnDMIZp2Jad4rNMvzwpvueF&#10;gXt7c13geQCI46TRaEuKcX4+4fPhWE7VVMdxCFk0jSznOsKwrCDwHMcBAMdx3GJmkOcKQkgURFmR&#10;x89fHACMkjyUS0ryGG2+UEJnlRBHoMiaqhIpJZThZ3a3iscd38q5Loz56Ohdx1+wxsWLkuf5qqpo&#10;mhqFZ9agmPnoZO2mwkFzS04+IGNcP4oxkRXVmF0fgMxoimE0TQmiqNUaLPcJReVqbeKWcRwlcZz9&#10;o4QwCFiW4TlWFARNEbOdJJ7nP/uZT437wWQHnG2JLeJ/I6uqZTmZSObPOTgxHRrp6Lq217aOFJCV&#10;2lK90dq4tQYAoihyXIBwCjgmUSrJoqnJctVUFHnOZtb6+krTumkBPwihMBz0MxuHkkuPcf/cR+do&#10;RnP+hBxdivyD//DHU6/3/fAvvvX9Dz/eub2x+tKnPgFDTx2n1/n2996a9Whf/vkvWgEGgLWK/qWf&#10;++LhG0zUGye+O7XiN/8G15TZKR29TqdzWSkd1xqGYTRNV5TL0WkZnU5Lk/nVtWd4jgOAft9utbpP&#10;PfPc+AbBxcMwjK4v5OCQc31RZaVc0nRdI4R6AV5dWz/6PpcHQgghNCkgLz3JY3QWPU4FEoX96SqR&#10;YEBoVnGSyqdJCM1DIK8smiQ1EZNizLGsYWg7ze6CAlJWFNt2sgbFk/bvzYHj+X5vUD1QVXm8PiYr&#10;yocPd59+8jYAhGHEK5p8cP8pjqI4iqIoJBgLHCNLYqVoZH+9kiRVSkXbdjIBWS7oge/EUZymCcGE&#10;4xiB4yRJ0nVJlgqSJLGzu3yFg+pOEEW7NfCYURQ5TdPT7YrxPG/1hz+4Ip3Y1fMksJwQRZEoirqu&#10;fbRVn+P+ksSx5zhpElWKg6JrsWgWi8f1Z6bD1X+cJNHZ9TmPE0VhEsVRGJZrkzsCF8AoubRQ0NsP&#10;9+YIyNxH53SMXFjpMU52v/hf/Hx2IYrif/uH/3F0/UePdtZXa3/zi5+vVoo7bQecfePoSrnw117+&#10;9MTjYIz/3R/96ejLnbYztYt1YqRw/rFdHbl4hkcSheHO9latWrqyKR3XF4ZhTuc/vDg4TVutVrmo&#10;FgpmdjprNtvdnru0srZgANiZcFkvS86lw7CsIAgcx2GMOY6/yhXIqXAAcBWSPDIoocxRi3cU9mbc&#10;FwOdXsDMQyBvGIMxSFlxbKdYLAiCQNNFG2MkWbb3R+nO8s84GdbHTNPYax2oj40yDA1Db3X6vMBH&#10;UYwxZoAKPCcrcrGkKUpVmLZk+cQnnmq1Bl4aS0vVJElF8TQrG3yov3Tkf1Mw9UbXHW9wPRHxsKfR&#10;NIxG1zn14xyJpCi241ZFkWUZBJO9QEkce64Th6HAMbqmbqxVde2IjXBCiO8HQRD6QRCGEcYUGMSx&#10;HMfAE09sAgDLsI5tLSggcZpGURiFYRzFDKI8ywg8r6jy8nLpu6++fikCUpQkx/V0TZVlOU2mG5LN&#10;IvPRMbLm3txHZwajGUhC9t10pjLunlrRDxRJnr5/+6VPf3Kn7Rx2WOVYVtcmZX+68Mfjjaff61lW&#10;r1IyNzZWyqUD281XMKUj5/jgNG026sWCXqmUASBN0716yw+SlbW1yz60nMedUc3sWAkUVw8OAA4k&#10;eSxsaHkK6JiJDnvUZgwTWdMfhGAgCUw7JechkDcSWVFs2y0WC3BG/k9RNBil0zQljiLhjDpbEMNl&#10;raqmoX/48d54fazfG+yGlEoFhkGKIk/VilNJkqTT7WUVSIZhZqlHQkgYRkEYhkEUhCHGGABxHG/o&#10;crVaAYBGs51Q7sC2OsMmScrznGkaH201Ti/8EJukKc9xpqk/3K6fn4CUZdmxrSyYZNxRybe6URga&#10;uraxOk80YowbjZYfhHGcuecAIEYQRUEUBUHRlP3D7nU6WV6oJIlwwmGeKAyjKIzDkGDMMojnWFkS&#10;C6qiVguKMjlM9fLLn72UnElF1ay+nb1WJ21gzn10jsPIhZWQYwz8z2COT4HluN/87hsTVxIyqedb&#10;nd6kbddjCca42WgkSVgtF5//5FMT373iKR05RxKGod3v3FofpCInSfpoa4cTlOWVC/UQysmZCqU0&#10;M1Ok5BoLSMn3+pmh5aX8BKPX7TgtrEzswNRPcoKZZEbfFMGQVyBvHNxYk6QkCZSQme5Kx2PfR0fX&#10;thu9sxKQ2TRgZm7JMgdWcuMlrMOeOhlJkvp+4Pu+7wcJxitLVdM0AOD99x/WG82nn7qX3SyO4yCM&#10;wiAMwyjzESWYYAqAGF4QBEHgBUEyStnfVxLH7Z6dCUhZkuyDRqyKqlqWXamUGIZhFyglyapiW065&#10;XGQYBh0/8+7kMCwbDIf3ZFkaOYHdvzt9VMnz/V7X0nQ1M8XZ2trFrCgZJfmoDx/dMNqdXpYXqsgi&#10;nbFreKC0CJTnGIHnFFUplU1VXeHniiuMcRwnYXQ5Gd+CKNrDAE9FljBOWfYEUjD30TmSkYnOcVpY&#10;T0q5ZN69PZiiwZi8+95HT9+/zXEsAHzymbsCz8NwBvJP/uK7P3G2z33dcF233WrpmlwtG+XylA+K&#10;eqPV6dqlUvmyHFZyFqTf76dxcHtzPfvI9Txvd69lFMrSOYwe5OScAjoMnqD06AjDKwgHAIIg9EZJ&#10;HmcYo3586OCFo4QyR55T0wCmhTpSSlDqHb4e8hbWG4omSe3RgtXQLN9XFluwcoLo+4GiyIahhw93&#10;zeJp5mYPo6iqNTS3lA7OAU4434xrxShJ0pQQAohlRUkUREk0ShJCjVY3E5DVajmO48xTBwAePdoh&#10;rMCwHC+qmnrEu50XhBAxIyPWR7ut8fKgrKqW1atUSrBYKqasqJZtZTtT4jmXpBK8L126rq9qOgC8&#10;+urrL774Qna95/m9nmU7bpRgThBVTet2rUxAapradcLjrOY5nu91B3sW5VKx2bN0s3Ci0uJUPM/P&#10;/oVhlGAcJ1gQpUtpYQWAeL+B2Wj2Xd04ySdn7qNzFAdaWI+xYlir6Jbt/Nk3X5v6LQDY3m0u18qN&#10;vg8A1XJRlsRvvfrW5178JM9x77730XPP3rcd950ffvTKZ59v2YOR/karU29MJkk+PrRbLd+1l5Yq&#10;d++sa4fafQHAdtxWq40Jk/esXlPSNN3Z3qpVimvLq9lcWaPR7ll2rbZyFYYec3Iy6Lin2jWtQMJ4&#10;kodwCUkeCI1aWI8uIjE4BpgiIAkjMok/1f8kb2G9qWA6SFk0dL3e3l5QQMqKYjtutuhfpPI2AUIo&#10;iAb1MV1XgyCQhv7vsqL0elZm4tJotpudPieI4lArTn00TMjQiFWVNa3RaK2sLAEAMKx6bDM3SilQ&#10;4rp+sWjyPF8uHNhiZxgmCAc7SoauhmEgSqcxrGdZ1vYHj3O2XcGHocBkH1y6ru02e5mADOK02Wy3&#10;O90oIZloNKvLo7s0ut1hRKcxEdE5iziKCKDsiUqlgut5odWWZPk4pcXBI8SJ5/me7/ueHydpiikB&#10;EEVJkCRRMYyjIlguADL0VCsWzUe7zTkCMvfROQWUHLeFda2iu57/V9954/2PtmqV6SF1hNA//rNv&#10;//QXXgFGAIAgjP7Tn35LkkRVkeNhtk2xYMRx/NWv//lP/vWX3JgCQKlo/ujnXgAAYB6jxXQUhc1G&#10;gwGyvFy9e2d63tpevdlp93hRqi2t5NYm15RWs8EgsrxUqVVLAJCmaa9v9W0/V485V43RfuJotOF6&#10;MfhzuuwkDzQ8jKP6gBNvZpctJ6PUB26abSBCwOVNCzeKgY+Ooti2WygYkiTiE3p+HEZWFLvfXl6q&#10;wlkPcSV48AdmmkZ3uyGNBYj1LTsTkIQQRTOko7LFWJZ1Xc8wdEkSA89jh62VTa5lAAAgAElEQVSh&#10;83tE4ygKgyAMA0QJxzKiwBcM1RymGtZqtYmJu4kDPp2AhLGADdPQF+wKJhhvf/yx5zorq6uFyuQA&#10;l6TIjuMWCqYoCjgdLJ3v3H/ST2KzujL1AbNO3WKxwPMc0CMGGn3XdR2HRbRWKY7217IgkFlQCr4/&#10;VlpMcUqB5ThRlERJUku1q9kYp2qa43i6riYpwfhk6WS5j84Eh5ucj79iSNL03/2/fyqKwo9+7kfW&#10;lqvjLqyj2HHPDwBAEoWCqdcb7X//H7+pKvIX/9pnx59U4Pm/8eMv/+lfvvq1P/7Lv/HjnysVzZ22&#10;w4iq69h/8B++8Qt/6+cAwHG9P/zqn/zNL36eUNru9D7e2guj+Ms//8XMpKdqSv/H73+taOqZpsKE&#10;9C2nWDCyLfPsy1/4Wz833EonDMP8X//Pf/qpH3/ZNPYXEh9v7X3/rR/+5//ZT2RfHrb/mYU2reEw&#10;iqIkdNfWBvtBb73z4NbG7VmP0O10PNcpRd76Wm0U5TpOv2/7vt/uWIVi6dbtJ455YDlXjVazwTGw&#10;VC3q+uDDFWO8vb2HgV1emX4WyMm5REaDDIuMxF8io1XyJSd5ZNCjXkQUWjOTHgWNi/oAUwQkmdby&#10;mnMDkBXFdpxCwYCz8tEZjtJp6rEi6Y+JIIpZyKSqKkl0IBsmiNPRM3b3OuMCMonjOIqiKEqTmGMZ&#10;kecVRayVTW3oB7O5ub67N7BNHu81xWkaBkEYBDhNWAaJPKeqcrFi6vrq1OYCgWdFno2SfQMtXtg/&#10;4DiKDt/lmDAcH0aRJIqGoUcPd2CBrmCn333lpRcsy7YdF6fpxF6yLCu242ZzpOPvBJ6f+RtUVLVv&#10;2ZkJ09QO2ygMXNvBSSyJXLFgbq7eEWY39A5Ki57v+wdKi6IkCVejtHhMVF1/550f3n366SjByyc0&#10;Ksx9dI5krGfpiJMdz3E/8WOfWa6VGYaJov3dMVHg3/9oq9e3KYDjeKoim4YWJ+mf/uX3Nm+tfPZT&#10;n3Bcb6tbz0QmyzCZVPvxH33xG3/2nQcfPvrci88dfq69RptS+kd//JeyLFZKhY315e+/9V7POqDx&#10;nrp/W5z2eegH4XdeexsA3v3B++VSIevVH/Ht771l2S4AhFHs+cHX/+Sb2fUvf+b59z/aEkRREERe&#10;FPkTZvwIguD09z9I2WkvZKYbBZ6tVst3Npen3AKg0+nVGy0KbG1pafNOeeptcq4+h6UjANi243o+&#10;L2lFLe+lz7mKUDpKdbq2JjowluQhy1IUtS74IEav25EvIopshGYISE6apS3p1LLkUeQhkFcfXhDs&#10;9sDIVBL4xf8I05GPjqHtto6OpD8msqJao5DJg51RLMv5QaDIsqapHGoGTj9JEkooxyJZliqmrChl&#10;SZpeuJNEkQxLRJqu7dVbhGAGgSxJJV3VV8vHjEhO0/StN968/8yz+wesqpZlZwfMT12dHY/MR0eq&#10;iQCwoMCPwggATNMglNY7tmEeCHvkBcHZfyccS7qwHOcEA22sa1rWYZskiefYURAIHGsa2r3bq/Pn&#10;GHd26o7rBXHKsOwVLy0en/W798d3E05E7qMzzuFPpP15jaM+rHbaDnDSXtcDgFpB3ry1kqW5/shz&#10;Ty1VS5lrFMsyy7UyQkjguS/9/BcEns+e9IOH20mS3r1zSxB4gBAA6l3vCz/2GWaoJwGAYZjyMAH1&#10;9q3VSqmg6yo/3JeJ4oRBCIACAMuyn37+mTuba83+gbbkfqv+iWfuR3GcVaqNylLfdbbffO/Tzz9V&#10;NI3saDfWlqPqFEcoUeRf+MT9IAizsBzP7cdJijEhBBiOE0SBF0RBFOdM09CxCjfL7d/sOLrRcf3A&#10;9+vNjqrq6xt35vwWcq4yVr/vurYocEvVyoR03Ku3OF6qVHOz4ZyrCxmar17jGA8AEHghjmNZlliW&#10;xSe0pz9DKD2q6ym0Zg5JcjLMEpDCY72IucFoktRO9qMUncCXlYVW7ywvhGEoSZKu68HByI1FkGTZ&#10;6TZhZQkyw9ixD4s08iVRBACE0O2N9RNlOTIMI4mDnfuCaUztzhonimLHdV3HC6IIAWJZ5v69OwDg&#10;ON5ErUmSZbvTyOaEZEkcWfWcFFlRLatTq1VgMT8eAEAcl7n+FEzjo0d7EwISAKJh2J2ma37gS/LR&#10;20ajHkKzYDza2vEoKLK0vlQyZ7yS3W6/0+0RTO7e3eQ4LkmSvuMXKrWjpycfH3IfneNByQls95r9&#10;4Mc//+JO28nUICOqqjj4oOv7ad8flQpDAFirGD/9hVeyr8c7Reu9A23qPS/52Z/6sbEbMMGYPnzx&#10;hWdG36p3vWK1NqEeCSGSKACAKAgIyG7HBQBV01VN32k7P/nXXwKAN978oaKI1UpJUeSpNcasx2Hi&#10;yiRJgyDwgzAIbD+K+zhLIWFEURSl7H9SFIbjolHg+XarFfjefN0IALbjWn27Z7mVanUz71a9nriu&#10;a/X7PIcq5eLG+t3xb42k4/Lqrcs6vJyck0KP56l21RgISI7j4mS0TXjRsyujxfSRAhJF1lSVSCmh&#10;DD+zuzW3YL2JZGOQw2E9MAyt+fHeggIyG6qUJIlh0Bn66ABAFA3kjWkafc9Th0015TG3hqnqEWPs&#10;+0H2L0oSQEgS+NubtwDA932rPz0WNbuj63qO43m+HyUpxpTleEmWJVkztAIAtBuNA0asB+1Sonjf&#10;jbPreMfxmDkMQigMRwZC2riB0ElRFNWynEqlhBBip4ZnDIuxhq51tpvzBWQYBIHv8UNRrGvqs0/f&#10;n7oF6Dhup9uzHT/BRFFVVS8GnmfZTrlU5Hlekc+mRn1NyX105nP4jIZGA/8nDP46/tDgmdzyyAcJ&#10;g8Ac9tIn6WS9Ort7eWWVELzT7CdxE+OURcAyjMBzkiTKiqTIcpY+PXFfnud4Xh9M0o4/YxgFQeAH&#10;vuv0kjgeb68ol4tpioszrHEAIAiCRqPtuL4gyrWlJaOYF6auH0EQ9LodBtFS0Xz26cm6cS4dc64h&#10;gxMEpeQam+hwHJfMClE8f0Zn0SMX7CiaMQNJMCA0qzhJ5ekWdjk3AElWsgWrLMtpfPppvQxZUexh&#10;xYznz3JuLR2+uU1D32s+GglITFGcYGH4XI7jDrRilmpPKCA2c2YVVFNgGACwup2s4dw0DU3fr/D4&#10;fmA7ruu4UZzEKQHESLIsybJWqk0tA4mSNDJipWSy7wBTIIQyDDJN/ZgmpVNJyL6PzoSB0Ik4GC4y&#10;pUlVlCTX9TRNVVUljib7zzPFGEcRxyBJ4HVdXR6mS2eMr+aDIOx2e33LiRIsiJJq6OXlwuhxoihM&#10;4kE5ZalWa3Tt83OXvXbkPjrjHN4RHXm1kyu2YkBhQGd4Za1V57U2UELI7N8zw7CH85CSJOm7UbPr&#10;xFEMlLAMcCwr8JysyIosybI8tWlfkkRJEqeOUev69EJ3EISNRsv1Al4QS6VysTKzMplzZYnjuNNp&#10;A0lNQ3v6ydsT2y5xktTrTc8POU7MpWPOdYNm/WjXO8aD4/kwsLPLF/9DZJ8IlNKjK5BBd+r1lGCg&#10;dKq2zEMgbzZZzTBbsHILG68jhMKhX4WqyGmScCd0d5iFrMiWZZumIYoCPdgl3ul0VpZrANBud5vt&#10;nqjqgmoK+pSfJU3TOAopxrbtyLKEEBIEIUnSLEBir96knCSZZfkYn0RxHDm2VdIH5aPlWnmiiDA0&#10;KTV5ngd6yok4ABAEyfMDVZFVVUkW8eMZCxfRdTUKQ/Fg7UuSFcdxM4chDiEA6He7nuNIIj9VMR6m&#10;0Wz3uv0gihlOUHW9UFsBgDAIPMftRa2h8tSWN1ZGj6PIwiIzojeP3EdnnCkVyGGfEj1hBfKckP/w&#10;97Tf+W3+tVdRHKf37oc/9TP2f/ffU3W/j2OtakzRwWMghKT3Hp7oSXme53legQOqj1Iax7Hb8+J6&#10;N0liBoBlEc+xoijI8kBYHicpB4a60fMCLteN1xZCSKfdTuJQU+W7t1cnWqAJpfV607Y9xHDlSsUs&#10;ns1pOifngqEUELrmJjocxyXDWbJL+CkQAAAhR49AMtH0hj1KMJAEpm3o5iGQNxtBFJ1OP7u84JRd&#10;RjJshTR0vdF1dPNs3jyyolqWkw3X8dyBN2qj3a9WShzHGYbeaFtZjS7TinEYxXHMAGFZhuc4WRKL&#10;qqyMJdTfuX2r2WrXqhUAwBirxnSBhNM0DIMwCNIk4Rkk8Jyiyvfv3DLNQV1xean6cK8z7lkqq5o1&#10;jBgRFijGyqpiW7aqyADALdblPx4u8nC7eUhAyk6vlZm1Zwf87P2N+R/KjuOqqpI10fV61m69VVtd&#10;54Mg8H273w3snpgpxvXaHOXZ2Nle3syHqfbJfXRGTBGQw5MUIZdfgTR/7X/UfvNfD76QZe79B9r7&#10;D8Q/+Ub7//4qmaj0ZX9H4z/O2DWnjvk5+AxIEMXDxXyZ58Mw7PS8qN5J05RjkSgKhYJRLEx+Modh&#10;VK83c9143el2OmHgSZKwtlKV5UkL/War0+tZhKJSqbyyljeX5VxvCCUMsISQWf6gV5n9/TyMB2d9&#10;5sJHObOxEELnNMIMYGIHpr7IBDOzWnAJgbwCeXPRJKkznNbTdc1fYMoug+H4KIpFUTAM7eF246wE&#10;JC8IljWon0/UNiVFsW23VCoIAm9qktdvAwVJFCa04ixcN6hVAQAkUcxmGimlURiEQRCFIYuA51hZ&#10;Fkuapi3PNHQFAK/XLtT2h4g4juv7g78pXVXiOBZO5UkryYrVaaysLAGApi30q+EE0fcDRZG1Q2ko&#10;GdEwPF1VlSSOX/3eG5958YXxGziOa9uO43ppShHLSJJMm+2NW6uCIBSLZrvd8brNIxUjAGQtxNnl&#10;+GRZiY8BuY/OkMMCkh12SVy67Z709a8N1ONv/Ab8g38Aogjf/jb8s3/G//mfm7/y3/R+63+Zch+E&#10;Bhry4JEv+JE7H5ZlVVVVVRUAKKUEY9/3x3NNRrQ7XVUv5rrxmtLrdn3fFQWuVi3r+uQvsdvrdzq9&#10;JKVmoZi3qubcDBAgSgiwLKXX2UQHAEZzDKezW1yE7IWjhMxvlQEASAOYFupIKUGpf/j67Ft5C+tN&#10;5bCPTme7ueBqJsuWrIpllmURnKU4iIeVGdM0xmubsqKOKoHr60fnHVNKgzBUZDm73Ov24M4tANA0&#10;tduz/DjheVbX1KVidZQYOfOQ4iTLNqSU9vr2uIAEgDgdji+axnajd3wBmSRJ6PuB7yGgAsdWyoNq&#10;xp3bG++994Faqh3zcSbIumozRc1NaxxNh9VjXdf22pbrha1WO45Tx3XjGGNKBUmWFUUvL2GMXce2&#10;+pahSdwwuuD+/ZmFRMf1bNvxXC8lhOUESeA2N9YAoNXqVJeWTvfj3AxyH505zG1hJegsomtPjf6v&#10;/2cAgF//dfjH/3hw1Usvwe/+Ljz/vPJ7/6f9P/waXl/fv3XWaAUHpeOR5+uzBiHEchxiEMZTPpmT&#10;JNXNfBr5+tGo1+PQX1qq3N64O/Et23FbzU6UYE03asvrU++ek3NNQQyDCeWz/cQLV16LMyYgKSWU&#10;MghxLHtq1/7TkZ2RCCFHuugwOAaYIiAJKzKJB9yUNSURKqdoYc1DIK8RgiQ7jqfr091TToosK45t&#10;VStlABC4M20qQGw2r2ia+kdb9ZGA5DhuVtwZpTTz1PH8IAqjlFDEIEEQcJrcvbPJcWwcJ0EwWKOX&#10;SoVSaV7uCMbEdV3H9XzPx4QwHI+A1iqlQsFECOnGpFUGy/FhGEmSaBh69PHenEeeUIyqKi+VdePO&#10;KnvoY8TzfPW0bUeSLNvdZlbMlETh8NgAywlRFImiqOvaR1t7t+/da/W9TDEOnt11rV6XoURRpOVS&#10;sXRvY9ZzOY5nO47reGGSYAKiJCOEMEE4pSWV14b1yWq13Plg65Q/zw0l99EZcVhAMuMurNNOWBcG&#10;/9qrAAD/9J8euHZjA77wBfjDPxRefy1YP7heH2nI0ZeXBMMwaTrl2fEhM9icq0ySJLbVJwRXy0ax&#10;eKCo6AdBo94KokRW1MrSTHPdnJxrDcMgSggAUEKYSz0dnI59AUkpzWqpvMCnaXq6drVTQIfKG+Oj&#10;zkiJN9Phh5VR6gM3peuMyjXgpmjOnBtDVjPMcoQXnLIDAIZl/aFZiyJLOE1Z7my8QGRVtWy7Ui4x&#10;DDMrI4RS2utZnuf7QRQlCSZUECVRFAVJ1dT9fRC733c9r2AaoijMciAEAM/zXddzXC+M4jTFFLGZ&#10;L+uoBojTtNuzCgUTAMRDBhWyqlqWLUlVAJDFAxI3TZLgeIpxgiBYSOGPpaHolucp2oGfXVIU23Gr&#10;osiyDAJKCDGLxSgMu61WGkeSwBWL5p21J6ZG0gFAmuJWq205bhClgighhDBFmADPIgFh3dBNQ5MP&#10;1bdx5AOcTV7ozSD30Rlx2J8U7bewksu03cOztVa2mUWurhhDCBE6pQLJMOiC975zTkccx/W9PVOX&#10;TUMtj216xnFSbzQ9P+R5qVxZKuW/ypwbDYMYQggAEEq562uiAwBAIU0xy7I8f9ECkhm4sJL5QR4o&#10;nJHhAUAEjYv6AFMEJFZP2S+Xc10oFwr13UfZ5cMq6BTsu4AYWqvva4dKc6dDUVXL6lfKJTh0nK+9&#10;/vanXvgEAPh+0OzaeqGoybN1IYAky57rFUwDAIpjJ2DP81vtTuCHcYoxBUGUJFmWjNIsX1aW4yx/&#10;oOgKpu76vqzs/xEpqmr1WktLVQAoGEbfsiYUo3lndc5yLYoi23Yt22FYdm1lSRQFTIheWEhrpXTf&#10;R2ev9WhCQMqyPKoe8yzT3NuTRK5UMO5sLGvTZhrjOO50egih5eUaAOzVGz0nwEnCzVWME/T71kTr&#10;7znx0YP37tx/8gKeaHFyH50MekjnMFfEhZVl07v3+Xffht/7Pfg7f2f/+iSB994DgPTe/cm7TBzt&#10;aB7ywkEITTVMEEUhjmNJyveLry5BEDQb9WJBW1+rFQv7J9Zuz/JcL06wWSznlqo5jwmIRVmXCr3W&#10;MR4AQIFJMRYBeJ7zw+TCjoAQkm3KEkKBzn0FEZvYrQRaUvX25INw8ixtSeXy2RxozpUkG8GK4hRj&#10;zLKsrqvhoYCHk4JYLnOj0XX90W77rAQkwzCj+pt2MIiC4SXP81VVUVWFzN77xxjHURRHYRIn68uD&#10;TtDVleUsIAQA2p0uEjVDPYFIG7nOFouFxvuPxgUkADiOl11YXq6KfeuYijEMowRTluNlRZH0IiWk&#10;Xm9ubq7jFKOj017nISvKIA1FEGg6mV3JsGwQxllrqyxLn3h2utzqdHqdbi8IY44XotCvVQavZKlU&#10;qJSL8xWjbTuW7WCMl5dqmSORWTxfJ8BHH32I0/THXnlR5u43O9ZZuTqdL7mPDgBMq0AyB1xYL3PF&#10;4P29v1/4b/9r+JVfgTt34JVXAADCEP7u34U334w/90ryzCcO3Hp0qOMmOpekIRFiyLTnFUUxzAXk&#10;VcV1nHa7VasUbm+uGfr+cH673fN8P8GgaZpRnGddlpNzw2AQm50jKL3k08Hp2BeQCKFs21jgedtd&#10;NJD9+FBKs01ZTDCdOzCDvIZU3ZwaVImcPVaeHnTO+lsXp4ZzLglMaJykMsvqht7bbS8oIDNb1HK5&#10;yLLsIhGIhxkPoni02xodp6qprutlzp+6IsGYVozCCAFlGeA5ThIFQ5GVUkVRlFEpg+PYeqOdCUgE&#10;aOrSag6yovb7VqFgiqKgKQMf19F3+/394JzDvvmzFKNsHhSZDONaEaU0TVN+sbHSOWkoGQnGaZry&#10;PG/o2htvvPP8889m17uu1+n0LMdLMJFlhVJEKLBA1leXa7VKdhtVmbJ8yRSj5/pRkmKKJFmWFYUg&#10;3OtbWXqnaRzhVLQgqqrdXl8CgIKp79Vb5/pcp2OOj44kSY+zjw4mkxXIkXHOpbuwer/496Svf036&#10;+tfg85+H554Dw4DXXwfXJcVi71/95vT7jD5bJuYhLxaE0NTIL1EUbNe5+OPJmU+/37P6veWl8r27&#10;G+qYqXin29urtzhOXF5ZuY6r55ycBRlvYb3eJjo8zyVJSghxXDdNJrf2z4+shZUQQvARJjrIb09V&#10;jwBAORFgxkL/Goar5JwUXpQs2xUFPo6ixRessqzYtlMsmr1enz9Tp0ROELIECILx+HGKkhzHHgAQ&#10;QmRZ7Pc7HMsOtaI8f6rHtp16vVEpF4rFgqYprb4/a8ZvBE5TjHGaphinaZJkY5CEkEq58PYPPth8&#10;Yt8KT9H0UXkTjq8YD5Gkqev5CECSxDRNudOOlWZpKJZlA4Ao8uNpKBkUGMf1C6aeJGm90VppdVqt&#10;TphgPouYYziepgJLq5Xy6IeawLId+5Bi1Cv6xAaV021VKyWGYUxde7TbLlYqp/uJjqRQLvf6fcPQ&#10;HNspF42rO5o2xshHx/P9x9lHh2BiWXaSpOJQX3Mcl717EUJnOF99Gli2+7/+rvHr/1L77a/Am29m&#10;10Wf/7H+v/rN9M6+HXFTEIpJwh8WbJdnooMQ0DFlPjLTEkUxjjuXdVQ5h+m0255rlcvFe09sjOdR&#10;NRqtZqsrK9qtjTuXeHg5OZcLwyJMsGXZSZxcxz2U/bOXqmrbW9uvvdbFGBuGUbsob3qWZbe2d9/9&#10;wfsYY1XTbm3OvCUKelOvpyQFVgGYFuNBKc0F5GOArCg72ztvvvE2xtgsLupownLc1l7j/Q8elorm&#10;+vpqcna1AllRLct+550fttrdYmk/qpthmHKl9MYb7zSa7Y2N9aeePCKYPgjCOEnef/Dhc88907Vc&#10;3Sx+57uvAwBCSDMM33NgsMBDCAECYBAwCBiGYViGYxie50WB11Se5xWB5xHDZE9dKBbxwb5QSZb/&#10;6puvViulO3c2A8J2ms1jKsYJ6o3W9vZuoWA+++yTHTuEBdbNcYr/6puvsiy7VKtwhJnoIJUU+dGj&#10;7VdbHYxxsVx2Y8oremjbCKcKJ20+sTbR4UYptWynXm91Oh0AKBRMrVQlSDisGDHGYRCEgR8FQZqm&#10;9+9uvPPOe41mu1arOF5wfgKSZdmeF/zR176Rfbmyvl5ZuupJd5mPzh997RuSLC0vVS/7cC4H1/O+&#10;891tlmVNU9eMwbt0e2u73+sBgKrrm09ccjcyFQTrV/8lfEqUvvP/EemW/eW/Hz3z+YnbBA/3anMN&#10;EXZa9nke43TGcyBHH86CwPueDZCbdl4+3U4n8J12u/fKy5/mhwP/vh/4vr9bb+uGuXH7iHNcTs6N&#10;x3W9d995FwAKhUL1GqbU7C/jMMH37t15/vlnez3r463dCzuCNE2feGKzWin3+tajrXlRASicvrlI&#10;MUY8P6MASSm6fnXhnBPhhmGlWBQQvXf3NgDs7TUXf0xeFF/6xFOmabiut9Pqa/rZjEHKitJt7d2/&#10;/8S9e3cazfb4tz788NHzzz9rWXaz2ba9QOAYnuMYlg2D0Pd9zw/CIEoJAcQIAi/w/Mpy5cUXXwCA&#10;wPWa9b1PfvJpWZYkURRFAQClaRonaRwn3/3ua5/97Keyu3AcOzUv5KOHW9lT9/o2Eg80ZMZx9MrL&#10;L5qmEQRhY6dVrp3SksooFJ66u2GaRpqmW7ttQTx9XJsgKc998umVlaVe33n4aHdCQCqqZirC8889&#10;0+v1t7brkdNfWq7e21w+vAUQx0m73en3HdtxJVl8+ql7xWKhb9l9L8lai6MwDIMgDAIGUZ5jZUks&#10;6qq+XEox/t733tirt7IXzfMDs3K+dSS9WHnO0FZWlnq9/qPteR+SVwc/CLN3Trvd9X1fmdYefLOR&#10;RPEzL75QKhV6vf6osXx1deWZp54AgG7PYmaE91wwiBJa00i5RqfFxnI8PyERu+3W+nKlWDAsy37r&#10;nQe3L+gw90GIYcYsD8bjfE7d2pBzVnQ7nSj0lmqVO5v7+1ye5zuu12x2i6XyZi4dc3IAAMAw9Fde&#10;fhEAej3ryBtfQcZyIAkhhDIMI0mSwF+QBSsAYJwyFBiGkUSJ4+a13jHR9JeYEgzMdAFJKQGUn1Ee&#10;CxzXvbW+BACe54dhIEpHmGfORxAlTVMBQBD4MAjOSkACQJJiWZZ4nveD0Pd9abiwTlICAJlUa3bs&#10;0LVSTCkALwiCKImirJYOHMPeXnPj1ioArK0t+763vrYy/l2OYyVJJISwLFssGBNNsISQNMVpmiZJ&#10;GiVpz3LvAJimIcvyDz/YKlX3S0aKooqiCACSJAa+Z5zWQ1VR1ayxluO4KFpoxFoURZ5nGYZRFYlj&#10;J2Uhx3FWu7O6slQul7rdfrG2XDQP2gK5XrvVcbyAAKObpllbNmuQeFa5XAKAJEkZErtdByFQFaWy&#10;VNT1W4fF54uffuEH7z8EANM0EGK2Gx1TOEcrHQTg+wHDMKVSsdnqnt8TnSEcJ2RNwooi7+x1HkMB&#10;yXEcz/MMwwRBJMqDUyohOHtZ+pZNML7MFtYRmWsXwcfs1mEoMU0dADiOK512R2kREEJoLK6JEMqy&#10;uYC8fEbSsTiUjmmavv762ysrS+2uVakubd7JpWNOzgGy04FlOThNuaOGj64aUz5t+YtN7sKY8Dyb&#10;Pe/8PkE0KweSpMByMMMqh85wZ825YcTDwV3D0Hs7rQUFpCQrtuMWC6YgCOSQ2+ciYIqyVY5h6J1H&#10;9ZGAHG2AGIbeflQv1lZmPACEQRD4HotIFMWiKBiGlpUiMyilFIBgnKQ4CMKlWqXZ6iRJkiRJmmKM&#10;CSaEEkoopRQoAGJZVTf6fbtQMASBFzlIkpgfbiFlrqeSVEUIHRJrJ0CSFcdxszGYWRmYx0QQRc+3&#10;AYDnOW7ahOronaDrWt9yZA5UVWl3up1OLwgTTpR00yjrRQAIg6Dbbkk8u746WAcv1Y7oRCWERFEc&#10;hiEvCGEYSZJoGFr0cBuK8++3ECzHxQkGAISQKPJ06Fx9dTjso6NpWuajoyjyY+qjgyjLsQCACR4V&#10;G/GcAMbLgmAAQCSBY7yp0jQ1NCVznN/ba+rm+VoQTwUBTDXRybksDktHAOj17W63ZxTKnKBu3s7N&#10;8HNyJjmc83S9mKIVucVsEk8KwZiVheHzzluioiQAYYpAp5RSZqbozaDXby0AACAASURBVAXkYwLL&#10;834QKLKsaWoUPVrw0SRZdhw38x09XOZa6JEl2XU9XddURU7GanGSrIwW3Dg9sB2SJEngeaHvMQxI&#10;PK/r2vL6know2HB7e3d9fRUAej2r2e4lmKQpppQixHkxZTlJEFTx4AKRUhoGQRQGoe/H+qCndHNj&#10;7ftvvbe+eXtwVIpi99tZFOQiofCSLDtWJ3ucbMPo1DAsG0YxALAsO3W3a+h0C4ahtx7Vf9htEWA0&#10;w9BLNTlNfc/rNFssopLA64a2srEy7u5wmCAIHcd1XC8MowQTCowkS7KqKara71tZgCTLnPv4ezpM&#10;W1EVxY0i6ah0yktn5KMDAI+njw4CxLEsAGCMRy0AGF+cQd0xQdkihqRwjHOl3es9eXcwq+PHyayA&#10;2fNldnzIdTSiuNbMko6+57t+XKnW8ppwTs4srvtG2JS/7fmWj2cOxjg7yyKE0Nx5RQZHANMEJDO3&#10;7Jub6DweyIpqW44iywDALfwe5gXB7gxMm8Rp2xanRlIU23Z0XQMAlttf7siKMlpwF03Nc53A8ylO&#10;BZ5VVXmlYprm+pzl0VhPF0WcUCpN9txSSgPfj8IgDkOEgOcYURA0TV0uVbWx2SdRFD1n3wofIRRG&#10;AzWrqUoSx/xcR42Zh4dQGA8eR5GlRYxYASBNBmpKlqTDRqzjUjyNo1JtxbEtq9tNQ1+VpVrJKMxN&#10;s7Qs23FczwuiJMWEcoIgyYqkFSTjwF14nre7zUxAyiJPzzmVYWRRrapKx+5cfQGZ+ehklxfZeri+&#10;IARZBZJgMnq/EUIwJuyZejsvyqACiY88V1JKDVUUBQEALMsWFuvyODUIAZ3h2H7Bq5fHmfnScXll&#10;RbsOgbU5OZfIzRGQDMPsJ5hf4DYeJpgdbtNOdfgYQNJZiXyUnR36h9jcROdxwA3DaqnU2NvKFvSi&#10;eAaSLxl2QmqauvhQ5QhRkpxOI7ssjUlTQRRTL8wu16plx3Fvr1aF2drV83zLcsrloigKANBs9ZZq&#10;VY7jVE3dqndUXc+qi/Pl4lQKxoHY93QYhm4Y2m6rfzoBCQBpOlB9uqa17UCbdDk9AXjY+KEocscJ&#10;JgTkuBTnGMQLgtXrPffsk7qhMdM+2VzXC8KwWhk0We3s1mWjpJV17fBNDzKSxGbBsDxP0Y68x+nh&#10;BTELgFEUOYrC83uiMyQLFgYAQ9c8z1XVc3x9riAIIZZhAICQA6uEFKcsK+ia6sYz7nnBZCdWktK5&#10;6gtjbPd7T9wa2LPX6029fEFW7YdAs9ZduYC8AHLpmJNzJtwcAZnEsSgaALBgceCkEIyzbdo0xXP2&#10;ZVHkzBr7IfxMewaKOMgF5GPDaEFv6Jrn+/Jivh3DnkHQNbVf75yVgASAOMbDR9b8wJfkwXFubKxl&#10;FyRJlKRJn9I4TizLtiw7iOIEU0EUeV7AzfatW6sAIAm86/qFgiEKQkGVQrt7TLkIAL4fuK5nGNog&#10;4uKgyuL4QXalYegffLxrFE477cew2WeLrqvbjc4iAhIQQwhhGEZR5L12X9UOPJQgik6nn13Oqsd3&#10;7j+Z2X5kpGna79t9yw7CKMVUECVBFClp12oVAOB5/pgiOSWDF6pgmnvNj89VQIqi5Pm+LEsMw6Dr&#10;Mjgx/Ow1DH1nr/P4CchBRyUZWyWkCU7iRBQEURQf7e4Uy+ULNk6gAwZj0IQSkiSEEJqEvh9Gtk0J&#10;Gd0AKGVYhmNZgedYBsqGkpkh7TVaEUaX9etECM1aeF3wAM7jRrfbiQJvqVbOpWNOzuLcHAEZx3FW&#10;yoiiU3apnQ6Myf6gyJwKZGyjWQ02wuwT2ezZyJybRzqcfjMNvf2ovqCA5AXR9wNFkXVdiz7aOUOX&#10;FDxW0+tsN0YC8rXX3vz0p58f3YxSallOFhQRJxixnKwqilGSx3ZSvG4ru6BpSqEwaFvd3JwXKJTJ&#10;Rdf1wihOUkwo8KIoSnIUdTMtahj6uE2LrCi27ciytLCPjuw4XrF4Br5Egij5fqBpqixLSTSljhON&#10;fHQMLbO6jeOk2Ww5rh8lKSBGVjXlYJplq1nPBGS5XGx0LcM82m9WVpSR+RAl5zvbJkiS7/lQBjiL&#10;Du3z4LCPjqKoj7OPDoOYTECOrxIYQbIcX9NUVVWeunerUW/1un6CKZ07/5/B8/y+/9Wgi5MCAkQB&#10;EKDsP8P/y+QrGsyGDL9EiGEQg5ghiGEYDgjLIECkaKpQ0pn9byOGYdDgKzTq0E7TtNu1yrXLKj/O&#10;IxeQ50GSJJ1Om+JkqVYubuTSMSfnjLgxApKQwaB/GEXChQrIQedqijE7e4gfRfasEX8imoCnBwMc&#10;MR6Zc7MQRMnzfFVVFEVO4oWyImDoo5M5rDBn6gIiyLLjuLquqaoSj/noOP5+a+LDh1td25MVVVZV&#10;U51+ciZ4VCUFbUbH5Sy5KGmmaOz/QWGM7e4gl9IwtEdbH69s3Mm+PEsfHdctFjNfooUkkCCKnh9k&#10;xdWpv5rR62IYWmerISnKh9sNWVaMysyyZ5SS7LOoVCx8vFU/joBUVLVvWZluF8555cpxnGsP3h4L&#10;uhBdGI+5j85oLHlcQJrFottrp2mJ41hZkm7fvnX8B4zimDkk584AgQOOA0QLxSIUjs4rajTasnFF&#10;5QJ37GhNSmmapjgjTaPZ5wtCSKVSnTdfc0PxPa/X6xGcqIq0ulTW9f1mllw65uQszs2pQI6kcBTF&#10;gnCRw/GD58Xp3BnIOS2sUoHxGtPvdSoB6YbXY8QoZwJZUSzLyexJ+YWNMSVZdpzewDj0TOWBPOaj&#10;w40d5+qtjUajlT1jFKeVpeWpfxEY48DzfM/jGKhVBoXRzDA2I0mSZrvj2F4Yp5wgHJaL4wS+53se&#10;xbhgDNYHtWrl7bd/OEoRGfe/WcRHhxcEd9+XaKHWAFEUfX8Qbj5Vi4rSUKIrA4muH7Xk1Q2j3e5m&#10;L750vBlajudte1D/1DWl3WxUzrMskyV5QGYddLGDBqfjcfbRoZSywxPW5CKBFba2dlZWapI0e3p/&#10;GuI5bewOciBjGHP6yXKhyQhKsy8kSerYXrl6CfGP47j2vtHX+OQLw7K9bncgClNMCKE0azSnCIZO&#10;fQwwDMOyLMexHMdxHCtKXLk4J48E7e41BVE2T5uCe73o93uObTEICqZ+74n1iTn8gXQM4uXlXDrm&#10;5CzELDOw68L+SX20oRlFkalc4AfD8Ow6v4V1VgWSEgy8xvb+CsQpJ1eKHq9Vy+OMG4aVYrG++whg&#10;CQCkhY0xEcOEw/ZIWZZwmp5V6vcsHx1Jll23twRVAGA5NK4eM5mHk4RnGUWRqgXd3JyUl2+++e5z&#10;zz0DAI7jugHWy7Wp5bY0SXzPC3yPZUAWBMPU12vrEyOX62sHUihHvcEL+uiMCoOapgZBcGorUYZl&#10;o+GvZmqSxyyJPgdF03rtRiYga9VSq9uTFBVnRYo0xTjFaUoJBUR5lhF4XhB4QeCXqgPrnVu31t7+&#10;2jfOVUBiMrQOUuWeE3LnOXJ5Vjy2PjoHPOEOLhI0w0ji+L0Pd0gaiwJvmnqpaB5HTIZhNJR1lE5q&#10;PEro4UsAg2HH4egjDIJisxZYShECeseyuCAEgA9/+FGi2IAAIQah7D8MM7yQaS9RIhepHrUZLwsz&#10;o4VBkSVJpENlyJ2V2+29uxutdmd3+5GqGTdSRiZJ0u/1gsATeLZcLm6u3z98mziOW61uLh1zcs6M&#10;660fxwTkaLs0idOL7NYYSfAUY5aduUBHkT095INg4KRZMoEy/LX/FeWchH0fHVO3fV9Rj7aQmUMy&#10;Mg7V1a4dqIv4vhwkjkdh96o/lFIMw4ThQBcZut63rTAMGEoFgTMNfb22Nn+VubGxlhWmNE3dqnc0&#10;Y78bbaQ/BW4QClIozOudu3VrtePuZ1GelY8OOxR7uq7tPHi4emvjdI8DY7+aqUkesyT6fILhL6Vc&#10;KiZJmqaxLPECL/IDuPkej/w5u6HQoXWQqij1tnWunj1nxuPqo0PIflbH+DazJkluGPKCUK4NZFgQ&#10;BA8e7qXJ0ZasHC9MyDlmNNeIEEIcYhmGQwyDuOH45XEQBIGNeQAor6wRdU4h7qKZpR4BYFb5XT/a&#10;O/mUVCvlaqXcane2tz4ulSoLnlmuAq7req6bJJGhq5oqL1VNXV87fDPLslvtbhjGimYUCgXNfOxa&#10;eXNyzomb08I6Eo1jc1UXARqaB+AUi7Nne1DYm3o9pYSNXZZEAFOqIti4j2//xFkcZs71YPTmNQ2j&#10;0dle9DSPmKySoGvabqN3hgIyHQu772w3RrU4yxp0ZpZLBVkSdX2mHQ7G2LJszwvK5WI2qNnp9CiF&#10;QsEQBEERebvfn19mHMe2nb5lG4ZeMA0A2N2ti0Z59N3FfXQopYHvASGZENU1lZmRynNM9stx05I8&#10;YIZEnw/L8bu79dXVZQBYXqqe9JCqlfNdfIui5PmBnlkHLTziex7M99GJr0n6yJlADqRSHfibyTTk&#10;6EtJls811XOODMv4/9l7sx/Xsiy9b+0z7eFMnBnTnbIqs6ZOVaNaakgNyIYhA/3od703DAP2oyHA&#10;8Iv/DENPfvYfYDQM+0VSyYa6rC5JVa3KrsybN2/MHM88n+2HQzIYESSDl0MMmfuXicxzeRnkCY77&#10;22ut71OAV+MhOmX8E7tqnwperlql5HmRTyjyIp//47RgOy3EVp2tEkKAJEmSZenGQwghSZJKXuqM&#10;KqpimQYAtFtN27KGw9HFudPpdl/WYGSlGJMkkhBoqmpaxqvjNqULnnHOea83GI7GWV7qutloLR6m&#10;EAgE2/G9EJB5llXReUVRlI+siaffratbWKXUXXg5LwvknUrq4q+9gn4Pu00EKyDT4TdCcJFlD//A&#10;6ltj1PP8Ws3GWCvybW9tnpshvds+OkEQVAeyLN/fTfc833Fczw/TNC+RxHSd6mw8disBWRRFHMcA&#10;FgDUbENV1BVlxjRNx47rjN0ozfKCE0qpbkRRXAlIQGjeiHUDH51KMUZhWGSZIksUq7ZlWt3GTMR+&#10;+eUvek641oO1kPkkj97dJA+4K9Gv11mj15rNq6tLJEuH3VtNepzzLMvSLM8q0jzLspJzSZIw1jDW&#10;GvUaAOzS12QRmJAwCM3KOmgN087ngG4YQRBWPjry1mPJL4iiLFcYujwo6h6VWf7zchO750aWL95+&#10;urrqOV5YliDJkizLiqzIsiwrqkYolWVZljd4k+Z53h+OPc83DcOyDE1TDw46Kh4Pe5cKZvX67uy5&#10;d03g+37gJ3EkIaSpirVcMVbEcdzrDV0/4BzZtdrh8ZvHPFuB4IcGB6iWMU99IhsyWQumWYoxBoA8&#10;L8qn0Y9VC+vyCmQWLF4ylQWKR0he0DzGean0/zZ/9Y92cZqCF4Afx1TXnenwm7pN6AQAABDKPC+o&#10;1Srj0F0uf6uw+/tDerJy65Ucx7HjeI7rJUmWlRwTynT9jpXoeDQ8OuoCAKGkPR3Ja7eacI+qzOj7&#10;YZrlSFaZrtNai82tqAJnWB0wxoIkmYkuhNAsGMPQWZqm942aFyrGV92lZU9NlbEqJ9mGdcj5JI80&#10;XdD+hwn1/MA0dF1n2Xq1L1mWm92D3nDoOGFR5mVeFrz6OJTkaqJKVibOG5SosgwAJUAUBVXEi2Ea&#10;OxyUvY+GcRBM8i0V5WV85RBCPl6dHR52AaDYc9LJs6IsChnPWlift3KexYouC8p6fsy3fs0bShVF&#10;aRjm/e2kbVAUpdlspWlyeT3yPL/Taamq0qzXLMNwXe/q8qLZbD1ymOcdqm2t2T95nkkINE2xTOPV&#10;0SrFCACO67muFwRhnpeKiuv1+kn9k5svBALBJvC97zvvlcnHru967ZYFAFmWP/LvM7u3sixX3DUq&#10;MlAW/C1SNC4rsHAVWpacPKOJDsEj0LDti7MP1TEleMvdHU3TbiLpd7pEwIT4U4NKMmdJqptmlmXV&#10;NN3Z2eXADRjT9Xp7RSeuNv1xQ9fvbMFMy4xelKazMqPdXurUnxU3faEjbzRftZstgisfHU3TPlUx&#10;AkBZlmmaE6IBQBCEpx9P2weHy668mvkkD3lRRMTER6e6wtovAVmWm+1PWz+5bnB8BABgGvrQ2+Wg&#10;7B0kSZpZB70gU9M8546fAcDJ68+e+lwej7IsZXmyyfLcVwg3FciXsSsBAKZ18y6bb5nKi4JoW8X/&#10;LkPTcPfgII7jP/z9+0673mm3VFVpNusYa9e9fl6ibvfg4VvZiKIosjRNsyxL0yxLsyyvND+SQJaQ&#10;IsuapmGsmYaGNQNjbXW76bxiBJCYoRu6adWEaBQInoDvg4DM8rQqsyRp9sju8LOHr1w51QC8uBU6&#10;MqXMUigWFzHKLC5N0YPxgyNJp8aPljkKgi13o9NZ5c1gcRzj3fWexdMOW9M0ZkN6J2/eDofjqlk0&#10;juM7hodZmiZJnMZJnmWKgrCm6Yy0mtMkj7r9h6++/skXPwIAzvkfv/kQxjnTdVprsvU+pGRFjZOE&#10;YKwzmkYfYc5vEBMy89G5uLwe966wKq+jGF3Xc10/DKOCc0XVEC+++PwzAEjTlNDNl3prJHkQfziR&#10;6HhtH50NSPKyKEpZlgxTP+/tclD2PjPrIMZomiQaXvrIPx/e/ejHT30KT0BRThpqOOeL7d+eDWgq&#10;IPnLaWFdRlEU+2sBAABCyKvXb/u9nud+aLUbtmUahm4Y+nA4vr48kxStVqt/6gqKcz6vD9M047wA&#10;DgiBJCG58nzGGsMatiwNa9qnbGVyDq53oxg5SLpQjAKBYBcoABCFYbs5WSnmWdpoth7zDKRZ2vLq&#10;3lm+WF5yJMEyNw7OQX5OoyaCR6HgvArwsG3z/Hq0pYDMpy9LwzTGl8MdCsi5sPtbQ3peEFVZEK1W&#10;43owqnIkEICmKpQSu6Yz1sJLlEOeF5XMA4A4yVvdBakS1XqlannK0rQsC1WRsapQShoWIxgDgCzL&#10;P/nJ5wM3mv1UmSZV2ypC6Kc/WSoJZooxCKI0ywtAlDGqM7M1KXv2r6+qDljTNL89uzbtDf3gH0zy&#10;AIBk5qNjGNukhqwGE+L7vm1bBON867Hb1UzjVEBn1Bt6L0JA/jApi7ISkEVR7CpMYl/Mtm5fqoC8&#10;WTk8zqPdarezLLu4vEritF63VVVpNGqNRi0Iwl6vn6RpkRdlCYCQomoYY0wwQlKWplWLaVHknJcS&#10;QhICSZYURcGahrFm1BjWahhrGxcliqJIkjRJUj8IhGIUCJ45L7n6CFAJyOGw//bNMQBEUTwceUcn&#10;j2o8I00fwtWGtmiZSkQSLBmt4cBLVSywfnBUvYu2bWmaVhbbLuhVTZsZh8bRqb07y4T5Ib00uZFq&#10;/V7/x5+9BgDbtgjBy7TiQt68OZ7ZpRJNCXxvphIlBDJCiiKrqkIINk1CsE0IUZTFq0Z8W5Vhq75w&#10;ZTanGMM0KyaKkTFrSaMspcx1/VaroSjyrPSxGauTPGBO/FuWMTrv7UlAEko9P7BtC9bOnNwYWVaq&#10;DmddZ+l5H5Y2Iy+Acx5HEWV7afCbcd+I9YdJUU6UTFGU0jMXZrPv1uddKV3GrYUDLx+n3quq6uHR&#10;ies63344rdesVqsBALrOdP3W+yvLsiiKoyjmHExdw/jhFtMVcM6TJE3SNE3S6iDP87IoSw4l5whJ&#10;sqyomqqpGiFCMQoEz5+XrSCVqvzIKAEA1/UeMyMYADjnsxG1B8JDllYgZcTzxc8C5yALAfnDwo9j&#10;ynTH9aoFvbZEHa0Poczz/G0SLJYxP6Q3LzzmN6UWqsc8L8IwDMMoDKMsLzDWjo+6k7HJ04vj48lU&#10;4fFRN4yi1SpxBQjdCkOfd80py3I8dkejcRAmOYfVivEOhDHXc6v1lrrds/NgkgfGxPeDqscsiT9u&#10;c18r0DD2h87kHvc8mqgRHARhrWarqlouad2fwXkZheHNkCrRGvXa119/ffTuR3s9SQHcrkAuS71/&#10;FrxAC9YVcP6oCzLLsnXd6Pd6aZoyXSdYU1VlXh9WAbKWtW4XTJplM3GYJmmaZUVRliXnHAABQrKm&#10;qaqqqZqGqWnYm9cqBQLB0/PC377K05Yfy6KQZ4vIlQoSLRGQgCRUFrD4u49zReyF/+CoW9b5x6mb&#10;KCVFkcvy5st6QqnnjTqdFmwteO4w76MzP6RXSd+KsuS+71daMUmzLC8KziVJ1jCRFQWQmpVlMBx1&#10;2s1KQDqu9/nnE6sSxmgV77EMznkcx3GcVP+mWYYkqW5blZXraOQEvmfZNx8Iv/3t7375y18AgOf5&#10;w7FH7Sb59P5TWZa9eBJbQikpVnovP8BDSR6EMdf1jYlE3/BO1mGWOanr+x1NrKIgq3l1gu++qnk5&#10;VYz5Ylujsiwdzz/a08kJ5iinM5BFUcjPWZt9HwTkTQlSklA1v/Bo9y3LcmWuc3Z+XZYFQqBIkqap&#10;lBJKCaGEzH0aTFpMpyXENE3zKjmtWt0gqRKcqqZpKrWYLdIXBYLvMeiFK0jlCcuPcDssi6+O1FzW&#10;4DqZgVy4PEQv+UtRsDlpfuOj03dCw/qUVr/bSJIUT2ftKMFbCZ57zPvozIb0zGZ3NHLqdRsArnu9&#10;/jikjIFKoZTKIoaykHiJ8kRTQTeY3q3Pq8RazXZdrxIYFZzzOE5mQjFJ07woi7KsRnSqzWxV01Rm&#10;abKcxPHZ5bVtm5qm1et2EN7KaZQ0OvPR+XjR27gfNJtGd1imMfTCjV1nHkzyIJR6w2uALgBo+/TR&#10;uRmUNYyLvrM/AalhHLt+dWyberFQMR4stjXinPv+tp5SgjUpy4mMKYryOVcgZzuz/OVkeKxAkuWy&#10;LB9fdxFCTl69nv2xLMskjh0vue47aZoC5wAc5lpMVU1lpm4/afiHQCB4Wl56B4GiGzo8UfkRAD5h&#10;Oc5L+Iu/AP0v4XZR8W4aXUUeQ/DX8H/99QsKthLskBJQZYxp2+bHi/42AhLmZu1M0xj64Q6X4PM+&#10;OsM5H52z88tKQLaazSTO8jSglLbatq4frrb4e/vm5N/829/8V//lPwEAzuGrr/4Y51xWlIlQZJZm&#10;3rwjkjhO4igMAuR7siJhVTF01nxzMutW7XQ6PedGQ1Y9t1U3L3+of3IVkpTnhaLIlmWcXQ+3EJA4&#10;XJnkAQBJOpXohp7s1ER3HllRkyTFWDNN/f3ppQV7/CCdfWDqhn593bdNY5lirLgZUg2jMIo3di0S&#10;fCKT93ZRFM96BvIFZnjcYX5vWZakJxGQd5AkqWrsf9rTEAgEz5qXLiCfsPwIAGVR3CyIVzyUZQ4I&#10;gf6X7r/8l9lv/ubBm1X/7B9af/VXHP7P74EvuWADKNNd16vXbUVRlpr0rg1H0q2cht0JSEymQ3q3&#10;w+7H0yqToshv3hyvOjfOgyDUdVZtZXl+0O50r6563W4bIchLsOsNVdMAIIlj33PjKEa8lGUJa4qu&#10;s2anbuhs2XpLU2VNkdKpfiaMueN+FTGyMDljTQhlnufV6zVN03i+ucsRJjgIvep42fnc+OiY5ncX&#10;/T0JSEKp7/sYN2RZRqvjiLamajAGAMs0LNO4f4V5xZhmeQmIMEaZbrW220dZG+GjA3DTVvlCW1g5&#10;53me51mW5Vme5Xmep2my5V0hJLVarT29ByskWXogD0wgEAieBy9bPk5iPJ6o/AgARVHcpKivGH+v&#10;BKRC1lGPAJD95m/gv/sfAEkvd1dVsDF+HFPGHNetinja1rvRlTyochqKneY0VELXuBd2/+bt4vzS&#10;NE2DIAyCMAzjJMsBkKwohGDN9U6ODgCgUa+dXvZd16tkXqNueb4XeYUsoQfl4ozK5xMAOOcf33/T&#10;ffW2uhwhFE8LeobOqjSOjX5r5np+vV6D7YSoJMlJMlnULkvy0DCtBLZp6sn7ffnoYEo93282GwCg&#10;7HXaEuB3//nrP//Vl/OX3IpOyWeKkVmtxxGMgoVMFGRRFJKyydtkT9xRhqXX19KUAxRS+vG7byUA&#10;JCFZQrIsq5qqqSojqmYSVVUxXvVbcM45r/7LOefl9H8lLznnZcnLsiyKMgq9y8sLXTdq9U/OS1xx&#10;57OjqgK5o5sVCASCPfLiW1jh6cqPMPE6nzZfLX8oUZlXf/fXf/bz6pJG++CLP/mVJMvjwfXv//3/&#10;a1j2r/7inxVFfvbtH7/9+98DwD8H4JL0Qn3JBVtSM82zj4PqmOl0YcbD+hBKPc/fR04DJsRbFHYv&#10;qTjNCk2VASAMw7HjuW4QpxmSZUwIxkRvmPrc7URh0OsN2u0mQkiTpUZjkjVyeNA5fOgc4jjxgyDw&#10;wyiOC84VRUW8/OLzzwAgimLrdmxJXtwEY5z3xpsJSEVVXWcSW0Kwto3pxU2SByULBW3Vdlt56yt7&#10;+6xWFMUdT6Qs1tS92ni4Y8dx3OrVeH5xORi4OefkU4xwBY/C5AVQFCXWNvwaiuMoTZIkzZIkrtXW&#10;ChCSJCnPs9k/ZVlwXiJAEgKEkCQj5bYy1PQSV/3PlvknP/98s/OE9VdCzVq3m2VZdnXdK7nc7uxg&#10;4THfwirJciEEpEAgeAk8TubQ/lCesPwIlde5skbacplV8vJ//6e/AoCWSv7741/8z9/9NspzYsnx&#10;P/3Vn+j1S1z8H8NTOCBw8CsA+OcAgISA/OEy89GxLfNq6G0z+qVh7A8mOQ2atuOchmVh91eXl69e&#10;HQNArz+SiGE22YrGWcr04bBXNTfWa9aH7z42m4uXm3GcBEHg+2EYxWmelyXIqkoIxZSZ+uQhigPP&#10;dT3LMhmjgetS4+ahU1Rt5qPz9Ydza71F7YLfeuqjY1qmG4ZM11dffxnFdIrU0PWroXdfQBJK3WHv&#10;8BBgD8/dPGk2ex71IIrI3saf7Hp9llLjuoHZaKobyXhBRZ4vjhHeEj5XgSw5X/Ne4iiK4ziOI+Cc&#10;MnrYbUomQQhpmtrrDda5haLIZjVDTVOlB3twyumQ88o+2zTNdmVDVZl2vX513O8PPrz/5s27z3Zy&#10;sxWyJOWZEJACgeAF8OIrkE9YfgSAoiiUm7Cs5V9gRT7fLfyPzPb/PT6LylxCKOUlAJiy+lNWkxH6&#10;V86lk0/9GJHy/XCWE2wCkrM8VxXFss1vTy+39A5Jslnr5o69PDj4ugAAIABJREFUWG6F3Z/dhN0H&#10;4aSiRbDmJ8ns8gW3kGVhEMzcFA+67Ty7Wa0OBiPfD+7LRUu/+4DkeZ7EURLFRJVmSuznP/vielot&#10;hNs+OtukYpYcqjKdZRrXg/ONBSSSlWppaxj6h/Prhc/y4/joTJ9GMAx9cNbbn4A8evXaH/aqY4SQ&#10;UI8bEEeR67pxHCoyosvfWdvQaTWqg1rNHo2ddX4EATBGa92azhYkrcxmX3dLlsRyWXLO8yzvnV6k&#10;WTbNpq+aUhFwhCSkKGp2r3sfIUCAACFU/QchBIAkhJAkIYQkJCEkSUiSJEmSiiLHWGs26pKEAEBR&#10;5Ha76TheksQY7+wtKclSmexlR0AgEAh2y4sXkE9YfoQ5F9Z8tdNANQM5hUhyP4sB4K8Of/oro/nf&#10;fvWv/8brfxN7J1j/F69/+T998+8m10MS7LThUPBSqMYgXcdrNuuyJEnLMmDWZmaXapq6czXaoQi5&#10;8dEx9HQu7D6eikDG6NAbzgtIXpZhGEZBwItcU2Wd0cOWbds3FcqTk8Msy6uxwLPzS7t9sEIuZlmq&#10;IKSqMqW4YejGQXPe0lNVlSxLVXWiUuZ9dLQlY4frQBhzPd+2TEpJli1I4Fj3dij1g6Ch1VRV4cXi&#10;hWNxI9HNj5eDPQlIFZNq2NIw9CTZ17BlxSyzRGf7jZ3cmKf10fFc1/Mc4KW06PPfNIyyLI8OGzo7&#10;eYSTsW1z/r35aKRplmZZNvffShkWnEPJOSAAhCREw8FxXiCEOFIwNXVrjaLlRhRFMRoOr3tfHx60&#10;LNNUFFmW5aOj7vnFFZK07sHBxrfMxQykQCB4iUx1DQe+qoT2XFGesPwIAGVZKFULa74yz6PM5iuQ&#10;X0XOP7G6/87r/a/nf/e/vP0zAMh4eZVGV2n037Ru3Ee4JC/JhxR8/6G67rhu1cmpadu+M2etm6Zp&#10;xN+e2/UNWzfvU9X0Jj46c0U9WVHiOCEEM0azNI2jKAqDNElUGVGs1W3r7VFrWVNZnuej8bjTbgFA&#10;rWbLirKmXFxI7I7UZrc63pmPDmWe69mWCQDqFrs8lfxurPTjUTUchhFj1DSN+P2pvbOn7haEUs8P&#10;qmHLbWqz65DNVa1Pr0bPUEDumzzPwyDIsrQo8qIoirkGUU1VGo3aydEuGyMfmSAMwzAKwwg4z/Ii&#10;TbMsyyRJWsfNteTAAUkSUhR1+o+KKVmmDKUBVGY2SNX2+kKSZbnVbgOA73lR2Ot2W4qimKbxGSFn&#10;5xdb5etyKMuy+u0kISAFAsGLAU3/h/a0c7dXFPyki4+yLKdpyytbWMt8vtT7u2D0D832v3j9y1Ge&#10;MFkBgH9sdb7UG7qs/Nq5ml2NI+Wlp6wINsbW9dPBxJ9G11mWpts0+1XyoGrdlJZEDm4GJvTGR2eu&#10;pocxCcOIECzLcqdhlSU/OOlW+mQhaZrlRc4oBYDr64EfhO12CwHUatZo5PCyXFMulmXp+0EQRocH&#10;HQDw/MAPInOue24nPjoaxt50rBTjzWerVE3zBuPJbS6piFYSnTEKt61udwuh1HcG0G0DgKrsdytR&#10;1fDcdsbZDrcznjNRFPWuryUEJS+67WarYVC6VZHT84PRcKwosu+HD1/7E7Es4+CgAwCXVz3X8db5&#10;kawoeMkByZQSQqhhNRRl/0HzS2I89odhmsPh4Lvvzt68OZFlWVWVmm1fXl0eHq3KK1rNTEDKsiwE&#10;pEAgeBHYtbrjZwBgN56ykrcxe3SVWIdZa2G+0kQHlXeb0/63y68khIgkh0UOAP+Pe/23/iDlZXnL&#10;ke2JfzvB0zILMLQt87w33kpAMup7TqfdBAB11zkNyXRoxzT1OI4woQBwcfrx87d/Xl1erUTvwDl3&#10;HM9x3SCI0qwASbIN8u7tawCI4tjzvCIvFEVelhZYUclF3w+DIEjSrESSqiiYkDgMarZFKdEZ1Y1b&#10;P74rH530xj1ID+fcgz75dqajWbrOFvZzEsbcUa96DPEWbberQQjFyeRMKCVFnss7Sym4C6HM9bzp&#10;dsae7uQZEUXRcNBrN2uvXx0wShRFfnB0pCiKq+v+/DDwPH4QFiVQyizbxhjr1l7GC6uVAdVrVH+y&#10;IZGHmcmtRwyrbDSaw+GgPxg1GzVFUWo1KwzDMAi2MdOq3m2iAikQCASPwxNLLDSzqssLWVq+2zp1&#10;Yb11Gefh3NRTXN7Li3/O8c2C/SMpStVjuaXUAQBJkqN4MnhGCS5XF8w/kfkhvdF5rxKQb3784/ur&#10;5CAIHcfzPD/OsrIEwnSq63bbBoCyLNVy4rtDKfnjH9/HcVx1xs64IxezkgMgTCihlNXb88XNvAQ/&#10;CCglkiTdSS7ZlY9OPt3rMS1jeNrbWEDOxlMNQ7/oOQvb8JLkxgNpf0OD+fRUTEMfepFu7mvyjTLm&#10;OYNupw0AeM/VzifE9/0kjh3HOejU3745ZvfqjWmaud7d4l6SpJ4fci41mk2NLH5wXuh27z5AfPK9&#10;+ciGc41G0/e8Xm9weNgFAKbrl1fDjQXkTDTKslTeXwkIBAKBYNc8eY3uxutc1pb3I1UmOnn8F1bn&#10;1+71gzf6F1YH8hhWKFLB9x0/jinTHcer0hG3H0vLimnyhGGMg4gZS8t6n4o256OTTH10Zr41AJAk&#10;6dV1b+gEiqpSphvNzuy+8zx3x+MoDFRF+dkX76oLO+0mpcT1/EpA9gfDy8teXnK+RC7ehxAS+H67&#10;1QQARm/JrV356Ny4B+lbuc7IipokKcaaoevJx0uABdWefLq+3OvQIEdSUZSyLBmmft4b7U9Azlc7&#10;mU6zLFO3iDndE9v46OR53u/1Xh23uYlfHbfmf7soigHA94P+YIxkxbj3NuRcOTx6tfFp/+C4aWF9&#10;7AkcwzS/ff91JSAJ1rYxJCymH86iAikQCASPw5MLyAl5UWgrYzwQIAj++n88+kt4/cs1bi6G4K+5&#10;aGH9YUMZc91RZX+Pt84A5ICqSRvTNC77ZzsUkIQx152Ivfly32//w+9/+Q9+DgBJkoRp2T44rC5P&#10;4jj0/SxNVEUyGD1sWbXarRWzoihf/umfeuNJcFyWZsSs0fWCJfI8D32fZ+nrV5O763RaZ313JmgR&#10;QvG0+3QbHx1C2UzibtMUjCn1/QBjTVFkvmTtqGik8tGxLHO3HkjzEEp937dti2Cc38s82C2z7QzL&#10;NK+GnrpdSs2zIs/zi/PzTsuuxlZnjMeuH0R+ECuKgjE+Onn9VGf4veLRZyDnadQnr1uMtSTefBJ1&#10;rgIpZiAFAoHgMXjqFtbparnIV81ATlpYf/1rgF/fupzzoPYzev3/SXjB4pg/iku74NliMfaxNzFV&#10;Mgx9y8AxQqnnBbZtEoLzLZInFt/y8BqgC7eFrqTRmew5PbvwxzzLEkVCpmF0X60y1OGcj8eO6wSv&#10;XwEAtFqNqz+8XyEg0yQJfD9LYlWRdEYOW3atdiNIVFV1e1fNuarOrFdzGx8dQqk/7MEhAIC2RQGN&#10;EOIHQWW3qy4pNFPGXM+f+Ojs1APp1plQ6vmBbVtweyNgH0iKWkl30zK+PbvaMub0+TBTj51Oq7qk&#10;LLnn+cPRKM3h4ODQ/J78os+Gp5iBnGHVWv3+sNVqIIQOuq2Nrc6KOdHItw5tEggEAsGDPLWAnJrY&#10;FkUhLf8CQ2U+H+MxgwMHhJZarUoiYvuHTlbc+Oh8dzHYTkAyz/erSDd51/IgmXOUiadh95yXM/vQ&#10;4+NDRsmyTsU0TcdjV1WVer0GAAgh33NVjB3HtW1LVVUJ7u7KR2EY+n5ZZJoim6b+9rh9Z2BynsFw&#10;NC8gd+Wjk8wngmw6mqioquvG1fGyXBPKmDfqHXTbsE8fHQ1jfzi1lt3bvVRQylzXb7Uaiiyj70vJ&#10;5Y56TJL0ujdwHK8sebPdbhhPkKb4/Wc6AwnoaUzke/1Rq9UAANPUP571NwuELIv5t4AQkAKBQLB3&#10;nlpAThfi5epdw2oG8j6cA6wQkM9uLkjwmPhxLKtqlaZomkby/nSbW7slD7ZuiL3DPR8dAgDNdueg&#10;NVk0V5GJ8/hBOB47nucnWYEkhRm6miOAcaUhiaZg0+73h1VBTKckz/MkigLfl6Akmmrb5slnJ8tS&#10;PdI0HY2dyqYFAF6dHM3/7c58dHY0mphlNy21M/l9h1l8pW5sLlYfZGYtq+t0f/cCVduz51Yr753b&#10;Aj8J99Xj+2/PGs3Wq1rrqU/te82TtrACQJLmZcklCVFKNx7DLIRxjkAgEDwuTy0gp9qPl6sF5JKB&#10;okpALipOAgCXhYD8oUOZ7rguIW3YbtCuIrmRBzsWISomfhAY+i0fnTtwzsdjdzx2gjDOilLFhOm6&#10;1bq1YT8cjyoB2WrWe+MwDieluYODTq8/aJj6Z6+6yhLfzjCMRiPH9fw0zUFWCCVJcv761REANJuN&#10;cG6FRhhzx4PtfXSUHeUZzhuxjq9GCwXkTXylaZ719uWjk08/xwzDuOgvtoTdCbIse9GN6e5WOezP&#10;g+FgYOpkqh6T99+e2rXmwqdSsEPQVHrxJxKQlNI8z6vegTxfHLvyILcrkAKBQCDYO0+8dS2hdSuQ&#10;SyzaOIdl+hFACMgfPJSxWYo33tqpciYPTMOIo2jLW5uHMua6fnU8L3T/9re/qw44hz989c3V0JOp&#10;We8edo6O680Fy+s851meA0C9Xhv3r87PL6rLdZ29ffOq1WrcUY+O6334cPq733/17//Df/76u8sg&#10;46DislpW5knNnpQ963XbG1zNfgohFM93n6YbToRSylzXq25wm0qmompxnEA16Rovfl6qtlsAsCwj&#10;DncfHF9RWcLCNNJzT/dSkU1X25a5x99oG/w4Xv/KaRofHXWr44uLa7vW3DjUQfAJPOkM5B1mZqqf&#10;/IPfly5ugUAgeCk8dQVy2sL6wOB7sXgGEjhHc4OUd/9OtLD+4DEpHV1PpI5pGdEWgfUwFSqEYNPU&#10;4+/OrdrO8sEnPjqHXbg9yJfmvPLRQQiyAhrNGwsRznmaJEkSp3GCgGuqzChpNsyyKEBRAODwoDMc&#10;ju/cUVmWo7EzHjlhnOQFx5RJslwgBUEilZkGit20ap+d3N+vGY8ds9md/XE3PjqMuc60kqlskQhC&#10;ie8HhGBJkmDJJ8mu2m5XUxmxYtyQH2E0UZLzvFAU2bKMs+vh/lJDHociz6vdjTzPwzirt4R6fBSe&#10;egZyno39b8QMpEAgEDwyTykgy7JUpm1XD3xzVC6s95j8zLLxSBHjIQDIpr2LtmUOT6+3EZCEUs/z&#10;K6GCdr1MmTnKmIaeTAf5Gu32zEfHYGrsOUmalEUpS0jTFMZY06rpjCqL1NcdUed5fq8/GnshoQQ4&#10;ygsuIyTzzGbEPmzSeyntd7jj3zPvo/PNdxeb+egghNJssn5lOsmzTNmoSkwI9X1/MhC4xMx5V223&#10;q8GUer7fbDYAQNnzaCKhzPO8er2maRrP95sasm+c8fjosDPbtlhhqCbYMU89A5mlKZpq16LYsIX1&#10;9gzkfg2QBQKBQABPKyDn53bQSltLtGIGEsFig1YOQkAK/DjWNFwV8XSdpckn9NTdh1Dq+U4VLKku&#10;mSTcmHy6h25Z5nfn/UpAUsZ0PFldnRwfIoQWasWFYKwBwPV1v5orGw6dJEmJKjFVsmtWzX69LLk7&#10;y7Lx2B07rqwojZpVRXrcaZedL+hpn66Ukjj2Xacsy7o1CRd58/rkX/36bz774iefelMAICtKMO2W&#10;XOZvhBCKp622uk43DgxYjaIo7iiZnonKOd8mHn01VTZJNfKqrMhAegm441H9zXF1PB67umhefTSe&#10;uoX18OioPxgcHnQAoNNq+L5vrBGx67ve/B/nK5BCPgoEAsEj8KQVyKKQp6twCa369kLFsv11Dpwv&#10;cWHlwoVVAACUMWdaxNsynU+WZS+eOpdgrSxLaWPfwHtomARBqOvMvO2jY5qTxfSyDI8kScMwCsMo&#10;imMOXFXUN6+PEUJFWWoYW1P71sPDzrKUCwDwPH88dv0gSLICJJnpOrObCKEoiqpG3Tu5FPMFPX1l&#10;9TJNkjRN0iTN0jSLQ9PQG41a29ZbFrWsWytFhjd/w6b5pARhGHq4pFF5ru3WvOg5+xCQAJDmN4ks&#10;fhStiN/cEkVVXWcimwnW9ipW942syrrBACBOkovLweu3b5/6jH4oPLmJjqKq11d+t9OSJOnwsPvx&#10;9BzgYQEJc5/khOD5GciX+h4QCASCF8WTViDLYtbCKq22EFzlwgrLxiNFBVIAAIQxb9irdrjJFhKl&#10;IpsWCg3TcMKQ6WusddajqunpOgOA+XrSf/yPf/fllz+rjpM0DYMoDKMwitIsL4qy4FxWNIyxhjG1&#10;mwAwHgyiKGaM6oxmaZqkaZXVcUc9plnmjN2x48ZxmpdcI5TputW6O0fnuN7hYQcATMv0w3AmhxBC&#10;STZ5V9q2NY5SWZbTJKnkYlkUMgJFljRNpYTYNqP04S7ZL//Bn/ScDc1gyjkj1tHlYKGAlFUcxzEh&#10;xLLMbz5c7HCEdZ5pxzQYhj446+1PQAJAMs0vMS3TDcNn6Drjx7HxkJNqEATddrMyVLu4uGp1Oo9y&#10;agIAeBYzkIRQ1/WqToc1u5elubPlAOX8vPGL3UYRCASCF8TTtrCWqjr5tpBXt2AtE5DAgZdLDVpl&#10;ISAFYBAynI4XWqYxr4I2oOSoKvWYhn7Vd3YoICsfncPDLgCQuWLj0HFnx+/ff0Qq0TBmtday30FR&#10;1SRJGaOaprU6nfmAnHtlRoPZTVZbtd6K0sn60rKM3oeL+YfOm9rGWpbh+pdFWpqU0HqDUbJmn20Y&#10;Rq7r2TWbEgwApx9PsdVY5wfvM0sEMQw9js7sRSOZldUtIURCSEL7ctqYVZINQ0+SxYksu6LkUL0a&#10;LdO4Hpw/QwG5DqNh/6DbAgAOEMd5Y+lLW7AHnnoGEgCkuY+LPFtrDLKcG3pEt3fH9j17LBAIBAJ4&#10;+hZWOukie6AVcEkLK+ccgC8zYRUtrIKKWfyGbZt3VNCnUvnoWJZJKcmzDeMrljHz0THMGx+dw5NX&#10;l5fXBweTsoxhWatvRNXUJEkAQJIkrKnptE54fd2/HLimZd0vM64AE+K6nmWZjNLsdlwHmmowWZbf&#10;vDpefTt5nodRHIWRbVuu641d7/qqV2u2CWNZf/jq5LC6xY3zDAkhvh9UM5nLxCFlzHUG1UQo3vUI&#10;682ZUOr5waSSvOdaCGHM9XzbMikl2a5fjY+GhLgsIQAIg9Cw7AevL9glTz0DeYcsXyvJIxfBjwKB&#10;QPCkPLGJTtXCyjlfvWqUyiW7krzqYl1o0CpaWAUAlY8OIb4fGIZOKc03DS2sIJR6XlANFsrbTVTe&#10;J5v56JjGdxeDSkDqhumOejMB+SCKqiXxpDZIsOo6fqdy/VFVTdM+Ndq+aqytfl/1th6qWs7uE0Vx&#10;FEVhGEdxnKZZXpQFB0mWNQ1rGPvXY8KYXsPvaq3q+oPL80pAWqYx9MLN4igwpb7vTvyNlrQzIITi&#10;ZCKndZ3tyUeHUOo7A+i2YQ9OS3eglHmub1fPzq5fjY9JtYHoup6qbm6SLNiEmwrksyjc5flaFUhe&#10;llmWq6oCAPGnxI0KBAKBYCc88QxkpRvzB8sOq1pYl2xYChdWwRTKdMf1DEMHAGW7qhAmxB9eT453&#10;nQZx46NjGsn709nlyVT2GDpNk2S1CJRlOZyKZE1Tx16cJCnGmmWZ355emfanVXg0jP2BUx2T21OU&#10;2KwlSYIxBoDx2PWD0PWCJCsUVdWwpmmY1Yx1Sr0FoO3zDGVZ9uOH7U+zufjKi767DwE5L1MpJUWe&#10;y1tEXK5Gw9ibPjt46/neJ2SHZlSCT+NmBvJZVCDLcq3e8u7hYVkW1QJGhL4IBALB4/MEX9thEFxd&#10;Xp5+/IAVVK0+VUXxXWfVz5TLVCJHy/5KVCAFUzAhvhdUx5Vf5Ta3lqaTPXJdp2mSbHtyc1TlvupY&#10;mZM/eXljHxqFD9vMzNZgWNPI9DZlWUKwSd/XrEfctMze+Y2s1TR8cTHR0mPHKWRstzqdw8NGq2WY&#10;1vqlTkqZ5/kAoGlauV79YSHZnBFrHEULryMrahwnAGBZZhxtaNjzILP+OnP5mezsvvLHu6/N8Nco&#10;EL1c/9iXDpp+tjyVC+sdbtnhLEeSpGL6LnvAQEEgEAgEe+AxPnk5567rnJ2efvfh/cXZB14mr47b&#10;v/jZj1+9Opp99Curizl82bJyRQVSzEAKJhiEJFPVZ1tmFAbb3NpsotI0jd0u2av+2Or4li2ERsIw&#10;AgDLMpP4gXssikKZdk5qmoYxnolS7VM6KnlZBp7Xu7zUtMlPHXTbo+Fw/jquPzkZ0zTiNZTtQghj&#10;rjeVzVsYYJRz9qfLHiU6vS9JkiTYl48OR5PVbavVWEfwb8X0I3Sbp+DJERXIJ+MZmOhsgCRJM6kp&#10;XjwCgUDw+OyrRpdlmee5vucjKDFWa7Z18KNX6nKV2Gyucl9EZb4kqoMDX7JhyYULq2CCH8f5tOpo&#10;2eZl/3Qb91RZUeMkIRgbhhF/d7nbNIh46qNjGjc+OlVlsoqypNriV3We50kcJ3Fc5lm3NTEhNQzm&#10;Rm407e3UGc2zTFmSJwkAaZKEgZ/EsSojirV6zXp30pl/21YmsTNKQHmeK4piGsbpxeBBg5+FqKrq&#10;jid6jyzvPn34djAOw4gxahh6Ep8uvA5lzHVHnXYL9jmgqJuG47iNRg0A1D0vyymdzPcahp4l3wI0&#10;93t/+0FogCfjmc1Arsl8BVK8eAQCgeDx2aXEiqPI87woCmUElJF6zXr3+mDZlT3PH40d1/UVWfr8&#10;88+Go6DZWmqfgMoCFq/DOFpSnBQmOoJ5CJ2YwRCMi3w7Hx1GfS8gGMuyhJbtX2zKrLxpWTc+OpSx&#10;mY+ObZsl50mSVHKRl4UsIU2VKSENg+nd+nzcoqqqiT+eG/wzr4be/BgkL8swCMIggLLAmmwa+uvD&#10;lmkuVdefffZuPqqxcgFt1GuapvJi8+7TdNp9apmGF4Z0ozgKQqjvB5XMXmbEiiQpXltOb4xumP1B&#10;vxKQtmWkaaJpn+ZdtCZpkuRpVglIAPjs7WvvZVqxSi/ZAehl8wxmINM0Bfi0aWRJkm4leYgWaIFA&#10;IHhctpVYvu95rpdliSJLpqEfdGuGvtjQv+R8PHLGYyeK05IDY7pp2Xa9AwB+VDZbrVV3w4uFVqsA&#10;aOkMpGhhFcxxy010u9IToczz3FarAQDqrjPHNIxnPjrpnI9ONSUIAPWaNRiOiYya7Zqu0wcTF4Mg&#10;lDGb99HBhKwuM87DOR+PXU1Tq1yKi/MLRb/Rn5RSz/Mb9RpsN4lUlNM8Q8u8Hp1vJiAxpb4/rlI6&#10;lhmxwi0fnbtyeofE05bpbqf9uz+8b3W7q6+/JlmaRmEYhYGMAKuKYeitgxvBb1nm8GKgqrt3Bto3&#10;SBSRnopnEONR5Jk5tc6S1+sbkiS5mEvykISAFAgEgsflkwVkURSe53quB7xQVblmW+/eHGK8eMmS&#10;pulo7DqOm6Y5IMk0rVqj09zAk5AXS04VLTdoFS6sghs0jN3+uDqmBJdFIW2UNwi3DT8J1sqy3GEP&#10;FWW663rTFMGbVZHrTKYECSHHR0sL+5zzIAiDIOx229UleVFiVXFdr91uyrJ0ctBMkuT1Yds0l4q0&#10;KIrHY9f1vDjNihKYbhhErk4JEMxX7RRVdZ0ddJ8Sxm7SNTfNWZEkKUomP0vI0udFVrSpnDY2sKVd&#10;E6Ibw+G40agpirxNF2uR51EYhmGAylJTZUNnhy3btk+WPc7BqF/rHG1+f/vBj2ODkBVXEALgqZjt&#10;wD6hiQ7iRbX9NBiM1nw/SpJUzoV7IVHBFggEgsdlLYmVJonneWHgI8QJ1mp1+9XRu2WL5iAIx2PH&#10;9YM8LxVFMy2re/hq29Nc0ijIkbTCoFUISMEMg5B+duOjs3HeYMXM8NM0DSeK2EYVs4UQSt1R7xAA&#10;AGbuNQDAF62wkyQNgjAIwzCMsizPS15yhAlBCDj0DrptAKBMN+1aozEpUlVJiXcoOXfG7thxgjDO&#10;8lJRNabrRqMz62R1h/3qwDD0vhMac22faTZ7KHQ/iihbJ7njLpQx1/O3T9fMZ0asuu5F0cJKZmVL&#10;2243ZVlGyyy4tkY3jM26WMuyjMIgCkJe5KoiMUbaNct6faAsL5tXerg6DqNklyO5j4cQAE/EU89A&#10;xnFkWZNPmuFw3Dk8Ween5mcgQbSwCgQCwaOzVGINh4PRcBQGfqNRM3TWaljW28NlVx477njshEFc&#10;cE4IMy3r6HhlS+onsnSdhyQol85ActHCKpjix3HBb/okz64G2wjI2U2ZpnE1vNihgIS51Md5Hx3d&#10;NItpXGqvNxiMxnGcS4qCCdEIMRq3fpeyLMNgkouDoJQk6X7OahTF47Hjev6szEh1s27UF58TmkQ1&#10;Grr+29/+3U++/HL2N8V02NA0jf7p1WYCUsPYG0zqw2SJS9A6FHyyjjQMvTe+XiggKWOuN6qEtLbr&#10;JM951u9ijYIgDMMiS1VZokSr2+bbo5a2PKMyTTPX9RzXi+MUSZKE4PWro2r4c5tX9ZPChYZ8Gm7P&#10;QP7d739Xq9WarfaKl99uGY/G795Mlhau53eWrjJuIUlSlooZSIFAIHgyJuunPMuCMAyDIMuSPE11&#10;nRmm/tMv3laLkvvkeTEeO6OxkyY5R6Drpmk16s29feUsrUDKiC82aBUVSMEdKNMdx6vVLE1T+dL4&#10;0LUglHp+YJkGpSRLdxkFCbd8dMyPUx+dg6Nj1/PrNRsAhmOHGDWzsfTtJklSOnVz1VQVAH73+69+&#10;8fMvAIBzfnp2ORx7kqzcKTPeJ02SMAjyNKlbrOoxw1hrNm71mGFCKxMXXWfbpGKm0/qwYRhxHGGy&#10;1FJrBZhgPwgNnek6y5bED0qSFMWTTlfGyJ58dOB2FytWb5V34iiKwiBLEkVCBKuWZR53j+jyJs+i&#10;KBzHc10vCKOsKJEkU6ZTo0YsCQDiMHSmJr1EfZHDhCXnL/K8vwfcnoH8x3/+p0EQXvf6eSk1m637&#10;G097Ba/sc55HkqSiFBVIgUAgeDKUjx/ey7JECTZN46BQy2X+AAAgAElEQVR9uGLfMY7j0dh1XS/L&#10;CklWDNNqdY4ex0F7qdclklYYtIKI8RDMUfno1GoWAKjbLYwIZb7nW6YBAMqux280jIMw1BkzTSP+&#10;5rSSa4qqhkFQCUjgoK6sDxRFAdMVFaXEc8ZJklQzgUmShnHWOli8z885DwN/YsqqKIbJXh8275iy&#10;/vSnn/e9G6FIKPU8v3IBVbZ4JIqporcsY3Te31RAUt8PDJ3Byo68eR+d66G/pzFI3TD6w0kX62G3&#10;dT0YJ2kGZa4qsmkaByfdyVjpIjjnrus5jheEUZLlHCSqM8qMmrGgQZUwlgST+m2tZkf7asvdI7ws&#10;4XG1imDCXAvrv/03//q//mf/ha6zd/rrseP2+1eEGaa5STbP+viep6qfPOQiSVIpWlgFAoHg6VD+&#10;5BdfLPyLoiiSJI3j5P37DwcH3bHrVwONB0evH/kUAYAv7W7iHEkAy8cgxfeKYIqqaY47rI4Zw0We&#10;yxv4OQEAACbEH/aq4523QVLGXNfXGYOblHgAgCialNSwps7aWecpiiKN4ySJszS1jYkAOz4++Oqr&#10;r1Vq+H5gWSYhuLxdfa3KjEkcqRIiRKvb1rvjtrq8KKcoCsBtATnsHR4CAKhbdJ+qhFT2s4ahp/HH&#10;zW6EUOq7Q+i2YaXXriQraZpqmmaZ5oez6z0JSABwptZHtm1JkrQiHwUAPM93XM/3gyTNSw6E6ZQx&#10;q7XW8j0IJlZGlJD+1VA3Xlgja1kujl0R7J0bASkfHh1dXl13O21VVWq2pTM2Go0uzs/ane6Dbs8b&#10;gzWtkn9+EK6/bSQqkAKBQPC03PpWyPPC833P830viJMkSTJMSKt7aNh1w37SfOplXw+cw1IBiaAs&#10;YItoAcH3DIOQ3tTxxbbM3jjcLPi+IskmPaI6o1mari4JfhKEMm94fXjQAQCszdnVTBdMjFE3TmRZ&#10;TuI4SeIizxUEqqIQolk601ud+dIWQsj3g3r3qBKQAGAyGvje6jLjPFEUO44rSVKVkHF13QtTPj/2&#10;OXsoDMY2figoo67n6w8VD1eDEEpujFjxQpkNAJQy1/VbrYaiyDtP8pwHz20u3H+EwzByHNf1/CTN&#10;85JjQiljZrO7gfjzgqA60DQ1DIJnKCBXG7GW5R6fBcEKZq9/juS37z7zfe/Dh7Nms1av26qqdDpt&#10;jHGvf41ktdVq7+MEZm/Q0XBsWetu5SCEylsCUnzRCwQCwaOiXF31PM9Ps7wouSyrTGeMTeIZnxOL&#10;vx4QL0skAyxK8kAIeAEgfHQEE/w45iBVosKyrA/nvW0EZD5toDJN/WLg7lBAwpz/imGwJIkxJgDg&#10;jSe+OO12Mz27AF7WGqaudzXtgRd5mmWYkDKeJEkaJsNptqLMyDkfO64zdoMwSvNCUTHVdZlPqo6W&#10;ZQxPe/MCcicPBaHMG/UmsnmLckeeT07GMJgTRkxfIIwpY67rVEme2nahoKux2reMc+I4cVzPddw4&#10;zfKiVDVCHxpDXRM+dQ8aO27oB7Cb1MnHg3NRgXwi5iqQAGAYpmGYlxcX47FzfHygaZptW7ZtXV/3&#10;P3543+4ekrXHFNchjuOq+x0AfD84qn+CRuVzVWsRAyMQCASPjJJzpdU5euY5znzp/iIHJMGitQcC&#10;WJrwIfihQnXmuF6jXlMUGW1X9JjFCZqm8f70yrJ3mZ5QFDc+OqeXg0pAznplEUInJ6uy/sIwCoKw&#10;0ahV9TesYQA4mqZH1uwFsrkqMzqulyR5zjnVdabfmrgb9K4qsxxD1/P4PcBNS8Kth+Lj5g9FMjX+&#10;0XVWtZhucCMFTAxyDV2/GlwuFJCSLIfTJE9GSZ7ne+rQU1XNnc7KAsD5+WUhY1prsV2vdzU8yQhR&#10;FaXefNJukY0o91kHFqxiUYzHweFhlqbffrg0DXx42AWATqdVr9d6vf7VeNxqt3dlruO6zlG3UR0X&#10;n/h1Pb/pIFpYBQKB4JFRDGP77e/9s7SFtQQkLxSQAAjxQmxrC+ahTHcdr1GvAYC2Tb77xIjVx7gh&#10;yzLsugFPxTgMI8aoZRrx+1O7DgCw0HMly/IgDIMgDIMoybK8KEsOGsYYE85HVdOpblR9obfeRAvL&#10;jHeqYUkch4Gfpykj2kGrTumk+PDzn/+s54Q3DwWjnjd5KLbpCM1vZLNx3nM2E5CEUN8PTNNgjK4w&#10;yJ0lRlqWsWUz82pOL4f6cPzmzQkA1Ou1y4G7j8WuoqiVDFYUpfzUlfgzgIsZyKeC36pAzlA1rXt4&#10;OBoO//jHbxvNeqNuq6pydHTQH4wGvUtMDXsXk8NJFFUfa34Q4CWW70tPXAhIgUAgeDpeiE/pkgok&#10;qiqQS/5OVCAFd1AUZRxN7EZ0nWZZtsItZjWV+2ir2QAAVdlxAb8Ku6+CGWZjvDI1Zyd8dd27uh4W&#10;ZSnJikYIxoTVW5W+jKMoDsPRcIAKq9MBADANPY7j3/zmmz/7s19WN/X1Nx8cP7pfZiyLIgyCMAgQ&#10;lERVTNPoLjIL1VQZq3IyHSgllHmeW3WEbvNQyKoaxwkh2DSN+LsLq7ZJJRNT6vthNXAoL19VIllN&#10;s0xTVcsyvzvvryMgi6JI4jjPbjXMIwmZKwe37Hp90OsNR06jbtfr9sVVb93f5FOQZTmbCsjipQlI&#10;zqEKhaeUDJ2Q0k0MeAUbMtv8Qgs21OqNRlEU11dXSZK0mg1VVVrNum2Z47FzcX7abHW2jIucfbiN&#10;hs76A5AVtwTkrq2wBQKBQLCaFyIgl8xAAucgyUtMWNHN3qpAMCXLJgsm2zIvBq66ab+lrCj+1BaV&#10;YI3zcodGDpQxd9g7qAYCp52rhNKv35/99Iu3ABCFsd3qVI2XRZ6HQTAeDmUEWFMsyzh6fZDl+dnF&#10;RKuYpjG+HACSBoNRs1kHgCjOWt2Dqg+tKjNmSaLKEqW4ZVu1NwerW9TyPP/9f/rdj37y08lDIcve&#10;tCOUElzlhWzyW1Pmeh4hWJIktKSv4EEIpf64Xx2vmG+sJHqr2VAUZdlOU1kUURhGYciLTFVkSnHd&#10;NDG+1bKR58Xl9XWJlFqjsey+mu12EPiNug0Ah9325WC8mTZegSTLeZYDAUWRn62AXOajo6gkSXMA&#10;qNXswcBZZn0k2Ado+uLnS96zsiwfHh2FQfDVV98cHLSbzbqqKu12ExPc6w04yO3Oho4J2wxAAtz6&#10;gBAVSIFAIHhkXoiAXLoe5Qv3TQFg4sIqENxBlqs6nmWZ33x3uc3sYjptgzQN3QsjOucrsz1JOnET&#10;NQw9TZJqyC3NJ+UvyzKv+8Oy5JyXjOBO3aq9uxXKijlX1HHVB2uaRvz+rH38ynXdSkDWLBZ4Tpal&#10;qoQMY3GZcUYQhI7j+kGoaerbN68AYDR2Dk9uRbdl02qkaRrjIGQbNcYTxjx31Gm3YDtvm9ksJaFk&#10;WVgLZcx13RUF5MH1NVVRo1GzTtrayjJ1vW73+qPxeKAyc5mB0MgL9WkRcjga87Lc7di5LMtVU64k&#10;SfDS5gm7BwfueJKvc3TUOT3vdboHT3tKPyDKxS2sd2C6zvR311dXjuO12w3TNCzTsEyj3x9+/PC+&#10;2e4ytvQDZBmu6xxuOgB5ByEgBQKB4JFRwiBgO1347gcJYOGqiC/110EgKpCC+1CmO67XajYkSZLQ&#10;VpNX5dT60jSN3uhytwJyaiYKlmmeXg0qAek5bnVho1EjBLNFU0Oc8yzPgzB2R0OLTa4jIy7Lcj5t&#10;+qqMMZbVeYqiqMYjwyjOCq5qmOq6Xm/3ry6rKzBGr4fe/OcGR6gqPJqmcdE/20xASpIUxRPZvI23&#10;zcyI1TT0oR8tzLSQZdmbFpDZPZ1Z5HnNpEeHnTVPoN2qM0a++uOHztHxwis0251ZEfLoqPvx44VC&#10;Dbw7Q0tJlvM839WtPT6O657wDkIozTJV3aWhseABZt+SS7dib+h0u0mSnJ33Ws3Etm1VVVqthm1b&#10;vf7g8sJpdzqfVDqOw8iYDkCSTx+AnO/4EAJSIBAIHhnFdZ3nLyC5tExAouUGrRtWIP043uCnBC8F&#10;ypjrOFXpaT6mbwMwIZ7nP+jXshmqNvXRsYz424mPjjJX4LqjHvM8H49dx3HDOMkLrmLSOnrleuNu&#10;tw3Tgt5nn72prnx/nVeVGatMwhIQ0w2q23XrVlumoqpBGOmM6oxl0wJpBaHM83zbtgjBRZbCpuTF&#10;DrxtZmrWMNhFb7wsFDGbpo9Yltl3bt3XaNA/PmhX6jHPc9f1HNcPwyjLC4QQQkhVFFVVZFnSdWaZ&#10;OiFEZxSvtGUaeWE9CA2dUULevX313cdzL0nMXTiRwHQGsjp+iUtpVVXzvFBVRWf0668/mpa1v+R6&#10;wS1mM5ArK5AzMMaHxyfOeDwen9bqtVazpqrK0WF3OBwPe5cqZrV6fc17Vm4SIJ3Vg8QLuC0gRYyH&#10;QCAQPDJKmux44bsfZIAl++tL9k2RqEAKFiHLsjsd2DN0NusO3QBCqecHE7+WXefg3PLRma6Omu1b&#10;Y0K+H4wd1/OCNMs5kqhuMLNO7JtT8ad5kkyneZb95je/nfno3C8zMkNfnWKvYRKGoc4o3NPehFLP&#10;C2zbAgBlG0MLWakajE3T/O5iLW+b+2BCfT+wLJMQkq1Qs5KcZbmqKpZlfLy8ua+yLE2mMYYBoNcb&#10;XPaGGmGU3XIbmpEBXF31K5PVRt32ljd0NNudD6fXNYseH3ZVVXnz+ujysjfoXTfbOwjdlWU5zye/&#10;6Uusxqgqdj2/2agpinJ01L48Pz84OhIa8jFYFOPxIHatVhRmr9dLk7jdbqmq0mjUTNNwXffy8qLZ&#10;bD1oTrblAGTJuSyLCqRAIBA8GZKqPusEyIpl8/0IoaUJH4CQmIEULCKbtjhathmF4eorr4BQ6ntB&#10;daxtV8y8D2XM9fzqGGvK9EI9nqrfi8vrD6fXKVesVrd1eNw+ODRM8457zeyPpmlEURjG6XjsVJd8&#10;/c23/XGo6Ha9e9Q5Oq63Wpg80EUmSVKSTFRK3b7VpKph7AfTh0Lb/KGgdPJbq6oCxYY9mYRS35+c&#10;jLJ8YUkpc10PAFRVne9WyPNMU1VVUQFgMBg1OgeGZS0cpKwYOpOnqd1ueo6z4sRqzWZv6PZ6g6o7&#10;9+TksNuwxoNBvkXNtmJiolMdP+O19LL+Dt0wrnuD6tV10G3btt67vn7cU/uhst4M5H1kWT44OJBU&#10;9oevvun1BgCgqkqz2Tg6aLrj/tXl5eofd12n3phUHTcYgOS8nM8lEgJSIBAIHhnJssxwuvJ7vqxw&#10;ylkxuSEqkIJFyIpSLVVty4yjzQUkzPm1MEbvdHVuT5JMbtzQ9VmnwMXlZGGNAIiuL5yjK8sy8P3+&#10;9ZUkQZpmAGCZRhxGJ2/fzW24SIZlrZhZytLUd93+1dX1+dng8twbXGmQHXQn5bJWq3GnuJdOfXQM&#10;Q0827QMnjHnuRI8pm1pxYkL8YPK0qsuFPWXM9bzJ1eaqGZqGwzBe30iW6vpwOAYAWZa1h0653T3o&#10;jYOPpxdZlgNAt9s+bNchDd///Vdr3t1CJEmadf++xEgDQkit1vx4dlH98eT4II2D4Pl/Mb18ZsGt&#10;fI0ZyPtQSl+9eef6ydfffHBcDwBMQ//s3etWwzz98G3g+8t+MAkjQ9cBIAjCT02ABICy5PPvUCEg&#10;BQKB4JFRGvXah4+Xz30McoVTzrJvDiRcWAWLoUx3Xa/dbsLWraf5NADdNI2rgbfMhHPTG58N6Rmn&#10;V6Oq1TaadqXqhj447xNKAaAsyygMozDgea4oEiVa3TLfHbdUVa2iO6qwCg3jwPdrtgUA6m2b0yxN&#10;kziOo6gsMlmSNFVmjLbrunHS0bQF3WiKori9q+bRjRfr7KGwTOPj5WAzhxhFUZyptw0l2saJIMm0&#10;HMcoybNMWdRQJyuKF07vi5L59Ig0y6sGObKGl49p1/r9XqNRAwDbMh5sirbr9SgMv/1w+u7tiaIo&#10;jYbdaNi1mu37wXDsFhwxXWeG8alrYj59tcg79Xd9NJiuj0cj1/UtywCAL7/8WVEU/+l3f3/y6vVu&#10;31aCW2xagZyn1W5nWXZxeZXESb1em3W0Dgaji/PzTrd7f6MK48l7ajgcf2oCJADw258MQkAKBALB&#10;I6MQgl/AGOTyCuQqEx1RgRQsgjLmuKNKQG7poyMpSpqmmqaZhv7h9HpXnigVikamPjpm/O2ZXa8D&#10;gCwr1YWGzlCRuv3rkpdEU+uW+eawifHdpbbn+VV0hyJLABBM5ZltW/3RKMtSXnJFRqvl4n0454Ph&#10;aF5AalPXH9M0kvensK6Vxl1uwlEs09k0EaSYdikbht53I2PJRFaW33j2DN1QNycToDN/HV2nYz9W&#10;HjqHcNrZ2243//DNaavTXX19TEjPGY9GTvUiBADbtmzbOj4+yLJ87Djj8SCO07zgmFGmG+soKDQV&#10;AJtJ7udA9/Dw8uqcUqKqCkJIUZQvPn/7h6++OXn1ZuNBZcEDbDQDeR9VVQ+PTlzX/fDdWbvdsC1T&#10;VZWDgzbG7qB3Jau40WzOruy5brXhAgBBGFufOAAJACW/LSBfYNVdIBAIXjQKALyAMcgV323LtCUC&#10;UYEULARJ0myS0DSMJI43DlSozGOaTW1FHv3G0EU+OpBnGGMAQAh9/uN3y1o0i6KIkzQIYm86DVgV&#10;9OIoLopSlqV63TYM/UG5mGW5HwSBH4Th/8/eeze3jmTZvhtIIJGZsPSUdGx1me6e7pk7MxE37o14&#10;X/x9ghfvRsyb6ZnunvLHydAbeI/3B0iIkkhJh0amTv6iooJHokBQIsFcufdeKywEQKLYbjcNXRME&#10;4fj4aPWehFLHccuz3aUeUMDCQ9XQtd7odDsBCaJYVhQ1jZ31J5q+wRtIlMoCo6HrZ71JJSALEIqi&#10;EARBZaw/su88Bwkv/HgJIZDfMbo5GQ51Fb8+aTfqa0S2LEutZqPVXKy2bduZzez5fBInqShhpqmU&#10;re8WQcuSMkJiefK3n8YTBCHEVPP9+4+v37wsszcZo3/8wzf9wXA8DLonr57jk3rq7KMCWWEYRqaq&#10;g+FwOp2dHB/JslSrGbWa0esNPn143zk6wlgBAMeZvzj+CgCyLCtgm+UHb2HlcDicx0UCgHIM8il3&#10;sW4czxCEza71vALJ2chlhIOpfzwf7iAg2WWJb10e/S5QxuzpsNttw0ql1Gy2KvvBa+oxyzLbdmzb&#10;9fwgTrJCEJmqisvmMV3X5kFwft775uu3lBJBEG6qxyRJPc9zXc/zgjhN06wQECKEYkVBVIqCAIpi&#10;MpkZugYAr1+fjJ3LMUjCmDMfr6aGbAehzHZca5EIkmx3kNKI1TQNRVHSdONBKGO27dbrFsZyvuLZ&#10;oxDieb6mqYzR+B4BLbppDofj0o9XYzTLUoTWCHtnPk+joNWwup1FySVJkn5/pGpsPJqICFmWYZnm&#10;qjuIYeiGsZC1YRjN5vZ8MoiiNC0KpmpMVSt3H3nlRp5lt7j+PC5uGGqb325lgMePP717++blwu9X&#10;wa9ensRxctEbeH5oWXV1uz0FzlqWM5D3yYG8DwihdqcbRdEPP71rNazygtDttuv12tn5RZqLNcuq&#10;jJr7g9FqZfI+5HmepWkQ+JAnVYs7j/HgcDicB0YCgKc/Blls3BwVQBCgKG6WPATgFUjORiRZCYKQ&#10;UqJrahR+2v44kjRfGsYQLO+98lOZ9GjaInEkKy6/WxTFbDZfVYyUMcqYqV520jqzpDwrXdf643MA&#10;CMOQUgIAWZY5juu6nucHcXJFLkpMyoIgyUIhz9LIR0WiaWrbamiaWj1BoijO+096Y9GuKQhCeGkp&#10;dPfo4CZKH51yUFNCW/4ySyPWO2NFyqyUsptOXtH/ClFKAQn3MzWVJGnuB+XtVqvx6WJk1a8si6Mw&#10;nI1Hr07aptmpEg76/eFFf6SatenFuN5qZVk6mLjvP/WQCATLpqFblknIZesmIUqXtErxWf7pZzPb&#10;CcO8EAilKsHLk0HxExaQd0IZazY7796fmzqxLLOU5RjLr1+dAMDFRX80OI/jK5sCBYiabph7bSD/&#10;Qqi8yjdZnW+HoigvX70Zj0c///Kh22mWzQ5v37yaze3JdFr1r7qer+k4SWKEpFIKFnme5XmWZXmW&#10;ZXmeZ1mWZVme5YsvZIIACEkKlpCMqyLknakhHA6Hw9kvEgA8gzFIYf1i6LalncArkJyNUJXZtlPq&#10;qJ1yCwGSpfuormtOEFDG9nB+1cFXwu4rH53pdF6rmQDQ7w9ntkd1c1UxXgMJ4DiuYeiUkiINsaI4&#10;jlurWQBwdt7z4wIrikSlFILiVrm4ltlsXglIAEiXk4e6ro1m/nYpjhhjZzQtbyv3G8hccxBF8Sb2&#10;4ra8sbSy6tnDiJJnWVmwVRTi+YtADvl+PkuFIIVRRBTF0LXk/Wn19TzPZ5NxXWfffv1GUxduk4Ph&#10;eDqdZYLUOn4BAOXmHUKSbprVGK3r+4NfT/M0wTLSVGZZRlWKBABBEGo1q/w7AoDn+c4yUabVanz/&#10;88fGXXOYTxnK2MtXr6Iw/HTa03VWs8wqM/DoaP3zmk7ng95ZFMW3fipwrvM28FRRAIAsDc8+vjvE&#10;Q/z8y/tup93ttgDAMo1ybwjKwFWVZWnkBm4pGAVRQKKIJIQQkhDCCCEsIUmR0AJJQrxblcPhcJ4C&#10;y66nJz4GuakCuciBLNZpSUHgApKzAcpUezos26uUHXILAaAqCWq6Opz19ysg5aUzjWHo4fvz0ken&#10;NxyXAlLVVNuPr1mMFkXhe57vugLkGiXNRq2s4QDA73//3floVqQLydRpN88uBlno3lMuAkAQhK7r&#10;NZuN8o7CtfklESVpKkuSrmunF+PtBCSseKjquub7PtnqV7pixEqTJJbl9T408aWPjj5xFj46IkLh&#10;0hcH36+4UXaxvnxxDABUWfxIOe543K43liWX+dy2bXc891rd7u0HLIvJ5e0kjk/70/D9mSwKhGDL&#10;NCzLXG1gVlWmqos7Y4zPP3161gKyRCHk5OXrOAzPemOxGDSatWv9vavUamb5puB8Hv+3Aq4PALVG&#10;o/bKeshHFkVx03bALuTLTTcOh8PhHI7FEuSpj0HeNp5R2l2s+w5vYeVsJlymLBq65gdBmYexBeW4&#10;naapKmN7r+RTptpLZxokLKRqlguVEWua9AEgTRLf80LPk5BACK6ZxtuTNzfburCMNEb/9pcfX788&#10;AQBFUb568xI2U8pF1/WCMErTPC0KGSuSJImi0GjUAcCwrkyjEUYdx63XLCzLRXaHl8wtLAMpwNC1&#10;8elgOwGZZZdGrMOZt0lAFsLCbscwtLPBpY9OVU1VVRrew2ZJIWTan758AQDQbNR7o7EAeauur447&#10;jsezs/6w2e62uhtMfTYgY2xiXG4fFEUx9dyz/jsoMkWWDF21LLNSj789MCHd7hEAJEnyw0/vZCSU&#10;jQMVtZoly/ItgZ+c29iTC+tBKftY0zRb3MiyLMskhMqr0DU2bTFwOBwOZ48sPnSf+hikuGFxcEvB&#10;hLewcm7lMrfQ0Men/a0FZOk+WrbY7ZgqeRPKmDMdliKk8tFRKPE8nzEqCIJK8XzUZ0Q5aprW17ep&#10;QQBIkuTnn36uWesLNUEQuK5fysUkzbOikLFCCFGYYepXdnDG09FCQGr6qoctpawUkACAdvhdYEod&#10;19M1VVVZEoVbHgWhcg5T09RPvdGmciilzLadWs3CGOfppejNli8PVWXz4fw+NktJlpeuHo1GLY7j&#10;1epKNe7YPbnjb3QngiComq5qCwkaheG7036WJJZOX79eHPzaBOZT43YfnU3Isnx88jLP8+SqtdJ0&#10;HrjuoMhTXWNsr/X/LwEzSco3apRkfjh/gEcURZFSRRDEXm9QSsEiz/O8yIsSACj/JwAIIACAgBBC&#10;SBRFhBBa/E+UP533BVGs165XTZ9vjA2Hw+E8I6T53DZN44mPQW50YQUAKFtY18ErkJzNyIrieX7Z&#10;+5fs8OInlDrTYZlogQ/gXFI506hLH53BxcU3/+tfyi++fvVi7U9VJitBGMmy9M3XbwHAdX2rVtd1&#10;LUnSsmLj+/5s7ti2G8SpJOO1cvEmfrBo76zVzF8+XFTiSpJle77wktnFUogy6tiOvtDk2/roEOq6&#10;nmWZGMv5XUas5TDhqo8OkuQy4VNVWfSpf59HlLCSpinGGFZG9a6NO+4dhRCFkCzLBudn9bpbtisr&#10;5DebmiiKonI1E1JRlDKmJY5jx/Mf6byeK0oQMAkAYDJz/Ex6GDeawXiuaTrVrFIUbneQVqudpWs+&#10;4hFClTsrh8PhcA6ENJ3OS6/CJz0Guc4THwAWo49r9SOvQHJuhTLVtp2y929HH53KK1Vlt43bbUeS&#10;XVZKz/pTrCgnr15vOI14NpvP504YxVkOVNWYqpt6bdTvx0mCZVnT1I/nA900+4Phi5MjAJhM5rEg&#10;6Y32Z7VUysoi9pAxeq1VNb60FFLdbS2FFEKdyWBxe9vWRIWSUkACANq8mpRkeT5biF6q4GrpWSZ5&#10;YIwlSSrutxU17F18+9VJ9U/X86eT2X3GHXcHIWTW6lEcL/+OG/bUftNgjEv1zvkM8gwAAUCj1ez9&#10;8O7Vm6+2M09+eBBCaRrf/LokoSxLRZG/EjgcDueAiL6/6BArxyAf92w2UWxwYV22sK5ZLfEYD87t&#10;EEptx13cVnbad0+zyn1UDYNg1zO7ioxxEIQAYBp6FPjlV1bvMJnMfvnlw1/++sP3P320g0yttRrd&#10;k/bxiW6aZZaDQonnegAgy5KQpQAwnjrlz1qWEbif/a5XNW0ymZW3G7Ur2rOyFNJ1LQy2LwdFcbp8&#10;LBZt1cWKseItozVuV6GrPjqBvzhnTBRvWc665/7CV9999+OPv1T/fP/+Uy6RB1CPJZIsx0vjH3Er&#10;K9Jk29RNzjOmyMu2UawoX719Nbg4nc9mj31O9wIhlK6tQErS2sokh8PhcPaIWC346jXLth9iBGIb&#10;RLRRJW7sYOUVSM4dVCrFMPRgh90TEcllMJ2ua6G/ZwFJGbPthd6rhMy//dtfkqXL6OnpOTHrze5x&#10;s9O5NsacZZnvub7jViutly+PAUCUJN8PAEDT1Ay87XIAACAASURBVDj8bHlW+lmUt5vN+umH99W3&#10;SkshAFDVnSyFqhFEY4dfabz8+zJG43hNsaKkALF03DEMPawEJFZ8PyzX1rJ0ry47WcaAcKVakSRJ&#10;DxhPJ8lytHyOn9W+53te//xs0j8X0+DdTz8e5OQ4TxUsoTCMiqIAEZmm/oc/fCOj/OP7Xwf9e7Vt&#10;PyIIoXSdU5eEUJbxj34Oh8M5LKKqafO5DU88DVJAm/tUoVj7PUHgFUjO7az66FSlpy0glDquCwD3&#10;b3e8P5Spc3tRKcXLSlrj+MWns4vydveobc9msJSL09Gof342ujibD3uZb5tM/v03r1uthatKrWYm&#10;SczUxbseACR0d7UqS1NnPi8P60wGTILj5Yyfoiie41T3XK3rSjv0BUsY+0EAAMay7roFlQrVNDXa&#10;XBmmjNmOAwCKgrOVackoSUrhrWqsyO+VDVBvtcfjRYhlzdSjzxfnWyOKYrIUzLe07Fa4tt0/P5sP&#10;e5oi/tM/fPPnf/ju1csTulukDeeZkWeCIMgYB3FS7bAcHXX+/KfvmnXt7OO7008fk807L48LQqiy&#10;Sl5FkiQuIDkcDufQSIZhTqfjpz4GuahArlmQFtX/bsBzIDm3o5CF2yelJE128tFxHa9RrwGAfA89&#10;9rlUlSVt6aMjy3g4npRhHu1WE2A0GvYIUUyNaS2rjP3YhDcdWe1jezwojV4oVdZ6ToSB77temsSy&#10;JKqMdOqG+fZkrUU+XbFsIZS6kyEcAQDIO6gRSplju4xSWKm7fi4CkuI4wVjWNPXD+UA319vPljXe&#10;0px29c8XRrHjevWa2W41z+5nxAoAU9t7BQAAnU7rv/7+s0IeqIUVAKqysLTBmKTIc3s+jwOfKHKz&#10;UftuZWKz5NvvvrbDh4jR286IlbNnihwABEHACvvvn96butpo1Mqx8FrNqtWs6cz2PPv83G40W5r2&#10;edkzD0C+bltHklCWPdWtcA6Hw/mtIMmyfG0M8imGeQioKNZmdggCbDaMyLdPouN8CVDG7PnC7VPe&#10;IXZCkmV7acSiKHhr99FNpGnVz6mfDadYUQCg1mhUlontVrPdam768aIo/CBUGS1vu45ntSFadsBa&#10;pjFxPFXXszT1Pc/3XCSAosimrh2/Ob6WubdKJTspveKKGS1H6TTGkjiWt/I1IYzZ83Gn0wIALG/p&#10;00godT2vji1ZlmBzCVGS5XllHkuUIs8FUQQAphluXAQjBwDuqR4BQNX04WjcajYEQVi1dX0Aqoqr&#10;jKXVTYE0Sez5PE8iRpXjVsOyXt382clkOhpNR5O51WiUgZOc3zxC1S6B0KvXb13X/fnX00ZNUzW1&#10;3E+pWUbNMmqW6fn+x3e/qIbZaGy8zjw8RXH5pq5e8LwCyeFwOA+ABCu+F083DXLDDCQs5OOmGA8u&#10;IDm3oRDijBdun6vKYQsqIxZd2959dBMSxkEQUkoMQ/vlw5lp1QBAkuX/+vuP//JPf7x256IoXM/3&#10;XM91vThJ8kKQsAx59vLkSFWZIAhGrQYASJLLJZdpGePxZD7yKcG3lBkBIEnS+dyezeZhnAgisnT1&#10;5KQLAOrVJ7tiKaRdjOfbCUhBEMJoIUQZo0mSbBEwoBDiul6ZFKfg21RosjSPNXRt7vtM0wDAqq+J&#10;Kb8TqqqTybDVbABAzdT9lZzMQ1NtWygYR0lSFIUznwtFpqv07Yt2GVW6SlEUg+F4MpmGcUZVTa+3&#10;1HrrYU6V8ySoBKSIAEDTNE3TkiQ5v+idn/ePjtrle6fMOmq3msPh+NOHd5KsdLrdp5CTkefF6u3y&#10;jBCfgeRwOJzDIwFAOQb5pNMghQ0C8lazQYHPQHLuoiqXmYY+8xbKYQuq+paua6PTwX4FZNljSSkR&#10;BGG1Q3YynlS3+/3haDxN0zwDUAgllBCzQZeKIgz8KrOEyAhWGrxlSfruu683PbTjevPZ3HG9KMlA&#10;QExVmVGnopjE8Ww+OzkBANANfTQe1xqLMUsk4SiKFQXruvruU88wryd935OqIdPQ9f7EkTc0oN6C&#10;jLE7WRiDsXWl1CzLkjgOgyAHoZTThqH3xqdbvwxKwqUcfeAuVrQ0+8EKDm1XlqXff/3yWmoiACRJ&#10;MhiMp3M7TnPNMI1m13iY8+M8NarLlni5vSLL8ouXLwFgOOifnfWOjzqUkrIrvtVqtFqN8Xg2HQ9d&#10;L2h3OpTe1i1/aIpi9XZe5pGUMR6Pdk4cDofzZSABwDMYgxQ3mOiUHqzFhgpkwT9FOHewrJaBYejn&#10;w49bKwdMiet6mqbu6D66FsqYPRst+zkvBwsNq1Zu/QDARX+0Kare97wkDBqdRT3t5OTofGwTzVxb&#10;Q6jKjEEUJ1mhEMJUzWheGX/K8zzwfQEWv7tup/Uf//HXSkASRh3HVZQ6Qqi6zxaIkhzFsYKxYWjv&#10;z/qbJhhvp3LYMg39YjTL8zyOQhEKEYkYIUIUU2Xji4leb9q2a1kGIUq2c5rFY3WxVk7CzUa92bhe&#10;PvX9YDgc246XgaCbVq199GAnxnmiVDYBwppXaavdAejM57Oz84+tpqWqzDB0AGg0rEbDsm3X8/0P&#10;7y6sWt20ttwk2pFV/7xqFYAQyvneMYfD4RwYCQCe/hhksaECecegGf8U4dwFocy2HcPQFQXn6fY7&#10;DoRSx/XKLkEk7DvGfaWfU1NZHMdlYHr35GQymZUCUsFXOjx9z/McRygyosiWadSPX1QtoBjLoT3V&#10;G53qznmez+f2ZDJzg6gAsSozXjuLwPdd24Y8ZQS3G/VG42X1rZcvLtUIocxx7GazDrtNlpY+Okqz&#10;jhAS7meCukocRYHvyctnYRh6kqSMUcbo6oRqnuf/8Ze/tV+8sm3HsgzYhw3SY3Wx4nVdvrbtDIdj&#10;NwgFJBumVe9uo8MPAffReXyutrCuxTQt07TCIHj/8cIybcZYs1EDAMPQDEMzDT0IwouzT7VGizz8&#10;X/NKBXKNmORwOBzOgVhUM576GOTGjzcBiqLgFUjOtlCVzedOubO+S7GIUOZOR9AFuFok3BcriSPa&#10;+XBWCkiEkB8vhGXNMmzX9V23Eo1vjt9smhuczeZ6o/PDDz+Xzauj8XQwmtVabXJDXKRJ4jp2FPiK&#10;LFmW8eKbV+RGSyQAfP3N1yN7mX+IkBMuarCUrLd4vQ+EMbsSovf406RpGnhe4HsiFFiWNI296DQM&#10;Y1FSFkWxyjIpKYoiTTPX81XdkDG27UU/8F5skKKVLta//O3nVvchuljJih3uZDIbjsZBlMgK0U2r&#10;aW5pRMT5LXMPAVlCKH395m2e5/1er9cbtNuN0rWr3JGhlPR6wzAg1sPaLxUbZ1i4guRwOJzDsljp&#10;PvUxSAGt31S8w0SHVyA5d4CxYo9m5W1GlCzL0IYIhDsJ48r0haRJst8QeUmufHT0Xz6cG9ZioVaJ&#10;1W63LQyGb082isbJdFZaYgBAUQgAECR5qZQ0lc3sK1mLnuO4to1E0FT6olM3zTc3D5gkSZZlZdmh&#10;d9GTVHPlW0tLIV3berIUIeRWQpSSm3+aIs993w88r8hSWUIqI+26br45RreWPX0/KP8LwjBJsyhK&#10;yubYSvIZhm77/o6baEzXJ5NZvW4JggDZrj2x98SN0jRNJUkCgNnc1urtnUY5Ob91qsJ+cZeALBFF&#10;8ej4GAAm4/F//vWHbrthmoaiYMboq1fH/cFo0O81Gk0kPVia6AYByfUjh8PhHJjFhf6pj0GKaH0K&#10;JAi3dKuIPAeScw/iZaCFYepj29f0LePOLt1HNW0487S9CshNPjpl7bSk075uoTmZzqaTmR9ESV4g&#10;hKIwPjpqA4CmaQAgY8X1fF1TGaNFkUdh6Dp2GkdUwfWa+dXLbyRpzbJyOpuPx1M/CJGMVYLfvH4B&#10;AIIgrBqlFsLCk0bXtYvR2fbWRMs3t6FrE8dXdT0MfN/z0ziSkUAUXDONN8cNvNnoNQwjWZYQQnGS&#10;DfqD8dxFkqwQBStMY1e8Y/JCKOW0YWiD8fmOApIydTwe6bpWgOD6wcN4m1r1uuv6ZSPuqkElh7Oe&#10;W2cgb6HeaNQbDdd1f/j5Q7thdrttSZJOjruj8WTQ77U73YfRkKttAqsdA/uP4uVwOBzOVRZX+ac+&#10;BrmpAgkAkG/8Fq9Acu5BVizUjmnop73x1gJSQKgUUbqufroYasY+vS0JY/ZsfNNH58effi2bPCsm&#10;k9l0uhCNTNVUzSLL9kVnOjyCNgAYBgMAQonremUMZs1QgzD83auj0qn1GkEQjseT2dyN04wwpukm&#10;NRtJHAeuXd5B1dho5lcCklDmOG7Z0ZAl8dbPWlZwWXg0DG0ymbmTwND1o1fd0hNyLWmazufO3LaD&#10;IMoBFIVmcdA6ehGlmUC0JtkoZUuJbpoGJSTd4ZwrwrSY+3GUZG+/+Xb3o90HWcZBsBCQ2Q4DvZwv&#10;hXu3sK6ljP0Yj0bv3n98cXIsy1KzUSeKctHrG1bjAUYiRSRWHfJXes73PoXO4XA4nKtcrkSf9Bjk&#10;phxIuHVenlcgOfeAqsy2HcsyZVmGHQLEKGWO49XrlizLxb6DyARBCOOFqtFUmsRxma+Yr+y2v//w&#10;aTL3StGoGGIchlEUTkZDUQBGsKap3c6iEvb61Yu//f0Hx4/+x5++K7/Sbl/PBy+KYjSeTMazIIoF&#10;JGuGUetc8e2UMQ4EIU0zSUKaqv7lL3//7s//WH6LUOo4XtnRIG1IlbwPRRKXq0OM8bfffrXpbvO5&#10;PZ87rufHSQaiSJlKVdPSqzWxFaV3/zkoY7btLs55Zx8dAKi3WlVb7IMRLAcQbpnhfPfTjwCganr7&#10;6JGNWLmPziOzm4AsaTSbvud9+HB6ctKhlGqa+ua18uHDp4jq5lbOyfcHIZSmadmAIKwUUXccYOZw&#10;OBzOnVwKyCc9Bils/HgTimxzBXL7CAHOlwNl6tx2LMuE3fq3CaWO69brFgBIO7iPbiLNKh8d/Xw4&#10;LwXkm9cvqj34NM1URtM4cKYBliRVZU2zxlQmrZvqnM3m7ZOXq7YrJY7jjsdT2/WSrFB1Xau3tBur&#10;sTRJfM8LfK9haqIoAICi4Gbz0j8DK4ozXkyWYrx9M5vRaK1dC7qeb89t23GjJM1ygTJKmWq2dir5&#10;yhjbo2l5m2B5dx+dRyEKF7sMGMs3p0YD32+Z9P/63/86t50ff37/COfHeVKsy4HcAqaqWMEfP/Wa&#10;DavRqMmy9Pr1yw8fPs0BDqohEUJpmpUN7OLKRpX4DN+5HA6H87xYyZR7ymOQ4uYW1nyzic4OGXSc&#10;LwdZluezhYOoSmllQ/K5SLJszxd94FjZ5wDk8vjXfHQsAPAcVzhaBHKcHHcpvW89B2OFqZf9nEVR&#10;nJ71xlMbyVgzjEb3erBb4Hu+62VpgiVRU9lR07Ssl6t3+O7br0fO5cZTvCy+aZoabZtjUQgoTjIs&#10;IwCI42Qym81nThAlElaYyvRGZ8tu4w1cTsMauuP79El1YdyPaPkUCFG8OEZXc94JpaPx1DQNQ9fU&#10;e79UOL9VhGWTTvGZM5A3kSS51e4OBn1BEOt182E0JEJSumwuWLV6FnboeuBwOBzOfbhcKD/lMchi&#10;cwVypff2BnwGknM/KrVjmPpg4m6XWQ8rCkTXVD8ICN04qrcFhDHbue6jc37e++p3r2VJAoC16jGK&#10;Is8LPM8PoxBjpdmwVFUFgOPjDgD827/95V//9Z8AIE2zi/6w++JVVbOqyoySCARjw9RftF/crFhW&#10;yLIEcCkgL3NHdO1Tb7x1EOJoNDo+6gDAaDwJUkGrtw7nLJoVsPTR0QfT8+coIKt9NkVRZr577RUo&#10;CEIQRuUNldG9ewVznhn7aGGtQJLU7nRHw2GWpfW69QAaEiGUZmtmfdFWuUEcDofDuT9XKi1Pdwzy&#10;lgpkUWz6llDwCiTnfohiOctnGvqH08HWArJ6B+maOjkf7ldAUsbs+bi0Wq18dApBiMJI1iQAyPPc&#10;8wPP8z3Pj6I4SbOsAEmSFUIUQpilR2HYH4y/eqsCAKGsN5xo9eZ4PC27ztrNRhyGvndbmXGVOI5n&#10;M1uSUL1eA4DTs14ukcpHB2PF9wPGqK5r0btT2DYfbjCelwJS19RZb7zfX+k1CGO245qGTilJ4j34&#10;6Dw8AkJlCZ0QJY0nN++QpouromFo/R32Sji/BfbUwlqBEGq2WqPhMM3SdqtZaUgbwDjAKw0hlK0b&#10;b0YIbR0/y+FwOJz7cEVAPt0xSAEVG010NpcZuYDk3A/KVNt26nULISTs0PmMFeJ5vqoyTVOj4NMe&#10;zxBKH51ooWrUpY+Oquu242qaCgC//vohykWFEEWziLFYPPmu63tu4DoKlgxdrS19dKDIPr379Y//&#10;459t2240agBQs/QgjF50bisz2rYzm9uu68dJJiCJqSoW41JAYix7cbpixEodxy3tUneZSEKSVDbu&#10;apoaBqfmIYPKKWW27ZiGDgDyPnx0Hh5ZxmEYaZpEiJKs85IVJCmKYkXBhqG/32GvZF9wH53H5LIC&#10;uTetVWlIgFGpIY+Pu7/++vFAAjJN17zIJQllWcYFJIfD4RyOKwLy6Y5Bbt4fFYp80wykwF1YOfeD&#10;Mja37dL/ppy4245SNZVJGAew0bmMmjQM/WI4lzF+8fqNkPjVHcxaLcsy17YD35NEgSiyZRqvj99g&#10;fL1TkRKiKBghdPLqZPGz5po1XllmnNtOEMZpXhBKmaqt2tWMer3XAACgMjp1JlWFkDDmzJe5I+vy&#10;JO9JaU1UNu4e+pKEFcUZLbx/yI3f2LNAxnIYRZqmCsL6jNxyr6TVaiCE+BXyS+cyB3I/FciSSkNK&#10;aNZqNRij3aOWbc8NY88aEiEUhusqkJKUZZebWRwOh8PZO1cE5NMdg9ycAykU2cbcYF6B5NwPJEmO&#10;vyi5a4xVIRmfC6HUmY+7ALCbatoEkpUwDAkhpqH/+uGi9NGZO34Zx2BZpu3MBAFubz0tx/wwxoqi&#10;AAC64dF6s8xIzQaz1r/LRAmFYUSIwhhdLXkJghDGSXmbMbK1NREh1HXm7VYTAOQD/EqvcTnFqmuu&#10;71O2JhXzKSPLOAoXr+S1TiKUMduetloNuBooyvkS2esM5Cqlhvzw/p2uq4QQRun5xcdDCMi1M5AS&#10;Quk9kns4HA6HszXXFxBPdAzylo+3nAtIzh5IlsmNhqFfjObbCUhBEKJllyk7gElJmVVICBEEQVyG&#10;ZY9HQ/j2LQA0m/Vms37zp4qimM3s2XzuB1EBwkm3VauZkoQ0XYcVHx0A+PDxdGr7WFGulRlvASvE&#10;9wNCFIQQvloirMbtdF0bzXzN2CZmQ0SoatwlRD70aFNaLC4mhqEPP/aen4DEOLTd8vZaKxFRFIOq&#10;EZr76HzZCMsZyGLfAhIAEEJHR8ezmdPtEsZozdRv5srs/hBrhaIkSVGwRlhyOBwOZ19cX2GUY5AA&#10;8LTGIAW0MaujyDeOWHEBybk3gijFcQIApqkHvrf1cZLlHoymq2EQ7OfkllDG5rZT3laWrbZlguU1&#10;4jgZDEY//vTrf/71h3//rx97E1skutXq1lodz1u0vJZhlUkO9vKYXphY9YZZq9+un6MwtGfTYa9n&#10;jwaqLBjGwhj1q6/eXrmfiJIkBQBd13b5VSRplQiiRfv+lV6DUFr+NhijafxkLoD3RhCEqogqSeuV&#10;9qqPTuD7a+/D+SKoKpCHaQ+njA2GCycnQslw0N/7Q+T5moVBOQO598ficDgcTsX1CuQTHYMU0cas&#10;xyIrNlUgN/4Mh3MdyphtO81mfTUkYwsEcWGDqWva6cV4u7LbxoOvVDhVddFqi5TLKtlkMg2CcDx1&#10;CkFgqqbWWjdbCILlxhCWpaIo2kfHrusZhg4AEsBN6RiFYRQGYRAKRYYQUrCkqqzRqmkau1ZPwDJS&#10;ZBQtM1EIo47r1msWluViXafZPcmWVUFdU4eT3kHTNcoa7+K38WSuf59FtXTG8vqC7VPz0eE8GsWh&#10;WlgrVE0fT6aNeq1Rr/V6w70fv1jZJq5e7UiSuIDkcDicg3JdQD7NMcjidhdWXoHk7AxlbG7PyxZQ&#10;ZYfZsNJHp1azMJbzHVTTJqoKp6EvWm110xqNp81GDQDmtoO1WqN7W1ZitWdPKYnjWCEkmI/Kr+i6&#10;GlzKxRwhcSEX2zVNvS4X1/Lh55+6r79aHp85jluvWQCAdlBjCiGu62mayhiND1wVxIrijBc+OspW&#10;bcyPTrb8+xKiREmCleueuk/NR4cbsT4aB5uBrGi2Wmcf3zfqNVEUGnVz7yuK1QpknhflbomEeAWS&#10;w+FwDsuahfJTHIO8xUQnzze13wiboiM5nBuICAVL9xFNY3EU3Vx53wdCqeN4tZoFANIBoiCQLJem&#10;NYah/fpx4aPT7w9LAZnnRemRc9sR0OJdTylx5z5WFHGpDBsNazSa3FMuhlHkuZ7r+oSSTrsJAKPR&#10;RK9dDmFKsmzPFx2nBMtQFNsFehBKHdcro0oeIFwjqnx0DM33ffLcxiCrC7hCFHcerBOQ3EeHAwCr&#10;OZAHrLbPncVQLiHE2/do4uqHfFHkAAgWLax8BpLD4XAOyJqPDYyVagxyNhk/+Cmt47b90bxY9ywA&#10;eAWS83lUs3aGsf0YpIyx5y9Uk3KAKIiyfAQAoihWPjpV0YkxesvoclEUYRCkcVQ6T1iW2Ts9BYC3&#10;b16Vd8AYHx93TUO/qR7DMBqPJx8+nP739z//5a/f//t/fv/jr6djOwTMesNpnucAoGmsuDqSFC/b&#10;WXVNDbYdXySEuM7iz3EIb9trLKNSwNC1IHh+I4KCIJZ/DqKsj4K86aPzoOfHeTJU9edirzEe1zBN&#10;q3xBKgqO170gd2G1NakSkwihPOcVSA6Hwzkga7afG81mNQZZ2WM8MptNdIR8YwurwGcgOZ8DknAY&#10;RURRDEMP359tnVmfVCUsTfWDoIpG3AuUMXs+brebAKAs1VSxfAuojM4GM4UQAEiTJIrCKAyTOEFC&#10;ISFRwTJTWfO4I0kIAERR1BgBgP/n//zlf//Pf1p9lDCMXM/zXN8PwjhN8xyQLBNCFcIM9frInIyV&#10;coqSEJJdXbdV1TBd10an/S1NTQUhWiaC0B0SQe5J2YSs65qqsidkJHZvZCyHYcQYJURJ4vXicNVH&#10;pz9x+RjkF8rhW1gBQJblOI4JIRjjTS/I7blSgVwjJjkcDodzCNasw2RZtm0nzwtRFOr12nQyqdXX&#10;ZAM8KIKwMasDNraw8s8QzmdBVWbPHdJWAEDaqtmyJF1RTZPz0X4FpCAIwQ0fHYyV0haFMYrFiTMZ&#10;ClAQRalrTO3UKd04YPanP/1+MA+d+Ww+t8s9ow8fT2e2LyC0SS7ehFDien5pPEPxlZWoQmg5vqiq&#10;LNlBjKXLXjtNUyd2IOn61oe6E0KZbTu6rgGAtDZL8WkjyziMIsYoQqjYUIfhPjocgNUW1kMKSCxH&#10;UUwIkWUpTffdwsot9DgcDucxWC+95rZbdrF2Oq3RcP/OaVux4XNi8wwkAG9h5XwGVXcoACh4+xoX&#10;VhTP9wFA09Qo3H/sRFr56Bh6GcPg2zNFwQAgSdLvvnr9+2+/+u7b371+/aLZXK8e8+XC0Q/COIqa&#10;7ba9DA+MwqTWajdabVXXNyUEJkni2vZ4MBhenDuTIZWg1WyU3zo5OVm9J6HUXk5AoR00eQFi6Yqh&#10;a/sPR7mGQoi7TDohB2hCPjQyxtFymnfTr7x6qT8dH53HPoUvkssK5AFnIGUZR5eFx71/KG+y0Nv3&#10;43A4HA5nhfWrZMM0/9//8/+1mvV//dd/Usg2ViL7Z+PqMwdhwyKPVyA5n8NqcU/X1TAMla3MIQll&#10;ruOpjMFhTF9u+uho+sZW8zwvPN/3PN/3/CiO8wIkWSYyev36JQCkSeo781qzFfp2eX9JRtcGIJMk&#10;iYIgCsMsTZAoYBkxSpsW09RWqVpXwTIS8rQQFxcWQqk7GcIRAADG21c5CKWu65mmoShKlh58Zi9b&#10;Cmxd338T8qGRZfnyr7mhgsp9dDgAKzEeh5yBxLIcBc7yEfd88FXDsB12qDgcDofzeaxfOnQ63WbD&#10;PDnuwoPYHt6HjZ0qRVEI4vp9TQGguKU++VRASPz5++9fffW7+8QkcA7KanFvejbcVkBSZz7udFoA&#10;IMv7/5uWkZWEKKK4CEhVdCtNs3KyMY6Tfn/oB0GSpGlWFIKAFaIQIiqqKMhJGKZhjISF8Gu1Gh8/&#10;nuJ215stVJlhaIPpNI2T+8jFtVx8+lgleQBAtPRoUdmi4XaLp1wasZZNtujwbaVIWpykYejv//bj&#10;q69+d+hH3CMiQvGy4IPQ+qvfTR+dTdVmzm+Zh5mBxNieL15se690ikjM8hyJInAxyeFwOA/IegFJ&#10;Gbs4W0TDEYKzLHt8bXNL2OMmAQkCFNnTF5Atk9b+5U+/vD81G+3HPpcvHQnjIAgpJZqmxtGn7Q4i&#10;CEK4XMEzsn/TF8rUykenLB/JMp5OZ2VByfP888G42W5nQlSEIRR5noQZpJgS02TqUYNc7Sn48z/+&#10;aTj3p7N5+c96zRIFQVXVO+Vimmau53muFwQhkqRXL4/LqwS6+mTTrKrmaRfj+XYCEiuKO1mc4S4p&#10;nXeSJkng+/JSo6oqIzsUTh+Lyk9Y3vzC4z46HGFZaS8OKSAFQahGH8V9K0iEUJamCGPgApLD4XAe&#10;kFuWF4sliGkajuNYlvVQp7SJTWGPeS4ggHWj+YIAeQbi091Zt2ezukGRqCNFaTWs0WxqWNtaf3L2&#10;AWXqfG6Xc4O7GKhUq3Nd10Z2oO3V9EUQhCBalvVUmiSxLOP3H89N08BYrtXMV8dtQRDaVl1V2T1X&#10;bNXUnCiK9fqaF2ElFz0viJIkzQtBQAohhFJqafPpZDgcdbsdAHj79pW74tWPJBxFAAGA/n+Roii6&#10;rr771DPMLa8kcbx4jzOVxnGE8X5a6+MoCgM/8AMkFFiWGCOdur7qPv0P//DH4fyZhXlULbiEKJuq&#10;vtxHh/MwM5CwkjO0qSS+NQihNM3KF/jqtU7kCpLD4XAOyUYBKYhSWXi0LKM3+PDoArLYWEgsQBDX&#10;TlYIsDLj8SQxLGs86lumrihKq9lwXe/OFHjOQaGReChWAAAgAElEQVSM2dNht9sGAKzssPUgimVP&#10;qa6rp/3xfgUkrJT1DEO7GNuyifVaHS8dX46OOpt+MMsyz/M9L5AkVFYsx6OR4yfXy4Zp5nqe63p+&#10;KRezQhAXclGtaypAEse+5wW+l4QeUXDDNJqNhew0Df30pw9WbWHdTBh1HE9RFISQsIOFRmXEqmtq&#10;b+xsLSCjMAx8Pw4DUQRFllSVHbdqhvFy0/sOy0iRUZQ86SvJNaowToUogbdeQJY+Oq1WAyEkPIHI&#10;XDcMta06xjnb8yAzkLASsIGxvN+ODISkteVN4Rn6J3M4HM4zYuN1XNf12cxuNGoIoSLfs/X2Nmxs&#10;YS1AQJtCIoU8e+JGOmazc3be/+rtKwA4Oe5+/9OHRqf72Cf1RRMui3uGrvm+T7aKLiSUOa5bs0yM&#10;cb5v53oAQFLlo6OXZT3dMG7eLQxDzws8z/eDIEmyLC8KQVQIUQjJPbsUkIzRmRdjRcnzvFyBnZ/3&#10;BhNnVS6W+J5rz2d5lioIaRo7addM89Xa08sCDyoBSZnj2M1mHQDkHeoPoiTHcYwx1jQ1/JyKWeD7&#10;oe/HcSSLAsaSrqmt46Z++bTWEMVxHCflfS56g5ntGvXW1mf+8FQXPaIoydSDdc/1qo/O82vT5eyB&#10;B4nxAAC0dNVSME7ieK8CEqXZms2dvffKcjgcDmeVjddxTddn436jUQMASXoCy4sNFUgB8o27p8JT&#10;r0CWRLkwGIza7SbGuNO0pvZcN3g72aORLss3pqGPPva2FZDUcdyaZcJhsgQpY7az8NG5WX8viuLd&#10;+0+2FyIkKYRgQnV2XV7OA7+c9jQM/Zd3H49fvLi4GJycdAHA8/xmpyMIQhLH8+k0DHxJBKJg0zRe&#10;dV/dx0onWEllQAg5y39ScilTPxdCqON6jTqWJAk2V8zyPA99Pwj8LIklUSQK1nX1uNll7DYn1SAI&#10;bcd1bCeKkxwAKyRP4z989zUA6JrqhQf3fd0vsozL/QVClCSJ196H++hwHqyFtXppYYync49udVFd&#10;C0IoS9d8yksIbX2p4XA4HM6dbBSQCKFwORal62rg+3u86G/Fhk+CogBRhA1x2bAhR/tJYZhWb9Cr&#10;1UxZljudlvvrh8c+oy8arBDP81WVMUaTONruIDLG9nha3lYOkCVYlo/arSasGL3+9NO7b755CwBB&#10;EIZp0eoeVffPsiwKwzgM4ziSJZEquFnT8NJ54o9//P1w6rrzxQkbhu440zRJGSW3lBkBIIqi2cye&#10;z50oSQHguNtsNOoAULMsgKKKaEuSy4nQmeczbWPoyC2USR6Neg0AGLn8lWZpGgRB6Pt5lpZPzTS0&#10;l90X5Nb8Ic/zbcd1HDeKkjQvJBkTxqjZoMtOh9lk7LqepqmapkanPaqtKfA+WWS8EJCyLK9dXpdw&#10;H50vHGH5+XhQEx0AyPK8bOmv163ziyHA3ur5CKE0XbNFIkkoyzIuIDkcDudA3NZJkhWLtZRlGuf9&#10;ySMLyA2fBKKkbKpAijIR3H7Bmoc8rf1Qa7bPzntvXr8EgFaz8f7TBW9kfSwoY3PbUVUGAPIOITZJ&#10;suhc1TQ1DAOF7DNLUBDFan9HZTRJElmWCyTbtmsYGmMUFWngzqMwyvNMEgWiKKbK1Ga7fF7XUGRJ&#10;EMXxaATfvgWATqe1cYYSYD63Z3Pb9YIkSUUJU1VV662yR7I36JcCstGoDWd2JUgKQSirAbquXYzO&#10;thOQkizb80Ul0zSM2WySJLEIBSWkaWj6SQvfKtQdx7Vt13G9OE6zopAVQhlVa61NnazliKCmqQBQ&#10;PId9qFVkWQ6jpSuSsLGLv/LRqdWsv//wjgvIL46HmoE0DGM0Gpez5Z12fTgctFr7sRxHCIXhmrcn&#10;kqQsS2VeVOdwOJzDcJuAJJSWpRhVZWFw9mDntJZClAHWNJLlWZxv8FktsqSQn4crgyiKTpyPx9NG&#10;o2YY2km3MXYcVduz8wrnPhBKnckAjjoAQLC8ta3R0uYGdF2dXYz3KyABIFmJrOyPbdm0JIyr/tJX&#10;r14gUbxdU61QxGEooPV3rsqMYZykeUEZo6pmtdaIjSjJSqHYaNQ+nvUrQUIocxzXNA1ClGxDR+V9&#10;yJcjW61Wo9ms3ZItlOd52ZLqekGcpFkBhFJCmX7vpByFEGcyKG/LT6GH/3OQMI5Cr7yNNr96i6Ko&#10;xhPYIzeYAHAfnYfnoWYgGVN7F3OMZ/W61Wo1HOdDOc+8+5ERQmm2ZshcQijdXHvncDgczo7cJiB1&#10;TZ/N7bJksUMlZj8UEoVsjYAUBHFjUIcgCon/xE10KsxavT8amqYuSZJlmZOZ89hn9OUSLVMcDVO3&#10;fZ+ptxmubELGiu8HjFFd18J3p3sv7iBJLuMxTEN//6mnm5ZCaCUg6YYGTt8PPM/3PD+KE6Lg169f&#10;AMB0Ok+SxGo2qruFYdQfDF0vSJJMlOTVMuMtaLo+Gk/brQYA1MzLMiOh1HE80zRgt4nQfn/4D3/8&#10;FgBEUQC4suRN09S2XdtxfD+M0ywvBMoYZcxobt96Wr0MdF0LgoDQPW8BHA5JkjxnIdRvCU7ghs9f&#10;Og81AwkArXZnNDg3TR0h1Go1Ts8Hxycvdj/sxhlISYqCJ2D+x+FwOL9RbhOQlLGLs1F5mxBcpno8&#10;yFmtoZAZZPaabwhigdZvZAqiCPFzCnBTzdpgMDo+7iKEmo3ap7Meb2R9FJajYWAaRn98up2AJJQ6&#10;rlt6txzCUp4yZttuq6WIoiissyFOktTzfM/3fc+P4jTN8hwErGCFEIVomiaN+r3jJJFlWde1TxfD&#10;Zqc7nzumqQNAfzAsZLq2zLiJKAqzPLNtuxSQkoR6Z6fdkxcAgBXFGc/Ku2G8vQFjuuJnG8WxY7u2&#10;4wRBFKe5ICLCKKWqqe4tcKh6GRi6NjkbPiMBCSsd1LdYoIk86uAL51JAHvyTHSFEqD6ZzlrNhq5r&#10;rWY8m06t2h5yj/N8zdVPklCWbTnBzuFwOJw7uWMxly7Tz0zLcBznEdMgC1mFcM3XBVEEARV5Ltzc&#10;QxVEIXlOAlKSpMl4hobjTqtRs4w0Sea+R9k26oWzCwqhjuPqukaIkiVbOnASSh1n2mm3AAAfoAeS&#10;MDavYhiWx//3f/+vf/7nPwOA5/mfTi8KCSsKYbXW2vZEQpnjePW6JctSnmUA4LheKSAFQShgo7rI&#10;8zwKwygMozAQoZCQiLGsMlZvmJq2eChGSRxddqvGyyuJrqlhGCpbdSrqphXHSdmX++HDKUiEMNPS&#10;D7X2VQipfHSS6NOBHuVAVNHtRFE2Oayi5TXzubRpcPbMQ81AlpiWdX5+hrFiGlrNMieTj1lm7L4r&#10;na94MlfOq0hC2bp4Dw6Hw+HshTsEpICksvBomUav//4xBSTeYLwhiCAIUOQ3bVoFQYTEO/iZ7ZVa&#10;ozkdDxs1qzSsm777CFxAPjhUZXPb0XUNdvDREUQxXCooSkmWpmh/6WcAIK766KiLGIZcQNXcsoCQ&#10;bt72hi2zRup1CwAkSQQA11tsuGiqOpx5pQVFmiSlXEyTWBRAlpCiYF1l3XpTVdmmNkhK6eroYBWO&#10;ouvarDfeTkC+eP3atp0yUjLLCqN22CHhVR+dHQIsH4dqXlQhihOuF5BVcTJNeLPfl4iwfJEc2oW1&#10;otVqD4cD09AQQs1mfTjod4+OdzxmsVKBzPOi3BWRkMQFJIfD4RyOO5ZFuq7PZjYAIIQe14qwkNW1&#10;4W+CIAJAsTYXThCE5yYgAUDRzeFoDAAIoUa9Nhr0H/uMvjgUhbju4pVTRhdud5xk2QSpa2oYBPs5&#10;udXjL416DF0PfB8AzHrDWZ55elftVJJlf3lWRJYAoBDEsk1U0xgqEmcydCcDSPy6Qb55e/LP//j7&#10;f/rz7//4h29+99XrTqelaepN9Rgv5wYxlktRuvyn4vsBAOi6Fm37qxARspfPDmNp67/LPVEIqX6Z&#10;h8hiOSj5soBMFCWJ1xsXScviz2pvMOcL4gFnIEtkWRYQHgxGAFCvmabOXHfXaf+iWL29uCZIEsrW&#10;metwOBwOZy/cURLRdH067jcaNVjWKB4NWS2KvJSLVxBFKHLYsJQUYvezHsQN17XJPiwY4+FwIEly&#10;q1lr1K0kSbxnZeDx2yCKF4sPw9CnnrelI64glgV8XdfOB1NV33PFDEm4jGEwDP39aV83TUKpMx93&#10;Oy24X9EsqTpLdc3z/TyOEJIAAGP89e/e3PnjlSVPGEV5USBJlkTx1ctjWZYQQsKKu1VZ7SwnQnex&#10;bgmCxTtU19R5EGw3nnp/nrOPjly2+xKiJBu2EkShCup8KkttbsT6oDzgDGRFs9n69PF9vW5JktRs&#10;1t99+EQp26WRtVhpwa7EJEIof27pOxwOh/OMuGONiRCq2uQMXfP9RxspLGS2ViUKgghFvr4CCfAc&#10;K5AA0Gi1J9Np6ULebNTT8PNkMGd38mKxFtF1beviIWHUcTwAUBScrUu73hHCmG07AICQKEAOAIIg&#10;RNFCLRBC7qwsLaNAFk/TbDQ3qbsyGOOiN/j553d/+++f/vJf3//7f37/68fezItFoumNjtnsalYj&#10;TC4XbeLKopAw5jiLlzGWt18sxsuirqapW1cy78+qj07weFe/LZCwXF66FQVvmuOVJVQu3OMnIyA5&#10;D0r1ufkgM5AVnc7Rp9MLAJAk1GrWx6PRLke7WoFcIyY5HA6Hs3fuHsrKi8WK0rSM84vJo8WFYVYU&#10;+drFrZDFa7tbAeB5meisIlN9NJ50Oy1JQvVa7WIwaLT3k7zMuQ+EqXPbthbRhTv46LiuZZXxFfsv&#10;4FPG7Bs+OmlW2dVoI9vX9NtyLLBCXM/XVKaqLEliQcJxkpUCL46T/mDo+0GcpFmWFwJSCFEIIWaD&#10;rlOZZS0Si4UsL64qwooLoiAI4bKaxyhJ01TaaiIUK8RxPV1TGaNxfHCXxefroyPLOIwiAzQAWGvS&#10;OxkOW/VFSVyAgukbhsw5v2EevIW1BCtKPCmm03mtZlqmMZvOwzAk21eeN7U0cAXJ4XA4h+LuNRyl&#10;bGHLwVgUnj3AOa2lkNkmlQhZvLECmT1+S+p2KIQM+j1Zlht1q9WspWkSRhFW1of7cfYOYdRxXKuM&#10;LtzWRwdjxRnPy9uHGKITRTEIF4VNlS18dECUSnmm69ppb3y7gCSMuo6rqQwAaoYKAPZ8XrrU9HqD&#10;qBC1+sZtiyRJAs8NfF8SBaLIpqG/6LwgK/mT9GrDZ1pNhOraaOZrxjYJjYRS13H10tjm8CEUz9dH&#10;R5blaNk8IopClmVJHMdRlMZxAbkiSy+PGpZlAsBs7nw667eOTx71fDmPgLAUkA9molPRPToa9s50&#10;XZMk9OLF0fc/vDs6ebHdptJmAcnhcDicQ3H39VrT9dnMVlUGADcnEB8OWS02DDqKWbCpW0VIn3ES&#10;VKPTHU1GVpm83Gz8/MsHrLQe+6S+FDC+jC7cRftVzYGqxqJt4ytuIVnWGw1D70+cxRik49ZqFsby&#10;xj0XgDzPojCKwpCIixjVmmU4MZz3hqWA1DQ1mF3vAC/LjFmaYEnUVHbcskzz1aaHePnq5XC+0gIg&#10;oiRJZVkydO30Yry9gJwOy9vyDq2w90QhxJkMFreflY+OIAjisqx01Gm6nq0S0jRMSgnGl8G5WZYN&#10;h6Nm9+iRTpPzqDzGDGQF06353G40apIkddr16XjY6mzzOly18rrSG8ELkBwOh3Mw7lOBpBfLJRQl&#10;eOves13ZXIEU0rAQ1p+SkO1/8OwhQZhNJrNWqyFJqFYzh6NRrdl87JP6UoiXPjqapm5toLIaXzHv&#10;TfYuIEVJXvroaJc+Oo5Xq1kAUDMXfYlxHMVhFIVhliZIBElCRME6Y916syyvAYBh6Be/nuUglu9x&#10;TWOfeiNCqe95ge9tKjNew7Ydw1g0RvZ7/VwmkrTQXYRRx3XrNUuW5WIHg8ToSitsUh3/QDxTHx1J&#10;ljvWQqK3Wo2yz/kaQRDajpuCtCZE9/HgPjoPxyPNQJaoqnr28V1p0Verma6/5W6viMQsyxES4RYx&#10;yeFwOJy9ci8pWKURWKbpOI5Vqx3ylNZTyGxjn2oaFmj9IlLIt5xeeyJQxs77PUmWa5bRaTeyNEk2&#10;ZIJz9s6qgcr0fLSdcpDx0ihV14JfT819v3fKHstWq4EQKn10ZIyz5fChyuhF7wLLEmPEqqlMbSkr&#10;1aebFEkgyZLr+pZlYIwtlUDsH7VMy3y56UeiKJ7P7fncDuO0EATGmON4JyddALAs4+P5yGospAul&#10;zHHces0CALSDpXOaVeEo2sgONP2wb4fLl4GhTU6Hz0VAAsDanb4oioMgDMIwCMIwjKK0aB/x8uOX&#10;yiPNQJYURSEvhzLyPC9N47YAIZRlKUIYuIDkcDich+JeAhIhKU0zSUKmaVz03z2KgARB3LhLmsWA&#10;yIaGlQLyFMTHKJnuiWanOxqNDV1FCLXbzR9//mg2eSPrQ4CJUk7/apoahVsaqBDKojhWFJzliz3y&#10;/bLWR6fZWLxDG41ao3HHu9X3gzJdAwDsuSMi0fjmdfnP169frP0R23ZmM9v1/CjJRCQxTWW1VmWu&#10;Ner3m81IURRd1+LotPopSZbt+TJ2EstQFFsu8USUZpmEkKapZ/2Jtu9wlGtc+uioz8xH57+//+kP&#10;v/8GALI8P7/ou64fxakoSRgrMsZYNRX9CRUeOY/Ao7aw+p5XBcykaZZlW8a6IoTSNCt3xsQVJSxy&#10;BcnhcDgH417KStP12XzebNQREovHy1bKxY1lxoyYUKzxyxEEUUj8Qtlm2urpUEjKbDZvNOqSJHVa&#10;td54YtXrj31Sv30IZY7jltO/aNu1CFPVv//9R1lCJ1993TrApJkoikF03Ufnr9//8j//5U8375ym&#10;aRnb6HlBmmWFIGAZQ1GYptpqNgCAaZpWq4s3yhFVmTGIkjQvCGVMVc3W+reVZhij0eTk5AgACL5y&#10;hYmr2ElNdYOAbmXprBDqOp5lGYqCs/TgLQbP10dnOnfL6jcUhR/GRoPbOHOuUtkKPLiAzLLM87xu&#10;ZzGREYTx1nIPIanKK1q9dgkiF5AcDodzKO4nIDV9Ouo1G3UAkKVH2KpcIK7vvhPyFCQKyTrDVVGE&#10;xINnLiBVTTvt9SQZm4bWaNQc182zTNwheZlzHyhjznTY7bZht+jCl7/7BgC23l+/k8rd1DC0/sTV&#10;TdOezeZz2zQNAJhO567reUEYxWkBQhnFwWqXk7R5ntv2tBSQSARZvnyXJWna6w0nMwcEkalXyoy3&#10;QCi1R4PS07NeMy96F5VyXo2dHJ32txOQhFJ3GY6CDu/EqhBiTwbH5e1n5aPTbHcc11WUOkIoiZ/3&#10;NDjnEAjF0oX1wf3xxuMRo1I5L52k6XQyaWy7wYEQqrKLVrm5EcbhcDicfXGvKyxCKFymk+uG5j9S&#10;oHYhbbDuEMUcrTddEAQRnm0U5CplI2t5++S4Ox0NH/d8vhAqAxWV0WTbNMhDI0hSFMUAYBh6GXZv&#10;1erzuV1+tz8YiVTX661m96jV7RqWdc3IZzULhFGaJsnf/vZ9+U/Hdv04b3aPmp0O0+7ICcyyzPe8&#10;6Xg87PUUZbEz1em0siio7qMQ6roeAKgqS6ItPTOworj+4phYfoju9HjFRycMgtvv/HRQKHWdhY+u&#10;+KwsKd3wucYvPTMeqYW13+8xInU6LQmhJE0/fDiVFVW+dTz7FsoW1ptflxDKNzi3czgcDmdH7rtF&#10;V8VkWKbhOvahTuf2c5DW21cIgripOAmCKMSfISCfsvtfClKvPwQAWZa77Zo9mz32Gf32SbLL6MLw&#10;kfZN7oQyZjsOACCEhCIHgKOXL4PgMgPwziOs1jAD308KVLaEaRoLw/V6KYlj17bHg8Hg7Gx8cW6P&#10;+plvm1R6+6L9P/70zVdvX1f3/PM/XjbTEkptxy1vb90VDKsGuYzG2wrR+7Pio7OQ6M8CSZL8YKHE&#10;sCwXG7KOOF8uDy4gszS9ODszNXJy3L1Uj5jtYqyAEMrSNa7OSELZusokh8PhcHbnvvv3hLLSSYIx&#10;umlNeWgKmUG2TrsK4kYXVvE3UoEEAM0wBv2LmmUqCm63mq77sSgKgfsEHBIRyXEcY4x1Xf1wNtBN&#10;87HPaA2UqbY9K3tQq1bbaJk/qaksvCt/sqxhKgo2DP396YAyWhmxllNSURhEYRiFIeQ5QgKWJUpJ&#10;y2Kq2lKUz6gbEErdyRCOAAAw3n7Nmi3DUTRNuxjNsbIxVmQvrPjosCR6TsWxZFmZ0XXN2XbolPOb&#10;5WFnIMMwnI5H3U6j7D/fi3oEAIRQHK6rQEpSlqUyNy3ncDicA3BfAanp+mxuL5wkHkmzFLIK6xZv&#10;giiCiIo8X5NmJojCb0VAAkC93T0/7719+woATo47P/z8sdHpPvZJ/ZYhjDmOW9oXQfFEN7NFUQzD&#10;RRWOMVL66GTLcUPD0Kfnw9sF5JUskCJXCA3DEMAAgBdHrdl8TClttGuaytA9Jm9Lnx6EUGkA27u4&#10;EKlR7XRESdUVzJI43q5vDS3TLzVdjU57ANYWB7k/lKnz5+mjUw2dapo6nG05dMr5zVJd0w4/A2nb&#10;dhS4X719gbEMAFGUfDo9L0Da3dQdIfT/s/fmwZKd53nf+y1n33rvu8yGfbAS3ECBoEgK4qKFpCkr&#10;olSiS5KrEif5w65SnFRcKUeOypXFVbFLtiuVkmynnM0l2VYYsyiRIiNKBAmQFAkSBEEsAwwGM3O3&#10;3rvPvn/543T37bvOXft23zk/AIMzfXs5fW933+/53ud9Xk3fxWAvCkJ3YPqem6aMpSnbCTBgWWGe&#10;jf+/8358z6McRwhO4iQIQ0VRjnii2YfgxJ8IIUDbwBghhDEmRBQl4ZS3xnJycnKOzEEFpCRJ653m&#10;6FjMRo2f2lntDuP36MJCGAABS3c6chHCEDmnfmbTAiHkJ6jV6lSrZUEQamVjYJqqPt8RQbOMJEmm&#10;ZZfLJQCgMywdwk0Pqtbs2Rpn8OOimapMztLYFUmWTWs0C4QjkixV9aHg3H8QSBwnjuM6juM4bhDG&#10;cZKmAIIgCqJImJvdkON5LwjGCjaecAWvdwZHE5CCJNm2Iwg8JQROPxdaEEWrO/z0m68cnXHtVFHk&#10;KXh9c+YLNHrvsNOsQCZJvLGxUdTlhcvLHKUA0OsPWs1uoVw9EYGECUmjXYRfqVQolU53a+n08P1g&#10;dW3Dxny5UrnztXNycnKmziFE4HjlZxi6ZVnTnwbJOAVYunOvFCEMAIylu1RGEULnSEACgF4obDTW&#10;i0WDUrqwULOv3zzrMzrPEErtUReZJPBpms5msh+mNLPaGrp2c7Wp6YYoy6ZpZ0Uz4U4RshjjYNRV&#10;qMhSe211ofjgzqsFQWA7ruO4nuuHURynKcJEECVBFHcGtLYbVnYgy9Kg1R8LSEL5IMimRCo3bm/o&#10;xlFWeKIkWradCdTpCPvJHB3P80Rp937sWSMbRTOPtVPb92e5I/2ccJo9kL7v93vdJI7KJX15oWIY&#10;w3mtGxvNvunVagvkhPag0yRh7LyF5YiicN+9lzcarfW1ldIJKe2cnJycE+QQn+CYcFnhsVDQ1zZu&#10;TF9AAqcwlqKdZhuMgaWwR94aCu1TP7HpYlRqq6vrly9fBIBqpfTOykYlN7KeGuFEF9nA8+Qj+5dO&#10;E0mSTdOuVErjHB1RkqxuE6AOAIq8fSEeRVHo+4HvJ1HEcViSxPFAtsuXL3zlz/7i4oWFbAoIY2xj&#10;ozmwbC+ICaXZFBC1fOeiN8I4CEOB5xVZCoKGNrpclCXLcgRBIIQgOOKyj1Ju0B8K++mUBCdzdLor&#10;zfkRkJLdGyY281P3jOTMOuNfmujEBKRt271uF0GiqcqlC3VJ2vzwieJ4fW0jiGBxaemkHi4jmfjt&#10;P44GSNPUcU6ggUVVlczfihDKQqRPG0mSKCUAsFCvFgx9bW1DqJ3wdywnJyfnmBxiSaFqWr9vViol&#10;jPGZ9IMxToY03RkcixAGlu61B4nPVwUSAAgh/SDtdvulUsEwtOUo7Nn2Hacs5ByNlKFsRaLpaqOz&#10;NqMCUpYH5qBSKQEAP5rUGo1ET8HQ15sdxiCKI8RSnlJJEsu6rCyWRXGXje1qpXTj5sq7Hn8YIeR5&#10;vuPHWqmm7bzevgiC6LqewPOUUjLxcSFKsmmZ2alyxyiKRdHwPlVVcU+/JDi/OTrjUTTj/tizPZ+c&#10;GWL8xjy2saLf65mmSQkUCvrVh67Qrc3SacoGptXp9ERZrZVOvudiMm11LCA9z+8P7N0GfByOWytN&#10;lqYpSxHCGGP59BuJB4OVSsmo1yscx4miUKmU1jfWF0bTdHNycnJmgUMISE3TOq314crvGHPVjw4v&#10;7+5TBUBJCHuZWM5RiM6YQqm00WrqukopLRYLvf5tgFxAngqiJJmmbRiaJIpxNKPT2DEh47kdsjxs&#10;UbbMYWSxYegIY0WWycEE2/3333tzreW6nqLIsiy5nidpB1rzsTQNAj/w/SgMNVnU1KHYfuThB9a7&#10;w30cQog1mvInicKRXcGb8TCa2l1rn7aAnN8cnWj0ndJUtdV31FxA5ow5noU1ieNer+e6Ns+RSrl4&#10;+eL9O69j206z1XFdn1B+YWEBHyCF6wh43uaeznhcDcaYcpxeOK5eLZXLx7yHIzxiGIZvvnXrnitL&#10;kiTpunbz1tqUzyEnJydnfw5jYcU4m1cOALqmuo4z5WoM4+Q9VWIS7lWBRMnhygWqKM7FGGtFLzZb&#10;naXFehZ3eXstN7KeCpIsW5adNfCQswogPgDjkZW6pjX7tqYbPLf57ta1XfYXkiR1XNd1XMdxKaWF&#10;gpE9zU63K8lyJiABgO2RUhPHceD7ge9FYUgQUEpEnlMUuVYoK4oyOX9ym0SMos0cnb7jHq14zvOC&#10;63qyLGmqEvq3j3APh2J+c3QQIVEUcxzVNOX2eivP3MrZ5JBjPHzf9zzX87wkihAwUeSr1bJ+zy7u&#10;ym6v3253wzAWJLlYrJSr03vLTApIls7r7FOe5+uLS81W9/KlZQBYXKhYpqnlb96cnJyZ4XBdMSkb&#10;LgoNQ19Zb0/bzsfJbI9GR5x4uwZwAwCKz2uqTuwAACAASURBVGf2IOW4TntAaadWLZeKRhxHpuvm&#10;Mf0nDi8IdmeQHQvc7HaRYTLM0dF17dZaU9MNdato9P0gG7DheX4Yx3HKAHDW0yjopay9JxOQaZIK&#10;kuC6o5ohRgAQBkE2CjJNYoIRT4koCSVVUerFyTanveAJCkelMIZQVnjUNHW9vXo0AZkFscqyBAB4&#10;Krp+bnN0JMu2S8UCx3Es2WXees5dCxpZWNmOZIE0TT3P8zzXcz1IE4SB46gsSwVNXl4o7TpcMU3T&#10;VqvT6w3ihKmaXlu4cCZjiicFZLrHgmEuoJQOTMe0bF1TJUla21jJBWROTs7scLgFsSTLWSOQLEuB&#10;753SOe1JlsK6K7HP0O7PBSUzajs8PqVKpdtpl4oFSkm5VOy/fQtyAXkKjBNKVVUJfH//mYpnhSQP&#10;c3QoJdnbRClWfT/Iuhxv3VodOAEvioIoqfLuq5CB5SwP70oK4piOFn/VSrHfbSmKVChrqlI/yGBu&#10;z/Mdx02SpF6vAkCz1Wl3+kalln01iwY1DF0UheSormBRkiy7X6tVAIDSaTjq5zZHR7Ytp1QswGyP&#10;otlJHsR66ozMBVGSeq7peW7oBwApwYjP3ARlXbm0iPfdoQmCsNVqDyyHMVQoFBcvXJ7Kqe9JOqo6&#10;YoLTOU9nrdbqgR+ApiqKrClikiQHmcSbk5OTMwUOJyA1Vev3zVEj0LQ3Fxkn75mUk/iM7L6uRWl0&#10;mid1xgiq1m53FhZqhJBSubi63qjU62d9UueNeLSlrWvq7Y3ODAvILTk6CKHBwMoEZBSFpWp1n5vH&#10;YYhh+DSXlxaee/57Tz/1ZPbXeq1ar+152zRl2RxIx8mGeyQJA47nBVGCJMxejKoi98zNVmRRkjIB&#10;CQD0qB8jGGPfH4pPSeDTJDml9qoxc5qjw3GcOehmx2dovl25+Y7nOABQqlbL1dpZncbdAGMsTdM0&#10;Tdm2/zYvTVma9nq9x30PgCFAtt1XFaVSrB7ETRBFUTbOx3W9MIwJ5Yul4oXCfh8v02RcgSQY72VZ&#10;mhdkWb5960Y2obdcLq43mguLeZROTk7OTHA4ASlKUnfUCCSJQpbVcQpntQcI75k2HodARYBdXawM&#10;0hjw7JoPjwMvCM1mk1CuWilWSoU4jNxZLZHNL9y43U5T/RurxtTn1xwETIjrj3J0pGGOjjOyCQii&#10;mBlct90qiiLXtgPfkwWuVDLGlysiv6v7K4oix3Ftx3VdLwjjJE0ZIEEQBVEUtKK4tdex3+2ODQvJ&#10;hHmSFwSr0x+eGH/0N2Y0ClhUNWXgerJyujlS85ujE8abJfQpJNbuJI6iS0u1er3a6/VXVhtTfvS5&#10;wLLMJNmUept/pCkwxoABsOwfBAgAIPsfAgSAEEIACCOEEEZZVigmePN/PMGYwxhTMrwUY4yvXKhx&#10;XxYAADC5cvniXieWuQlsx/H9II5TYIjwnCRJkqTWjVmccc8mmlmSue2BnABnPcy6rt1a2Tjrk8nJ&#10;yckZcujVWzKeDVDQB5ZZLJZO+pT2I8V7lhkTagDbpSyAEEaRy4Rz2zxQrtW6vXaxoFNKKpXSW2/f&#10;zAXkySLJkmXZWbsdQbO7IhnP7dB1rdV3VF0fm28VWWr2nExA+p7n2nYcBTylqiIt14qGcWnbXd1/&#10;/z3f/asffuCpd2cDrBvNVq9v+UGEMMnaJpWiescGaHFUsgMAgW6RXOHEEA7/qFse6SiyX1OzCSun&#10;KyDnN0dnlK8E2lQSa3dCOW7Q6S4u1kulYrvTm/KjzwXlgpKmaZwkmxKPDEXgaXUSxiNvzmjfJxuc&#10;mP0bhlGSMgDMi4IkyapeLpbn4zU/KSD3sizNEcVSud8fZEXI3XfIc3Jycs6CQwtITLhsP8ww9NX1&#10;t6csIAFvL6FkoDQGKkO0m68MY4gcOL8CEgCoqHQ63Xq9Sikplwobrdb+fsWcQyFKsjXoZO18/Kzn&#10;6EQ8z+m6emutqeo6QjiOE0qJLMvQ7pqdJkagaerilUX5TipC0Y2NRuvypQsA0O0O9Er94KMgPddx&#10;HUcWeL0yrFFcvHihNdh0scajyoCmqf2juoJFSbJtR9NUSRKjcBpZWXOao8MLwxK6qiqBv3Im55Bt&#10;GSCEFFkOg4AXdhlAejdzEO/oiZBVNZMkTQOXT5IkTZME3n71WpoCJkSUJEmSS1XjaMN1ZoEtAnLO&#10;LawAgDFO0uE+YK4fc3JyZodDr4Y1TRsMzEqlhDHeM9Lm1GBUANitpxHjlAjDr/z856BfhYIIX/7H&#10;AIAQPpejICcRJWmj0aAcXy4Z1UopjqIgDLkdfsWco4EQ8kcDbGRpdqexS7JsmlalUqKUZu/NyPey&#10;gBlB4O+759JehnM/CPp9M3tfl0tFANhotBaWLwyaQ8dUqWiYtr1PXGocRa7jeK5DMEg8rxvahdqF&#10;rP0yg+cIRSwexThPuoKDG6twJFewKEmW7WiaCgB0R4zkaTC3OTpnX0IfmwlVVV7vmAcUkHdhjs5Q&#10;4A3/2+149L9k2NLIUsYYS4EBY4zBMI98+CcAAMssrgAAgMYFThr7FxKGMOZE+cKle87sCZ80kwIy&#10;nX8LK8YoGc09mt0pUjk5OXcfhxaQqqZ1mmtZVgfHTTsQjFEJkl0EJEIYCA8A8Oyzr33P+sG1a5//&#10;/M9mX8KyomsSqBwADOxzG6hTqdc73XbBUAkh1Wr5zeu3uHJehDwZVFFsJpsVs5mdxi5O5OhwlAAA&#10;P+G03KYeLcvu903LdoI4IYSTFUUt1VrdbiYgs7zZYNRkWKmUVn/y1jYB6bmOaztJHPGUqIq0WDEK&#10;hT07qQCg125q5WHCkzQhafBRJY0gSnavlR1P57NoTnN0REm2zG5WQuemkli7E0K5rAtXVZVgpQnG&#10;nW9yV7G61oiiOIrTNHOO4mErIx4pPoQxxhQTxNHJi4++b4I8i1ACu83wmGu2WljnX0AiPJ7xmyvI&#10;nJyc2eHwFlaMg5GPS9dUx3GUKU6DZJwMibnlonodnnw36Xfk0k8BrH/1j156teH/+Z//xbee+8v3&#10;vOvRICVJytirX1xaWvrcr/zyAR9FFUXbn5vV4RjESd1uv1otU0pLRaPV6RTL5bM+qfOA7fuYkCiK&#10;OI7TNPXWrE5jJ4RYoxwdRRLjOOaVzXU6Y6zX6/f6puf5UcJ4UZIVxahu8aUGo5urimK2+qKs9Hr9&#10;YrFACCnq8rjMSDGIu5UZt2GaVhCEWfeO63p+EI0fTJQ3XcHH0X5jT6ksT6MyvDVHZ25WcwihcWKt&#10;LIlJHJNphp8BAIAgiZbtlEs8pZSNpkfkjFH16TaDAMBoCCTgczUZ4pwJSLRlmuXcP52cnJxzw1GW&#10;ESkbblgWCsbt1dZ0BaQC25Td1avf/6HxF3/5EmO3GGOMMd/3H3jgAVEUN3oOY4wQLEny3TA9SVaU&#10;tcYGx/MFQ6vXykkcRVOOyT2/ZKMLS6Uix1GWzO7ydxxMqutqq++quu44rqLIALC+3ujZvm4UxD2W&#10;qlEURXEcBIEgCIahvXX9Rv3C5Xa7WywWAGBhodrt9PcvM4Zh2O+bA9PygjBOmChJURRLkpgFsU42&#10;OiKE/LH2G2XGHuX5jnspVaXVd0+7Mrw1R2ee3lnjIoaqKV3TU7SDN7SeDKIo2baT1bc5Mjfa+zyT&#10;5gJyDsBbBGROTk7OrHCUNZAsy5blaJoiSWI43Uod43d0Yd2+XWHcQw892Ot2LcvGBBcKxvLS4rjT&#10;QxCEDz79gUuXLp9j/+qYSn2h1e4WDA0AarXKa2/cKNUXzvqkzgOiLJmWXcqWv3R2HV+IcKMcHe3W&#10;WlvV9Wa7e48iA4AsSwM3yoYlMsYC38/+BUgpRjylkiTec3GR54cVxccff7Q1cLu9HsA9ACCJ4vLy&#10;Lq8l07T6A9O23TCKEeFkRZGMsjzKjfRddxzEym2dfTHWupqmtvvu0Yq6CJFMfKqqenu9M4XK8Jzm&#10;6ADC2RRyTVXXGr3pC0jKcdZg+MuCn0kH+F3HWJacZwF5hidyMkwKyHzfJScnZ3Y4ioBUNW0wGGia&#10;AlP/1cM4BVgKkz0bb7995V6oXP38//1v/vCt69cr5UqcJEkSJ0kSx4njOC/96EdFVTJKS1M90bOD&#10;YW59vbG4WKeULtbLzV7PKM7k4MK5glJu0Bsuf0Wey6ZHnO0p7Yoky6ZlVcolSimkMQC4fuT7gSgK&#10;uq5tNNpWp5kyJnBUVuRqoaTIMtljpiHPEZjQS2N2lhllRTWquys3QZJsczjFXpaEyeUcwnQ430xT&#10;V46q/bIcnWLB4HkunRg1eXrMc46OUyjogsAn8dlspU2Mo5QPPrvlIDk6J9hxcPdk9qCRhfU890DO&#10;v+cTIZRsCshZ/KWTk5Nzd3IUASmKYq89HAYtSWLWG3aiZ7U3nMxYirb9wuv1yCVy7c03AeCTn/y4&#10;LMuyLMmSLMsSQvhv/MZvjbMf7wYUTWs1NorFgigKlUrJsp00Tec3k31GUEWxNa6Y6arlutIUndsH&#10;Z5ijU97M0Yl9N4vSwRhffei+O97DWBt7vg8ApVJh/KWNjeZGs7OzzLiTUbekSxFbXKxlF1ar5duN&#10;/lg2iLJkWXapVOA4jh1V+4mSZFtOsWAAAJ1KU+Lc5uhIlm0XCjpM6xu1k3EUiKoq/UbvRMbVnniz&#10;+jx2vx8N4rlimgJAPG/Pen+Rv8W2Ov9zIGHyGc1P33VOTs6554htPOOOmoKhDyyrWJpSAADjFEhT&#10;2KaGej1JFDHGHMepqpIk6WAwaLc7cRxHUTQYmHEKPM/trKWcV8r1hdW1xn33XgKA5aWF1998p5wb&#10;WY+H7ftpCowBQqBparO7MZsCkhBiecMgHFmWkjheunxln+0D3w+yueG+7yeMYUpFjo5mP/aDlOiV&#10;hfWN5uJCDQA63X516cJed+W5ruvYaRRxFCuytFjRDePCZJ2W47jYNceyQZJky7YzgUqP6grmeN4a&#10;Dabnp9KUOKc5OrwgWJ3+8PiMujcpx2fFcFVVgptrcLThLRPMl+yZNdC4BxLt5yOKo0P/3mTAkjgh&#10;GKPDb1weJAdr/6L05OiO81GyGwvIfBs4JydndjjiSoJSLis8Fgr66npragJyWIHceXnk1mq1F3/w&#10;w9//g38ZhOHq6ppjO7IiB0EgSaKmqRIPYTilc5wFIoYbzVa9VuV5rl4t9gYDzciD849FVjHTdVWW&#10;pHgqY+uPRjQyWeq62u67hNIwSjI/apqmjWbbdVw/jOI4SVOgPM+LoiBKiqwDQBSGrj1MOVYV2WwN&#10;BFHsdgaZgBQFfrKaPVlmFATO0LULtWVx3+KA47jK6KOCcpw58LJjgeeG6vzwhNHIGKlMY0L9/Obo&#10;THyjlODADtITRJAk23ZEUcAYo2N3p+Xq8bjs0QMZRZHnOr7rYmAcR1RFPuwdV0pFBgwYdHv9w97W&#10;GnSDKE4YEiVJkuUjvJ23VCDPg36c6OQ8F08nJyfnfHDEBZCqaf2BWa2UEULTdIkwXt794Xj0sz/9&#10;dLFQWFld/eDTT3/juedc1/2bv/WbL7zw7Z/6wAfuv/8+AFAUznHuliKkZhiNxkaxYPA8X69VHPvm&#10;WZ/R3JMFseq6CrNdekKjiSOGrt3OcnSazQvLiwDQ6fS6A9coFsU9KgMcz/sYZ0GsqqqEqw0ASMYB&#10;nqrS7veTJB6WGZVdyoyThGHUH5iu41y5cgkA0pRtDjTLrhBt5ujYnifJh16qwkRToqoqa63BaQtI&#10;mNscnfH3XtOUwQk5SA+FKIq2bWdzSo9ccz5z4iiK4ziOoziK4zhK4wQBQxhhBBhjxhgwlsJQxzCG&#10;JhQNYgAIb/knm/aIsv8jhPD4S6O/nl6v9Y4eyE6rySGmyNJiWdfvWT5+40NWqD8apmkNTMtq92NE&#10;iuXKwW84KSBns1P9sGy+gM7F08nJyTkfHFVAqlqnuVatlGFaI7yHcDLbNdL6y7/74JP/8fPf8xBC&#10;jzx89dbtW7dvr+i6Fifxb//d//I3f+NvfPITn1hcXDBU7oBZrHM6CnKSYrW2uta458pFAFhaqr9x&#10;/ValvnjWJzXHCKJod+ag9CTKimla5WGOTgIA7Z69vMQQQqqqbHQGe/nKkiQJfB8xsG1XEARCyMWF&#10;qpeCbVnZFer1KmPNQkHfp8xoWvagb1q2E8YJwkRSVGC03elWyiWM0TaJmIxWepqqtPuNowlIynEj&#10;Y6Tq39rQC4U73+Z4zGmODuV4z/MlSVRV1X9nbfrZWoRSZzRoVDhMEtVBcnROhDRNh/pwpBIhZRgx&#10;hBDBiBBCCeYFXuF5QVV4nud5nuMO91GQMpYm6STJ8L+Jv6ZxGqXJ+ELGWMpSYJBCCmwIADDAB9vJ&#10;CuOkurC0TRCirRVI17YvLNaKhjojKkXXNV3XAKDT7a82muVq7YA33CIgT+XUps34Cc3IjyYnJycH&#10;jiwgMcbBaBte1zXHsRVlx4CN0yBLYd3Ghz8MysIX/uAr3/nOi5/6xZ83DF2SJAAIguA/+1v/Sa1a&#10;+9f/x//Z7w9+7Vd/ZWHhLmoFxBh7EWu3u5VKSRTFWskwLUudenz/uUEVxc7IBKhMxS15NCRZHphm&#10;eZijgwGAF3jbdjRNlSQxHT2FMAiyMR5pEhOMOEpEkTcUWanoysi0JsqKZ/uTi9SFhe3LuDCMBgOz&#10;3zf9IIwTxkuSrChGdfNlFkeR63pQBoDtmRaCKFm2o6mKoshRcERXcDZgUBQFQvB03BDzm6Nj244k&#10;iRgjfEbplNGo5qyqiuv7x9Hex9nji8LQc13PdTAChBBBgAmmmHA85XleU3iez/Qhd+LxYxghTAnA&#10;VOPL/SDodvutllmu1TdFCNsyB9J17KImjb/q+4FpWaZpCwLvON7BHytNEqOgY4QBoNfr40NOYCYY&#10;abqWdQpkl5RLBc/bfgL77ClsEZAzbBU5DKMeyFxA5uTkzAxHL6SwUbRpwdBvrzanIyAZJ7Oda0Tl&#10;F//dv//j51+69uyzH33wwQd/8pNX33rzuuO4QRBSSj/3y39N5PCLL72yurZxVwlIADCKxfXGRqGg&#10;U0oXF+v29dzIenRs309G8Qy6pq40erMpIAkhljdcWMuymMSxIEqZgASAerVg9tsIQJbEYllTlPo+&#10;EcqU4DiKCoXt3bM7y4xyYc9QVspxnjPIjjm65QNHlCTLsrUskOaoayNRksbGyOmM6JzTHB1Rkixr&#10;UK2WAYCnZzP6Lx4t7lVV6a61p1m87XXaYRAQBDxHFUVaqhq6vqf7+iCkaRqEYRhEYRiGYRiEURzH&#10;I1MqJuNJxCT7A+EJCJn826m/aEVBWFqsK7K0ut4yKqM9oHS7hXW8VbS61uj0bUmWJa2IMNbEQ287&#10;Zr+kjdpRfr6267ZuridxvFgt1utVAMCUtlsHLUKm59jCivHMTpDKycm52zi6gJRkxbLsrKwRTG0b&#10;HuFdI+Mwwp/4+Mc+8uEPrW9sfPNbz79z8+Z73/PuJx5X4Ru/C677mc/+nU/83C+IonBA/+p5wihX&#10;ms320tICAFQrpZsrG5U8kfWojE2AmnY2JsADMm411DWtPXAVTasWh81ICwu1O/74sx5IAMCIddst&#10;o1Qej+ppNtum7YVxKqlbyoz7M263UxU5G2ef/VWUJKfXzo55/oiShlA6rkQdyhh5ZOY0RwcT4o0c&#10;pKK4JQ9pavC84LqeLEuaqgT+7ak9rjUY1MqGpio8R8nBamJRFAVBGIaZPoyCMIyTJEnSNGUpAwYM&#10;IUIppRxHKSUczymygDFA5jFN05TFmfk0TBmLWXa7dPil4Z/ZfylDiAFDgBhiCCEGI+WDEEIIUNY5&#10;CQhlzZIIoZFAFcU772EZhi4IfHYQxfHAHXbtoh0hOuPXAwNUrh3UMnriSLIsyXKSJGvNRrlcpJRK&#10;PA8HnvSz1cJ6HrTW+PkQjNM0PeALOCcnJ+dUOfrqJ8vRycoa09yGT/HOgsmLv/zLvwTQBSiVy2WO&#10;4z/58Y89/PDVr33x33bNK6JeeuQt74H770b1CACE0l5nQJrteq1SMLQoDPuOI8/kCIrZR5Rly7Il&#10;SUQIETTDI6rxMEdH17Xb621V1+keFacoirIxHo7rxUkKCPEcn8RhvVYpFAxKKc8RQRDa7e7iYh0A&#10;LMsWtKJ0J+Hhe17g+6HvCxzRdUUU+OzyCxcWX3751fLSxfE109HqSJHlKAw5nj/C0x0bIzVVOXIY&#10;z6EI5jNHJxrNMlU1deC68nT6DibIglhlWYLpzrRLI79W2T6BxvN923Ky4mEUZfKQpWmaMgCECKGU&#10;o5RylKOEl2VZP+BjIYQQIqeqzUcSlZn+nbPFG91VVaQXLyxRSooFo9V6Z/hy3bSwbq9Apml65hqF&#10;ECIrqmU7xYJxOB/sZAjr/BgEDgLOBWROTs7McHQBKYpit93IjmVJHNcoTh28Y4n55X977T79S3/6&#10;p71uL9u5jOMko9vtdDrdz3z6Uw/cf/80zm0mKZTL3U6rXCpQSkulQm9wCyAXkEdBlCTT6tVqFQDg&#10;zsgEeBAkWTZNu1wuchxl42lvAADAGOt2+5Zlu34QRgnCRBBFQRSV4hYt0W63M+eqocpxFKXBUC+p&#10;qmL5/jaFlsnFwPcQSyklAkdVVakulFRF3lnj6nR7eqXO8XwUhpZp6tLw7Xzx4tI3n//+vQ89dITn&#10;Ox78pqpKZ601BQGZzGeOTgpDC5ymKo3OYPoCUpQk2+4P30HTWgeb/f5CfRjjaVn2RqPlB2GcpJQT&#10;JFmmE8XDeQEhhAjBAJTe+Te4JMvZPORyuUgIWVyo2BFDCE1YWEcVyJGXNUnOXkBOQsghfjqTTS5Z&#10;yW76lfYTZtQuhDHepYUnJycn5yw4lv9qnO9vFPSBaU1nGiSjAsD2WqJlWa+88irH0YcefJAQQiih&#10;hBBCSsVCkqSO40zhxGYZSTOarc7SYp0QUi4VV9ZzI+tRwBj7oy1/WRKTOCYHWMBNH0lWTNMsl4sw&#10;6nb74Q9//OSTjyGEfD9odAZGqWzsqx38aPjWrtWq12+usonWtdWNm2EQBL6HGKMU7y8Xd3LPlUuO&#10;2Yc0UVX53ot1ZWLKHH/UPGdOEB3HVRRZnZYxcn5zdCzL1nVNksT4LAbjYoz9YPi4osAdfHG/a2jK&#10;AXN0WByUihcBwLad22stvbRnv+55heO4Tr+TfSC4rhemRBDF3Sysw29LsmvU+dlxKAU4aWHF50NA&#10;jsAYp+kMO19ycnLuJo61/CWUD6OI57iCoa+utaYlICVItgtIWVEwxnEc+0GQ1R6zIqRpmu1223Gc&#10;xLMBZjHyZDpwPN9pDSjXrVVK5VIhjiN7fnx3s4Mqiq3RpommqW3TVbWDGtumyZYcHUlIkphKyjiI&#10;Ndw77zRNk8APwiDgKM561Xie0yTh+o2b1mJV01RFkRdrZVWVFUW54wgBz/Ntx3FsFyG0tDRM67ly&#10;5eJebYqPP3a15x6002mSLF8006LT8azNcY6O7WTTEc7qtDdttKpi+Z4kn64bYrL82B9YxmEmCp4n&#10;xrpdkiWzYwmiuJuFdbMCOfUT3I9DGYK3Ckh0Dkp2bJzCSnA6Y9o+JyfnruVYAlLVtEHfrFbLCKHp&#10;BOgDAOMkSMxtF8qyhBCKokQQhKz2mBUhfT8IAt/3A4QRJLve356cg1GQk5Sq1V63VSoYlJJyudR/&#10;+ybkAvKQ2L4PmMRxTCnVNHVlozObAhIAwtGwQl3X2qYrK+o4iBUBA4A0SYIgCIMgDHxgKUGY47Ag&#10;8JosK6WyLEvj1WSlUnr1tWtjs9zi4u7pGmO56HlBEEW+HzBgsiQqslQwdIQ2l4CT6tF1PY6jmbZc&#10;W9uQCkdZ34uSZJndLLBxOvmigiha8zAUdBuCKDqj+B/+kAMMT4pk5MdTVaXVb562gORxWioWAMDz&#10;/O7AKdfuWvc+DsOI5zlZksKwDQAwkiJjCyua6IE8izPck+NVIOe+ZDf+wMQYxzOm7XNycu5ajrWG&#10;0DSt1VjNcuEPO0/5yDBOBb+x7UJd05aWlnq9bhgE7rAEmcRJEsdxuVx54olHWRIBHCWf4zzByVq7&#10;3V1YqFJCSqXiWqNRqdXP+qTmDFGWTMsuFQs8z7EDBwNOH4RJFMUcR3Vdu73RrtTqgTucpVGvlvqd&#10;xq5acVcEgZck0fd9Sdr0EGZy0bZd3wvCJE4SlgVKcpSIPFcpFQoFPSvQ7Uq70+12+l4Y8YKoiNyl&#10;i0sAwHFcHEX08K3UCKFgXGARhcmg19MjiDZzdMzBQDO2DzuZTYJwPMtUOnJq0XEQRMF2HFXJhn+e&#10;+g5dMHLqDkzzDJNFzxxOEDzP43lOEPg4e+mmW+ZAwtYeyDM4xb05lICcFL8YYzZjYvhIDAUkwTiM&#10;zsHTycnJOQ8cS/UhhMJRGqGhq45tK+qppzIwfpeHUBT1wQfuT5LkypUrsiyJovjmm2+mjH3y4x+T&#10;ZTkOPNJ7GfT3nfa5zTiCKDYaDcrRSrlYLReTKPKCYDaHGc4soiRblp3VNA4V7TBlJFk2TSvL0YE0&#10;QQgtLw27XhcWagsLd1hJe57vul7WNIUQKpcKlmUXiwUA8P3gxs3VmAEhJEmSOIopRooqFgzdMPS9&#10;NpImO5Fu3LgVMqKWqpm+7GysXboIAKDrWqNrHU2JjSeXqKrSc7wpfBC5jpsd1GuV1us35kVAxqP1&#10;tKYqGx3zLASkZNuuqigwFb/xePZ6r2fqlbvXc5ENUDEMHUbfdrTDwjp2BsxeDyRCCB1wQs/2CuT8&#10;W1jHYIxTNru7ljk5OXcVxy0bpiM/UqGg31xpTkNAcgqwFNCWtTvP0du3b1+9+tCjj1xljPE8/61v&#10;Pb++vv7Zz3x6YJq///v/4kPPfPC9T3FjuXvXUqnXO712saATQiqV8lvXb/JC9axPap7gOG4w8LJj&#10;UeCAMZjJQI6xgAQAjmAA2CskOdOKrut5vh9FMQNEKBUEIYkjVZUFQQjDSC8UO63WpUsXAABjRDFg&#10;BorE719mdD1v0DdN0w6imFBaqxSqlTIAJGmqGpsjNBkmQRAKAq/r6jsrjaMpMQYo06iapmy0B1P4&#10;ICrXF7vdXqlUJIQcdYblGUAon323UR/upwAAIABJREFUNS37bhemfAKiJNlmF+pVOGSU8a45Ondk&#10;7J2e1BV3IbwguHY/O6aZYtxpYUUzamFFCGGMD/hhu01Axsk5+LmPLazoHDhyc3JyzgfHFZCyopiW&#10;rWuqKIrhdNIIOZmxFG0VkBC5N965+ZNXX/v+93/g+d7DV69alnXjnZv/7e/87he/9KUnn3zXM898&#10;UOIBIS4I7nYNSXm50+nVahVKSalkNNqtUiXXkAdFFcX2eOqgpk5n6uARIJRO5OiISZK8+OKP3vve&#10;d2WXNJtt23E9P4hiRjmOFwVeEJWiNnkP5qDvB6EgCDzPhWEUJ0mm0Hief+CBe3d90DRNBwOz3zcd&#10;14+SlPK8rChquZaJOdvuZwJyWxlBkhXTtKrVMiEEwRFXroIo2baj65ooTilfVFHVdqddKhUBwNDV&#10;YE6K+aIkWbYtCCVCCEFnoBNO1m98x071zdmGd7eAxBiHo/cFl8Ud77CwTl55emd2MAjBKWMHeaFM&#10;puZgjNn8ez4xHu6OnRdHbk5OznnguAJSU7VB39Q1FaYV68cEnaXpNv0IkacqShzH99xzpV6v33vv&#10;leee+9ba2vr999/3b/6v//2hBx9cWV11XFeR5b0TKO8WRFleb25QjisVjVq1HMdxOLUZnvOP7fvj&#10;HW1dU9v9jdkUkLAjRwcw6Xb7pVIBANrdgVGpCdp+N+c4PggCAA0AwjBcvHRl12XluMzoh1HCkKwo&#10;sqIVteLOa0bR0HwlicKk3JJk2TR7WSv1kSNwtuSLTqse6I/6Cev16iuv36jUZ72jOE3TNA5lafjT&#10;eejBB1oDd/qnMek37juefGrlYsbY+EV7l1cgASAefSCIohDH0U4L65hDpZ5OBzIcgXjn9/aOEJ25&#10;93yOh5HkKaw5OTmzw3F/TwiiaI96gWRZjKJTr+8xqQQ7w0siV1GVJ5984jOf/tT73/deQggh+PHH&#10;Hv2PfvmXHn/ssXa787f/zn/xox+9fNrnNi9UagvtTi9JEgCoVcuu2T/rM5onBFGyLBsAZFmKZnhD&#10;IsvRAQBdV33XqSwum6aVfekg0faU48aVoiRJGGxuD6Vp2mp1rr1546VX3rh+c92NQS3XKovL9aUl&#10;zTD2nI05WpXKstzvdCYuxt7ogRRZio/0GSKIojP6IJpaoJeoqJ1uDwBm3MWapmm/2+k1N2LXvLRc&#10;l+VhKyDPEZ6egVRIGcpW+aqq+L53eg/E0pRsCsjTe5z5IB65H2VJCoNwp4V1zAx2d2NC2MHcm+nW&#10;MR7noPKM8FA3EpwLyJycnFnhBFZa41zpgqH3TLNUKh//PvdDKrOde4qRqyrqtWtv/a+//weDweDy&#10;5UuU0Ju3bv2T3/tnBaOwsrKCMZpCMOMcgajQ6/UrlTKldKFaWm93Cqf9gzsvSLJkWXY2EmP2duo3&#10;kWTZtKxyqchxHEsSSulgZGqVBD5NErzvO4LjOM8ZBrdmQ3pef/3Nq1cfAIBur98ZuFqxcpCRCIyx&#10;wPd8zxfIcCVXKOjt779UW1oaXycezQY8To7OZr6oNKV8UUVVO512eYZdrJ7repapKuI9FzZ14xjG&#10;oNvYUMvTzibN5nZmU0lP1W+cMoZHWmjuZcSxYTDMoZEksdmzJyys2z/FZtHCOqxAHog0ZZl1+Xx4&#10;PjEaDiM5Z5lAOTk5c80JCEhK+WzAVKFgrKy1TltAMkHbZUuxevXBB651u12C8Qeeev8jjzyiKHKx&#10;WLz+9tuMsXuvPP2+xx546qn3D+zDFTfO2SjISWRVXWtscBxvGFqpVDAtazrDD84BgijZ3dbweIat&#10;v8McnVIRADiKASCc0Gldy1W0fT2sE0UbSggABAlKkpQQrCrKWrO3x02GcjHwPQzAUSzwnKoq9WJF&#10;UTa9vsvLi5O3QpQ7fo7OeCdL1ZRmz55OvujMulgZS3vNZrmkL91zYZt0tG0niz5yPTc5i0wOQRSt&#10;0VTSQ0mVw+bosDSl4weY/0rUMeEFwXU9RZFlWQqDAI2lyDxUIAnB0YGlYJqmGBMYmT9P87ymwfhZ&#10;nA89nJOTcz44AQGpaVp/MKhVKwDDSsVpk9KdaeyvffazH//sZ3WAZQAPoA/mW/e8qwO/9vfiOKa0&#10;kf6H/8m8fRmK90zh9OaFcn2h1e4ahgYAF5YXX33j7XJ98Y63ygGAYBTnqypSOHt1pwxCqeWOSo6S&#10;mCQJIBzHCaVE19XVRveOAnJcoqQcZYxxPO84WVCNwJIE7iQX98ncv//+eye7704kRwcTEkURx3Ga&#10;qtxea2n6NOZqZC7WcqlICOFmafulu7Hx8NX7Jt28tu00m20viCkly4ugqooiy+lZZAiLkuT02tkx&#10;v5fh+cDss82XpikeddVOerDvTnhB8DxfUWSMMbB0XIFkO0J0ZrEHkpAgTFzH5niBYLzNPZFNGBod&#10;G2k67JbEh6lbziwY42QkIPMU1pycnBnhBASkqmmtjZVMQPJT6T5KBR3Y1s6ZL/9rAEgCJzDul/11&#10;AICf/+uQPA7QoF/7JwCANUOvyCBxAHDYOuQ5JsF0faO5uFCjlC7Wy+1+Ty/sEn+Ss41xNLymqWut&#10;wWwKSACINkuOasd0RVk2TatUKvA8z8YGtr0RxWERr1Q0Bl6UOQ+zoJqCrpjtBkfJQeRihut6HEez&#10;uCbLNCc/fE4kR0eQJMt2SsUCx3FpcudndyJMulgLs+Ri5Xmaqccoinq9QaszQJQziiUBwPc8y7Kz&#10;IuRBXganwXgLRpKEOI7psWXkrqRpSjbV0d2+8uYFwfWGvzcJBtg7ROdMLKyMsTRN0yRJ0zRNkzRJ&#10;PXsApWHAEkuTNPLDMIoCP44SAHBFgVLCUUopkcRNJwiCzarj+VBcCKM0GQvIudfDOTk554MT+LWN&#10;EApHPi7d0GzbVk95CFsqFsHbKiAvXoTHniEgy/BQdsGPX/jad179ydPve+KxZ/8+cJIXxoP+IO6s&#10;XriwfKrnNl+omt5qbBSLhigI1UrZtp0DDmu+yyE85/uBKAqapvq31vXCtIfpHRRMs9W5oWurG91C&#10;uZwJSACQxS0OzziOA98PfT8KA4yAEszzXK06tKMXi4W19TcKtaWqMTQQXr50h/eR63q249i26/tB&#10;kjJEiCSKAkUXLiwBwGBgCnpp8zR35OjQw3uDRVGybadULAAAnUoidMZsuljHC81er+8lpFDdbHQU&#10;JcnuDT3Y9IxqTfFEEGvX9OidiuFHg7EU4+ELae5lxLHhOM6xRqMgCUHpCVtYJ+Tfpg5MkqEaTNMU&#10;IQYMEAKEAAFghBDCCAPGmCCECaGEUEoIJZRwhBBS1gx9+MLYZnrfF8bzwx+6IPBhOLs5ZwcEowlJ&#10;nP9yzsnJmQ1OZt83HaW5Fgz95u3GaQtIJtfAW9ty0WPvf/Mt7Xvf+35/8JeD/qA/GNy4cePatbf+&#10;N1lCCA0GAwAoFAofeubpf/Q//g+nem5zR7lWX1tr3HvPJQBYXlp4/c13ciPrHZEk2bJsURQwxmiG&#10;e6ukYckxy9GJKKXmyOxXLhndQS8MI5amFCNREouqpNQLsrTTHw4A0O32C7Wlvca9TMrFKE4SBjwv&#10;CJIoyLqhbS5PPXPYOSluneQBJ5Gjw/G81RnevyBMrzd10sVaUA896f6UGK84PT+gkr7tq+MCoCyL&#10;R5Prx4RhnDVda6qy1ujd0U19NNKUbWohli+9IRxFHPM855gDIUkQQBDFruNEE2lGCJhjWZsCME3S&#10;JAWWAgLEEEIMAUIYEEI404AYE4QIJYQQgRDCE0IFSgjJBCEhhNCp9VWev3ktWwqP+fZuTk7ObHAy&#10;AlJRFNO0suaoKQw2YHKZtRI02blhNlZW/Fdfe43neITQQr1+3733/rVPf1rTNE3XVEWRZfnKpQui&#10;cirLlPkGoSBFzWa7VqvwPF+rFPvmYDr9Y/OLKMum1c8sl9xMtb5tRZLlgWmXhjk6w6ag7Evlcskw&#10;9INbBwV+i8ZgjHW7fdOyXc8P45Tj+J1ycSfRyFkqy5LZtSYF5Ink6ITR8P4VRQ58XzhM4MqRUVR1&#10;Y309c7GKktRstUrV6hQed382F5yAkiTZNltl04Otqq2+o05dQGblYsPQBUGI40P0FBwqR4eNwlRg&#10;liqQyxVttW1lBwCQHR/wJsfEHJjZwf33XUne1jHPAYAscVjhCsrCOERN4DlJFAglkyJwXpwp504/&#10;bo7xAAA8Jz+FnJycc8/JCEhV0/qDQdYctaMh/+RhUpkl8RYB2Wz+zEc/8zMf/ci3vvXCF7/0JYRQ&#10;u93xfM/zPM/zu91up9P9/f/5H1x89JlTP7k5RDcKG82NYtHgOG6hXnXevnnWZzTrYIx9f7hRIovC&#10;zAbYEkqtkdlbkoQkSXq9zZmfO9UjY8xx3OzfIIxSxuq1cqVcAoBSqZim6Q9f+vG7n3wcAEzT6tue&#10;qBb4w7gNCKFRFHMclWW5+8bbk/sUJ5KjM84U1VRl0OhNR0ACQMig3elVysV6rdxotKbzoPvDRoqJ&#10;UBLuEJAwDhzSlNvrbVXfXqI8bbJ+WsPQ4TT9xmmaZoWvbA77KT3KoagX5B+8/NrjjzzAUXrz9jql&#10;ZHmxtr84lEj60ivXnnzswV2vtlzRmq1usm9rXMHQunYIAGG0OQGLIIDf+TMA0ABUxlzXX2+0NVVW&#10;FblSKe15X4chTVmSJEkSx0mSxMnwj4mDNE3TlKUpS1maMsYYMMYYQwwxYGCZVuB7BGOEESFEkhWM&#10;kaKpGCGMMM9RhBDGGGMkinyxMPww6Q8G1erJnP+MgDFORqPLMMkFZE5OzkxwMgJSEIROa5ipqMhS&#10;GIb8aWboM6nE0hhgIqzizTfhzf8a6vWbtxaff/6Fz3/+10VREAVREARRFDzf/71/+s8ZEQyVyxN0&#10;dqVYqa6ubVy5fBEAqpXyO7fXy/WFsz6p2UUVxdbIcqlp6kFGYpwV0agop2ta13ILhU3NFoaR4ziO&#10;47quH0RxnKQMkCCKgigIiiHoJEmSRqOVCchypbTRNoEIWZ1QksS41d/9IffA9zyKIEt24XlOFrdU&#10;vU4kR4dyvO/7oiiqqhLcXAOYUiJUuVrzXBfKRQBYqFfa/Z5x1mFU4+gQjlLP356UI04EDrHkDD4S&#10;eUFwusNqGH/sGv5eQayMDXVjkqRoNrrHkiR55bXrDz94L0fpynpTFPjlxS1zOBeKct+0Jy9pd/sv&#10;/+RaQVc1bcvgVUNXs/k6z33nByxldI93jeP6H3zqXYKiA8BHP/J0b2A5juv5gbf4Ye/FH7ueb9mu&#10;ZTkpY4osLdQrT7/v8XGxcST+ki0HEyKQZQqQDfVfCsAyCykDBghjhDHBOPsjO8j+pJgjFOP9q5q1&#10;pX2+CONCdJokaeLtd9U5B2OcRMMNAu504qZycnJyDsuJfRiNPVFGQe/1rVL5FKdBMqm8S3ggx8F7&#10;fqXWvbawsGAOBq1WEARhGIZBEARB8NijjxC50B8MCoaRa8idYEysMO10euVyUdfV5YVyx7IUdUZF&#10;0Zlj+z5DZNjEpalrzdNq4joBMMlydHRdW210JUX2PE+SJAC4vbIWARFEUSltXZmOIISECctuXiwY&#10;79xalxTF83xB4Hmev6PzMInjrJpJEAg80XWtUK6Mv/rIIw9PTvI4kRwdQZIsyxFFEWOMpmhaJIRs&#10;dAa6rhmGVqtV1jZeg7MWkOMnTylNku1tBaIk29YocOiMhv4F0bgPU4rC8DTmds5gBXJXlitakiS2&#10;4xq6NjDtr/3ld7Zdgee577z4420XfvLZDxaN4cfOB596cnlxaJz+8atvXrm0pKnD9/SX/uy57MD3&#10;XADtm9/+QRwnqiKJoiAKfBBGHEd/4eMf0jU1+175Yby2ssowDcIwTVPG0Hb5hynmBYoxPzPf0vM9&#10;HREjFI1Cp2bT6pKTk3MXcmICkuP4rPBYMPSV1eapCkjgJIAdv7o+9pk3XncHg8G9997T7fUwxhhj&#10;URRlWSaEYIz//R9/oVgq/Of/6d9SFM5xDqoh9xkyds4wiqVGu2UYGqW0UDC6/RNouTnHSLJsWnax&#10;YAgCnxymiWvKSLJimnapVOB5jiWxomqOMxSQjLE7thqqut5udxcWagAgcITjBc/3C6DDHsLD9zzX&#10;seMw5ChWJLFW1Av3LO26duc5InAkiDZ3go6foyNKkm2bw97U6eqiYrXiuG42VXV5sdazz3j/BSGc&#10;JSpzHE12DDXhOM4cdLPjbd2tU2O856gqSrPvnIaAZCnLeiCTNMHozNTOckWz7OFeie3uUitrd/vP&#10;f/clQsinPvHThq7+2i998giPcnu1MTBtAHjlteu242UC8uEHr4yvYA1MuFgHgPc8cfXKpWF179U3&#10;3l5ZaxQL+qQ/NktInpU8qAOQnr/GxwnwRAPq1LKIcnJycvbnxASkqmn9vlmrVQAATn90b0rl7ReF&#10;j/67/+efJ0ly/333cTw/yn4bhcAR8pOf/OS5577167/2q+VTFbfzjGIUm8320tICIaRSLt5e3ciN&#10;rHshSpJl2VnjzVnVcA7CePYjAFCKAcAdbYgcxNInK0q3tZEJyIKh3V5ZqVaHVURB4GF7mZHqurp4&#10;aVGWd49yBYCs9Q4A+v3B6mqzMvECO36ODiHEHvWmCgLPWIqmJRsEQdxYXTF0XVEkWZZW1hpnKyAJ&#10;IVEU8zxHKU3jXYY9hvGwq0pVFdfzxD3Sd08PREjWEKuqyu31tnbgPsyD5+hsViCTFJ1puewLf/L1&#10;XS93Xf/577709s3VK5eWnnr3ozDK1LF6nb/6wSt73dtf/9SzA2/4M82SeADADwLbcQCAMeb5fqY4&#10;JiNJ8URr8atv3rzwwz+SfvI1+hv/Mgxnd//rgJy/5NVJKKVjSwGZDSd2Tk5OzskJSFVrbaxkApLn&#10;T92mnwo6pFsaRSByr19/+4nHH3vyyXf96Ze/srHR8IMg8H0/CHzf/1/+2e8pivTGtWuWbecCci8o&#10;pd1On7Q69Wq5WNDjKOrkiax7wPG82R4NpTj9F/yRoZT2vaFilEUhTRLfHzpFJUnyA18QNtfi0dDz&#10;7cdRhAEoQTxHx+kUS0sLt26vhmOjqSS22g1J4PcpMwJAHMf9vjkYmF4QYkw4gh544F4ACMNI3iqx&#10;TiRHJxr3pqqK5fmSvGOn6dTQjILruooiKYq8UC9704qB3RVCSBzHPM/tWoEEgJEnDlRN7a61py8g&#10;syDWYtHgeS5N4jvf4PBs9kCetYX1N371U9lBEIR/9P9+dXz5jVurF5ZqP/fsB6uV4mrbAmvTbFwp&#10;F376p96z7X6SJPniV76x60Ncvrh0+cIiANxabTxw76V6tQwA4w2UOI41RRof3395CS7/Nvvsb6OV&#10;9SCMwjCq6sPXKsa40Xd3e4TZhaXnWUACgGpUstYbST1jb3xOTk5OxoktfBFCwSjhzdA127bU09yA&#10;T6UyONsFpKZphWKhWqlcv379Q8888+ijj2qqIgjCb//d/2p9Y4PjOIEXbMve4y5zAACK5Uqv0yoX&#10;DUppqVRotrsAuYDcnXGkoaqpZ1LDOSDRhDW0a7mTszSCgeWFfhRGwFJKsCRJuiHLclkUhV3vanGh&#10;Pp7yWq2WM7PoTmzb6Q9My3LCKGYIS4oqa0XRwFEY9rud7DqqqjS7G7Ky2X15Ijk6I18kqKrS6jen&#10;KSBlVV1ZW8nOX5bltRu3F5YvTu3Rt4EpiaIYhj2Qu8gzXhBc15NlSVOVwF+Z+gkOg1iLRQNOIoh1&#10;j16D4ashPdMQnUl3aEXb8s66+sCVp97z2Grb2pmwSgnR1O2v3jje5UfJGEMIvvLnz7ujraLn/+pH&#10;2cETjzyQHViDweWlYZPkC997+YXvvTx5D3/4hT8bH1+5tPThp99zIlNDpsb5rkDm5OTkzCAnWzkZ&#10;bnYahn7z9sbpCki5Cs47W1x4kadpqu/7URSlKfvOd//q9Teu2Y5tmtb1t9/u9/uGYXAcZ9u5gLwD&#10;gmY0Gq3l5UVCSLVS3Gg1y9XanW929zHWKrqmdleaMysgAeHJHB3HHKanFgq6KAp7acVdqderu14/&#10;KzP2B6bnB3HCeEGUFEWv1LddjeN5jhds21FVRZalcGJ2OZxUjo4oZvevKHIUTLt7WZTVRrNdr1UM&#10;XauVCkkcb5+fMS0IobuKjTGZBzszG2N0ButvjuftzvClyHOn810aPa2z7YHch30yUQaW/Z3vv7zt&#10;wnS3UlsSJ5SQT3/yw7azpcGS46go8G+/swIAceCPQ1w/+P4nLl1YzI7jJPnCn3z92Z9+qlwcbhRi&#10;jOdLPcJ574HMycnJmUFO8te2LCumaem6JopCGG7P/TthpDJLEkQmzr96VdM03w8oRz//679mmmax&#10;UJAVWZEVx3Eox730o5cB5b9p7gzP851mXxB6lUqxVq102r00SXAe/rYDQdjUKsHUtcrBEWV5nKOT&#10;JrE0oQB3VYNJkriu57ie63pRFAsCX62UFEUGgI1Gu9vtvufdj2fX7Pb6ve7A8fwUUFZmlIw7LNPF&#10;kcADALJDt5xAjo4oje9/+jUnvVBobKzWaxUAkBX51mqztrg47ZMAgKwHciQgd52VIEqyZXbr9Soc&#10;o957TMamFUWRwyDghUPsZRwENNphPPMeyMNSLhn3XbmQHSdJ+tq1G1cfuJIN6njs4ft4joNRD2Sa&#10;plGccBwNw+gLf/L1UtHInrPr+xcW60+//4nsatLE1BxKacv09a/8Y/HN5+Xf/dpivdJodRbrlbnT&#10;jWPSc53CmpOTkzODnKSAVDWt3x/ouganORs6g8kllsZbBCRArVq1bZuaK7/4CyUABcw+DJrQ78N7&#10;//Z/8/d/5+3rb//Msx+9954rp3pi54NCudxqtyuVIgBUquX1Zqdcy4uQ2xFl2bLsoRaa4dVp1luY&#10;5ehwFPPipi8uTVPHcTO5GARhHCcJA0BYEAVKKUM0Yqnd6VbKw8abdqs9qUY6nb5cKIuHUXmCJNnm&#10;MP+T26Fbjp+jI0iSPRi6ZLljDxg8AogKG83OQq1cLhXO0DBPCImj4S7erq9NhNBEN6x4JsXSZFRP&#10;U1VlvTM4cQG5aWE96x5IAFiuaAPT+uZ3frjrlwBgZa25UCtn/YfVclEShe+++MoH3vsYR+lr1248&#10;/sgDpmW/+saNp9//RMvc3K6ybJcxpipyJqJ+/mefyXKDfvTKtbGjFQDK5e29cyhNACD6Bx+/+Jv/&#10;6ievX3/Xow+e/HOeFrmFNScnJ2fKnOSKQRCETnNoocn8afwpJLNn7DYK8ofve+yyk0iXn/wAQAug&#10;CjpAeA10GQD++3/4u2maIoSyZYShcvk0yH0ghEQparU61Wq5WikFfuC57jTbyeYCUZKsXisrMAkz&#10;PN+ZUjqYyNHhFGMwsLKBE61Wp9mzZEUFIiAOpUnA0pigFOKQo0hRZKVWlOUr47sqFAzgxEajlVWu&#10;dk1n2R+EUDDyqYoiv624ffwcHYRQMEqVlMUz0EWlSiVwBtmxJMvtXs8onkHuBSEkCverQALAeLic&#10;pipdy5v+LFNCuezXhKrKwUrj4N3WBwxizWKHASBJUoTPZloJACxXNNtxv/29l9+6cbtWKe16nTRl&#10;X//mX33iZ54GzAOA5wf/3ze+K4qCIkvjlNRiQQ/D8E+/9q2f/fBTdjiUTM12V5EljqPZ2+q7P3gl&#10;27ztdAel4uY3tFLe8rjLFQ1+4x9mx5ej+MUfvXbt+s2H7r8CAL4fiKIwX9XIXEDm5OTkTJkTXlol&#10;oxVJoaB3+9bpTYNkUoltS4b48h8+8fP/CAD+4F/8q4cefPCRR9H3vv/ic89907LsGzdurK6tqapa&#10;LBZVVfnkxz/2N3/rNw/+WHfPKMhJyrVaq71RLBUoIYahbbz1jiRfPuuTmjmCYLi2U5TTGoZ+IoRb&#10;c3QCO8oEZLlc9IMwDh1Rksq6oSgyt2832qVLy42+a9v9rLvxaM6xsW5RFWXg+SeeoxPFo/s/I13U&#10;s1yl06uUi7VqyTujjw5MSOYHZoztWXxDOEkSQoimqWvN3vS/UYIkWrZTLvGU0h0bgicAHhkD0jTB&#10;9Mzem1Ecf/HL3xAE/pkPPLm8UJ1MYR0rH8f1AEAU+IKhbTTaX/rqdxRZevan348m1D/PcR/7yE99&#10;44UX/+zrL3zsIx/I9OHXX3t9oV4BAErpT73vifGVS8WCoat7nVK3b66sbtxebVx98J77rlx49+NX&#10;f/Dya9VKydDVP/7Sn3/m5z56wt+CUyYXkDk5OTlT5oQFJOWFzIFmGPqtlebpCUggPNu5ozz4D6+/&#10;Kqytr994551C0aiUy+9+8l2SJK+srDz/7W9/5tOfunLpUhTHC/Xt2R45u4I5qdPp1mtVTVMvX1hs&#10;nVEtZZaJRx48TVM3OubMCkiGcBwnlBJdV1eb3dhzAC4DAKX08qXl/W/rOK4sS9lC1nW90PeDUfiN&#10;wHNHMAemE0Gp24JYTyRHhyGcJCkhWFWVtdYZ6KLqwqLnD82rkiicVREy285LGcN7NBSIkmRZTqGg&#10;CwKfxGfgyMgaVsulIgBw5OSDWCke7kEkSYr5M7OwcpR+9EPvW6iVMcbj8jsACDz31o3bvb7JACzL&#10;UWTJ0NUwir/xwg8uX1x8/7sftWzndncjU0dklG3zkWfe+xff/N6bb9/6wHsfdz1/db350Wfem31J&#10;MTZfZgWZdnuDtY2W4/lk4h2KAF743o+SJK1VSvfdc3F5oQoAD91/udc3v/r1b5dLhigImiqbfl6B&#10;zMnJycnZkxMWkKqm9QdmliFx5EluB4RxOxyVL7xw9eGH/7vf+Xtf+erXq5VKEIZf/erXmq1Wo9F8&#10;/fU3ms1WuVQqlYqf+9znqguXTvXczgea8f+z96YxkqRnft8T9/tGvHHkWVdf09PXHD0HZ7gcDkmR&#10;u9xZcq3FyivDsGRAFiDDX2wYECzY2g+WZQE2ZMHfDMOALAOCLR+ALe1qvSdXWM56SImzMzyGM8Pp&#10;menu6aO6zrzjvsMfIjMqqyqzuqo6szKr+v2RILMqr6jqisj3/z7P8//rD1cfIIR0TS2Xja3tJgAV&#10;kLvgBjN7qkrurW6pujHrIxrkLQ2AAAAgAElEQVQNlmXTssolQxTFNImN2ug9lDCMHMd1XNd1vDCK&#10;MobleB5Jksib51YWAcAwtAdrW4PGQCBEsfwjZy1KA58bWcbxPt0yAR8djG3b1nUNISmOwsc/YQp0&#10;TU+Wu5WSUa9VPH/KjmJjyOvDWZpyYxQ+krFl24ahwfSn1kfCC4LV60s+UZx8iyk3KGKnacrPbgZy&#10;rWkBjzbaDgDUDXzx/FI+pvjKzesLtbLnhwDAcexivcIwjCjwv/UbvywKAgBkWXb3/qMoip995rwo&#10;CgA+AGy2nV/++uv5rg3DMFcvXzi3vLDe2jttm6bZp7fvA8BivbK0WAWAzc3G4mLtl157MYqShXpZ&#10;4Pno778FAI3f+gfhuZtvvH5Txmhtc/uN12+e4O+GQqFQKKeSCQtIVVW3NlZzASlOOV09FXVIeru+&#10;pWlw6XWA8DtvvcUwzL1793/6wQe//t3vvPwS67jur3/3O+fOrfze7/3+9tb2VA/sLFGpLfR6pq6p&#10;HMdVKqWtzc3a4uKsD2qOQDK2LFuSysee2TsZsCybplUuGQAgciySd4p+cZxsN5qmZXtBzLKchJCE&#10;kFImytDTfc/L0ykAQOJZZjC1SIjSPHrWojRkxKqgvbLhyX108oBBXZ+ZLgKAcq3mOnalZMDsipD5&#10;T56m2bisCFGUrCJIY8qX63EEA6tYosi+70uHmGw8PPxOC2vKjJsEPVm2u94338wLhj4AsJKiSP1T&#10;revGXbeo+/kAsFLVfu2Xv5p/PTyUuNlxi9tvvH5z5Lyi6SdvfeuNnS9Nu9HqhcBzvMiIsN31jN/5&#10;e3m/RMZw+eu/9MLVl164uue9KBQKhULZz+Q3ZQvnBl1TbWuKn0OpvK8/VtfvP1D/53/yf/0P/+P/&#10;9N577yuKbFn2a1/60te/9jVFli9dvHDt6lWGYaJZNGudUiSEOqa73WgBwNJivaSiOKK/vR0Qls2B&#10;0+Z+T9H5gecF1+2XehCS0jT96KNb+ZdZlnVMVy3X60vL1YUFVdf3m2EijDvd/mZNuaSnUeQ4LuTp&#10;C0cJ7EmTZOPBF2noqVq/rfTixb29ALmPDgAcW5OLkmQ7/RX2tAIGD0HX8lrtLgDUaxUFzeAwBv+O&#10;GZLEaMxpG0b9ei9RlGAW45rFFC0hiu95Bz52F4eZS2cHLawHxC2ePIeXZ2tNq/jvUV/Nc937D1Zz&#10;m6sojtfWt/RqddhQiimGTge12ce+F4VCoVAoOZNf1mSD6C3D0O492CRTG0BK5TqYd3c5DLba7bD9&#10;ySe3Pvj5zzGSXnr5pTAM/97f/6/brfb9Bw/fe//HiiLXa7Vy6bemdEhnEqNSbTSa9VoFAIiqfnF/&#10;bfkCbQDuw3GcNTA4xdJeT9G5opAKmkY6tsMIqNs1DUMTBD49cEslyzLXtosE83q9Wq1VGo1mngwp&#10;8o/ZhPI9z3OcLPZvvvgcAJyrG8OnrChwHJMl2c63JuKjExYBg7I8K3Ojcq3munalbACAJIntEy9C&#10;5rGBI6PnC5KdIV6lt9WZbAHwMPCCmNt+EqIED9Yn2yTPDSqQc3tWThzfdV3HSZN4qV4ul5c4jovj&#10;5MGDNawZe1V0NtDu7NPyy6FQKBTKpJi8gJQJyUMCJEmKoikO/2Q4j4IcaoFznS9989Xnblz/O//F&#10;b4dhJPD8f/+P/uEHP//5P/7H/8szly7+9t/9zx3H+aUvf3lxcUFRBMfP4jge//KUPjzPZxy/ubm9&#10;uFivlI0gCGzbVshYf7+njcLzU1VJx/Hm9jeTDSw3dU1d3+6UK9Vmq53PvylY2hN3EUWRa9u+5wos&#10;g5BYNnTj/E4QKMswtu0u1AEAMNpbroyi0HNcz3V5BkSJ11SydGFRlnF+7/5Gwm5zW63szGROxEcn&#10;TnYCBrfa1qzMjbqWV3ZcRZHr1Uqj0TrhEeK8JJ5lB1VxeUH0fB8jRAjx76+ffJ+thLFtOwhJLMsy&#10;k7ZCKQQkPx/dAXne46RKfCtVda1pxXHsObbrOBwLSBQ0TV2uLWO8sxHA81zC8FgU9x7AoAKZMXMc&#10;YkuhUCiUuWTyAlJV1W6vm4cE8E9srHcQuJIlyS4BCQB//Hfxr/yXqqolSeK6XrfT+f3f/6O/85/9&#10;7T/+k+91u91333v/n/7T/+1v/s2/8Vd+8zcIIb2ZpXyfMkqVanN7o1ot8zxfr1Xan30xtzLp5MkY&#10;JnciVVWy0Xw0t7+ZfAyyVDJEUczimOU41+3v71Sq5bXNtoSxa9txFIgCR2R5pW7o+uhSs+t6/sAY&#10;RlMVJ44Dz3NdB5JEFDhFwcs1XdfPH3AwRZJkGEZ+EO3pUnhyHx2W58MwEkVBVZUHa9vHeIWJUK7V&#10;TNNWFJllGUXGJxlK6Tp2vUTgcRVIhLFtORghlmVYmIGVJULItu1qtQwAwuOq2Y9ljxGrJPZ3N2SM&#10;/cBL0jRN02znP1mWZfkNyAYADP7/ONx84frwlx/94rPhu37+8efVSqnX7fI8d+3q5T3PzR9884Xr&#10;d754KAiCaZr7X7zR6pQNneNYy3Z/8O7PvvHGqwBgWiLP1WR5RPX487sPsizLAx4B4O691SRNrz17&#10;ca1pDbWw7qhrPotYlqlVSo1WJ02zmJlZeObBHCYFlEKhUCjTY/KrGVGUGm5/lEWWcRgGori3RjER&#10;MrmSpaNKiJGnyHKSJN9/++1/8S9+99d+7Vff+tVvv//+jwVB/Ef/8L997y/e+51/+XtvvvkGOcpC&#10;/+mMghxGxKTRaC0tLfA8XynrrVarNL2MllNFPgZp6BpCUjLHA6JYlnumVSoZMAhYTxk2V1m6pgZ+&#10;ECfJ0qUlGeORT0/T1LZdTSMAsLa2YVl2LptlWXaarbIqP3OuJowvFTqOizHKrSO/uPfA8mJBEMpl&#10;QxSF/dWhCfjoIGzbdrlc4nk+yyYfMHh4tprtpaU6AJQMfbNtalP26c2yzPc8q9c1VJkoMgAEYWg7&#10;rloZPUqAMLasXt4wPJMhXo7ni0urKApZlk3Q7aZIiCmVTmgH4aNbd4pxU57jX9qtJ7caLUkSn3/u&#10;KgA0Wp0/e+e94q4Xrl/OxWej1Xn3Jx+dW1745puv7flVZFn27vsf1qrlN16/GYbhw0cbAK8mafr9&#10;H7y/UCt/9cv9EMgkTW99di+//fDRRpZl0aB9/dH6VpqmYRgDQOdXf/valYvMf/PrhYBcqao/ev9D&#10;nudqldL9h+txnHz1yy/N4UgkVY8UCoUyc6ayHZ4M+scMXW91rUplOgISl0cIyLfeCqw4CIO1z9dr&#10;9dpf/+t/7dVXXq5UytVaNcsy27Jv3rx57tw5lZx0NNxpR1HVRw8fSJJULhtLSwvtzud5P+Ssj2v2&#10;5EasRu75OdWS+5PBC0KvOxjXRGKapkTTin/Ber26/ylBEHS6Zq9nBlHMcQLPQi4gVZVsbTfiOBZF&#10;UZbxxQvn9j83DMNez+r1TD+IMoaRECrrSrVSBoA4To1y2TStctkAgP0+qbmPTq1WObaPDsLYsp1y&#10;HjA4IyPWHIblcpVeKun3VjcmLiAD3/ccJwx8hgGBYyVJJERZfOZcbnKbJEkURt2ePdwkPAzLcUXK&#10;SP5XcdRUzycnjvr/xIQoru+jMVsY+7F9/2AtIQonfYH67M79c0sLRJE937/9xb3c1HQkJV1961tv&#10;3H+4vrnVfOPLL+Wt4KblvP2D928+d/X+6vo7/+an3/jqq8U/x6P1rSRJz68sfvjJ7ZKhRlGcZdmD&#10;1Y2NrabrefVa+cHqhiDwy4u1LM1anb65rh+EADD0ZZAO3Zum5zmAjGHz1taRTLbt9pBQiUihUChz&#10;Dh9F0QF1g+MhCFIQBJIk6bq6urZZqYxYm04Ahs24fR8z/K/+6b/+w16vp2nq++//pNfr/d//zz9P&#10;s7TRaP75//fO//rP/ndJkhCS/qP/8G+99avfnspRnV1qi0uW1V/0V6vlzUazujB6VfpUMZyFIE0h&#10;y26C7PjoqGrHcRVCiiGxAsuyu13Tsp0gSjhekBWFlOt5sb65vRVFsSDwmqaGYeR5vjg0W5hlWa9n&#10;9nqW7XpRnDAsjxVF1it4UEVxXQsq/YfyPN8dWG4iJO3ZjHhyHx1eEExzigGDh0cmpNPt5QkoE88U&#10;uXf78xeeu7Jc1dC+SVQASJKk2WxvtXpLFy4e8CJRMtBvqtJzXVk56R7sONsZWG2vNw8vIB9LXscG&#10;gF7PPIGJ90qlDACXL63Uq+V21/ziwdqD1Y2NrUbxgJ5l33+43u2ZN5+/KomCrhJFxoLAV0o6ADSa&#10;nbd/+P6Vy+dffvHatSsX//TtH33v+z/6+huvqkQGgHd/8hGSJEkUlhaqDx9tAsBCrfL53QcAUKuU&#10;vrj/yPeDDOA3v/tNnue++eZr+Tt+8tkXWZa9cOPZ/MvP7jxIkuT56/3u2TwHUl25+Ont+zeuXhr3&#10;c330ye1atZywIlBpR6FQKBQAAOA91xUmPSCkqmq3a+YzThP3RRgmFRSAvf1p9x88fPWVV1577dV2&#10;u7O1tdXt9uIkFgVBkiSRA4mJETFu3Hhuekd1VhFEsdFuiVuNpYXaQr0a+EEYBPsjH55CwkF0DSGK&#10;53kTXAFPlsJHR9PU9cZDhZBPbn3+/HPX8nvX1jaaHYsXRVkhem1ERUKSkOu6uq5hjDSNuJ6XZy02&#10;Gi3LdruWg2VFVhRDGX09CQaVLlEUkjiOBnUnTVXblqsM2TVPxEcnCgcBFUTxfU9Cs/lHkRXSa2/n&#10;AlJGYpamzORKfDeef66kjw7hdF2v2Wp3Lc+oVA/uFEgzJm8cVQnZaq2fvIAURcl1PVnGKlECf/UJ&#10;X2143GCzZfaa2612R9c1tTSdfcwh9jf1S5JIlJ1EVZ7j8u9wLHvr9kOGZYo9hVuf3/vZR5+9/MLV&#10;F248e//h+ura1ne//eYP3/3gD773zne//WbJ0ADg1Zs3VpZq4979/sP1Dz+5DQA9OwIATeG/9/aP&#10;Xnnx+mK9AgBJmv7gRz/9yms3MZLyByj/5G/l5c0wit/76cfVilEtjyiPx0ny0a07X/vKK7nhFoVC&#10;oVAoAMC7rqtNWkASVd3aWM0FpDDNfOpMMiBq7f7ex//pf/I3AJoAlwA+hjiGjRC6XbB7YNsQx5Bl&#10;9tKbiVHLP0QpR6K2uNTcWqtXyxzHabp6++7D5QOLG08JAx9W0FTSmWgJZbIUPjqSJGZxDACm3V9q&#10;O47rRWl1cemAp4uS5LqermsMw9SqVW8QLJmmacIKC8srB797UQDCGFlBCCwbxzHP85qmrm21ld15&#10;P0/uo5MMtq5UonQ3W7MSkADgBf1LjVHSW6ZN1IktxIMoCaNEFDjH9RzbsW3HD8IoTtIMBEnieaFS&#10;f3yPAMLYsmxNUzFGcRhO6tgOT27Emvv0TqRGW2hIXpQqy+crywf5OU2cza2W5wV5EulivSKJgiDw&#10;+Tzq+ub20kI1r/W9cP3SnXuPNrebrud/fvchAHz3V75aLumf3Xnwkw8++ebXXpdE8dt/6Zfu3ls1&#10;dBUAzi0tYCz92Tt/sbbR2P+mVy9fuPLM+eXFGgDoRACAW5/fi6N4oVbOdwcerG6srW/fLa/CIGdL&#10;+av/3TMXVwCgBKBr6t17j0YKyPWNRpZlK4s1x5+Bx9IhQcP7mPN7mBQKhXJ24KOj5IAfnqImY+ia&#10;ZVnqdNIgU7kKvd0C8o//GQBkceTWXpYbHzD8Pvt+hmGd7Vm6apxyOFHudLrVasXQtfMrC12zp2qz&#10;sbicH0QkOY6rKDKZRAllemBZNk172EcHK0pe/JFlHIXbB2gs13HCwFtY6QuSctm4c+9RfrtSKa/f&#10;uiMPVVpGInD9vSSM0WZrKx90LJdLoihkyd7dnCf30eFFyfN8jBEhiu890k86n2KHFJi88Fsy9NX1&#10;xgQFJADc+uxuGEVYliWEETEk7cjlzXxeVNNUAOBmMS+KMLbtbj6FK+zrqT4eh7E9m1I35ur65lZD&#10;iAYds3lVsOgphUGFUEHMg9V1x/X9IHywuv789csYo+//4P3tRvtbX3+9bGh/8L13Xn/1hWpt0XRi&#10;AHjj9Zv50197+bmiJTXn/Z/9Io6TWrVUq/b/yje3Wx9+cvu7v/JV03L+9O0f/eVf+8Ynn95dXqqH&#10;A4OfZqvLMEwuIAHg4vmlz+8++MprL+7/ce49XFtaqPE8DzC/W67cUKN7rVae4ZFQKBTKUwI/pf26&#10;DPrrAF3X7j3YmJqArEH3FuyLsWI4DtIsS2MGRuS/sV5zGgfzlKCXSvdXHyKECFGqlXKr/QXA0y4g&#10;EZYty1YUGQC4yXlIThxeEHrd/uQhlsQ0TWVZzgUkwzB7HICSJHFt23VsnmGQxOu6Ziyu5BNlAKCq&#10;pFKtdDq9Uknnee6AdX+aJIHvB4EvDdZ4mqZur//s2os3TdPu+9zsG3SchI8OsmwHY8QwM865kwnp&#10;dHrVapnjOJaZ8PX24KLxYZAQctrb+W1ROKGUkWFYlvUHHctIOpqRzwE+OrOa1vvyqy/kM5D/6s/f&#10;BYBXXrz2//7JO+1Or7zbCdbxs7e+9cant+8/fLTx1rfeAIB/9efvZgC/8Z1vZBl87+0fqURZqJUZ&#10;hskFZ8+O8tKiZTsbW7s+whzXk0QRBtJUJ8IP3/0ZZPD9H7zvesFrLz/3YHXD9YPvfvtrhePxR7fu&#10;bDfaAJD8g+84//H/uVArf/iLz03L2fOzeF6wurb5zTdfm/OGHW4oiSSi8c4UCoUyffgpJSwTQno9&#10;U9c1SRLj6RQ5ITdiTeJRZUaWib0sGV1oZIPelI7nKcGoVHs9kxCF57latbTZ2K7U6o9/2tkFy7LV&#10;aSwu1mEWxo9HIhysrjRN7TiuhJDruvl3FBkHQeDadhh4PMcpWKqXdOOZ5XGredfqBS6XByTUqyUv&#10;jnmeD4MgCPzA99M44hhWEDhJElVFXqzWFXmnwLmyvDjso4Px5H10EMK21avPLqCiQCFqp9vKow6x&#10;OGJLa+YEg4YRRcZhGIonfpBRvDOwankeflw1+xSha+rSQvXT2/ff/KWX99y1R5V982uviYLw4NHG&#10;u+9/uLRY+/pXXml1etuN9vPXLxePLBt6s939+NadOEkazc7iQjXf9alXd5XdvvHVV0VB+PEHn5QN&#10;/cbVSz9492df+dKLd++tbjc73/jqqwCQpumOgRbLVQzCMMx2Y888CNz+4oEi43PLC3kVdD5hWHZ4&#10;GRPHSbEH4fuBRKf0KRQKZQrwMkbTWDEQVe12O7nHxn6nx4mBK1majKz4sKE5Lgyaifbus1KOBJbl&#10;1va2JHWq1VK9Vk2TlLYEB2F/hafIeBrOxpMiA67w0dlorCqEpFH/BJJEIfG8iyu1PAFiJKZp5b2O&#10;WZYlaeZ6/VOpXC49Wlv3nBhJyCipirJwsPfplavPNnpuEU+naWrbnLCPDstxO3UtJMwkoCKHYRjf&#10;7x+JYWg9xz55o5qDidN+jVdVlY2WefICMsn6f4SEKI3u9qkWkFEUh2EURTuK6+qzF1bXtg54iu24&#10;zXa3Wjb+zXs/X1vf/tLLzz137ZmeaX//nfeuX70Eg7FGAHj1pRv5Dct2fvcP3/72N35p/8drz45q&#10;ldIP3/2A5/lXbl5/sLrx9a+8wjCMaTk/+fmtu/dWn33m/K7TgWVFgX/u2jO6rjYGhtI5uqa+evPG&#10;BJM5p0EcxxK/80tIkoTn+4X0IJhWDDWFQqE85fCEKJbrTHzFIIpiw+2XFxQF56kek30LAMjkUVGQ&#10;AADA+t2UHz3SxaQxJAFwRzuewwzVPD0YlYplW9VqCQAIUe6vbZemFNZySiiyEFSVbLWtiTsbT4rB&#10;GKQuSWIShwBQr/e9IyuVUgX2TgpGcdzt9rpd0w8iluOYLH1GEDBGAMBwPM8OMtN57tLFx1iVuK4n&#10;CHwurS3TBOCB5fo+Oqq6trnfR2dg03pcH52huhYxPe+xU5rTI0oH0biGvt64P28CkuPFfOKUqCR4&#10;tAWTDqt8LBKSbNshRFEUOQpO92X2z955L79R9HtfPLd08dzeTmOdCGEY9Uy72e7+/vfeefHGFQVj&#10;lmF/89e/qRJlfbPxzo9+emFl8eUXruXlR46JfucPvr/nRf6Pf/5HxW2e5//9f+e7+e0ff/DJ/dV1&#10;gef//F//uF4tLy5UJVHQVOXF5698dOvu5UvnwiguDi9juJ4dvf7K8wBw54tdI9wXzy/17GjO+1ej&#10;KIqDQFX751Sj0bpwvj/b6fvBye+GUCgUytMAT4iy3ewaxuQtJpKdNZPWbFtTEZColKWj56OYyE5w&#10;BTJvxF0cz7itTF2e+PE8PXAcZ4Vpo9mpVUuEKLrytO/yspyQV/JVlTxY2z6G2jkZBkasOgAIHAcA&#10;+09M1/W63Z5p2UEYZwwnK4qsV2SGAQDHtu3BYKHAsdoYk88oih3XdRzXdb0gjDJgOJ5HkiSw2fnz&#10;KwBgWTaLyON8dPgn9NEZXIFAJUqjvTlDASkrSj4vKooCM38Fe4SxbduSVOY5DrLjTJw+IRLCuYCE&#10;CRmxzpDvfvvNerVsWs5f/OQjGJpLBIDhnhjLdv/lH71taOTF565cf/ZiLudq1ZLtuD9892f3Hq6/&#10;/MK1l164Wog3RcZ/7be+Uzzddtw/+NMf/Lt/5S2uKCQyULzd1csXLl1Y1jXCc5xlO5Bl+fdfuH75&#10;+pWLDMO4rr+0UAUA9r/6E9bxACLLjgAgiuIsyyzbjaI4jhPLdovSHlHwfDayRlFE8E57giDsKEbf&#10;D4g+X5s1FAqFcjbgRVGIoqlYt4ui5PsBQpKmqY/WthwHcxzHc9wxIt0OIOVHOyUwaZRKJfBHCUiW&#10;ZzwqIJ8Uo1z2PAugBABYljcbzae5CIlk2bLsSqXM8xxkc6cQCnb56CAxTdOf/OTnr73Wn8568HCt&#10;azosz8sKUSsL+52vEEK2Y+WjiTISgRfzGAkAiKKo2ez0LMsPImA5SUISQrJRHY4ptNp98w9C5Lbt&#10;Y1nuTdNHR0TYsh2VKLKMp3SVOyQyUTvdbq7bpWkmGx2PPMmjUikDAD+9iYMDD8A22/nt2Q6sPiF/&#10;6Y0v5akbmqq89a03ctmmyty7P/5I10jPsotfL1Hwv/1vfUsdahe/93Dti/tr65uNpYXqX/61b5QN&#10;rVCPOhHe/uGP4yF7mDhJAOAH7/5sWG5zHPcr3/gyANxfbTSanVa71+maLMt87SuvqFoZADa3W7bj&#10;ciy7udV84fplAHBc73f/cG9h8869fh3y/up68c2/+hu/AjCPnflxFIl6v9soyzJ+qJ01CEODn7vT&#10;jUKhUM4APABMacCBqGqvZyJUA4Dnn7uyvd2ELH74oHH5ypUJvksmqAAjloYMy2WiCqOaoRiOY9y9&#10;bgGUY2B5UV6ErJYNz3FnfTizBGNsznQJfnjCoYjFruMGcdpud8tlAwAs2yvV6nty5+Moym1Ukzgu&#10;aUrJ6FcCa7XKesva2rLOn1sGgEaj5aecWq4fYLicAeTDV4qiPFxrYFn2g77D1lR8dDC2LSdfo4v8&#10;LP9ROI4zB7GZuqa6rotk+eCnnCQcz9te//CQKOTJgSd5AAzDBIOBVYz2/iUczAFGrCdMz44krHrB&#10;TvJnDsuyHMeubzbq1dLK8kLuWGQ6MYA4LBG3tluGrr728nOGru5vHL2wslA09eQ8e2lv0zg7qN62&#10;2j2GYZ595ly1bBi6Wli5Cjy/td0OwvDm81frtTIAEEX+D/693zj8D3jIR54kURQVE9dhGIlDO9RJ&#10;MoNyOoVCoTwN8DC1HV9C1K2N1YWFWv5lvV5N0/TTT+9O9l1SZECwvf/7DMcDJ2RpzLB7NyDzCuRk&#10;D+PpZFcRUnmqi5DDS3B8xCiCEyYDJklSjmM1jWw0Hq1cvGRaVi4gdVUJw9D2/TDwIU05lhEEDmNU&#10;1mRFKePdy3RRFH2zI0r9bypE6W13pH1L+SzLAt8PAz8KAwVL+W8GY3R+ueb5du6SCgCXLl747PM7&#10;WnWxeOKT++ggjO1uv+ap4BlrjDDpr/5LJb1xb22uBCQMz4uqxPY8fOKHV0wRE6J0HU8mZ6fzsGdH&#10;X371heL2uMe88fpL+Y39j+nZUbW2OOp5I14HAF57+bni9nDfab1Wrg9iEpN/8B0AAE6w//bvHuGH&#10;mT+iKCoGHcMwHO7JT8dMuFAoFArlCeEBQJFl3/fRFDZxw3DXyESn0x33yGOT4tpoAclywECWJPsF&#10;JAAwzkGeeJTDQ4uQBUVlT1VJb6aWLQeDZcW0rJKhS5KUxBHP84HXX2bVauVOp1tbKCmKfJgSULfb&#10;MypC3qlOFCUMtuIoymM8ojBkGRB4ThJ4RZFr+t7XrA2kYw7LMr2eOSwgYSI+OgMzTFUjdhjzs+tn&#10;QxjnHrYIoTSeu0pOMjQv2uxunbyATDMmr3wSomy2emdJQMLhancTrO8dIFPzG0zk55enjD3FDcM5&#10;2dDUbhhGCElDd53ygVoKhUKZV3jId3xNdxoCEgYJ3nEcb2xst9td3Ziwv1+mVLN2wuz7FGRYHpIk&#10;S2OAEf4urN+Z7GE8tdAiZEGxAlY1stVan1sBiXIfHSP30WEA4PIzF/t3IWlpabQvTpqmjuM6jhuG&#10;4crKUi4FswxsyzEtGyGJ49iFqhYEbpnIykIZH73ih/bZ+Ty5j04RcoAQerS5Vh3j+nMCyETtdHp5&#10;CMrxOnKnSmFjoyhyGEwrufcAEMa27agqwRhFU4sOpvQpSnPMnDZKHB4Gdjp7wzBUhlOI5juAhEKh&#10;UE4vuYCU1zdbpXL5sY8+KopCul3TMDSe510/WFo5J6HR0RrHJsujIPdvozIMEzsAAID/f1kyJuQj&#10;MCd7GE8ztAiZg2RsmrauqxiheKaWLQcjDPnoICRlu310cnw/yG1UPc8PwzhJs4xhJSRJCIVhalmO&#10;YWgAoKpE1kulUn9XaHGhfsD7BkHgOJ4oioTIAGBZzsbGlixjXddUVQEAUdpruH88H50oDG3LDH0P&#10;CXzuWwN5E6w3ywBYQRC6nf7Zoakk8P397b4zBGFsWX0fVG4Wq24JIct28jAGjq77p01h9HX6K5DD&#10;hGFUGexDhWE07MhKoVAolAnCEjsiPgAAIABJREFUAwDP82k8FXtuoqq9Xidfa2ZpMnH1CAAZLkMS&#10;Az/ic4L1u9mo/lUAYOMR7qyPhUZBjoQWIXMwli3L1nUVALiZrMEPzbCPTs9xLcfrdnuGoQPA/fur&#10;XdtjOU5CSJIQKWt7nouw3Ov18pNaFHgJ4d3WHgBFudL1HMcNgjCKkyQDXhAkCXVb95+9di2IEgBQ&#10;yjUAaLZauYA0dM3zPIR3rhJH8tGxTdM2TYFnVEW+sFTTtL09kDdferHRm+UGRzjoyC2V9HuPtuZN&#10;QNqd/ryoKMyg0Rdh7HQaxzuA+fHROTWkZ0dAskPBL1EcF4Y6fkBDICkUCmVa9D+np9TGIopiw+1L&#10;NVnGQRBMPg0SV7J0TJkx7GXC6DZChmGYwMykvYtjyvGgRUgAECXJbvXy29IsluCHJwMmN7PRNbLZ&#10;eFRbWMwGEXWO55f3GbHuwfb6J7WqEtfzAsRLAgaAOE42Nrdt2w3iRBQlESGJGEjbdXEhmparx4Ke&#10;3d+UMQy99XBzWEA+1kfH9zzbMtMoxJJYqZSuXlo6wLuo024DN0uZIUiS47iKIiuKHM2iTfRggrA/&#10;ICdjdAzLogkeAMYojmc5sHr2OVMCcvQpH/iBOIX0aQqFQqEAQP/KKwjT+hQpPqcMXbMta+Kvn0lq&#10;tq8AksOEbiqNHppiOA5oksfkMMplbyAqsCJ3Ws3ZHs+sCAauUYQowRwXq/MxSADIfXSMSqXX65+b&#10;Is8/1j4njHa8bTzX/eLO3Vx/RlHkhbFWrdcWl/RyGcvyYaxoeUG0bQcAZBnH+4bfilmt/L0AIEmS&#10;Xqezufaos7UuQnz10sqrLz9/48aVWq0y/Hau6z1cXfvk1u3Nrb7JVv4jzxCFqIWR2GxjRUYSD/mg&#10;+rP4640HTj4qkQPvOE0ilMNyhmYgx8Um+T6tQFIoFMq0KEKNZW86H9iCJPl+AACapjrOVGaQUn50&#10;ZyyTxSkqjb6LE1hzdRoH89SSFyEBoFo2dPkp3feNB5sZmkp8b34rsVhWegM1JXAsADiDDBJVVXz3&#10;MUcuSsiyHABQFDkMPFk3cm2GMTqGbFYI6Xb7ldv9sooXxTwhUNNI5NmtzfXA6ixWtddefu7FF66f&#10;P78syzunf5Kk29vNTz+987MPb925vx4zoqKXez07vxdhFIaznE0VJcm0+tdAQuRopgezn4xlkyQB&#10;ADIj/ZYxxQEoPhWQ04QZzECedhfW4QwPAGCHpmcD2sJKoVAoU2MgIIniulNRd0RVuz1z8GZTCWVK&#10;pdHR5QwnZMDBqAIlwwmMuTaNg3lqoUVIABBFyXU9AFBV4nvzW4EUBMFxCx8dMcuyaFBUVFXy2L0k&#10;LMvmoJuAZxlBwqbZF2nMuH6A8YiSZNn9i4+i4DjalUDAc2zupMpx3HM3rr704vWrV54pl3aZOZum&#10;9cW9hx9+9OkHH3/WcQK1ulBfPlep1yWEeFEsUt0JUWZe1woH7bslQ3cde7YHsweEsG27MKhLz+AA&#10;MM5r0ZIkxfOXdHKmOCstrFEUFUOPsLudNY6TUc+gUCgUygTYEZDe48oOx4MQYg4EpCgK2dHXl48l&#10;E0YnhrG8ACybJqMXIpxFK5AThhYhkYwtq68KOGbyf+oTJBooGU0lnusISMrX7ooih8FjpK+EkD2o&#10;pCFREEXRHgy+SiI/csvmYIrWX8PQ3d19ClkSFbNw/JCPThCG6+tbv7j1+U9/fuvhRotFpLK0srhy&#10;jqh7B5sZjgvDCADUOahrsYLgeT4AaJo684PZg4SQPfjlj+kKnC4II3uwlXDUDl9qb3Y0ihbWQzSZ&#10;zzN7BORw+30yhcUGhUKhUHL6Hx4sy6bptLbrik133VCnMQaZaBfHlhmTMBuzk816T2OJbKrQIiTC&#10;ciEgZ2JleXiSjEnTFAazhQjL5uDI+UM4yAaDOqGqEt/zwqivAItJxSPBcELep2romr+7FYKUd0WD&#10;tNvd27e/+ODDW7c+v+9GmVFbWlg5V6pUhPGOLwj161o8z2dTu8odEoWoO/26c2bVKyHk2P1/O2EW&#10;BjaihJzBTsScnz6nnuJEYE53BTIeamHNsmxYTGb77aEpFAqFMiF2dh85dmqrGYbNL+SGrlvT8NHR&#10;lseVGVm/l6Vj7opdSOZrBukM8JQXIRmG8QeuobmV5WyP5wDwwEcHISmJIoRxUVQUxcev3eO0f7nI&#10;FWOSQd5ccDwBKQ+NQfL7LkQf/+LT/Ea73W00O0gv15bP1RaXsDLaY3kPCGPb7mtjYdaaDWFcTJ/K&#10;Mk6mk590bMJolxHryR9AMNiJkGU8bzOiZ4qzkgM5XIEMwwihoQ+d0+8PRKFQKHPLzhVWEPhp9JcC&#10;gEJIr9sDAFEU4njya4JMXcnGCUivkQrjJiRFxlo/6nvRtLGDoUXIqHCSVMm89SgOg2W5GFzMfXSK&#10;EAVFkcN9bqh7kNAuH51CjmKM4ujI57isKN2BDSyS9ja6W44fxzEAECIzHMceccnLC4Lr9vsbxROP&#10;ptiPP+jXLRm6M2djkIUP6uyMWIedYOf39DntMOkZNNEJw7DICYvjmKMxMBQKhTI1dgTk9MYg1SEf&#10;nXGO209Cpi6P7VONnRTXRt/FC8cQkJTHMlyE5KdjmzTPsBwXRRH03Wjm14hVEMWiXTDXbHE6ZCHr&#10;Hs1HB8lKIUf3lxAPQziQr8Y+d5lSpZqLVVEUg2PFJ4ZxEa8izzxehWH7M5mlku5Nx5j62OwyYp2F&#10;fmM4PoryzQIlmGMbqlPPWZmBzLKdj5jhCqTvB5L41LXAUCgUyomx8+GhEsWdjoAUBLGoABBFDh5n&#10;0XFkGDYVR/voMJyQoHFRkAJrUSPWyTNchKzVyt12e7bHc8IUY5CCwGfJXNsAFsPJed8pJwh54o56&#10;iAyS4Xm5PT46SBKO4aPD8v0OCMPQW5sbw3chvGNNxMBxuiQGZa25yIeQCemM79edLbuMWGfRwloM&#10;rIqCkCZH6++lPjpH4KzMQA5fEJKh6y3N8KBQKJSpwvqDHX0yNQEJAMmguKEb2jTGIMeWGTkBWCEb&#10;0zfL9R5O/EgoANC1vLwIWSmXQm++aizTBsm4cKMR5i8sfpgEhn10HDyQvizLHiaNI4WdZt1ep3M8&#10;Hx2BhXu3P/esHhL5/GAEgX/p5Zu7HiOKReiIdCxvFV4Q84ZMQpSZFNaGkZV+Sz8AyEjM0jmq0s+B&#10;ESseMmKdL3V9pjgrM5DDpEOnku8HokQFJIVCoUwLtvi0BgAmm9ZSRhSR5/sAoKnEnULXVqJfGPl9&#10;hheZNB5rsUONWKeDUakU80uL9Up4rLbDUwrP70zcIUmc0lzxRCjGIPs+OvKOEasoHLSsTJLE6vWK&#10;1f3S0sLDL+4e3kcn8P1OqwmBXdPlell98yuvnl+uP3v5YmHBz+3TLkM9qMcpIUoY51GTLMser4Y5&#10;WYpoSqM0X2OQMzdiFUTRHWwWUCPWKXJWciDZoV2G4YutHwQibWGlUCiUqbFLQLJTsyhUVbXX7Y9B&#10;slPIx8vU5bE+On537F2hBVPTzE8zHMc1mv0aC0L4aetiDQcB1qqq+FOr6j85hfMNAAgcw7JsMWGI&#10;kZTs7r8Ng6Dbam2vP2pvbcROr14iV69cLu5dXl4Y9tHZ33zo2nZza7OxvmY2tyQmfubcwsrKUi5T&#10;WZaVdtcKGIA9KrHoQT1Me+1+dtW1ZlJZ200KTP7rLRm6a8+RgIR5MmJVFPmp2ns6Uc7KDCQ3dPwM&#10;s7OAiaJk+EsKhUKhTBbe93Y+oSVJTNOUncInikLI5vrq4mIdAERRyLJsshf3VF1J44jjRlgssl4j&#10;5Ufb/TO8wFjrmXZugkdCyZE1dWursbBQK5W0R+sbj3/CGSJNIcuAYUBVyXZ785BpEyePIIqm2df2&#10;ebE0zfpnpaqRtukyLOs6dhbHosipRLm4UiNk9M9y7frVjaZpmrauawBQ0kkcx65te67DswySBEPX&#10;Li5fGk5pGyZJEtO0kySpVssA0O12W9tbKxcvFQ/IEwIVRSZECf3Vo/6kHMfZgwsdmsL156jIhHQ6&#10;vWq1zHHcNDbUnoRhI9am6ZET960t5h0IUTZaPVGidaTJs+PCespnIIe7FYaXLuk8dYZTKBTK2YMt&#10;bNMBgBDZdac1sRYN9pUNffJjkJm6nI0JdWQjK8XVkXcxnMBQH53poGr6dqMvTmrVsm2asz2ekwTJ&#10;/WFCGeP4cXkYsyXY7aMTxVEcJwBQrZR5iDXE3Xj2wisv3Xj+xtXz55b3qMcojsNBUt/W5pYoisWX&#10;JUNLfXupqn3ppRsvvXj92tXL9Xp1j3p0HDdvOUvT7Pad+1tt69HGdh7XUTI0CePhBw/76BxvMi4a&#10;lIXnwUdHIWrho4PnzOpj5kasHM8HYQh9I1aa5DEdzsQM5HCGB+wWk1Q/UigUylRhM9hZjk0vyQMA&#10;MmDz9aJuaPbEfXQ4MeXlkfcwLJ8gY+RdLHecJA8aBXlI4gw6HRMAFhdqttWb9eGcHMNqh5tvI5A0&#10;Y9J0Z3ARSyLP9xeUl5+5sLBQ29Nc6rre+vrmZ5/f+cUnt7+4v7a+vpV/n2XYMAxrtUr+paqSZy6d&#10;N4y9Bsidbu/e/Ye/uHX7k0/vPlrfarbaAJBb9qi6jmTSd+AUxTTe1QSLh36lB89njv9J+zeIOnsf&#10;HYZhfL8vtg1Dm6su1sIHdVZGrNLgAHieO6rDEDViPSxnooU1iqLhbSlheGh2rq+7FAqFcurhEcKe&#10;52OMAECRZd+fVkUuT4MsGbooCMkYW9QnIUVVSEeUuRheBE7KkojZ3+DKMFzv4VwnLZxmjHLFDzwA&#10;DQDqZSNJksIl5WwjIWS3tvu3xbk2AskHFw1DQ0hKokBbXNz/mF7P7HR7juOFccqLoqwQUl7I72oO&#10;8jZUVdlomZ+s3n/jK68NPzcMo2631+2ZfhDFKWBFlhXVICUASOLYse1atQIAaZZCX3g7uezc68DJ&#10;MH7Yl5SyjOMo4o/YWikUTbCKEhy9CXbiRANFaxj6euO+TEYHEZ08EkK24+atyDM0Yq2USwAgTG0s&#10;/2nnTJjoRFFE8M4OlyD0b6dpyp7mn4tCoVDmHxbLsjXkozM900gy5KOz32XxyUnGjDKynABpnMWj&#10;t9I5d3viR0LJESVpc7vfxSoiqdtuzfZ4TpLCCITMtxEIlmXTKnx02Izli3BI1/MfrK5/8PHn640u&#10;IypGfam+vFKu1tBQcynDckEQQu5t43qO6/d6/XN8bWPzw48/v3X7fs+NlFKtsri8sLys6QY/8Pbk&#10;eN4bJMXnfpuCKDqDDghxn/Aumu1VQo7RgzrsozMPVWFZUTqdHgCIolAMpM0DMzdi5YUdH+NxQ7OU&#10;J+VM5EDGQxXILMuKdgnfpxasFAqFMl1YWZaHjVinZ1EoCII7WC8SIvuT7jXKtHOj3VYZhg3NsUke&#10;4VM0m3fyiEhutzsAUKuUmWSOVsnTpjACUVUyvbbwJ0cQRcfpH54kiVmWPXr0KP+y1+3FwNcWlzSj&#10;NK7cVzTrchzHZOnla9fTwQ/e7VilWr26sHhAbS0ebFcRRc41YTgkvIPdlwiW46IogmMbsSJUXOhE&#10;fvaLZpmonW43vz1vZeqZG7HupLbs+zOgTARmMAOZneZK3XALaxRFhYmOH9AQSAqFQpkuLMf1awg5&#10;SBLjeK8F/6QoVtWGPvkxyAOSPDi3mXKj9yMZlmPsp8sj9CQxyuXNrSYAsCyztFT1pmbRNG/wopiX&#10;11T1OOWyk2SPj47p9OulhzlyJGNrML/H86woSUUFUhQ45nHjVVHYP2EVouQ6obD0IirZM6mIsGxZ&#10;DgAIAp8evWTHsKw/uNChfSElJw/HcUWdTdfUuYp7GTZinfhO32EoBvTmwfHobHJ2ZiD7QjGOd87o&#10;gFYgKRQKZcqwAJDsMmKdoo+OJKFiVT1xLZGqy+mYPlU27I01YuWP46NDOTxuEOfx9KIo9tqdWR/O&#10;CYFw34iVYRhuznIa9pBm/cZ1XSO+6/KCkNckCXm82QzH8d4gHgNLYpqmzqDLQDuEKKpUSvmNKIwE&#10;QQAAThB9PwAAdZ9yGLYmEo616h1qgp0Le89woNNKJd1x5shHZ+ZGrPzgz+Awf4R7oD46h+JMzEBm&#10;QzHOw1tCvh+Ic2ZuTKFQKGcMduh/AQAIUdypCUiiqt1BgYKZ+KpakFN2bJkxQeWRd7GcwJhUQE4R&#10;o1TK0x00lWDpFC9WjgTC2CzUzhw0TB4AlhXTtAAAIRRHIcI7Q9GHcTDZicdQie95YZzmcjSvZx7w&#10;xDAIDF3NbzfbnbzTFeF+SZNlWQZ2XSJ4QXDdvpaQJOEY09pJxuTPIkTxZ23ECvkfyeA3P27zaybM&#10;3ogV9/uNWZZlMhrIMAWyszADOXyJKJrnASCMoqfEsI1CoVBmBQsACONiDgpjFATT2sFVFJIvmABA&#10;EoWJR/2m8miVyHAC8ChLRrXmMixrPpzsYVCGwYqysdnIP90XF2rddnvWR3QSsCxb5DTIGCVTawt/&#10;crAs9wZnJc8xaFdgxuNn85IMcimX1wwLUYQxiqOxZsvNrS0BIqL0o3eCsL+cRRjbVl++CvvmscOB&#10;WD1eY3Dho4MxisPJG0EfFZmouY8OHDebZErkRqz57dkYsSJc7GLM+f7LaeVMtLCOy+pIkrlu+qBQ&#10;KJQzAAsAe3x09mz8T5ZoMHClG5ptT3gMMiVjjFh5AbJk3IQk72xO9jAoe8gYvtFsA0C5XAr9OZr1&#10;mio7DZMq8Y5u+nJiCKLoOH0xhiQRAIKgf6ZgjB47EY0wtm0bAGQZR2GAZMU0B1OR+9xOA99vbm1B&#10;4FxYqZ9bWcqrBK1WByt9ox2O4zy/3xMrSeKeGMBiWbi/wfUwIIyGiquzd2IVBKHQaRoh8+MWM2zE&#10;Ks7CiJXjeXswWyscYheDcmTORAsrO3QWM0O3U1q1plAolCnDAgA+KSNWAACGzbvIpuGjk2rnxpUZ&#10;mdCeoBErQeioT3maMSqVZPDvoip4nstxk4TlcvWVR1zM+mgOovA+1TTiu26UFIU+5bFzjMW0JwDw&#10;LIhDURxIErIsy7LM6vW21te62xsixNevnF9ZWSwZWv6YVquz+mh92Kl1p8y4r9G0iJhXFDk8eqOE&#10;hLBT1LXmo+IXxv2Vbqmku/M0BlkYseIZGbGmg+oSQlI0iwM42xTJMafahZUbKp/uygbLZr89RKFQ&#10;KGcbFgBYlg3CnU9ojNH0PrAJUbtdEwAEQYgnPfZzkBGr18yY0VEEDAOM25jskVCG4Tiu2eonFlTK&#10;pYlvHMwnSMYD9yBh9L7G3JAMfHQ0VfVcl2H5vvQ9ROKihJBdVKsEAYbMljVN9Xotr9usl8iXXrrx&#10;wvPXzp1bQlJ/ULnV6vzi1u1Gz6mtXBh+wXSw+CPqQT46+8ubh8EfSOVZBVTsQZCkvAipKHI0T3mh&#10;0dwYscoYH/U3Q310Hs+ZmIEcFo3ccKszc5r7cikUCuU00L/OJkMD6IQo7tTiFoiqdnv9sZ/9M05P&#10;SKaujC0zBt0ElUbexXAi9dGZNikweVpMqaT77hxVWqYHHirNcfxcL2iwLA8PLhY6TRSF9BDSNxgo&#10;MUXGYRh6g3LrwkLt6pVnrl69XC4bw49vtTq/uHWn0XWM2qKq6XteTRoENiqyHO2eVER4ZzTueFmO&#10;8aDid/I+OtsbI+KCFKJ2O/29FXGu/khmbcQKDJsPyWOMwnCOpPUZ4fTPQA5neACAwPc3iH2fhkBS&#10;KBTK1Ol/eDCDzlKYcpKHIAieGwzeSJ7s3nYmqRkzemCGBUhRZeRdDEeTPKaOomrtQYbHU+KKwQuC&#10;M5BSSBTg6K6hJ8auwUWORTK2Bk42/CGcWIvYQFVVfM8lRN7/mCRNt7ebn35254MPP93uWEZtQdX3&#10;Ssf+wQypRCzuPZ2L+UxZwdHRjXAYls3z4ghRAm/qdSrL7NU0tFJVMZdGo1SQKEnm4FdNyF7BPENm&#10;bsQqSv0kVYxxOE+12TPC6Z+BjKJIFHe6iopqpB8EEg2BpFAolCnTX5/JsmLbjqoSAJAkMZzmOqZI&#10;ndR1bbtpoonOEyaoJMCI1QbDC5kgZ27C7Pu8ZFiWNR/OOFb8rCMrSqexubS0AAAaUcIgEKWz/xlf&#10;WEapKrE9D8sjlNU8IIqi2ezLeyTyAi+YveLL0Y3fw3C8EAShJImqSu6tbiGMi7uCINzY2LIcN0oy&#10;oulqZUF93KshjO1OAxbrAKCqyp5747QQq2SrZQlHTHuTMLZtxzA0SRKT6SdnYCxvN5rnVpZUouAx&#10;VZFw8EdSMvRHW21dHG0lfcLkRqy6rsGMjFhFUXI9T1FklmXmefPltJKe+hZW27Iunl/Y//3gwBDI&#10;LMvSJEnSNE3TwY0kLf4v6f9/BhlAlv/HMs16rZIBpGm6tdUolSsMw3A8z3N8Dpf/D8dzs3CcolAo&#10;lJnQv97lPjq5gIRphDQOISHkeR7GWFXJ/YcTdkBNyTLY9/Z/n+EEgCyLQ0bE++/lnI3Zj0OddYo5&#10;20qldO/RVlmqzfZ4ToDCNVRTSbO7ObcCEnb56KiW64YDoyNCFNfzhjXhfvKWV0kqcxzHZKlmGLme&#10;BIDNrW1GUsrEOODpw2Rp6vt+sQ4jitx1I17YEbEsz4dhKIqiSsiDR1vjyphjDxX1BSQAcMeaojwS&#10;vCBYrTYA8DwnjZHirCB4no8x0jQ1uL8GoxvtTxoJIafdnwyfiRGrIElFL/QJ/Es9bTDZqTfRcV2H&#10;H9XMgjBybNfsekncV4RZluZbECzLsCzLcSzH5f/DCgLHcQJXfIvt3xz3ptevPZvfiOM4iuIojuMo&#10;jqIo9D03iqM4TpM0zdI0HahPYBgGWJbjdoRmX3VyHM+e2v5hCoVCKSqQ8vbmTkCfMM0QXqKq3a6J&#10;MQYAdtJKNdXOZ+adUWVGjomcLIkARiyFWb872cOg7IcXkeO4iiITosRPR0+ahLBl2apKZPnIRiAn&#10;TO6jwzCMpqnb7fWiTUBVSXu9+RgBKWPLtqrVMgDwPAsArVZneXkBABiGSceXj3K5GPhe4PssAwLP&#10;SqJIiFIuLeUP0HXtw1/8+PK168VTMJZNy65WyjzPwdHN+kVJstv9GWzpRPIh8gIjwzCKIgeBL0l7&#10;Gy4Uona6PYwRTGEs/EnYY8Q6LONPAEEQHKt/WT6GMbjt+9Qr+yBO/wyk7/sjBZiuqbr22EaHJyVX&#10;gQddFodI0zSK4oHmjOLIc704iuMkTtJC4GYAwGQADMPwPM/zQq1en+qPQKFQKE/CzhKqKEEAgCyj&#10;IAik6TQZKoqyudbKuxklkU/TdIL7cJm6kiXRfgEJAJzXTGG0MmYhY/xONsZlhzIRFFVttTqKIgOA&#10;tG+27UyC5b6AhBn1AR6e3EdH17XcR0eUpELtB/7qwc/lON72+vIYS2KapkXtiChKo+vkjaZZlvme&#10;tyMXOVaSREKUxXKNkL2tqgV7NFVe7axWynDcwKEwHBixKjgvZh7jRQ5Pku7Y9piN7n4BiTA2W1vL&#10;SwsAIMsoieM5aYQbNmJtmh45WQEJQx9JoijkuxsnfABnmdM/AwlDgdVP/ueRJEmSpEne1JokO18m&#10;KUIiwzAsy7Is6ziuIAi8wAs8Lwg8z/OHeV+WZSVJlA5t7ZOmKcMwpjPX3t0UCuUpZ2elku02YjVt&#10;d0oCEgCiQdSbYei2ZWlH7EM7gExdzuIIhBF7z6zfTZEBMKJZleEFxlw/koAkCFGz+CMhIdTZ6le5&#10;DV11XQfLY2XD2UBC2C76AE98/X0kkCybpp3PvPEcg7Bs2U6u9g9ho7NzRhOVmJ6XZBDHMc/zhCiN&#10;ZttsbWdpKorCY+Xifi5ePBcP7TFxPG8PzG+QJGZpyhxx+ykeUnRbLWvaApITRN8PEJIIUfyHG5ox&#10;opvXH2jakqFvtk1NP2zH73Rh2SRJOI4jRF7bbhN16lWdPRTaG2MUBIFEK4oT5PTPQI7rrO50ep7n&#10;JUma5DOOSZplWZpl/TpflkHGZEyWZcAAAwwAMAN9yPX/w7Isl/e6CpzIJcByDJsAhFGasZIXxLHj&#10;xkmcxHEcx1maQT4wyQDL5C/FcBzXV5gCL/BCLjUFgT+gOXYY2tpKoVDmn51LMMPySZLmVmaEKJvb&#10;XaM0tYocw+aFR13Xtu+uTlJA4lI65iORhSTGVfBHmOkznMBYa1B/YVKHQRlJGPVXhOVyafvuwzMv&#10;IGFo8pMoeJ6tg0RRMpv9jkEkiQhjq9daXKjB4UbgimlPlSjb7U3X7HBXLgKAKArXr11+7NNd17Nt&#10;x7adIAzTDDiel3jumWcuAICiyPcfbVVqO91cw9ZEludh5Wh/RSwvhGEkioJKlAePto86RXlU8qlL&#10;hCSOYxkY3XPLsFx+SKWSfm91Y04EZH7kuq7Nyoi1+KOSMbI7DhWQkyQ79S2sWN5pIHUct9iWMi0b&#10;yZrAshzHsSw7wcI1x8Eh95uyLEuSJI7jKI79IIzjvuBMkiTLMgYAmIwBYBmGYRmWZQWeH6pqCgih&#10;jz/+5Mr15yd15BQKhTJxdpaGsizbtqPrKgAIgjDVFQNR1V7PLJUMQeDHJTcemxQZACN6PxhOSAVl&#10;jBErx5qr1Ih12kiy3O2ahqEhJEH8VPTnDEVckPVGb24FJAz76KjE8twiMAPLUhxHPH9QBTXvLM2n&#10;PZM40nXtgHVbIRf9IIziJM1AkCQJYaToktY/N7vtVrvdKZdLmkokbrOxtVlbWMzvSgYda6qqbLc3&#10;jyogEcK2bZfLJZ7ns3TqJz3C2Lbt/oDomJ5bmaidbnehnsv1eakIzdyIleP4KIoEQcAYh0Mj+pQJ&#10;cMpbWKMoQmhHyw2X7Bw3MMoz3msYzDEethc9TZI4SeI4zsubUbOrl6pTPUIKhUJ5QkYLSABgprli&#10;UFWt22mUSgYMXDcmSKIsgTtiaovhRWCYcROSrD2iMkmZLERTW+1O7oGJkACQAZzxuSZOFPIORlUl&#10;4zoY54QkHfLRebCe58gDgKqSZtcl2sECUi6mPUu6kvE7C7gkSVqtzsFycQ9RGLIsa1p2uVwCgMWF&#10;+o/e/UkhIPOgSE0lMsZXHd/6AAAgAElEQVQjwxUPJn96/srCYdpznwyO553BgOg4I1ZZUXrt7VxA&#10;Vst6fPS+3GkwcyNWUZI8zxcEASEpiuYlIfNswKSn24XV9z1lyNS6kGpRFLGn8CdiOU7kuGm301Mo&#10;FMoE2VmmIIwd1y2+nLiuG4bnedfvL6qIovieN8EXT7XzWTqiVYxhOSZyszHhb5xPd7inDs8LjtP/&#10;ty6XDdu0Zns8JwDGsmXZAMCyLDPfcXb5GCTkrpthCCwfxzEAqIQ89gxNkjgZOLdWyyVBEDc3+9pj&#10;c6vR6LkC0fXaYnVppb68UqpUZUVhh8aBkiSxTbOxudFYX+s1NtnYX64ZFy+cz+/VdW1lZXHnOAe/&#10;UgDgjx7wwAuC5/anKMVDpFw+OcOZKON+k87gkKrVcrczL9eiPUasJ/zuoii6g3lXFub63Dl9nPIZ&#10;SN/z8gntnOJE9oNQPLRXDYVCoVCOza595WjIiFVRZN/30dTGTtKBZ49haJuN7sE5AUciU1eyJGTY&#10;UT46XjsFGPmByWQxE1iZdNJGEU8bUZrl46+Vcml1/TbRtFkf0XRBsmxa3VqtAgCiMNdrNSzLpmXl&#10;PQg8xwgIW5ZdKhmiKKTJ3n7jJI5dx3Ydl2czJIqGoVUq/ZFpRZEfbqz6rr24WAMAjJDtJ/vLAq7j&#10;eK6TRKHIcxhLVV3TLyyMa/q6fv1ao9ff3pIQstvb+e3j/Up3FJ0i+74/7eG64QHRcZkohY8Oz/Mw&#10;NxsNszViFSTJc838Nnf0kixN8jiIUz4D6fu+PJiBdF2vuB34gSjO75gAhUKhnBl2LdeGfFhBJUq7&#10;50xPQEoSzq/7hCjeg/UJvnKmLWfJOCPWdirpMMrKguUExlrLpBsTPBLKfhRVbbU7tWqF4zienZeF&#10;8vRgWdYfFNsxknJby9ke0jhEachHRxQFjC3L6feZcwwABL7vOk4U+ALHKjJaKOvG5XMjZx3T0GVY&#10;vjBiXd1sEk0LfM913CjweZZBkqjp5PzCOYTGrvbCMIyTRMYYADY2NnhZH7prRwEew5ooHlwACFG6&#10;W51pC0hRlIprXRiMzkSRpJ2/DfFEAioPxUyNWDmOc8N+56ow35svp49TPgM5nAEbBGEhIP0gEBHd&#10;BaZQKJSps2ulwvNiFMcCzwMAIcraRhPKlSm9saqq3Z6ZX/dZZpJCIpNr43bw2SyKcBWC7f13MZzA&#10;WOtQpQJyuhBVa7cbtWoFABQZz0/q3fQoIi5UlbQtVznxOITDU/joqBqxgzgaxDnWq5V2c1NVSf1c&#10;nQx1jo3Dth1MdNt2DEMXRUGXJafTIIp88NOTNDV7Zq9nuZ6XZowoSSLPXLp4HgAYYHI/lfyRcfpE&#10;1kSCIHq+jxEiRAkerANMNwBWwti2nf61bsxjEMZJkuYC0nEcRZ+LTNqZG7EW544kifO8+XL6OOUC&#10;cnjfKhryYwv8gGjTWrRQKBQKpWDX2h3Lsm07JUMHAI7jkn19axNEVpSN9VYeny1JYjoU9fbkpKIG&#10;o2ZmWE5IRQ38zf0eQQzHs+ajI3ky0ijIY8AwjOf3qwqVcmmj2dOnlxYzH2QMl699VZWsb3fmWUAW&#10;zZa6RhoPNuqlftFvYaG6sDDCFTCKok631+uaQRSLgqDr6kK9CgCGUTLNHiGX8oddunR+3Dualm32&#10;TMt2gyjOgMGyghWik77VkNVu5jcIkRtdtxCQnPBE1kS5osMIsSzLTH+4DmFs2d16vQrjjVgBIIqi&#10;fJQLoYn18z8hu41YZ+B3lQz+ImWMrSDA8uM3LyiHgSlsAk7nDORwRbqw+wKAKE4mmNtBoVAolHHs&#10;EpCyLNu2mQtIAJj2giEe5LkZumZZlj65QLZYWRTH5D0Cw6RxxAojShas/WhSB0A5CJYLglCSxFJJ&#10;v7+6CWddQGJZNi27ZOiSJCZjPJzmBIRl07Q0TcUYR2G4vd1cWKjteYzjuN2uaVp2EMXAcrJCFKMq&#10;M0yWZWavlQtIouDKwgI/KpHCdb2eaZmmFYRxnALCCMuKVh0tqjOGKfpgP/rk9pXBxCzCsmXbCEnH&#10;U4AIY9sy8zL4AYpuUuxpY37sZlk2NzOQu41YZ6A0ij5FjFHb6lABOTGywoX19M1ABr4vDw8SD50u&#10;ySj/PAqFQqFMnF0CUpKkTmvHJHDqozgMl6+lDEPbvrM6QQGZahfAWxtZZoQkyJIIRgpId17MD882&#10;RNO63V6uTNinYAwyz0jM92VOQK48CViWe6alaSoACBwT+jshGe12t9nquH7AC5JMiFZdAIA0TUPf&#10;73U7YRCIPFer9CuBtVrl3b/4yRtf+VJuTJ8neXR7putHnCDKskzKdXLQgWSu43qOo2Aht9URRdFQ&#10;d/IeEcbWQAEKRxc2HMfZgx8NiUIeXnLUFzkS0cCilhCl53nyY7Ir5+ik2GPEyp+wj44g5qVmjHEY&#10;bJ3kW59xTnMLq+d7mrIjINmhMJ4snaNzh0KhUM4we5ezcbzTDaIQxR0K9pg4qqp2uyYA8DyfJpOs&#10;zGTa8rgX5Lz2uPRwNg0gmmSgCGUkGMvmIMBjJvlyJ4wgikV4CRLn+ucVJcmx+6c8EoVSbcEb5Cj0&#10;TEtUNEzUNEu77VZzY63X2AytjiIy5xcrLz1/5fkbz+ZmswAgioLrep/fvtt/bs9qW55SqtWWlsvV&#10;KtpdR1qpqgAQ+F6n1dpeX2tvrrvdlob5a5fPPfvMheJhzz2/M5/McdzlwV1YEtMxZYeVMYVNGBqu&#10;OyBa4wkZfvd0yLYneNzbHb4CecAPOCmGjVj9E+/YFyXJ8zwAEAQ+jac4UvHUcZoFpO958uAaEsex&#10;wO9samRjp4wpFAqFMkn2LmezbGczjxCl2bLkqXUNEVXtdhrlcm7zOMnrfqYuZ3EE/Kgyo9dMxdGl&#10;TpYXWGstLV+Z4JFQRsAw/v/P3nt+R3JeaZ434g3v0gJI2EJ5xyp6slgki2KREqmW6ekZ7c6c3XPm&#10;j9vZPWdmus9opluc7ibVkihRdCKpKpa3KHikzwzvYz9EZCALSCRcAJUA4yepFJkZDmki3ue99z7X&#10;juS9wLOObZOHvYFybE4jiIJuGAk2rUkca9VHR1Qtv1ZvTE6MAUCpNNRstsQMx48W+1induMGsREr&#10;N79SW6N1HNs2dO3I+PAnf/jyvSuvraxoPS12KrWGYVhHJkfDh6FkaraVv/z11qsvngcAURRams4J&#10;ayOaeYH69PNv37700nJDXX9ux49N1ZttACBpOkdDT2dmmiLbhhcedHa+R0r8UyvTVGm4sFjrtDZ1&#10;jDv3a2dPHQWAew+fnDg2oaiaKPAcx9r2alw3wyLLdgCAGcqatmPabQAojRS7zyc+jTWMZLnrt+6f&#10;On6kodr9z21XPFMjVoqmdcMMk9x3kGuZdvLYkNUayIOnuGzboTvNHjXdiC9HQRAk6KSQkpKSktKH&#10;tQKSICnbtsPEM0Hg5+bLe+doRhCE2YlvCCJvGAab0MA6EEY3DDN6liNOgF1b/1JkxJoKyL3H7WT0&#10;SZK4VG0fegEZm9NIotBYqAyygPQ6U0iSKFSbK/V2c2J8FMMwlmHY0dJGWxmmqWu6Zdml0nA4hmMY&#10;hmHZjhErBb7veZ6haYauge9TJBJ4bmwo63necrkWBDA21nvn127eHypkj0yOUiQaL4qVWuPr7269&#10;/PzZpZWoNk8UhZXa4noB6bru7PzyW6/3iOaNF8U/fvHd/OJK6OrpOC6BEIZjruthGIRPep43OV66&#10;8sZL4Saffv7tWGmI3CCrX1F1AqEP37scPixK9D/+85c8x3qeDwAzc4uz88tjpeHwVYokKXCHijkA&#10;6D6Nnqw5jbmFlTg+uWioDx/PN1vy0anxeP2R4UJdsXrsaKc8WyNWkqKMdqTJ0WCnfx8wggMcgcS6&#10;pld0TQ/tqQDANC2KPuS3kpSUlJQBYe14iOM4VdXyeQoAcAyDDWRYUsQD62xGWqm0khKQEBmx9gBD&#10;pE9lwKrCuqonDJGYnPro7AeoU9okiqIxu20XzQMHzTCqqgkCz/OcZQ20cy/DsqGPDsexrm22ZcWy&#10;7O6Qo+d5mqZrmqHpumXZrud7AZAkRTMMjuPLy5Xx8RIA5At5mmFUVc9mMwAwMpTV9XYxI6GCtLBU&#10;8QFkzZQ107JtALh97xHWFQkZKxUXl8oBho2XhlbKtVZbeTK3hGHYv/ubd+cXywjHZUXzPD8MIUoi&#10;7zg7CcGdP338hQunAeAf/um3P7r8SrGQ/fPX1wWOff65UwBw7cY9WdW613/lhXPZTO/42/1Hs4+f&#10;LALAeFH0fP/3f/qL5/tTE1HUlKEp09xQ1MWnEXP73mOeY8Og65rT+Oyra1lJiHWsJPKO495/NBs+&#10;LFfr779zCfAkx9Dhh/isjFgxDIuj9wPUHvPgg/mxic7BE5DdUwmGacbzL5ZlUYd9LjIlJSVlQOgh&#10;IBW1mc9Hxpj4Ho8YGIaNW2ybs0sJ7tnjhsGurn8eJ0jAke85ONHjToOUhbTOZh9gOV6WFYahcRxD&#10;iXYBHUwYllMUVRB4ABjwOArLRUasAEDguO/7rVa7VBoGgEqlWm/ItueTFE0zDCPl2XWzMHoriu2T&#10;BCJIstS5kpRGovjb49nFm3cejpaioEFYdF1vtmMbm3KlThDowvlTQRB89Mlnx49Onjk5DQAYgO/7&#10;s/PLlm1/e/2O53mf/OFLALj69qvE7i5Tnuv1NIxdw+37Mwzd20Km0ZTDBd8P/vj5t0srVYJA9WYr&#10;fFI3LMd14of5bCYMP25Etd50HDfO2l3Dqy+dHyr03vy//c+PN/0rtsszN2J1O00aGIbu7gWasisO&#10;bA2k7/vdUwmetxqNNE2LorbXEjYlJSUlZWesFZAkRcW2GQBAUcSeWhQKotRqyWGL7WQP4klTUK30&#10;DDOCZwWuA70EJG70SG3tQ9oKcmewHCe362Hq0Q8hsMCwrNKshoKAHmzfIIqm5XokdWiavPDyK44Z&#10;5RCqqi7kCnjfZu6r8SKKwDCspzATePadyy+Hy4qq/fqjytuXXoqjCh///otwodmSPc+TBG55pQYA&#10;kshXas0Agv/zb39SqTW+/u7m3/70R+Gaw8V8EASO89Tkj6rpAGA7zpD0VBXc+jRUd2sCkiIJiuwd&#10;3ygNFzmOAQDP8xzHffXF8zfuPDx1/Ej46qMnC6qmxw9paq0Eqtaa127eix8220qj2a7UGqFyXsNf&#10;vru1USatszcpps/WiBXrfN84lm2oViogk+HA1kCahsF1VUp3G2hZli1skCOQkpKSkpIsPQYiirKa&#10;MSUIfKvVyu1Zpz6O41YWawAjAMDQZOjWkMieA2nMX9kgzGi2Ar/3SAt3dfBsQGkazN6CYZhpRR8B&#10;xz2DUen+Y3X+Xp7nBtw3yLYjJSaJgqrrhqJOTgAAZDJSTdYEsXdyeIjnRuM5juMMy7p5695z508D&#10;QBAEi4srjbYShmEBYLGmuK6TF6KIwfUbd0kCnTt7Mt5VPpf5xQdXbt17fOP2g+mpMZalHdd98cIZ&#10;hHB42qd0cXElk5X+x29+t/58/v5/fbLmmX//86vdVj2abni+T2+hdKpYyIrChu03QhswkiR+8u4b&#10;C0tly7K//Ob78CXLdnzfjx8ODxXefO357m1Zlj4yORYu37jzwHXcYj47MTYiCny90V5zoMnxktTp&#10;aOJ5XktWC7nIFezU8SPZjJhsDSQ8bcRakw1h3zt5hN2eWJZpzS7y64pdU3bCga2BNEyjmOv2N169&#10;FNi2TQz29FxKSkrKoaHH1ba7k4cg8MuP5vZOQAKA3TlcJiupqpLJJFMOF4jjgbdhmNEne89TYojC&#10;lKUgO53IOaT0weny0SnXFTG5LqCDidsZ6Igiv1KXB1lArlr+SGJtbsX1g3AEn8mI88vVTQRkZ4Hj&#10;2Fa1pet6mBCLYVhbVihmVbkptTLLMtARkM9fOLNuZ4Dj+IWzJ+49fHLu9LGMJARBYDuubTumZeM4&#10;btsOAGAYFlZd/uf/+PPubRVV+/VHv/+/f/U3/c1XGk2ZYxmy77gz9K35/tYDtIHHo+24JIF+/sGV&#10;2IWVZen337kULt99MCMr2msvPRevHxYAxw8Fnjt1fAoAHj6eYyiqkMvkMlL4zPoz4VhaEKK3sd5o&#10;3bn3+N23X+02pRzJ8uVWoo1Jnp0Rq+d5BI6FtkwURdLMtovkUyPW3hzYFNZqpXLsSJTdbVlWdxtY&#10;1+vdziclJSUlJXF6DJsoiorHN4LAG3vTJC0Gx5Hn+Qjh2UymUp1NTkCOBa4DvQoicFdzM8fAaax/&#10;CcMRptdTAbkPIIK0LJumKUkUnsyXD72AjP9eURRm5stiQt/zvYBhudhHx7EtlhdabTmfyxIEAcEm&#10;QzREEJZt0xTFc6xtlkcmjrTbUUXl0elJ27YbbdVx3eVyLZPLAkCl1gSAlUot9t+37NXsgGZb8X3f&#10;94OWrLieFwTB//7ks/jV//rrfwWAbEb85YfvfPf9vZGxse4zkZhoh6utNTp0t098Mrc0MrSJ1XRY&#10;hnf17VcxDPOf7lROEohh6PnFlRu3H3Y/bxjWbz/9svuZ7ocTYyNhD5JunswtfXPtzofvXb5+637P&#10;0wiCwPO8azfvh6XplmUHAXAc89W3N7pXu/LGSwBJqoJnaMQqt1oTI/lwOS6GTNk9WJz5edD6XuBd&#10;ZSkURXXnDngb9INNSUlJSUmcHgKSFyXDWO2tRO6xcYIgiO12O5/PEQTyvOQsbDDcpzYMM/qkAHZ9&#10;fYUkTtJ467E/9vLWj5OWQe4MhuNkWRkaKiCEsM1kySGA4VhFUWk6jxDCenUdHBxYjpNlteOjg7E8&#10;324r+VwWtlDASdOMrhk0RREEEfgeQZLjo5EA4DiW49hGWzUM67vrd8InwzHfX2/ci3+KqqrHe/vu&#10;+h3TtGzbuX7zPsLxn77/Zhhm/O2nXy2Xa//ub34U55TiO7JiWl6pzi4s/ewnV76/ca8wOkYgfKlc&#10;RQix7FMzT2GokySJf/m3zzXdjK3FPM+fGBt+5/LLrueFAjiUpppOvHXphbC7hu24n/75myuXX15f&#10;+tjNtZv3b955+M7llzcyegUAx/UA4IOrb4QpuJ99+VeOY166eHb9mus1827YZyNWx7YNXbdMczgv&#10;loqZbDaKeFu2x/IbphCnbI/YhRU7YBHIbHb1B2KaFk13/VSD/XYJTklJSfnB0mM4WCgUVLWdy0UR&#10;ktAcYu8QRLHVqIS+rySR5GyozxbBba5/HicoQJTvmDjVIyEKNR+mRqz7AMtxstIaGioAAEUesEHM&#10;DmBYTlbkYjEPez8ps0somla6fHQIgmjpURqCIHBxn9iNttV1I5fLAECoNW7cuHPhwqrIIQlUGilc&#10;ffu18GGYaPrT996ME02/uXab55jrtx/6rvveldcA4B/+6bfvXH45I0XFb5purFRqRyZGb9x+eLlT&#10;TLgDg1DDtH732TcvXjiTy4grJAKA586cuPNgRtU0+mm3VUXRSJKgKQoA3rn88vjoUPj8rbuPao0W&#10;ALiuF6vKjz7+U7hw++5jAPCDoNmSP/79F92RE0SgD69ejh9+f+v+7buPrrzx0uT4CIRlXb1Gwqqq&#10;YRjGdqb2Gi15cbk6O7/cvc6Vyy+bXsIxpb02Yg0Vo6FrCAOKJHieHRvKSNJEbN7mOG693phfro5N&#10;9kjrTdkJB7YGMpzYClFUTRS7amJT/ZiSkpKyX/ROYV1Zkm/dvjdUzL/88vM0Re2pEStBEIYVtXET&#10;Bd4wjKS6QXqZaag31t9VMEQQZsN37d4CUq8kcvSU/uA4bhiR2wfHMa7rHm7/A4SQ0vE3ZmnK97z+&#10;dqbPFutpHx27U1yUyYgL5eYmArIVhb9CnVxvyfEF5O7dh2fOnJgcL80s1iiahq5E05t3Z2zbIhH+&#10;ygvnAGC4aG9kbHPtxr3hocJrL53/9Ue/P3lsKmyJwTL0di24WIZ+7+1XSyNFAOBYxnWcFkB49PAo&#10;8Zor1UYsXxVVqzejE9M7H2i3j+ulVy+GC4ZhXb91DwMMADzPY3nu/OljYaPzNZeko0cmpiZGsxnx&#10;86+va7pRrTcnxobXn3CzrYgCF/6Ni8tVRdHee+f1bkfWf/3dF3t0mU7WiHVTxdhNsyVXqjWc4lL1&#10;mCQHswbSNE2hy8hKVbThTv65qmoMy22wXUpKSkpKwvQesmM4/uabr4XpYbzAG7rO7WXuUDwZms1m&#10;lsvNpASkn532V77EyV51kEZjIx8dHAJMLQfCSCLnkNKHVR8dUay2NEHq585yCHA6DqWiKDQ1Y5D9&#10;JNf46CBEmpbF0LQkidaTRejrqhVbWYRNgErjEysrldHREQDwA5gvt0Ll3G42LV2Xjk+GKx+dKvHc&#10;6g9/jXo0DHOlXDt9cnpmbvHx7OJP33+TYegL5058+sW3f/P+WxzLiKLQUHR+O/4uluPwPKeoOgDk&#10;C1GerdJJoLW6iv1m55dDRcdx7J37j+90lSiOjQ4DgG6Y8ckXcpm2rM7MLt59+OTksalzp479/T9+&#10;8v47r9+88+jTL747eWxqcnyku5FjeCCEkKLqE2MjiqpNjpdGhgrhmXSfxsJiuTRcBABZ0T776q/n&#10;Th8rDa9WbwZB4PseQaDVDy85dmnEui3FGGKYpiwrOIaXa63cUA85nbIrDmYNpK5rDMkBRL81TV9N&#10;d5cVlecH94qakpKScsjYIOYTYDwXTeYJPFety3sqIGmW1TSd5zme5wxjMandBtnpwLWhl4DErZYr&#10;TECgrn8JIyisNbMtAZmWQe4MHBG27VAUKUnC3FL10AvIAMNCO1NRFJZrC4MsIBmWlWVVkoTQR0fI&#10;ZNtthRmmYQtVcFgnwBZ28hAlSWlUR0cBAHJZsd2qAwQ8x02M5CRpSlGjpkHd6jGk3Vbasjw1OQ4A&#10;n3z61ekTR5ZWqn/+6vqLF04X81kAOH/m+OJy5V/+7fNffnhFFIWlSnNbAvLegyf3Hjzps8L01BgA&#10;tGWlLStvvHoBAH78zuvdK2i60Wi2l1aqC0vlk8emAMCy7I9//0VLVqfGSx9evZzNiJZlAwBC6NIr&#10;F04cm7x+8/6tu49omvrFB1c4ltn6aciKOre48sHVN+YWVr74y/Wx0eEXLpwGgMXlyuzCiiTyhmHi&#10;GC7wnGJpffa2Q7ZjxNpuNecePQIAmmHy+dy2FKMsq6Zlu55PkDTDcQxLpepxT4hnbQ9UDaSh68J4&#10;lEDuOG53XbGqaCNj+Wd0XikpKSk/OHoLSJKiHMcJgwA8z8/OlzexKdwdgii22zLPc7BTM4yeBFzB&#10;x3rntGEE5QuloH0PW5fAgxMU3njsT1xK6jRSNoLhOFlRioU8QRCrKVWHF4blZEXNZiSG2W83y+3C&#10;crysKJIkAACBYxzPy83qyHARAJi+ZjCObROdFTiOnb33ePLosdgHZXR0JAxFxmAYRlFkKDk1TW+3&#10;FUVVLct1g4BhuXDe6vKrz4sCLwqcomoXz5187uyJ2CTm3bdevXN/hiAIggDPtbv3jON4IZfZSLCI&#10;PPf6yxdOnziy0R9y7+GsrhsAgOPo2PTEcDG/3pmGJYLvbz0AgIwknDg6CQA0Tb148UwuK/Ecu1hT&#10;tJoyJDGiwGEYtlhTHNt778prsqJV681QPW79NDiWee7sieFi/snc0sXzp86cnF6qqwCQzYjlar1e&#10;b7me99pL5/G9CSh1G7H6bu8icduyNFV1LLOQEz/84N1N92mYpiyrsqx0K0Y2U+CSLpdIO3msB4tN&#10;dA5UCqvnuXGauvp0AaTjpN4FKSkpKftHbwHJspym6aGAxHEsCPZ2cM9x3PJiNfTgZ7Zfy9QHjxsh&#10;/R6GhDhBYYAHroVRPaomUPtxei/aB1iOk2W5WMjD3phzDBqhEWs2IwEAgQba8OEpHx2KhO6qSElQ&#10;dZ3lnvrh+J5nmqZlGK7r5qXopYwkkjgAwNxCeXi4uP4olmUJPPef/u4DAPjr93dJmmY5XsgPd0dm&#10;F2sKEExTs2u12tHpqYvnTy4sLmN0tMpSTX7+uVPhMvF0v8eW7v7sJ2/39CNdrCkvXjwDADOLNTJw&#10;JiZGAeD7m/cKpdVGIKGoCzd/6/UXeu4nn5V+9pO3V88TTADAKK6luy09Wr8qm3/3s6sAAIpFUtTd&#10;ew/PnD4hifz9+4/5/FB4Gos1xVDk0eEcz3O27dy596g4Or7+NF68cBo6Acn4fFq6223Emqz/aky3&#10;ESvT5TAUi0aKwCWRnx4f6i5RW4Npmu19UYwpm3MwayDxrvQHVdVCs66Q3sZTKSkpKSl7wwYCkuNU&#10;rZXPR0as+N7f4F03up9lM5KqKJlsMl3yvNwJqH/X00cHWXXfsfFeApLQq1Yih0/py1O+MmySEweD&#10;CUWtVWWDjNWZ0RclQTf0oHMRyGSkpXuPgyCwDMO2bYQFYS/EDM8JQyXu6UzUCxefq7b1VqsZ5u4C&#10;QKPRardl3TBt10cEyfIcy/EYhg2Pja8/hyAILNO0TINCuCREP9WR4WKlZYQ9eGJJBr3e0j5qKnyJ&#10;omm10Q6foUli/Qr997NFtda9mu14vh/gOMbznGWZi7Xo+fgSGwTBRtvu8jR2A80wRis6V55jdLlt&#10;mgbCAlHoJxqDIKhU6x3FGBAklSrGQeFg1kBSXT9SwzAnJ8fiZYpOg8wpKSkp+0dvAUlRVKO2WtS3&#10;D10WMJwI9UM2K61UZpMSkP18dPS6z+QAemTMYjiGyQuBNLH1A6VlkDvD7vjKSJJYk/X+tVWHALsT&#10;xxME3jAMJiG/qL2gY4UDGUmsz6+4jqOomijwLMuEjjLr5eJG8IJYrdZHRoYAYHFpJTM0khV72PC4&#10;rmuZpmWajm3jWEAinKYpgeeGswWe5+LkTJIk1eackI9K42KhK/C8aRo0s723NP5EOJ7t36EkETzf&#10;9zwPxwlB4OVqi+6MeuPiQD9I3gInEUgyemeyWQkDTBB6Xx41TccwLPxizDyZczGKSxXjoBH40Y0P&#10;ww9Q7wtd14QuL4ag694tywq/ceg7JSUlJSVxNmyc4Lqrvc55nkuwu0ZPBFFsteRCIYcQCvzEEkg3&#10;8dHJTIPb6vESSYAMzAQAACAASURBVOOtGW87AjJlZ2A4clyXJAhJEhZW6odeQMa/KkkUmku1QRaQ&#10;DMsqiiqKAsexjmWxDCV2hmg981FDVFULa5PCkubFxUVKyE0dO4b5UVD/wnNnwoiZbVmhXPQ9F+EY&#10;SaCzZ05Ua3VhJMeymwQTVEWNBWQcShFFvrlc366AdDvbiwK/Ulf2VECOF8Xx4tlmS85lpUxGXFha&#10;iV+KBWTg+xts/YwZG4uKV8V15k+apjeaLVXVA8Aoioy9YWXNGiqlviaDx8HMX9V1fbi4mrPanc4q&#10;K+rQSI8UhpRE+MFOjqe10ykpfdhQQPpd8+A8zzVa+p4KSFGUWvVyoZCDRNus9/fR8fiRoFHD0No3&#10;AUMk3njkTb2d1GmkbATLcYqs5PM5kiQD7/BXnlIMHRoOCwJvmfPP+nT6wbBcW1ZCmwqEMEbqETMM&#10;5aKq6ZZlO67vA9AMyzCMVW+GApJjWUXXWI6vN1tDQ8VqrbFcrnWqFkXf9zXd1A1D1QxNN769fuel&#10;i2d6GnX+9fu701NjuY4Zj+2uVmWTFC0rquN6AFAaygL4FEk2mu01exgtFavtp4ZB40URAGoVMgw8&#10;ZrOZbDazJh10rCComtH/jWIZqtzacJ2RHIdwPPyjvr/1oJDPkJ1+pzzLqIoSTpqsiUCyyDdMa3x0&#10;uHftpUDFLSg3gmOYhmb3X2db3H/w+Py5U/HDUDQqimY5LkkxvChKRdGxbUtXwoxWVdPjoGXKQIHF&#10;kxTYQcpfNTRdnI5yVi3LYrumihzb6Xnd+MEqn8NNEAS+7/u+H/ieH+OFz/i+73veljzqEEHxgtBn&#10;Gjf130pJ6cOGApIgSMdxwy7VgsAvLtcA9tCKFSFkmFGMQhB5Y51Lx47p46ODA+a7FlonIAEAtZ8M&#10;tEvmYYHhOFlW8/kcABDEQRrN7AyG5RRFDcUVMdh5fTTDKPVyuMxQZLcY8DxvYXGlKWskRTMMw0h5&#10;9um/pbayHPqKSpJYmV1iOb5aqZ08Pq3qRrlaD9eZW1j5w5+/CZeL+Ww+J2UzkuN6JIE0TadoGjrJ&#10;nPVm++bdR0ePjNt29KN8+cULAAAYUCQ5XhT/5d8+r9Qa8dFfuHD6+1v3c5nVrjD1ZvvnH1xZk603&#10;v1j+/tb9v/nxW+HQ8w9//iYjiS9eON2t2RzX/fVHv+v/Rr116UWa792BZrwofnv9jmlab77+AgCU&#10;q3WSJCDw8zmJIIjp6cl79x8DiAAwPVkKNxF47vkLZ+4/mr12496vfvnjUOXGhOf2aGb+2s17BLHh&#10;1RsALp47mSkM9T/zrRP4PtUpMXUc9/6DxwFO8qKYGXrq9EiK0tvRNJAiK0xC1/CUhDmYFqwAq8F5&#10;RdFCj+iQ9a1PU+k4aMSqz/e9oEvyxaovBACw8EqNBRgAhmE4BhiGYRiG4xiG4TiOIRxHCBHh/5EI&#10;4SRCCCEcReDk1hrVGobZaLbk2orleDhB0QwtiGuv5OEXKZWRe4SiyJq2pb5TLMMKoni4bTIOHBsO&#10;QViO1TQtm80AAELI2/vokB9Ew7tsRloqNxITkH18dMzaRlEvZNa3e6C0DHIHEATR7sRSOIaOrVYO&#10;KyzHKc1qqTQMAOTelxbvEtuOBpqiKOiGcf37+QvPncVxzHFcy/WHSqMbbUjSTFtWMpLIsoxr2wDg&#10;ev4awTM+NvyLD98hEPr1R7+7euU1hqZu3rp/+85DH7CXLp7+h3/6ra4/9Wv6x3/5dM1RCIL4v/7D&#10;h+HylTdemp4aW1gqf/bVtawk0hQV+6MCwH/57x+t2Xa8KH78h1u5XAbDsNm5hSNTE1MTo199c+Ps&#10;yenu1SiS/M//8ed93qLf/Osf+7zq+8HM7OKlVy48tU9OqFTrY6MjADA2OvJkfknKFR7PLn725V/X&#10;bP7//v1Tpz0+OvTeldcBoFktj5WGr7796vojho1Vw+UEzXUUWS4VomTU+cXl7PCGH318f1dUjc8l&#10;pmB3SRpJeIrgQKawrrFgPXIkqjGxbJt8ukolvREnRY9Y356pPhwhtL93f5ZlxtnS2OiI67qttuo4&#10;dq1aKaSNZ/cYRVHkdtvzHJokMlnp6FRpa1tprXrZNC0vwBiWFQUxKY2QsmM2FpAsp2pqKCABYLPm&#10;4QnAsGyY3cfznGksJrXbfj46Ws1jCwT00JAYIrDWTJA9mtRppGyE7XRUiiQ0VY0XDnkZpNUJo/Ec&#10;6zjOFudKnwleJ5FdEoX6QpniRFlWslmJYWjLNDeIugFEDVqUjCRCp2HJ1R9d/q//419txwGA/+e/&#10;/ea9K69nJYFAqC0rAGDbjuO44YhQ4FkA+NUv3g939Xh28etvb/ztT99l2V4/4ae5cefh2ZNHSZJw&#10;XPe77+/0WXO5XCtX6q99cH6xphi6CQBHp8Zu33v8zfU73U07fD+YX1zpuYdCPiPwm9zAnswv6Ya5&#10;UqmHAVJF1ReWyoV8pg2wUm0AwMhQ8dSJ6XK5Oj05OjE6DAC1Rst1vbiM0LTs2YXlo1NjFEniONat&#10;CYMg+P1n3xyZHD0+PRE+X8rz//xvfz5xdDJbTHgMZOpa7sQkAHie11b0YaG3yZltWTwXFcpalpO6&#10;mgwoB7AG0vc8hu5KgvD9OGdVkVW+y1wnVY/7GetDCA3OnK8X4ZNkv+yMmHBOE8MwkiSHimGNBtas&#10;1zL5Qs+M6JRd4thWeWWlWMyePD6x3ZFPoUCFNW4AoGl6qy0vL9Zc18NwQhTFNDj5TNjwZ8YwTLtR&#10;jR+SfdOlEkEUxFZbDrP7EJaYFeEmPjrZE+DUerxE0HhzxksF5N4TYHhowCuJ4nKleegFpNNJtxJF&#10;odxQyEym//rPEKrjo8PznG1Z+aIUCkgAwHvZF69uSNNyLbKnYjq2ND//4O1rN+7Jqvb2pZdYlv71&#10;b34XZ63/z//9+3jbf//zq20jGuBKDPrq2xvHjozrpqk/PS4kEFLtADqljABQrtZbbeW9t1+rN9sQ&#10;QJzvup5Snv/o4++OHRnPZsQsABSjKsRLr1z459/+eWJseHpyLJRknu/dvPOw506ef+5UfwE5kuP+&#10;15dfT4yNuG40ReX7vut63SfmeR5NkVOTYyvlamlkCAAUVb924+5/+MX7BIEA4MHjubsPZs6ePFpu&#10;6Wv2j2HY6RPTn37+rarpz58/BQDffX/H8/xTx49U2pvUbW4XqpNeXqs1BGnDmQND1/Mj0T3eHVQ3&#10;oBQ4gDWQuq53d4vpHt7LipLtWGodXPW4TdUXAAaHTPWt/ut7XmhXHT3pRW9DEARB9G8QQPifrqsM&#10;huM4hiMcxz1384w5U9cpmiQJJPJcLpeRJBEAxkaHMxljcWkFI1mOT2fAksSxrHJ5+cjUWJ9ewVsk&#10;jDOFy57ntVpys7bSbKsnT53e9WmmbIN+stDpcqrgOMYyTXovs4BYjlvutEVjmMS6Am7uo1NfxtDa&#10;uRAMEXjzoXf06u5PIKU/LMfJsprLZWia8t3DX3mKE0To2iKKwuxiRRxgARkGEkMfHQLHSIqS5ajU&#10;kKbIIAj6TNPane4akiQourZYg/Gi2JJVWVYBgEDo//jbH2u68ZuP//TSxTPHjoz//T/+9keXXy6N&#10;FAGgpcuGpk2PD338+y8cx52ZXZqZW+reue/5uaz00/ff7H5ybmFFEvkwgZMkiUuvXIxfevB41a8o&#10;rEvUdfP9d14HgDv3ZzTdeOWFcwBQzGefO3viz19d5xhmfCi/WFMqLaM7FXbrjBfFr767SRLEu2+9&#10;Er9Ln/zhy4mxkbOnekxLlUaGXNf1/WBqvLRcriqqxnOs5/m37z0+f+a47/tDEoNh2BplOD469JN3&#10;L/3uj1+rqj4+Nnzr7uMPrr6RuHo0DSPbKShttNpSYWTjNXVJnAQAwzAJavOIccqz4QCmsOq6Pj66&#10;6sJAEqu3bNO0exoZ7AOp6ktQ9cVg0f8TOIEjCic6JmR7hOM4dx/Mjo8Wh4eKJEnwHHv0yOTycrnV&#10;qGfze2j88UOj3qh3q8dGo9VstkzTVnWd30yra5rGcxxBIFHksxmJ75q6RQgVCrlMRvRn5jzXRXsf&#10;60qJ6fdeP23EysuqsacCEgDcTjZjJispipJNqBvkhj46JIVD4DsWWicgAYBoz21XzaRlkDsgVCm5&#10;XAYACDQoN8i9I/TRKRTyBIFWR3IDyRofHQCwOr9QSRLbut5njja2tYh9dBzHbbZkHMO+/Ob7H//o&#10;kmlav//sG0ngj09P4jh29tTRP//l+ofvXuZ5dmJIsjLsJ3/4MgxR/uqX762pn3zweO7h47UethfP&#10;nfynj//46MkCxzKW7Xzyhy/jl4JgNVb5eHbx1t1Hb77+AscyQRDcuT8TKzrf91947lS11vjtH7/6&#10;25/+KHyyUm3ceTCz5liTYyPHpjdp8+M67uXXnl+qq+HDOFIap6F6ntes1caGc7lchiCITz//dnE5&#10;SvqYW1jNm/3m2u1vrt0GgGxG/OWH7wBAs1qOXy3msx++9+ZvP/3q0ZOFC2dPDBfzCZY+hqiyPHFi&#10;Mlw2bXfjzGVAWGQnK8sKy6YFKgMKdgBNdEzTjLvO6rrRHcTw/ORbpzbr9Vyh4Pu+oeueqTm2w3KM&#10;KAj1RjNVfYOg+hKEJMnxI0dMw5h5Mjc6OiwKAkkSIyPFYKW6+cYpW6NSLo+PDgkCBwCNZqtSqbGc&#10;lCuWthslMnR9aaVhmosIA4ahMlkpm5EQQgRB5PJZVVMzmWRUQ8pW6CcgEUJxGFAQuJVqM5vrYeWf&#10;IBgiXM8jEMpmpJXybGICciMfHZxARsUPgp5fYdxqge8Cns5n7C0ESbY7XRAYhg58HxuYO+5ewLKs&#10;rCiFQh4OgmC27SiQKIq8bhh+gPl+gOOYJIkr9YU+AjLsAtLto7OwVAaAQiGravrte49v3X3Ec+zw&#10;UN71XDzAaYoSOO6jT/704x9dymbET/7wJcLxq2+/+puP//TZV9fWjEVUTcfXZd/RNHX25NFHM/MX&#10;zp1ECD8yOXbn/uNiPjtUzB+ZHOO5aPJL0/QL504cn54AgJm5Jdd1Tx6fCl8Kh3rvvvXqtZv3eI5t&#10;6QoAqLrRbMnnTh+PDzQ7v9RsPyXSxouiadmaHn2NMyIPAG++/oLneboRpekqqu55vmXZEhNdbzAM&#10;TY2cuPNw3rad8fESALz8/NnzZ47DxqwRh+FDicF938cwrK2oQZD8YBrzPZqmAUBRVIruN4dIdTow&#10;yYrKZtLJ+0FltQZy0K8/MVi3BauqxdVQruv1nP/dMZZpthu10lBhZf6JJIk5SZRGC3Sn/LJU2m9f&#10;qFT17Q8My3oUNTtfLg3bxUKepmk/CHzPw9PKuiRwXZemSQDwfV/XjaHhMWJH7g8sx8XeOZ7nKYpS&#10;Ls+cOnmUIFBGEqu1xVRA7if91BHLcpqmh6nhJEm6TpJdxXoiimK7JRcKOYRQ4Cfm+7qZj84QCT3C&#10;hjhJ4c0Zv3AyqdNI2Yg4WVqShLauc/zaTuWHCUQQakdUsDQ14Mazblcgsb5QCcPFoY+O5/SL0K/x&#10;0Rkvir/57tpYacjzvLcuvShwnOd5504f+//+4Z/PnjqKYf7X39381S/ffzK3lJEEDMNee+l8Ppsx&#10;LQsApsbXzlMul2vNlrz+oAxNWZYNAARCp45PqZpumtap41M3bj+4/2juwtkTAHDhXPSL9v3g+s17&#10;Z08dJRACgG+v35maKJXL1dzw6Ksvnu+WahzLnDo+FT4zXhRD4581zC0sf/nNjXD5w/cuO0ACAAnO&#10;7/70l9U303Ubzfbdh0/ChwSBfvWL96Vs9tG9u6GABIDFpTJQW43djRdFWdH+9XdfSCL/7luvfPLp&#10;V199e+PSKxcTDEIGvs+y0ei5VmsI0oYZ147j8HwUI7IshxuwkWhqxLrKag3kgRkcd8+12ZZNdC4I&#10;iqJsmv+2LRZmn1x69QWKIkdHd+hEFQD4qeo7gCCEpHxBluViIQ8APMfKppVafSYCIpDn+SQJjuPi&#10;iNyZely7T4Sy2SwG0JblQj5HkqTr7rlISemmv4Bk1Y6AhKfL1vcIQRSb9ZVwcjHBroD9fXR8/gxY&#10;PYwWMYLGWjOQCsi9xwuwUEdJorhSWzjcAhIAbHfVeLatG4NcrE8z3T46Zr44JCuRjw6J+l0R1vjo&#10;VKoNTTNOHT/yZG5xqJADgAvnTobuMgRCnu8DAMLxc6ePLS2tKIpm2e7CUuXU8SkAoChyjYAkiLUD&#10;X1Uzvv7uZrnaKORXJyDHSkO/+9NfSJK493D2R2++DF0RvPGi+P3tB7bjnu707cAw+NMXf/35B1cq&#10;LX2NALNsZ7lcC69Hy2VL0w1xnQ3A8aOT05NRl3OSJMLM1eFi/j/93QfxOutrIMMDTRyZBgDP8zEM&#10;syyb3rKAXFyufPbltUI+86M3XyEI9O5br/z2D18xNP3C090sd4Miy6VOtEfRjYK4YRKKqesj+ehm&#10;4Xipg84Ac9BqIB3HYbpMmLvD7LKs8ht/J7dLvVodGynGjXBCQr1nmpZpmq22EqSq7/CCEGpo0fQu&#10;x7G1dj0VkImAEHI9DwAIAvl+kpU7vCDIrWohnwMAtA/tIlK66CsgOa6ystqem9j7UD5CyDSjKQRJ&#10;FHRd55L49fb30fH5YV+bwwlq7Us4whsPvOM/2dax0jLIHRD66GwlrnU48APMDwIcw0RRKNeWBllA&#10;hh9N6KNDhj46teiawNDUFn10REko5DOXX7vY7csFAIpmIISTJOFZ0a/+5r0nLMchhgdfwzrfhNv3&#10;Hq85im6Y1NNTmAxDtdrycDH//PmTcX5pabiQlYQHj+Y+ePeNoWKuW1NV680btx9cfu15iiQXa0pt&#10;efH5504vLFW+/u5mdxuPEFXVv7v+VFOQkaGn8jM3Umvdz6+vgYwhKQoAZFWjSMJxnC2az1i2/enn&#10;3545Of3ihTOhXh0fKrz5+gs3bj+4cO7E1vaxOd0NPPqrQkPXpelRALAsGxGD25wm5cC18TB0vXvK&#10;BnVFI3XDzBaie/cu77xKuy2x5PR0VO5brtRc15UVzbQ9mmFYliVpms+lQexDDkEQhmGyLMNxrG2l&#10;Y7lkQIgIrXERQp6bpIAkCMLopHQxDO26LpH66GzG44cPFUUGAFGUjp3Y+WhhkzfacVbzSDmWCd0j&#10;d3ywrRDXw2ey0tJyIxEBCX19dDAIAteCdQISAAhl4fCrmQGA5bgtxrUOBwzHKrKayYgsw3iDbTxL&#10;M4xar0TLO/XRyUji7QezgigBPHXnKFfqGVHoFoe+Y3mmn5HEiZFxhmFUTQeAq2+/uqmJDoHQW5de&#10;jB50BKSmG6dPTn/17c0HM/P53GruZZYj/vcnXx6dGjs+PeG4boZFaLj4+MmCJPIzs4vnTx/rrpdm&#10;Gfrk8anQpnU9fSoOY8W4ledr9Zaum/l8tlrZqnMDTVG//PCdsJVIvM/pqbHJiRLC8fGimEgQcosN&#10;PAAAAz8MFMuKwqTT9gMMFqewDnDyfDe6rg8XoxzvIAjCitwQN7lYt6GpY0cjZ6z5+SVZt7OFglTo&#10;0+825RBCMbSuGyzL4DgOQZpJkQwIIbejGxP8zYbENlqiyJuGIYiHvBXc7skX8seOjgPASrmym/1s&#10;IiD9Ln8znuc0Q99rAcmynKrpAs/xHGcZi0nttp+PjrbsbzATizsqOAaQbFKnkdITkqLkWjNcpjeL&#10;ax0CWJZTFDWTEQGAYQY9VmN2+hbu0keHomnLteJXNd24eefhmljZxed693Hyfb/dVhiWefxkgSTJ&#10;xeUyWpfFurxSGS1FZUuO4/7Lv31erTcvnDv57luvfPr5t9Va4/13Xm/pLgCUqw3DtOYXy//lv38U&#10;BAGOYzzHCjzH81yxkL128/67b70Sq6/RkeLoSHGNGBsrCHcfPKFpStV0ct2ZAMB4UQx7kHQ/Kaua&#10;rGiPnyx0P/nGa8/nMuK31+8UC9l8VmrU6hAEmxYMVKr1jz7+U58VEIE+vHp5lxpy6w08ACB+HxRZ&#10;ZfnBbU6TEkcggwNSA2nbZmxjo6qaJEU1DkEQYMm1sqRJFMY5y5V6W7NyxWJSe045QNA0o+tGWEiF&#10;DsgMy+CDEHI7c+W+l7D5PNa5jlEkpRlrGyanrCfw/UxGAoB6o7Wb/WwW6sVQPJoXBK7WKO+1x5Eg&#10;Su1WO5xWT/DutomPDlfqHZ8kKLw14w/1Dj6kJMhq20BRUAyd5QY3q3P3UDStNyMPmKwoDHQrj6cb&#10;cuzGRwcAaIqUxOiTxXF8crx06vgRAMAwTBS4NbMGiqIiRIgCBxh27eYDjudPHBGWyjUIAgzDLp47&#10;ubRc1iz/5PQoxzIEgRRVGwUAgKwkToyNhEmzkigAwC8+uHL/0RzHMi1dBYDpyVGWoSmKpEiSogiK&#10;JONDN1ryk7nF7iKrnhoMw7DlctUwrOFifnSkWG71aL148fyprXiiCjyrGyZA8MarzwMAzdCO45B9&#10;5+mmp8a6Sz17ksgUzNYbeHiuy3Wq1AzToqWDoUx+oBy0Gsju77JhmGFGPYQFkAkVzFumKUlRNoRt&#10;26l6/MFCkKSmRqPqBJ04fuAghFw7ygf2Eq2BBACCIBzHJUmCokjnB1ADtXu8jobHAHbj47iJgGRZ&#10;VtP0sOcSTdO2bfVff/ewLLvciIKqLEMlldDc30fHk46ALveITxI01pyBbQrItAxyB3hBOJ2MxW0D&#10;n/UZ7S1xqxKW5ysNZZDLIGmGVRRNFHme5xzLFHbqowMA46PD4x1vQ5ahX3/5uehVmvq7n101DGNl&#10;pSkrqmnZrg80w54/deTvfnZ1saaMjI0BQLml//id17sP8elnX3OCcOXySwBw89a98MlqtXrl8kuL&#10;NUWxAsWK5N+LXb4yyw0NEG16YHoemB6AFfi+qTRPHJ/OZ6V8Vto0cLdYU66+/Vq83HMFwLeUrFFt&#10;mwDwwdXLnbeCbumbCMi24QHavFJy9ymsmO9usYGHYehFKXXQOSActDYe3UH+0HkrRFEUjk8mXU1T&#10;ldJUOAEFjZZSLB1yI7eUPsSZIwxNpZ08EgEhZHZ+uYGf8A2CJEnbtkmSoCjKTQXkFnA7twCEkO95&#10;eyYgOU5VtbhpL9av5CcxHDf6emUzGUVVstkEPNb6++gE/LDfvr8+PonhONF8MOABosMBw3Kyoobp&#10;jo59+L2YTxyfDhcyIj831y8R9JkTVqiKIg8ACIduH51N8427fXRUXXu8YB6bWG2kZttOW5bltqKb&#10;tuv5BEWxHM/nhuL3YrGmuI5j6Jqu6QgLaJJYsNSMJMYhiKzEQ0cpxbpFFIW7jxfEpxtO9FdTGI5b&#10;HSOfxzNzBCdt2uA4wVYZAPDd93dfungGwghkS4MB+D54nsd2gor9G3gAgKnr0sQwhGOvQU2MTDt5&#10;RKzWQA7oJ9WNZVkcu1pF0n21UTV9NJtMY0bXtjmOBQBFUYk9rtNJGXDiIj2SJF3PwxFKLx27pNs7&#10;J/FmxSRJ2o7DAyCEe0nnxx5KfC8amOEI93x/xzG6zSOQjepqjuz+9D1HiAgDj5mMtFyeSURAQn8f&#10;HVsJXKt3fFJdSuToKf3pTnf8Ifjo3Ln38OzpqPxP5Dm51ZKyA9oAt4+PTmY7PjrV2aV8cSg24lpe&#10;rtQaLZoXWDHHZFYvLL7vG5pm6FrgeSSJeI4dKUiZo+M9J8nOnD5ZU6K0CByRtu1QFCmKwuxiVewr&#10;eNYTz1uJAt/SDE7Y1xAEQVKWZdE0zdD0gMyhys3mRCkfLqu6ke/bLMH3PJIkAUBRlNT4ftCJI5CD&#10;KvW70XU9I65eYbp7bLjuaihjl1k/ZGds02i0eCE14fhBE1t/EAhZjjfoLgUHARzHE/fOiSFI0u44&#10;NUDS6vRQ4nc+C4Tj/i4CwpsIQhzHra7RTGiSu+ODbRFBEFttGQAQwoPksqW93ImepokYToDZ8DbI&#10;N8M9E7N6tCxPSRaKpkPLTeiolMONFyBF1cLl6elJCvcHOXffdGIfHcHs+OgAgCSJhq712TD00QEA&#10;lmV81wWAmdnIQobjGIpleUHEcdzQ9UatWllaaJSXbaWZF5mzJ6dfuHjm/NmT00cmctnMGvUYX/Jk&#10;Re06FquoKgAQBLGD64YPWDgzKgi8afaoadxTSJIMOxhRFOkOhjGv79rZbAYAWm0Z0CYxmXj8Lcvq&#10;phasnusq7XZqkf+swDo1kMFBiEAauhb38PA87ylj9gQddOjopqMbRv8E8pQfDgRBJNu08IeM37G0&#10;TdwiMUxhjR5gqYDcnHiKBCG0hwISADyvy4hV4Ax9zz2OBFFstyLN1tPhcGf42Wnf6Z0bibSKz4/2&#10;fAknKKw1s91jpdkOO8C2V310zL3/mj1bsoWC3vU3Hpka19r1gc2+iKcOM5Jo6HoYLgYAhqH9vmon&#10;XhMARI4GAC/ADcMEAEkSXdNoVpa1ZlWgsBNHxl68ePbC+VPHj08Xi/k1vbwdx63VG48ez966/eD2&#10;3UcrK1FEtN1endxhOFbp6Ely+7kSDMuGkj70jN3u5ruEpEjLikKpgxB/N3R9rBQlBy4vV3KFQp+V&#10;fd9nmWjMrRtmn6p113Vr5WUKnMnRYo6nbLXVrKzc+ut3tfKys/cF9ikRB6qNh+s68TdKVXWWZTrL&#10;GsMmY5BuGobQSaOwnQG9CKfsP4hAflrRnRBBR7Xg+F4IyGgcsg/96g8F0UeAI3w3UyRbyX1dvccI&#10;PN9qV8W+3cB2D0LI7NQjiZKg63oi3SA38dHJHgelvn5GEw99dEae3/0JpPSn2+2zNr9yuFvJYRjW&#10;bikjw9EYnSCIoUJ+uVIrjvTrlPCsoBkmrIVe76PDMWtn613XtQzDNE3fc3MSL3Y89ycmxhqa7TlW&#10;2IEDw7Dz505tdMQgCNptpS3LmmbYrgcYYnme4zOMhBzb1s0o7MlxrGVZFE0DAEGQ7VYU1GJocrvN&#10;YBiWUVUtdG1F+95FhiQp04rCnvtSKLAJ7WZ9ODcFAIqq6ZYj9X1DTF3Pdhx07A2aRNfK5Xq1cvL4&#10;9IVzJ/FwbxyTzWY8z5ueGtMNo1FvtdxgqFRK+C9JWY9/kFxY8a7vXneahqwkZsFqGsbIWGS76qUB&#10;jBQMD28f/VKRsQAAIABJREFUBEIDO6t74Ih/WDu2bNkIDMPiAkuKPPz5a7snvqYiHPnezqfLNxeQ&#10;LMvouhHWl7MsY5r7MU8c+NHfl81Ii8v1ZARkXx8dnx/ym7dwcl3kEMOIxsP0ErIPMAyrKKooChzH&#10;2tbhD0fo5lOxu+Ghwmoe/4DBcnxbVkIzLYRj3T46mYzYUmTbtBzHJjAgSYJl6bzIC6MFhnlqsoai&#10;yPaTufzw6EaXeFXV2m1ZUTXL9rwgYDme5fnM0NpSRpKiDC0KPHIcK9dkqtNY3OlED0RRUAxjW8V4&#10;NMNqzWp0CHK/B9YESepaO1x+5s3HgiDgKDLU0pZpZXKbVKEbuj5ZygOA7/vBBgFUx9TffOPl7hbw&#10;IQghQeAFgRcEcWZ+OYnTT9mMA1UD2f1j7G5MrSrayFg+kUPYphle3HTdoKjN/Y1TDjc4wl3XJUmS&#10;IIjdJPil9CSU5Zva1G0Lr/MxUT+AAqjdE8+tI7SrGsitCEhOVbVQQAIABvvxc2I67q8cx5pmYtmM&#10;fXx0cEv2HauHgATA9XRYsx8wHCfLSmiwSSSd5DCAYDjuOA5JknEfHo7jFpYrheHhZ31qa6EZRmnE&#10;PjoEALSakdoZHioivCmMFtfIxZ6oiirkV/863/er1XpbVkzL8fyAYhiW48XCyKYWFgQibcehSJLn&#10;WF1bFjORyIyjB6IoVFsr23VzMTtJ1BzLuI5D7O9cZuwdTySXt78zWvX6RKfbyvJKNV8a67++5zrh&#10;p79RAWS9Up6YHIvV4/JyuVxtkAQhitzwUPTN4Vg6w9OWadJ7mf+/LTfFTX1ZdFWtV8qlyUmS3EbV&#10;3LMvcDg4fSANwwibQoegrui8k5wdA96pm1JUNam02JSDC8KR63okSSICJd71/gdLnEpAEMkLyNjZ&#10;lWaoxHd++MBxPHyX8N2Z6GxBQHJcq1GJB337MzsuiGKrLUcRj+SkhJc7AfXvevR7xAkwaj7VOzUX&#10;+S5m1AO2XxXQetJukNul2+2ToRJo/jnghJ1LCvkcjuOtlpzNSvmcpA9q8WccHRVFwTCMdqeyEcOw&#10;YrFHHMD3fVXVVFXzg2B8rBTOeIU+bPfuPzx96gQAVKv1ZlsV80Pb6lnhOLZjGYZuUBmSJEk8WB1H&#10;0l1BbGf7QezYJk4Q+JqsC/srIL3O0WnqGd8Cn7LPITaXRkTnGi0rCsv2EJCNev3iuchzuFZvVFvq&#10;0NgEANi2dfv+zESpODxcBIDSyNDDh7MEST7b2/9WrtuOY7erlaFifur5s/Vm29Zky3Fsx/E8wBGO&#10;4ziOIxzheOcBjqIFDMP2877QU6xiB6cGUte1Ym41T7V7lsoPuvp57NKCtTNloyoa3ddtOOWHAN7J&#10;XCUQSk10kiJup4kIIvHEYNQpk6YpyrSdVED2B8eR7/sIoV2a6Gw+TEcIxR3SAICmyX0Y3LAsu9zR&#10;EizLhF09dr9bPzvtr3y5vt8jACCt4nHDYFfXv4QRFNac2a6ATNkBsdunIAqGYRzuyWCG4xRFLeRz&#10;ANBstqKSwkENQsaG+ZIoNBfX/kw839dUTVU1VdNt23H9IACcZhiGZYMgWFmpjI6OAEBYs2Q60WQh&#10;x3GKsXnWru95uq4Zmg6BRxGI59mxsZFMJpruOXfuTLUdqe7QCCcMYu+gkhDDcdf1CAIJAr9Ybgji&#10;3hZ7r8GP51BpWrdt9Iy+/Ovsczb7KgYB08ka0jRDKvZ400rj481mK5fLAsDs3HJpcip8nqLokbHx&#10;5UrZ9f2x0jBBEGNjI0/mVwrPrhJ4K1LE87zH9+7FGbljpaeC6q7rhbjR/8Jlx7M9x/V83/f9wPcD&#10;P/CDIPADCMLp8wALsAAAMKxLea6ToAjHYTsFuj3/HMYySN8HAMsLElSzexFZNXRdmIy+DLZt851o&#10;pGla1Lp06J3he16sS03L7m4plPLDJExhBQAcx7uzplN2A+rkOxAIOUkLSK+Tj8DzXLNd39M0lkMA&#10;juOe55NkmMK6tyY6q1PjAMALvGEYwt43SXM737BMRlIUJbtZHc5W6O+jY49fCpZXsHVZPThJ460Z&#10;f+yV3Z9ASn+8p1XK4RaQBEG0m9HozfP9RqOVz2fzOalWqz/bE+tJ7KMjCLxtzlM0HfYtBIDZ2YWW&#10;apIUxbAsn+sRTlSa1dDjOAxVIUSYpskwDMez7kqPKRsAMDRN1zXPcUgC5xi6mBGliRGS7HG9okhE&#10;kyhsTcmwrNqowmj4/LannGiWVVUtm5VomvL2vZdGnH/LMJTc1OAZffm3ZZ8DAIZhiKsOOr2zCg1N&#10;l46MAoBt28S6cX9xeKRRWclnJYZhJEkYLkiaoTO9IpmDgOd59Url9Mmj6+s5AQDHcYrCAXYeu+6W&#10;oN0qtIcEhSDw/XUSFMMwvIcERZEGRYHfFYFMciI4KS3aLUQDz4stN0zTpDoNNhRF5bltJS5siGkY&#10;2U6bECe13EzppLCGy1jaFiIh4rATQRCmkXA7wDjChBByBqMP1iATprACAI4jb08jkADQnfMp8Nxy&#10;ubkPAhJHZBh4zGalpZWZZARkXx8dQHTg2hjVY9yGmg/dwE+w61RKT7pVimXNP+vT2XOczl1KEgVZ&#10;UfP5LACURopL1XZc1zcghA05oqxyhB07fbrdVoaHaQCwLLu/eazVSX/leNaxbYqhNd1gGAbhOI5j&#10;vufhCFmmaWiaZZkkjjE0KUnixMhEn7rKOA/CMIyl+blCaTw6VieIzXOcY9vbaunGMJGABAC071W4&#10;OB5VhtA07TjNfT56yFr7nOzmV11D18eKkXWq5/d+0/DADz+stqz0LEzNFIfn5pdOnTwGAKXS8PVb&#10;DwZTQDq23W7UpsZHCvls+Eyr1TYMExGIQKsQBArLS3ZwiL2WoK6mYEqTc10AMAytWV7aRILiePT3&#10;EARCKPEebuvprlPFuypYnC6DX0VRs4VkwtSmaQgjOQDw/aA7LTblBwveZb6afiGSAhGxgESet1uX&#10;RD/C8z3f932iK+PI0Pe7jfOBIy59RAjfTaOaLQlIimYM02QZBgB4njPNpR0fb+sIotRqycViHsfx&#10;1aL/XdPHRwcZNd+18Z4CUq9gth7Q25PNaRnkdmFYTpbVUKX8EHx0vABCu3BRFGbmlkojQwxDS5L4&#10;ZGEFYLAEJM2w3T46JEkpciMsXaNpqr/ljNsJromCUG4oDMfpuhHm7rI0qbXqGIYJAjc8PiQIG0YV&#10;fN8PG3vouonhOPje2bOnAIAgCLfLvXb1WCK/Upe3JSApmlYbkTkQvf0A5i4hKdI0LZ7nGIZ2npEf&#10;73btcwDAtazQYk2WNzQgiY00ZVllhez6FXAct328UqlF36hnbSPUE8s0LFU+Pj0pCBwA2La9uFQ2&#10;3IBhWN/xfN8OhzLxmCYIfAgAgwDDAADDMQAMwzEMwwHHoqRUhPBIeRLxP3ssQds1UIvA0ADAjIyM&#10;nD+9fpWnEnFdz3Ed13EdW7dcx3V93/c8L/CDwA+CIIAAAMNwRMR/A4EQ2mUKWaghg8DfyFPRtOyk&#10;6mhc2w57S6qpg04KAADgeJTCmpIIQRD4vo9jWBgTIghCU+RQunQR5VYABBBWc2AAAWAYYACAARYB&#10;eNcEV3SVRCguaQEAXdee1V96UMBRFIHEMCz2H9oBWxoksRyrqTob3xL2xddYFMV6dTn050jQVb+f&#10;j47Z9Okc9LKZxSEgyjedqUtJnUZKTxg2VCkj0HH7PNwwLKcoqiSJLMuQJFGp1KamxgGAX9dccRCw&#10;rOieKgq8aRq6GZVGCwJfk40+ljM4ImzbpihKFPnZxQrNsnEDzInx0T4xDUVR221FUTXbcb0A43ie&#10;omicwgxd4xnKcVySJEiSfO7CubgMEhGkZdk0TYmiMLNQFjM95Eof7NiIlWfDc97W5ruBJCnLsnie&#10;S3bKbFts1z4HAFAnRqQoCsv1GH/rmpbPZQDADwLTtBiptyjKFQqNejUUkPmcpAxYFqsqy5hnnTh+&#10;hCRJAJAVdWFhmZVyGWHnlXjhuMr1PdvztyhBo0HUqgTFumVndyB0QwlqaZv2gdxuFDQIAsdxHMd1&#10;Iq3pKq2aabkML/C7SFbSNb17RokkVs/HS65dYxy6UFUtFZApAIAj5NrR1D++7z2Bny1+D7yei0EQ&#10;dNxPo8wTDMdwLLIPQwhHCOEIRxgWXpoEngknfViWKY0UEMJx1Pkn2iSZBAcvFf+b8XTm6h5HIFmW&#10;U+V67LWIJ+iLujE4jpsd8x5RFHRN4/gEah76+egoSx6TB7fR42RIOrBbuz96yqbE6Y6CwO+1p/8z&#10;h2HZUEACAImQrEWpF0PF/ABmsbodOwFJEptLVT8IwpRLQeAWyw1B3LD7BsOxiqIVChRBEFjgURQV&#10;BxbW3DB0w5Dbiiyrpu24fkAzLMtxiOHB03DP9SwDR8FwXsxMj3Ub+q8pg1QUlabzCCFs+1NdbmcT&#10;UeBX6speCMhapVwc7pF9R5Ck2dHkz2TUsm37HADomujRdYPLRZsHvm/ouqHrJO6fPHEsbEwiy6rb&#10;N0XQ7uQoDg8Xl/csi3VbnTxCmrUaT6OJ6amwCrdabayUa1KxSBC78unFwqEVQjvOV926BAUMMMBw&#10;DNjmAlteKpgWAMj1lvL4yUYSNFzeShQUwzCKorp/LGHNc6PRLFfKOMUK0k78qHRdHx1ZTaJmuehT&#10;8zwfR6tDl12m+cTF0qqm850vcMoPGYSQvVoD+WzPZUPC3/6qqnsqmrdWAYZbQHgDD826wsAeFv63&#10;MzGFYXgU04uKpimE4xRCOBXaSEfxPhQZSu/szDdybk8K102NczcBx3eVuRqzJQFJkqRprKYsUyQR&#10;5t3t/vD9CTqjjWxGWliuJSIgg9x0sIGtFm61nNIrQaW63kcHQyTWfLT7o6dsSrfb59zyTty0PM9r&#10;1qrg2gGOMvliUmZ9ewHNMGonL5SiCMfHTdMa4CzWrgpVc57leFXVMhmJpmnPtftsyLCcoqqFQg4A&#10;WHbtx1Gt1dttxTQtxwsIimI5HrE85uuYbQWO6Zt+LiNNjxX6a7mb3984efYcREasSpS5QGw7AxAn&#10;yDDwKAi8uVBJRMNbpmnouq3JL754AQAEEtReCaokRZlqNEu1s9zFXbJd+xwAMA1D7ISYMBzX2i3L&#10;MnEIaJrKSuLUaL7bacY0zFyx3wCdl6QBzGKtV8rFrDA8XAx9GpZXKtWmkh0aHgSn+B1IUIJwKW0+&#10;dL2neIkW877vu75ve15PCer7PgYBBoDhgGMYjmNhaIEkCJIkCDL8hyBJkiSJNe9JPp9jWGbmyQLA&#10;TgSkYRg8H9U2hxfGcFlRVD6JwQAAOI4d97i2LCeZnaYccDAMi00cE5nL871+8q5b/EX5hF1ZhVhk&#10;zoxhECcgYDiGdXszI4QTOI5IHF9Veh3XLBx/JneTLeL7vud54dvTWfA8z4/+Ey90fKsBAAPAcDy8&#10;EIU5rAhHjmvnc1lB4H3fJ/a9/OTAgXDc8xIok9nqG+2uMWLV9UTkXH9YlgsHrBzHWmYydbEBW/DY&#10;MeT3CDNiBAk07zsWonvMfBPyE8d3Ad/eVzMtg9wuFE1rms7znCgK9szCdjevlZeH85kjEyVR4DTd&#10;qFUbbV3PJOHAtEesRlx53vBgkLNYmS4fHQLHaIZRNT2sPejfHpYg/n/23qvJlevMFvxy506z08KW&#10;r2N4DD0PRYqUaCTKUGr1lbojuqfjzo2YmJmn+SvzPH9hYl7uzEPfGz3t1N2jFkVKIlv0/pA8PK48&#10;bHqfOQ9pKqsAVAFVqDpVJBZNoIAEkAAyd+61v/WthQ09Y5gVRfKT5J13Pnj66SfS6ebGxrZUbaCY&#10;ShwnCYPINRVZXrywIAzTQ6YIw1DTjASgUa8CwE6rs7CUTTRpjM18tYvn2DiOJ7p8pj46tRqLMU6O&#10;qiNNGaPnOjQCnmEkWZxbakjSxfRRVZXvfvhpfWl137MQQsXBwJ46fUqSpFlVU/sc13EPtc/xPNdz&#10;XNfUrjz9RHpPRVVkWRzqTZqiVq8VSuOh4InQ7eycKRVrHMeKyM3PN2maDsNwa6vV7pvNhYUHu1fH&#10;AsLUroQVlSjoZGXQKIr8MHTcKIq8zKgnjFK2ybG4okgLC3MIIYEQWRKOFsRFlbRVvu+XCaQgTidi&#10;x3Wc+TxnMpwFNsyQo0jvoHIvhgOUC6begSSJE8gZUJwkSUoFUUr26OIfhGjEMDRCeIDp0fQRsqdO&#10;C2nBsyB4g7cLphdHEQDkZlxZJC6N6TiOFxfm0s9469YdGrO+H8RJkm9W5BWl/2GaRWz+1Rxar+r3&#10;e0XySqUyWd/KtxAIoaCo1Rxj2Bt3TE/2GrG2OsYpEEhZlvt9PTN+nJ6lSjj/NLv5m8H7EcPRdjsZ&#10;EVBDRz7e/DBcfmZauzHDUBBB0A0zzfuadOGs32mvLM4VBomKLAmE1zR9fXurUm+ehYrBIIrDTZYl&#10;bbvr5qW8M6hizTtUAQA4FnM8b3WzEI5DCQ/Oq/qSLN+6s1GZW2y3u/PzTQC4eGHFMM3mfF1RDmqX&#10;0jRd0wzTsv0gAoSIIBpaPyWQokBaPbPYsnBrlGVJc5yJRqo0SbJWqwIAM/aYM4Ixjnzfbq8/SCCh&#10;pL3hODYKQ3oa4bdjYmvt/tXL2S5FcYypyNY6gR8CAMNihmFohFaWF+7eW3NdH1GUKJJ6U1Wv7n6K&#10;QVVSFMe6biRJUqtWAGB7axuRkTrnFH4Ux0mCKGpurrH16YP3YnVtuyqJ6dDR6fQ02z/f7BEAEDq0&#10;B3IcZLRzBDzf++Szr558/DoAzM81v7i9Vjuw+DziLXZPwHKWmGXbypS0pp7jSKsLABAEQVkWO8O3&#10;HHHey0CP4b2/vHS2xoQ91K64Ge27nUsMEkhyvpuaYiWF2BUgta9Ja5+oDLr8B0uziCn9PWrHTCcC&#10;iACgMb883Y+MaRzkrY/xqbi0nGsgGsXTiOIcd8RkWTa1pgAAURLv3t+uH//NDwNPSLeTTVgJzx1t&#10;FXMQMcsmcUgN1BIphMHaCqVFHJuDz0IMD+6QuuUM0wVPBKPbWlyYgwmdMDs7O4vNSsEefT9gWQZj&#10;XK/XkgTa3S4nKmdQzoo51nEcQogsi+6dNZblzrKK1fPLPjpuofMhhB80YnUdxzbNKPQ5hpbyBHCB&#10;8L5t1JrNmpoVGCsVJU3O2AfTsnVNNwzLDYIopohAiCCqzd0tgyCwbUcQiCCQwN/V0Ja9bbe7GxMR&#10;SMwwupZJBkY5QMI+xsgyknQIYwQAy7Jpmk6rKHNzw6e/Ya5cIoQ3PJ+cPIH0PU/v96uK8NTj1wqR&#10;8ML8yNn5pYtDeG+BOI413dB1w7IcP4wSoIggEAalBBIhyvNcjjtIlC7KimFYqiIBAJU8+HmA53nC&#10;XAUAkiS5t7GztHrhQe/RcZEgGvIvNqFOak2NZTmGFzTNUFWZ41g0eTE/DEO+NFyjUnEmDKd2YCRR&#10;mPa1GobFzRx0ZsgR50MxOsmqYCZgzQWcw25nfC+TtyZJEidJSvSSBEp9XgCQWQrsY3qILv2NEWbZ&#10;0mOn0Il2OqAxHQaZ8ig5AxeOMw6E6GJJ7jhJp+NOUAgRLMtOCSSiqCOLuyZFlF8q1IpiGMZU0iBj&#10;dTUOPJob8tlp/X7QfBr0zwcjHynMUP1bAK8efwdmOBhlVafveeOwPlPXq4rQbNYBwPW8Vqvb7mor&#10;i81KRWUY3GjUVFW5e2/NCoLjuAKeBHgi6IZJCKEoClGgVCtnWcVamB+mPjrFaVIYsZZJo6LIS5eW&#10;Uov8Mp586omWZn/+xe0nH79Wvt91PU03NN3wXD+ME4bjBVGQ6nOjfjCO41ICSVEUx+yesGVv29A7&#10;qDlzKAofHUkU3NzGqWCMGAE3NmPUdMMwzCCMANGEJzyL0rXqZqOm2fZgImLR+UII3zV6QyMTp4Io&#10;DLVej4ZYVaUnHnnoyNKpIo3Tdpy7d+67YUIEgRdEtbm78NHe2kzFu7Isadu9gwkkTwTTzAikKJBT&#10;LsMOIvCzkBLbdgTxbA0dRwSFyhLWk3sfWVU93wOQAQBNKCCSeN7Q9fL5xZVaoJPphfMVR/7MgnWG&#10;MopsA5qmD+2D6Pb6juOGQZgxvqSMbFTP/pdQ+cFLAcBgLa9U4GMYZvfRbwzTOyHQNHbdLL1j9k0d&#10;CoRQyYX16F/Y2ARSIKal1fLyzqTXgyMDYSYtPFZUZWPz9lQIZKJejJEwdOkVQRyrK3HnfcQOa4Ps&#10;f32EttNZG+SkCPIjW1Gkte3eoQQy8H06CRcXVgAgDMN79zaIWptbkrq6rmnG6uoSx7EMg1dWFjc3&#10;d0587yeBxPNJkhh6N421YDFN07h3hr1YmZKPTuCviyIpjFjb7Y7ZcSRZHEoay+h2u0Dz29vbBYFc&#10;39jqdDVAmIiiqNbFyljDC8vztp311An87kHCE2IYVuptS09uGV14aEmS6LS6hq0jihJFYXzG6PlB&#10;FAPD8UQQpNqul2l7e3t5CQCgWlXXt28P8kOGYdP6MyG8Pzn1PRRJkmi9XhL6skSuP7SSLgjug+u6&#10;wTAXu/RLAIAwDHd22qblhAlIPHPhwgoA2LajNBeH9qUhGjuOSwgvy5J7Z+PQhuROT1temgeAWlXd&#10;bOvKA21oQbmWy7Idjj9z+oWjoBwScwwJ6zjQdXOu2QCAIzj+2bZdX9mthBcNkJZtl5neMa+tXC6a&#10;sG1Hbkynr3KGbwAKq0VM03EcHUwgE4rjBQ4yQnh2+xi/wcA0vRvdOWOQh4GiqELoe5ylifElrFy3&#10;vTtSn5rHgyTL/b7eaNTQVLPRgtUfMVuvDd6PGJ62O3EYoGG1HzpyKKeTkFNQ736rwbCc7TgCIYoi&#10;e3c24MAZZxRFjt6/evUixnQURWvrm4gj6SAuKUoURbfu3J9r1Br1KkKYHRZi/gBhui5FUUVcjSDw&#10;YRgCRZ9ZFWvaoZryKImwVBylBJLjuIcfvjr0Kbpu9HqaZTvLywuqIgOAadpE5SvVWr+vpamDlu0p&#10;tQYzdmaG57q2ZXIYXVhJ8wJgcWmxMGgpe9tOpIJO4TvZ6yiKnLLQURjFGEcVqnhCut1erVbFGCfx&#10;kNGM4VjHdXmeYxgmjqYZZmVoWuDZIuEvLTdFcT9xbbe7rXZva2u7XqvUGvUwSqLMFyGhEUXTiEYo&#10;Cf3Lly8AgGlafctXqw0AcPVM1e97AYxQ/PICMUyTEJ6iKDSGWiYBlLZLVCrq1/c2T4JAjp/kUbhD&#10;2bbN8oc0cJ4LJBQqkpyTMfq7jowwCAoReDS5P43nuUX0dLoAkd42DEsUpuO/4LmuJGXngheG34Rf&#10;d4YpoVjwwJj2ovjgmfJUWqtmOA4QTRcOAt+26M4jIh+SqVOoQMLecBVRFNLGrSO/8ZiQZbnT2sxM&#10;+ZmpsdaY5ZM4GhbXgcFcD8UFnAwxfaUYnmrfTFZfnNZuzDAURBAM3RQIAQCEDpl59DutSyuLDMYA&#10;0O9rlhdVarszTpqmpUp9q92LovDLW/cuX7t+ont+NBR2WIostfr2WVax8oQwkNHdy5dWR7lopKTR&#10;tGw/jFheEGVZFVXbslMCmeb81ufmTNNOCSQk8aHs0bEsyzKTMOAYRlbE+ZX5MhFiGZpKoqKnywsy&#10;9iWKwpgq6AKD/KrApIxxH/Y49AxTjbIs5zhutaLClPLHLNN0LZPwzGKzrior+x7t9/VWu+N4IREl&#10;pTGnNLJiKTMsQt7uZ0Oi63pFFbEQenm+zw5TbUCmKO6nlShmjJVHUZZ7vf7CwhwAMKeSOXwAiouO&#10;6/myeBZduCbGHgnrCX6iMAzF/KQ+gr8pVfLxCIKgRCDN5pQcOFzHaSxkzk/TCEWb4ZuDopuAxjh2&#10;Z7mC5wCFJnNGIMdC/i0dZxVxAgIZl7p1RVHs9q1TIJAIoaI+I8uSbVlTcX+N1dU4cGluyEth/X7Q&#10;eAKMrwZncAizdPvTeEYgTxiECHq/nVp0sgeu7XmeW1PE1L1ze6ez3e7VByLaaZqu1ht9XT+b7BEA&#10;KJoOgpBhsCxL9zfbkqKcZRVrs5FV4Pexx35fi6Ko29NMx2c5XpTlirhntx0363FPTyyW48yult4z&#10;VEsZx7FtmbZp0pBwLKNWlNWF1QNSIjbv3V24+FB6O8x7NWVZ3GhpExFImt8dFoIgaLW7R2aM+1B2&#10;6OHYIQc2w7JOHgWJjyGFch3b0nWOpRv1av3S4r5HTdPa3mlbrs/yRK40xu2zzGdUruczmABAFGYG&#10;JADgeQE74ktBCLn5T094rmibHAUiCP3OTkogH2wbZBgERREsCL4pk0iEChOdkyaQbF7fSyYnkHhE&#10;iKvvh9PqB3MdR5ZEAHAcd3z5wwzfBhQHLKbpKJ5CYt4MJ43CO4c6rQ67c41iFD3OcDrBhRljJp3m&#10;AoAkCeub7SO/60QobKYqqrK22Z4KgUwql2JqVBtklCircfdjxA6hx7g3a4M8eVCUu+ujQwLfH3V1&#10;d227sZDxGV3XK/XGqJeUlLPb30KIYBhmrVZhGCZOiwNnWMX6wQef3LjxeHpb102OYylE37z5hWbY&#10;SxcuCpWGMEJy6OZGqWyeUeEHYUonFFnUHJ9h2TAIbMt0bJtBFOHZelW9emFhFN+wLNswzGaznm5A&#10;SsI2nDcTyrLkTiiDJILY7+upMezW1o4b00dmjIPw8z4NSRJtx9nn24EQ8vMjf5xi3f4X9zy932dp&#10;qlZTr+w1KAIA1/W2tndMy0UMq1Zr/CQnRBgGLJdVJV3PZ8T0zpDkJ6YXHKQAAACA/38M8vqOLIs9&#10;0znUyKo4/U+/DbI8VvueV5WyHyj6pljDJ9RujMeJSlijMEh9feM4nnRK5/u+UDo1yhLB+AhkdARo&#10;SNLJk2FaPD9z0JlhF8WkGmO6CDwYX/o+w+mjGKEPTqWeIUXhH3acgu0EBJIIxLKsVHJG03QUndKq&#10;DCFC6tshCMRzhyhLj4bgwivM1u8G70cMj9xuHHpDCSQKTcrVEv4MTei/kQijwkdH3mhpowik57pp&#10;9LltO14EwplMejwUPCEpgYQ8e/Asq1g1w9I0XVUVANjc3pHVWoLo2sJK7bAoLN/LuBPP85Yf0BiH&#10;UewHIaFpUafpQT8AACAASURBVBRdt9vZ6UgCWWpWVHVkWIKm6b2+ZlpOEMYMx2HMAHTSatW1qxd3&#10;8voeIcQwTJ7nEELU5DPOrZ12SiAJIY4xzaWfQjwoSWJ3szNo/HiEKMiDLVXDMNra3tF0M6awWq1W&#10;xaOQscAP5LyK63mBnL1ywArZ/scHOqcnQKVOhrIkbbbWDiWQFMIn3QY5DjzPE+fzBuxvTMj8qUlY&#10;g5BlGADw/YDGIxNxBiHxfL/fl0uGVYWDThAEGE9tPMS5Ptk0TV6YXdNn2AVF0VEU0zSiaTou9avP&#10;OOSZRRFeiTGeVubfWUO4B0EYhGEYJnEMZXOBOAmi0PeDfc04SZJIslKrZRUXnM+WqWPw7UkIJBFM&#10;y8x6lgBOrUosy3K/nzl609N715glI9sgrc2QzGEY4oKIGI7q3EyWn5/WbswwFDTDuq7L87wsy979&#10;7TiKKIQc23ZtG9GICALHk8D3Sa4D1HTj5DIPThQSz5sAmpatjPAcmyTJWfZiXbpwsbidJJCMPQct&#10;GAbPcX1T5wmhaOy4HuE5lmUWF+cXF/fLjwEgiqJ+X+v1dcfxgjjhBUEUpZQFWabhOzZTzSaaDMPo&#10;2paiViDj5Foa68KM0MIdAMfPSqOyIq3vdEV5av4aTB49IsuS//Xa4AZhPG4U5KGWqltbO72+7keg&#10;VquV5rGirgPf59WMxeFcthoGIcuwkHVCHjQyp8EqqqrwPBcFh688nqk2yG8aKGpXwnpiOZCQSljZ&#10;jEBOOplzbGtxLmt0LIcoGIYpliRIx9H1xHHM56eM4/qcfC4XH2c4ISAaRVFI0yzGONrbIDv0qJux&#10;ygeOwgwGMziKonNEIMMg2EMLw5QWJgAJQEJRQCFEIwohxDCYYRiGYQSeZRkx/bPQoIZhGIRRGISe&#10;77/99vvXr13mWIZhGZqm0zKjYZitnQ3XD4kgcvnyGY3QoUE1ozDBV8zzvNZtFX8yp/Xz8IR0O5mn&#10;IuG5aS0txOrKqDZIWr8X1R4F6/bgrAhhjm59Fs8I5AmDCKKumzzPI0TJAmt0WwyDVUVenV8Ow1DX&#10;TbPXihOoqNnM3tBNsTYy/fzso+iwkmXJcGwiiGdWxUoEoa9paQVyovUcGuMgCBiG4Xku8H0AkBSl&#10;3e5GYdhs1Mpbep7f62uaprteEAMliJIgV4mKACAI/Hu3v6Yo6uLqYl3m5eUmy+wWN1CULfogmi5a&#10;Lgnh4ihCk1SnCRF03axWVY5l43CabqgcIaZppdGCQ0fsYiGREL5r9IcuixiaFniOSLhLK01xYIN2&#10;u9vu9r0gkhRVaQzh5EeAofX51XkA8H2fZbNyULSHIRxUYkqDVdJjZpxglVNog/z2VhLKEtaT1HoV&#10;TYx+4E96yQ4Cv3Bw9Ty/cNDRDVNSpuOC7jmOkhc5w2G5NTN8m0EjOgwjlt0jYZ3hLKPQyTMYR2EI&#10;kxgfTB1JkoRhuI8ZRlGYJFmhFFFAIQohiqbplAeyDBYFnmXk9M8jvCnGGGMMPCfGhKZpVZH20UJZ&#10;lmRZAgDDMIsYD5qmozBER2oCn3BYL42zgsB7nntwKvS0EOU2lWpFMQxjOmmQlcsxRYZOKukkCtQL&#10;cf9zxAz5dLj35awN8oQQBoFtWa5tqYpYrWYNjVceurh3K24wjk9R5HM6xqdHRe75ArIstXpbRBDL&#10;Klb2jBVhLDurjkqS6Aw08o1CGnKYEcjABwBCBCBCq9dtt7uNetXzfUM3vSCiMBZFabDz0ND6Rq/7&#10;1OPXUyoyCNf1iqfs9t1JUs86vO+uDF4QDMOsVlUYYZd6ZPCEGGZvbm6kJWk5CjL9lgqklqrCGJaq&#10;cq053UwCSeTTCifLso5lCIoKqYSVLTSKB11KWI4zO7lh0njBKg+wDfIbDoo6HQkrlx8Svh/gCedD&#10;5a6csDR9dxyvWj/K1GoQruMs5WX5mQXrDPtQxELsk7COwrd3QerMAKFswMEY296JzAfjON4nHw3D&#10;MIpCgASSJOWwCFEIIRpntJDnMCsJ6e3pFkXjOA6CMAiCdF2+uJ+iKJrGzUbNtvd0/NE0XazEpTQy&#10;xdLS/Cef3rr00ENH2IfJPk+5f10URd10TodAIsykhceKqmxs3p4KgQSA4MKPRrdB9uLAHUogka9R&#10;vpmM8hw8Ldz+8gu1Uq01z3HZLYXr2LZpRYHHYFoUyWJTrairozZOkmSoZ1Rf0+T6OR6+eUJ0w1Rk&#10;SRCI73sAQNO4Z5jpo7Ikeq7LnZnrkxfkCzqK3F3bGZdAsqzreunIVf4J1WoNALZaLVGWlWFKS9dx&#10;+t0Oh9Fcs/7IlRvlhyzL6fX6siymlBKzu4uOu313srTZPrzvbs+uMoymddLbHMeMOuqOAISQ62a0&#10;kB9mScqwu1GQmALILVV5lq5P0VJ1QlRKeZgl9p59LX7g48NooRcUtljCOAfzGWmD/OYhoUourCdp&#10;olNoqoMgoCesBpTNt8seD9H0qF7ge6kQwDBM7uT95Gc4X0glrABAUUdoop/hAaBo/seYjqwhDWij&#10;EEXRYGNhHEeQpApSiqIAUQjRFMY4pYICj1mZT28fbCo+KaIoKmhhfiMMwzCK4ziGJK1gJhRQCCGU&#10;lhwxg8OwxBUToBBVa8zvdPTyK8dRHPiuQLi5uUbBJCFtGQ2OWNyajEAiGhczHkkStlu9aXG5gyHJ&#10;cr+vNxo1hBAkU1taiJnRaZDWdsTXMQx5L8TwVOeLZPGZae3GpLj95Rcvv/BsQ37i/trmg9qH4yCO&#10;ItuybMtEkPAsoyjS0qWl8gE9iF5fsyzbdjzPjwASnmMEwsmSKAgkXdRxbEeejrLpwSBtEksNgXCu&#10;xAjyuqSiKPc222eHQLIcbxiWLIuiKPjeuEMPwzBFnMNgM/PgUkgURf1uJwn8akV56rGrg6KO7e1W&#10;q6uxRIxyUx+qZOUyad/dPhSiYkWWDMeZYodtqTQq9i1H2MtsWW43ClIgnN7ZqVWnbKk6KXqdzupi&#10;dnZ5nucndHrZKH7CQyWsUCryyLKkbfcOPZhnbZAnBYoqSVhPsALJ5+5fSZzgSeZYrusK4i6jK7Ss&#10;ANNs2iy0XaZpjbkENsO3BwjtBtNT1IxBngNgzIRhhDGNMY72ksJCS5pEcQIJVdBChGhE4byxkBcw&#10;y5CUFh6tJ3AU0j0occIgCMIwiuIojpMkiSHPmqBoGu+CYThBEDGe4s5EUbS+2Ql8t6JKheuEWjni&#10;7HkyAikQwbJsRZEBgGGYYPJp2dEgy3Kntdlo1KCU7Hx8HNIGWbkGzv3BhxDDodbn8YMjkLIkAADH&#10;cbVabW1zpz4396D2ZHz4nmdbpu+6DE0RwjdUpXJxZDyD5/l9Tbcs+6HLFwAgiqKtna5Sa4jcHunq&#10;Jze/fuji0vxcEwDY85zilUpfzG7W6Fto/DDDOo5LCC/Lov/1kEPxQYEIgq4bsixCbhs7DhiWtXvZ&#10;ktihblj9TlsRuflGpVmvodLGtu0UHQLtTq86twgAens7fRSXRKGpt21WmZzcfCvKR/RcVDw1Ahkn&#10;VBwnCFGSJG61tX0EkmEYx8rUnhdWl/ZdOaZiqToRbMtqVEQ1r0Capl0EKdF5acj3fcwekq5UOpgl&#10;986GetjK49lJg/zmgYpPIweysFHleW57Z5snhOfJoVpWiee73U5N3T2cipUjwzCJMDWmVxQ5TdMS&#10;qudeyDPDdEHTdKGdni1fnQto/e7li4sAIIqCQExD72CcVgtZZsBvZiooFwnT//tBEKesMM67HSmg&#10;KETTNMZMzgs5IokynvLOjAmapptzc1EUWUY3vce2HXryzLAUk12SCSGmmRFIOMWFGYSQ52UlaVmW&#10;bMuaThpk9aHRbZBhoF6I9S9HtEHenKaxxoRgidTt9mu1Sq2q2Lb14HbkENimaVtWEoccxrIsXFxq&#10;DvYuFjAMs9/XDdPyg5CiGUGSEsDtdrfRqNE0nYpJ9mFpZUXTtJRASpIYBhN32pwpeH72GUVJ8D2P&#10;5TgiCppupLVZfJaKMBzPG52Ms3HsBN95kBvS4AMHrG67vdBQmo3dVTHTsoMgaO10wwRUiSwvLwBA&#10;kWIfBHm4oii4uTyS5Tij00/vZ9mJuQdP+EJUHPjepE8/8JWJaZqKIhPCh8F+pc3dW1+9/OJ309tl&#10;9ri1vdPrTcdSdSKErtlYvlz86bgexeF89woCGQjCId8wT4hhmoTwFEWh8S4cszbIk0Kh4jkxCWsQ&#10;+GJ+/i4szNVqFcOwTNPSNccPoigBluN4nvCEDJrIO7YtLWeMLi0ppLenaMEaBoGQa15cPzyX/t0z&#10;nCQQQlGYDftn6NI7w2iU86sWF45YVkmSZJAWBkGY1QrjJEmSBCgAikJUUSjEGGNMRB6r52QKStN0&#10;YSto2w7LHtFwaEICKQg7W93iT+YUY/fivCBQUZW1zfZUCCQABKuvMNuvD96PGA55Whx4Qwkk7XYg&#10;dAFPJimclo+OUqls7mynsYGCIJ6dImTg+2t379A0/cLzT9++c08VhItLF9kRBCONZ+j3ddv1gyjm&#10;eCKIolry/oiiSDe0tOyMhqWwYYbtudkUU5alVt+SzsnZOxRRnt+gyNLado/lOCKIeq+1MN8EAI47&#10;Wx/N93PbWEWyx/bRCfPSx8EhhxWJK9hjt9vf2m45XqhUKmKtAQBGL/OCFggJfJ9h2TA/OiRJ6m93&#10;C3mkn8tQpcmbSHkiGHomKp6qjU5Kpax0GW6wEnv5+sPlP9vtbrvb84J4ipaq46O9vb3YrJbZvmFa&#10;Si7ZKC7Y0RguhbwgGEZ/rjnSPWgQszbIk8LJS1h9ow+LuwtALMvW62y9vlt2tm3HMEzD6HmeH0Rx&#10;AhRHCM8TwjCeaxfilCAIisPPNK35pek0Kriu08iLnOHMQmeGASCaDv1CwjqjkOcABziXlv1mdmlh&#10;1liY0UIAAApRFMorhQzGGLMiJ+BzlAgyPqJCoY2og2OcD8DE30ux2A8AhPC+75+OepAQwTQtSRIF&#10;gXiuc/gTxkPMjmqDZBKnHbOVoQHSiOFR52Y8f2PwodMBYrizUIRM4ti2LceykjhiMS2JwssvPJs+&#10;dPnSkCx423b6mq7rpucHMSBBFAW5yqvDp+c0TRtOnsTA84N2IwBAIZQ6UMmydH+zJSkn2Qp2whiq&#10;8XO9jCErsmTa9tnJuiziChVF7tzfGpNAxnlXJ89xVuAPJZDddnuhkVGFVquz0zMrzYVyhknxnYgi&#10;2elbDMsy+VcnyaJ7Z72QRxY7KUuSViKW44Dj+V1R8SRV1nFe2co5MDtMkP/eex899th1juMAYKvV&#10;qTYXpmupOiZ8z2tUpbm5OgAUZ5/rh8U5VpyP41ibIIRcrzidh7gHDaLcBrnQqE5d7vKtNU48BQlr&#10;EMXFT2xZFsdx+yZhgkAEgczPZ5XGOI4N0zINs7W9vjC/KyhNSjObYHphG67jyMtNAAjDcPDqP8MM&#10;NEJ+vi52apnnMxwHmKaLPMPt7ZbnBV7gh0EUxVD2m8GYYXieSHi65jfnDmGebYEolCRHlFROTCCL&#10;KSAAiKJgOfbpEEhZlvt9PdVAHtpANT5idSUOPJobMi/H2p1IfQjcjcGHEMOh9ucPkEAq6gMrQnqu&#10;a1tW4LkYUYRnq6pyaW8W3z6kZUbLdvwwxiwriJJcnxtzQhzkh7isSF3dHsxzT41SarUqw+DzG9aU&#10;1qXT6IhU40fnGr+iLKmqSuvuxtkhkLyQ2caKAgm8cRWexWSQ5/m+pfPDWGfoe/VaBQDCMNIMu1Kr&#10;7duAoujUk1kUBW+rI8kKT4hpWoTwaK88kmF3m0jdO2uH9t3tg5dLKI9QwDwYxVRYELIiavlRN4w3&#10;t1qXLq7AXjvKU4ZraqtXsgSddA3eth1mIAQSAOJ4LHK3ezrLYs88KFjFsW1T1xSJYJyViebm6nc3&#10;uzOzk+ng5CWsDEds20ktlze321FM+b6HIGFZRpJEWRL3tTMghFRFVpX9I7xQGvF03ZzW7sVhmM5b&#10;jJmDzgxDQVFxvi42qLKe4QyCSJXNrZ3lpQUA8PyAZvmqrNL0NB1ovkkodEMUopLxruCDmHx2glBh&#10;ai9JQru7raqnoSziCel1soIA4bl0Bnn8l02qV2KKH90GeSk2byM8qA+m6M7nD7ANEk6xCBmFoW1Z&#10;jm0hSDgWy5I0t9KUDpMQ+36wvr7ZM2wiiIIkVqQjHSQIpT+0IsvrW91hBJIYhlWrVeH8WzXyhBjG&#10;/oRAlufTwjshfDjVTrxjggiirhn7bGMPBY1xWjHmeS7whxttU4iO4wghHMdRNGxc43jesmxVVViW&#10;jYMQADhCTFNvNuuwN7YxXV/IOfmkHxFyvgOKLN3f6kzTBTe/pMmStN019hHIC5cf0nJboEaj2u4b&#10;g0f+SaPX6czXK+kY2+l267UapM0SeR5DGIYk3+1oPJ/73WAVSdps7Q9WiaLI1DXPcTiWrqrKxYcv&#10;lyVJGOP+zubCxaNkVc2wHycvYXUcR5ZXAMC2HTeIq/VG8ZDtON2NtueuISphMU14TpJFWZJ4/pA+&#10;HHZ6yeDFkGUa1izDY4ahiJKiRDPWxeNbq2g4I+B53tCyNaYwCHhBZphz7K140igmV4iikqMm1UzM&#10;wQgRLMtOlw85jvNPcVJblFzVimIYxtTSIA9og/T7ceANI5CA7ZYXh4Am+wKn1QYJJ1yEdGzbtvJs&#10;RsLPVZXK5f2GkAWSJNE0va/pjuMhBNevXUktkv0Y5peWj7MbvCDohlmrVliWSYb56GCG0fuZnpnn&#10;2Cnm9Z0y0gPDyRMCBcKnLYJEEDXNSE+3iazwTxpli5rx+zMZhnVdLyOQA/4x2avxvGnZFVVhWdb1&#10;vMEqFctxluWk9qrpIUnTtJkHhHAcm8RxumY8lJOPD5blbNsRBCLLknt7TZ1eYhHHcr4fsCwjyeJH&#10;n9yUVXXfBkEM6dJJrVpZ22idMoGMoogwkLahttqdnZ1OQSA5Lptth2HA5paYY158ysEqSRSlEse0&#10;2IggEQV+ea6qqheHPlfTdDc4JYnBFEfps4ndtJuTW5vPOapumDzZo5vgCSkX/aIo6pnOZms9DgOB&#10;Z1VFnp9vwAB8P1CU/afJkVG4alm2LdcfiEJ8hrOOogI5K2GdC2CMiw67IIgOTZb6liNJIF3PRQid&#10;Xg8kEbJexPRPatzJwxSAMJNOqiqqsrF5e1oEMma4kW2QnhlzVRieBsmh9s147vGp7MPRMMUiZOD7&#10;/V43CSOaptJsxuW5JTJ6OS3tZjR00w2CKAYiiIIoKmJF1/qaplcqKsMwx/euJEQwdLNWrQAAHuFk&#10;4udqQHnaeX2nj8LOQZaltm5LssLxvJEX3gWeLST+ZwGFbez4/ZkMy7qulwrbRg0dHM9bpl3Jch2H&#10;nHocz9v9dnq7MNgoRKGyJBqum+4MQsjJ3ZtJzsnH/nzZ+kWaNj6t8rbnOo5tCxydWsgyGNeqQ+av&#10;aqW6vd1OzWb5yS1kj4nO9taVSysAEEVRp9MvzHIc15WErAUyDEKWYQEgSZIxfQpTvUDK/BWR9Fo7&#10;DKaqqrqv2Figr+mddrdardy+fdfxw5VLl6bx4Y6L5Ya83jbSGwCQ3h7zKQdvM+arHeHF923vxIWE&#10;9bhrUoPvnn4QvZ1bp+qmUG2M2my9bdA0LUpSWo6OPa/T7Q8lkLbjVEtq9uMwfN/zJDEbrPzgwQqJ&#10;Zji7KKoyU+yZmuFEUXD+ODlDM6UzizhJEABFnaKElRDSbfV3n49P70eSZLnf1xuNGkIIhs0sj4bk&#10;gDbI3peRvAr+zuBDmY/OAyWQilrZOlIRMo5jz3U9xwlc6+kbjwNAkiRViR1sQSkQhqGm6X3NcBwv&#10;iGLMcoIoSvW5fQUiQRD7ml6pqDCNOTdmGK0oMPLDC4wnl9f3AICy7j5Zlta2OpKsQKkTT1HlnmmJ&#10;0llZLy++eUWVW3fH+uYZhnHzUiE9ov+q7DHDjOB7xXfCsUx6VES7Rqxiq79T7Ey5766rOxOV8nhC&#10;jH47tfRgmSOyOM9xHNv2XBcjimOxLItze/Nsrl+/3tLsfc9iWFZr99Ly/SmrWA1Nu7A8pygSAHS7&#10;/QSzHJV9h0GpBlj0QPp+MOZaL8txUW6Ltbq6OLQHwfeDTqfb6+teEHFEkJWKE9NnR7k6XxHe/fCz&#10;Jx+7xmB89/4mxvTy4tzB/I3Q8fsff/H0E9cP2Gy+Qn77+7cVWayoSkWRVFWmEYLRfJJJAsf1Lq4u&#10;tjq9P/7pwxeee6p4qHhKytAG8R/vfnz9f/0/iCoDwPwY2w++crpxHMfrm60PPtm88fj18ot88vkt&#10;WRKFvDrt+cGqzL32h3de/t53tnpWsdmt2/ejOL5+5WL5ZQVRtK3dP8tOS4ZhKpXppDW6jlNrZi0V&#10;4VFnTjN84xHnDBJjHEcROksKoBmGIs7twWiEzqkY7dSAEJXEMdA0Quj0JKwIoWL2BgA8N7V2xEMh&#10;y3KntZnmOjDD3AuPhrh2NYHhzRV04gfVy/H6GsIDWmqKotufhvDX09qNo4EqFSE9z+m029XG/uXb&#10;gi56nkdTCaYRz7GyJC7W58R8IZaiqEH2aBhmX9NN0/KCCChERFEQVV456JvHDNPPKZ8kCsc36S3m&#10;rIosabY9GN/C8bxhmPIJ5PWdPlJnmn2S3SiBlCOpirKxfffsEEieEF03FEUWCBmzPxMzjO9mXQrU&#10;6GVdPx9hCM8NLRsWpVpRFCzX5QnhON6ybFEURFEIStUJCqEwijBNy5K0vj2kjfYAUBRVjHXiMLeb&#10;oXAdx93HGJcPSkBlGZqhqSDaP4I/KBUrFfmVyiIA9DV9bbOtVCsCk/1SRQoLpBLWnECOX9e9sJpp&#10;2vddMjRNb7e7luPGQEuKop5i0OVEiKLo489uPXr9IQbjtc0dnmOXF/es2S1Uhf5er5d2t//hJ19U&#10;FEmW9xwDqiJt97KFgyCImvVqr6+vb+ykT1dk8ZFrlx6+emmQQ85Xhb//9esXVhYuri7atru2sQ0A&#10;SZK8++HnokAeuXYp3ezdDz8rnvLw1Uu/fePt9HZfMza2WunSjCyJP3zxGQDwg/C//rdfH/DBMab/&#10;5i9eBYAwim5+eefmZ5/vtLoY05cvLkdx3FT4bk9bmG8AwE67F8Xx6mJG9oIoDsPw7v3Nl57f4znX&#10;7ethGMGVPe9C03RZTOW6XnGF2tramSKBlOXl9PXxrEtqhhEoZtU0pqM4nhHIs49iOYjG6Pw2NJ0O&#10;KAql7ncURSWnJmGFUvMlAIiS4Ni2fCrxCQghLxekybJkW9a00iD91VfwzhtD3pHhkWckgQuDBBIA&#10;29sejCvfKjDdBpu0CKkoEsa42agTQtqdbhwnfhCEYUQBDKWLo+B5vqbpmqY7fhCFCUuIIIrKYSvT&#10;++AXraqqsrbdZdn9LpoTIQIqThJEUYoibXc2Bn9xIpCUQMK08/pOE+khQVJT2b2SXSKImm5UVIVl&#10;mSQ+Q4IrIgiabqR5hni8cjNFUcUa4QFj+y4/lIS+6QoDdp1xftKJAunqXZ4QjhDDtNIjvCxdSfvu&#10;qhWV49g4nPjbK3idrEjbnf1uNwAQR1G33W5tb9Xqte889eja2iah0fyBjBEATNMKwzAt1Hc6vX5P&#10;Eyv7A+4eiIq1224tzdXSsk+71W0uLOia1sy7P/dWa7LLsx/4eOzy7Ecff/7kE4+kt/0g6LT3FBt5&#10;9VxO0ZYbchRFpmWriqzp5r/+9s19G7As8+Y7H+27889+8mJ6Y6EqRlF07aEs9yiMIk03Nd2ca9YH&#10;2eNSXXrjrfcBkhuPXy/uNEz7zXc+0g3zlTxFCQA+/uzWk49exQx+78PPH7l6+ft5lfK3b7z92MNX&#10;6jUVSoMMg+lf/uwHxXN7ff31N9/7y1+8UtxTnK2Ypvua0ahVNrdaf/7qS6oiAUCr3/vt799ZXZ7/&#10;/nezd0kH5CRJLqwu9jUDALo9XSH8+uZOGEa91k6nq8Vx/PFnt9Ltn3j0ynrboCiq7MhVFqERMp1r&#10;PQBQubzNnFmwzjAaxWiHaTqIIjjPKdPfEhScn8FMGAYzE50DQOXeOQhR8alVIAEAYHdYl0Sxr7VO&#10;h0ACQJyr5iqqsrbZnhaBjFmuMN4og6IZ5OxErEoPTYPEDGrfjBuPTGUfjgwKc/fvb6yuLqXdoWnz&#10;2JiwLJsQPr2atlqdzVaPiJJQbR5HBkrTjOt6PM8piuzeWT+m9QgRiKEbqqrwPB8Os13heGJ2i1S9&#10;czzESzxvAuhaVr/luEycSURB1/T0Z2XOEkVmOU5vZ2p2nht3pC6GeGr0yksM2fKhJIrbbX2QQBbB&#10;j6Io+N4GAPCEmHoX5puw1y+HJyQlkDCJW2wBGmdZ9oos3bm/XXa78T3P0DQqiebqlUsrc2lr3+rq&#10;0tDXMU1L1w3DtIIwphDiCe9apizLNI1UVW739MGnnL6KNQzDisSnGSrbOy0/oQhCvuelckTHcYsM&#10;Dygtm40vYQUAzdht1b57d41ihSMXG4MgcG3bse0kjmpzcyc6VzBM+8pDFwDAtIdEELe7/d+/9T5N&#10;07/6+Q9URfovf/VnY76s3TYA4JObt97/6Gb5/ouri6+8+CwAVAHu3t+8sLKw0TEBYKku/f6t92/f&#10;XX/mxqNpY2qSJJ7v/90/v3b5wtIPX3imrbvl/syHr14ihHvvw88pRG1stb76+h4AOK77wSc3U0eu&#10;G49fN4dZWfE8SyNKloQyg9Wc7PZL33saAD7+/Fbx0MJc/Zc/f/nfXnvrvY8+T+9JK8xBGP3rb99M&#10;m8l+8/qfVpbmaJr2gwAAXM+L46TT222HAQDHscurnEVnrO8HUywVMnnfjWGaPH9WBB0znDUUk2qM&#10;cVyS3c1wdpH/ZAyDwzCcEcgDQKFsNZ+i0CnGeAAQwlu2LQpCertoajoFEJJZ+AgC8dwh1/KjIVFX&#10;4sAd2gYJrpEITfCGt0FSnZvwoAmkUqlovd79+xsrq0ujesZSWJZtWpZp2q7nR3GCaJrwhMPUysoi&#10;AMRxLIgSOTYnF0RR03Seb8KRpuz7wBNBN8x0dj6qzLWrMxSJ73lTdHs/ffjBrieQ6ThEEBiG1frd&#10;9E5RIBJCRQAAIABJREFUIKemGB8HhQWFIkuGZY1z8BRrXQdUIFMjVlkSCeH9YWkfLM/bdr72kWQy&#10;DLfwyynl1DMsa7R72cuO7RZbIC1gclyNpjMrGcs0TV1naUpRxGuXlwkZbjSVMUbD8oIwjBOO54kg&#10;SLVduWMQJpqu16oVjPEoQ9pTVrF2dnYurWR0bnu7XV9cAYAkjtLjzbYdrnRm0fnv5/s+ZscdNARR&#10;0jRdzRa56Ik6lj3XdR3bdVyaShiGFgUyX5PVy0u9Xv+LW/cvPHSCfZL/7R9+M/R+23Z//9b7X99d&#10;v3Rh6fnvPA55o6DR6/zHux+PerW//tVPNGe3m/Txh688cvVS8efHn39lmJm09aNPv/zos1sVVU4J&#10;4etvvnd/fVsgPAXgut47H3x25/4mQuhnP/p+s14FgDmVwpgeKty6fuXCpdUlAPiX3/7xmaceadSq&#10;AMBzLMPgwTpnkiTUiBZlkYG0xBpF0R/+4wOM6WdvPKookiyJv/jpS4ii/vCnD4uNWQb/l7/6M9Oy&#10;//bvf/M3f/nT8sD1p/c+CcOo6N5cbxsSz3c7nVp191gqLLIs2yZTKhUmScLl+aWO46nS9LyVZ/hm&#10;oZhT0zQdxee7O+bbgnzCyTCM64cwkxeMRrkCeXo9kJAmeZgZgQQACo4onz0CZFnu9/VUHjZFa6y4&#10;di2hhrMO7Pfd+Rvsxjo1uMpOIdz+NLr+FycXxzwm1GpV6/Xu3l2TFYVlMKZphCgAKOhiEEZxAizH&#10;8zzPSRVe2d3h1tZmSiBVVdnurh2fQBJR1Lqt+fkmAPCTT9n3geU4vYiLYIe/WmGEoMjSRks71wSy&#10;aIVTZKndz5xpCqdZVZW3u+Zg6sODQtGfqSjyTndjnINntwI5mkFyPG+Zlpye5tTQKEjOspx6HaA0&#10;DhTCV0kSe9ZuTv0uJ5dE23EmEq3xgqAbetp3XavIenu7VlOvXrg2yuHNMMxWu6tbLsOyRBAGXaYK&#10;pOssmVx5xDdxmirWJEnqFalWUwFga7uNmIwYF0TRdpzymYVQQSADQRh33yq1mmVnESzJgUZoSZKk&#10;3aS+72EEHMtIothYqKfRo2VUqxXL/HTMHTga/pf/8VfpDc/z/+///i/F/bfvra8szf3iJy82G9X1&#10;tgHG7iyzUa/84PvP7HudKIr+7p9fK9+TMkO6pCygEa3pZpIkH3zyxUeffvWjl76bykQB4PKFpSce&#10;uZI2N3Icy/PcY9cvf3X7frNeLYjrrTv3CzHq2uZ2Ksp4/6Obd9c20zuDIHzzTx8VHcg//eHzy43q&#10;za/ulB2SDNOKSvrSFILAP3Rx2fP861cu9nVjc7u9vNhUFVk3rH/97Zs3nni4aL8s8OlnX6rNBZWM&#10;q0y2HfvCStboWF4psy2bJ7u/+3F6QFzHkfJDqLBunmGGYcjOEYzpOJodKucCBYHEQ9UiMxRAFEor&#10;kAihU+2BJILQ7+4Ua+n0Kbrl8oT08lQDwk/Tv8dfGdEGiTHtGXHg0sNkWtja9H0r4SarDJxEzpha&#10;rYZB0OntWUtmOW4fXRwEy3G6biqKxPNcHExHp+HmJUFVVfRjt6oWZS5ZloYSAJrJRLOyLLn3NpVK&#10;5Thv92DB8WTXE8jL56NU5s6qqsqdte2zQyCJIOq6oaoKIcMFxoMoKpAHpDPzPG8ZWdkQD8tvxJgx&#10;9WwDNvfTKnLqJVncamsFgSzWF2RZ6m60JyKQNE2jXEe3srw4uIFpWq12h2WY5eVFAHBcN6KY5sLh&#10;ZQ0aY8POBgFRFH3fY9n9Cx+nqWLttHYWm1m7sus6hRdX4bPtOK5YShwpOE80ydSK4zgn/2WZvZ2T&#10;URS5tu06ThQGDE1xLCMr8lJjofDzHArf923bLSjWyeHDj2/WF5Ya8p7f6JFrl55/5on1tjFYxMM0&#10;LUv766vh3i7c5Yb8X//2135p1P3zV18CgL5m/NO//b6vmz988ZnV5fnixSlWqFayn4CiqGdvPHp/&#10;feuTm19/9sVtmqajKLp1Z00sfV1f311Pr85PPnb12RuPDv1c6a/Q6xteqdRvmnYYhjvtbpnZhpEE&#10;ABzHXlxd3H63AwB37m/++asPMRhjTL/x5vthFD3xyB5XHL/E0NY2djw/cF3vg0++KO788ut7APDy&#10;97/DiQoAxFFY2K76flBc3C3bmVeHZHscAZ7jLNazycuAcdUMM+yCprPLLo1xHM8I5DkAxjj9yRiG&#10;CcOJI5G+VSgqkBRFxacpYaVpujCzAQCOY8p22yeNsPBoqSiGYUwvDZJNknhQt0PRDOW2I0Yc+vEo&#10;hJn1t/2HfjyVfTgmMMOotYkda4ggapqeuvYzUwplKWyWKqqy3b53TAJZWD8qstRZ2xkkAKnOkOc5&#10;hNBpBpOeBIgglDyBqOJOTTPq9epZ+4Cpj46a9WeOpwgodn+0goBCyM2nszzLDO1PLuqKhOfTawbH&#10;E9O0FEUmPF8WhbI8lxq0SpLouffH+2S7SOvz+9Dp9NqdruMFmOVkRW112imBVBVlc+feYNPmUPhR&#10;YTclr233BgkknKKKlY6juWYNAFrtrma6DRFgr94v2JuYVwz4UTTJ4iW1q5aRRKGjaY5jU3HEYEwI&#10;W5NleanBHdhPa9uOYZi6YXpeEEQxwlgQxaVLVw54ylQwtGX3gKueZphvvv3hvjsHr9N//Rc/Sc+I&#10;Vqf32h/eVWRpY7PF81y72//FT1+ca9QOCP9I7YUX5upf31mjKIphcK2qPnb9crHBD7//DCHc//X/&#10;/ANN0+988NnXd9fKOxwE4c9+9P0IsQDw/e8+WX7ldz/8rNPTFubqjz28Rxic7sx8Vfj6zjoAMBi/&#10;/sd3f/zycytL8//pZy8LZPcATn/lp598xLKdW7fvA8Cf3v/k2RuPXb28srHVatQrqQnQxnbr9T++&#10;V6+qpp/A3kWl8sJEGExt+u57btpmaVo2x40MOp5hBkSjMIwwxpim44lGuRkeEGiMgyAlkDic3DPv&#10;WwUKHZ03Fjhi+a48aRAl0XEcabw50/GBMJPOqCqqsrF5e1oEMlFXktsuxQ5tg+wnQhP8zpCdYbhQ&#10;mI63+IMCy3F6HuwpTKnFjiOCphmqKh/N+nL/HvLEMC1ZEkVRCLwhlVtCiGFozWYdzpjNzBHA8bzZ&#10;zWrsRW2NiKKma/V6FQC4owYSngQYltXaWX8mzw0P6tyHgj+gA+2Li3UiURIs1+UHmuWiuEjyIB3D&#10;xZLEk4xAwl4/Xp4IhUHrEbJJ33nng2efzRIIur3+9k7b8UJBlOTarjyV4/m0tY/j2CJ/5VAM2E0N&#10;GcpOR8Xa73QW8zgKx3bqzey277lFATAsjflFCCTsNeUeB4X2tVJRMcaKsnjw4mNKF03T8vwgioFh&#10;OV4QiFoXTtmifZK3q9fUK5dW0ttRFH/2xe1Hrl1Ka+lPPHqFZRhwIiglKy7VpY8/u/Xw1YspXZ9v&#10;1sIw+vLWvbnGngXBVO/60x9+L/1T04zfvPGn/+lv/tOYe3X9ysVHru3Sy1//+x+K22WaulSX7q1t&#10;1Wvqx5/funp5taXvGXKXG/IHn3why4KmW999+rG33/80jCIGY55jW51+p9vv9fVWp/fxZ1/99IfP&#10;Y4z/4V9eF0UCAH/5i1c4lgWAJx+7+sZb7994/DrG9EeffnXl0oqqSGbbgL3pXOWRJDpqi84gimUr&#10;0zC5mQXrDKOBEJ2uYmBMR7MK5HkAxjgIAkJ4hmFmBPJgUBQqZSadqgsrlLMrJFHY3O6dGoGUZLnf&#10;1xuNGkIIDuyimQhx/XqcsEPJB/Z0t/kUu71F0ftVrBSi8cbb/vxjD7wN8jjw8tpCZUotdml/l6rK&#10;AMAwx/1mUiNWeXTjK6JpJ3dyIoQ7p5m/puum2mbPz34OSRRTTyCapnU7+4CSJJwpo6BdHx1FHhrU&#10;uQ+7BcgDe5gLdZkkih2tPUgggUKpYFUQhM2WJkoSx/OFHy9XWgThCTG0zsJ8EwDYyRdHbNfv97Us&#10;cqPdVerzgzbHRBA1La/Ejl3GJ6Ko6YfYTZ2OijX0nXr9EgB0e1q7Z8wvZx/Rc716MxsNynq/MAxJ&#10;nmgyqQP4Q5cvpjcYBler+4eaKIp0wzR007IdPwijBHhCeCJItZHdpKeDJx+/punG62++N/hQyuvW&#10;NnYW5urbfRsAmvUq4bm33vn4e88+wWD82Re3n3zsmm6Yn968/cJzTw2lZJbt/OQHzxV3Pv/ME//w&#10;L7/7/Ms7j1y7VBir7gsICYIwjpN9d3Ic+8MXst5LPwhQaSnlzv2NnVa3+NN1h2jOlxvyV1/fs2zn&#10;f/jVT3/zxp9e++O7r/7w+dQDNoWmmx9/+tUPXnjmjbfeZ1nmz37yYl/TX/vDO4ZpCwJfVRUAWFma&#10;v/H4NVEgSZL86uc/YFnmb//+NzRC6QdZWZqv1ypvvPW+JBLH9Z5+8uH0ftdxyvrb8jrmKEefI6Dg&#10;qKZp8er+7JwZZiiQSljTG7MeyHMBjJlCKXNkY5hvCRBFHdl8tcARCSTL8Y7rEp4HAFEUXHfjmPsx&#10;PmRZ7rQ2U1uL8oLl8eGv/mhkG2RgxoFHDxBIAMDdTwPfTrjJpjcn0QZ5dKDdFrvb96fQYsewrKZl&#10;MxVJEMIgwMcI2OB4YuRFuVH1tyAvj8iy1DN3DVTOI4JSz95Gq5dyxTC/gKmKsrbdOTsEMk4yIqco&#10;8lZn7XACWVQgUfbEoZsxLOc4DiFEFAVv2JnCcrxl2bIsEbIrWPXydjJBIEEQpDEAFEUVkntB4Cc9&#10;Glcu7RZtRjVNlQ94USRjvoUginqvNT/XBAB+hEEUnLyK1dC0+WY2k7Ytuza3axVbZHh43p7I9TAM&#10;2HyuP+klqFzRBQDP9w3d1A3TcdwgihNARBB4QpTGKUVDjQPTsj/69Kuvbt/fVxIsEMfJb17/j5//&#10;+AVALAA4rvdvr73F85woED9vCK9WFN/3//Ff3/jpD59PFZsAsNyQP/r0q08+v/XzH72wo+26PsiS&#10;8MJzN15/810AKMxpLu4NibFsu9vX9t1Z7hneZ9izON8s6qIAMEiGlxvy5nb7P9775DtPPsLz3Mvf&#10;+84//X+///1b77/w3FNbvcwYtqfpC/ONCysL8BYAAEKUJIkvPHejWlHS8um/v/G2JBJRIJ/f/Equ&#10;z0P6jZSw3jZeev7Gf//Hfw/D6Cc/eF4gfM8KJJ7vdbsVdXf0KCx/bdvh+eloTaMwFPKX8vyAzHLG&#10;ZxgNhFBx2Z0dKOcCGOMgKJzMZqrjg0BRVFGBPDLXPuLCHhGIlVuNAwAc1cPnCEAIFdNBRZZsyzp4&#10;+/ERM+zQD0JhhvJ6ET1c7oIgwBvvTGsfHgiIKPY1HQAQQkNNL4+AokVNVZXj/0a7RTlJ8IapWBOg&#10;Ulm1LEuuYw9ucI7AMKzrugAgy5KTO4khzKZ5OYoiuc4ZshcjgqDrBgDwPBeFh5swFUMVQuiANUKO&#10;503TBgCKotAwksLxvFV8OflBG+UMT5JEr/QtBVHBycVJvz2W4zQ9E/gdMFyWnHIV2x73gHe87BtT&#10;FMmxhx+3qYo1vX0SKlbXMhYW5gBAN8ztTo8pUd84CtM/92V4hEHIMixkywGTTa4cL+z3tfT2nTv3&#10;P//qXtdwsaBU5habi8tzi4uyqjLsGcrvCsLw7/7ptY2t1kvfe/pHLz1bfqg4gNNDkefY5YZMR97f&#10;/8vvWJb5yQ+eK+swWYZ59ZXvV1T517/5A6Hj5YbcVMnv/vDuh59++eOXn2vU91t/XVxdfO47j//H&#10;ux//+xtv+0G43jZEtVr+98LyAkVR169cKN/JiUqhR/2bv3j1f/7Pv6xX1bTa32p3P/7sq+LfoGTe&#10;s9yQ51Ty3kc3/+21t65cWklbHxVZ/MkPntvYav3jv/1ewMlyQ15uyJdWl14pfQnrbaOlORFiiwjK&#10;AqmwJS3PFu+y3JAbCvendz+J44TB+IOPb2q6mW5j27aUh0CGYVR8c5Zll/vej2vBKmUc1Q9n88sZ&#10;DgKi6ahwgZoxyPMAjPG+Xv0ZRoFCu/GPR3bWOOJ0hBDB1DuNfDn2YDXa1BEn2dupqrK22T6mR0uB&#10;RF2Ob7toaBuk04ukxVFpkJE4HYO4BwVBFLV+r1GvAQA3pRkqRWPf91mWrVSUr4/tjFoQA1mRta3u&#10;oPkBTwTDNCuqwnNcNCUv2QcFnhDdMHmeR4gqqBERRU03eJ4DgClZHU0H6Y6lCk9mDEPmBPZUIGGE&#10;2Jjnecsy077WofmfXNmpFeUvktfSJUm8v9mWlKyKRdF0EIQMg2VZur/ZKe4fE1ZulyoI/Ej9MKLT&#10;mqeqKLfvbSrqWAd80UCoqkrrzsbQXMQTVbHaprmcdz/all2p7RnKClMT296T4VH0QPp+gIfZUx+A&#10;i1evFkU5Pwgac/NH3vmTQ1khwmD8o5e/uzBXL69dAgDHMl/dvt/r6wmAYViiQFRF8oPwtT+8m3I/&#10;w7Tud7dSklkIOF956dl/f/1PX35973vPPpnEsR8Ev/zZyxVVDoLQNTWeYzXdLGjnw1cv8Rz36c2v&#10;mWFexAfjZz/6PsezFEX98udZqsdDF1duPHEdAPqaYdlOu9OnabRQl6MofueDz764dRcAXnz+xpVL&#10;KwUVXG5Uf/nzH/zuj+/+v7/+3cXVxRefu5GWScu0cBTiGJYb8qc3v06X9hBCrud/+MkXt+6sEZ7/&#10;81df4ljm9T++93f//NqF5YXnvvN4FO3arnqeh3F2Lli2LSvT0Zq6riMv1SF16DnPXScznAJSE530&#10;9ow/ngukPZDp7dMlJecPFEXF8XEX0Y7IFhiGcZ3dzCuWweP4Z0wLhAimaUmSKAjEc6dWjYnrD8fJ&#10;8I49OvQC+UJib1D0/m+MQjTeeMdvPnp+L0gIITvvh5FlyXNd7tiSIUEU+5o+12wAAEbHVlpznG07&#10;gkAUWXJvD7Eb4QkxDLOiKjCCb5wj8IJgGL30q2PziSMRBL3fnp9rwOg8zAcChmG0fnYO8jw71DG1&#10;jCRf/UGIOsAbg8bYyvta2WGfl6IoL+chxaoHT4hhWtWKyrJMXDKzSQ+PWq3CMMz4JjcFinK6JEmb&#10;7eFBo4IgaprRaNQQosY/AFmeGIYly+LBOSgnp2I1tN5S8xIAWJazsd2ZX14pP1qcSrbjCpVdWXgY&#10;BjmB9OkJ20oRQv2eMTfXAIBUn3z80eaksbTQvPnlHalan6uQi6uLabjF008+PN+sOa4PADSNFubq&#10;FEWxDP6rX/04TV9MkuTWnbUgCK9cXmVZBsAFgK2u9eOXv5sqtzmOffWV7623DattLNbE23fXgyCM&#10;4/ipx68XFO7i6uKFlYVyF2IBjHGtMrzdYL1tAM1tdbNK+HJDFkXCc9x626BCLwiDjz/9anlxrl5V&#10;0513Pf/JR69dv3KBZZlyITG9/YufvPj13fVWu1tOXqlVFZpGALu9YZ7rAMiyJAg8Z9k2w3EAoOlm&#10;t6ddv3IRIYQxbZj28888cWl1aatnuU70i5++ePf+5u176xzPlid8ZQMM1/Wq9emMeGEQpIV007Qm&#10;ivOZ4VsIGtFhmI3JM7HzuUBZdXxATtgMAIAoalL/gkEcvdwU7jNiHcM/Y1qQZbmv6dJoV5Ujw1/9&#10;Ed75/eD9NIpREsaBS9NDmutw55Nz1wa53JALbwYA2NlYT++vqMrttZ2hU7riKeOAiKLW76QsaCjh&#10;2fdqxZL20LcggqAbZtqORQ+joyzHGZ3MS/ZM8atJkR4VTs7nCeGiMKQxpiiqSNdURuRhPijsqjcV&#10;uW/Zh4VYlCqQB3qjB/kkUhQEz3MHy87F8rAgCK7nchzPE2IaVrWiwl5bGkIEwzRrtQrsDW0fE4jG&#10;nudzHCvL4u21LQWGVBeJKGpaLxVljH8EElHQdF2WRTjQfeeEvFg9112cq6f+tLZtSwPNzwV19/1g&#10;b200Wy70gwBPbgtcLFepqnJnxGhzOkidq8bZMp2O7PSdV158dr1tpGwQcaLIZVe9vh327WLscgFg&#10;uaH8/McvpH+Xh7Win7CMza716ivfK/4stj9gyFUV6c9ffWmcMXm9bTz12LXs1eLo4srixZXF8ou/&#10;9PyN/M8hl6SNjnnl0kq5MrneNn7xkxcBQHOye6Io8i0jDGvfffoxALh9+54gSutt44Xnnip/kJ/+&#10;8Pn1trHVs4pXZgT5xy8/p5kBU1qJKA/x4fQSFJh8TDBmBHKGw4BoOnRzNjKrQZ4ZqMpBZ25xDRue&#10;e3sOoekn0rJEIVTEeCSn7sIKyV4j1lbHODUCyRPS62RqUsJzU0meSBFjFpJ4sJZI0RibazFihwqJ&#10;UOzhzfeDSy9PZR9OAfMV4d0PP3vysWsMxnfvb2JMf+epR9IS38ioDDp+/+Mvnn7i+uB8ZaScqanc&#10;un0/iuOHr2cpbSVllPzRp19eubzaswIAWKgKb7//6aPXLt++t3H96sVWyUyiLrEcx24kidFvI0Q7&#10;rldR1dDZsx5fUWXTTwov2evX9mSXDaLMnD3fb3f6ALC00Oz29X1bCjzftUbWhU4OQd6fo8hSR3fS&#10;ilMY7codO/e2zs4EKAEqTYJVFHmzdf8QAlnugQwPGraKHiVREvS2Nkggi4mlKBK9rXMcz7Cs0cl0&#10;rWyJaGGG0bXsqD4CAeMJMUyT42o0TVMj+r0RQs5uGV8cs7DGcbzR3k5vCzw3KlD3hFSsvU67fnk1&#10;vb2+udNc2lN+9EZkeEBJ0HUECSsA0AybjjbSiNFmUuhaf0zN8JFB5dxj/EW08bc8he2Ljak49v/3&#10;/0x5vZiX4X/7P8d8qcENyvdEUdRvty+tLqQX4o2tHd3xG3J18IlD32i9bTAAgrB7vtBo9ywoNAvH&#10;B5svdlimLdXnDt54hm859pjojFfOGn9BaoZj4f9n702D3EjT88A37xuJuw7UyWLxvprNJtnsZt/T&#10;PZck91gbthSSwxGSFYqR9MPrjdiwJ1YOK1ZWTMT+k6W1FbIjbEnelVaamZhLM90zPX2yyeZ936wq&#10;1oHCfWQigbz3xwdkZaEAFKoIVhW7+TSbTCQSiUQikd/3vO/7PK/zhRE64o+rd5ffRGfdd9j1HxxF&#10;0ygqDwCiKDycS617V+uA1yZODgYUReldN8iEM63jdKupuZq0hX7KzK98BqdYW3iSDMFt27528/7u&#10;HdsokpxLplmGTgzEi6Uymi+SBN4f4ovlZSQtmy9euX4nGBBRtsSDHBAzucLPP/zMW7N35zatWgsF&#10;5R0TI/li2bJsmICZueR8MnPiuQNoApHJFq7evL9zchzABID70/PTDxee2b/r/vQchsHeXRMex/vx&#10;ux8zDPXS889SsW1Xb9zLN+w3EBbTOcMwXzx2aHw0kYjuun7rPlLydMCOidG9uyZc1333/dP5YlnX&#10;DTkgDvbH+uMR1LLMq3yo1ox9uyci8f51n+e1wht+MBy1MCYkSZxL5RFboBimUtEEged5zjD01Xa2&#10;ceB4oVxWQqEgw9DOaj463mwQx3HX6bQxQdZltKLA63MpWFGsR1D1DQSB1+fSyD3YKzcVhGX9Trx2&#10;I5IkqprWUm3YDgzHqYqKRMJk+wSmZwUsB6Tp+UyXiTUv8CHLgWyp0k6f2fMqVsuy4mFZDogAkEpl&#10;GL6Z9hu6HgrV36XJfpZo/EYMwyDpNccNUZufxt1m/fSgqmlKsRgNSSMD0aL2eKcU7eyCnzy4dn1S&#10;0iPNhWPbpVwmHpEDAREAqtVaPl+KruW2KbJsoVCQJb8Fa91FybJsYoVsZH0wDIMX6iO78dRp4ym6&#10;gCcS22Cbj6d4iscNzN/GY73lvuu/NfMcX6lo6EaPYZizsY1WcZJC06mgHFhITvWKQDrRXY7bupKM&#10;sGoOE3T1DIY3pwgwgiQWzjvRnU+uDBIABgf6bNtWK9r+vTtKZbWpvRgA0DR1+vzVppVvvXYiJEtf&#10;euX49MOFxVT2+HMHOJb55MwldrlOTNeNclmFRt7vk88ubxsdJAg8xFM0Tf3gzLn+eCSdzcejoVv3&#10;psMhGQeIhGUAeOWFI+9+cObMhWsvHju0f892ALhz/+HdBzO7to/dvj8j8tzRk8/FIqH5rFLIZkeH&#10;+sO+znJatfbJmUuvv3TUP/kTBQ4AMAzbu2uCpqlffHT2lReOyAEROT189Y0XObZ+5B+36vm2MWA5&#10;XlHUUEimadppVHKiZoOo4JBaex3m4wPH8+WyGgoFAYBc1eFnSQOJdy7BZ1lOrWhhmiZJ0m3Vhoth&#10;2EpFo2maJEmnEZL0bGlEUUhmlvSKnlxcksTsXHpNBJIkyXKj2pyhqXZ6b5KuK3VFUTBrs13u3AHM&#10;th2CwGVZmk1m2hHInlex5tLpsaH6LH8xnY0ODDVtYNR0no8DgGGYTUJHbzplGCbPryejW86nBwb6&#10;AIBl6LXq5y3TLObzONjhkLxt3w50MBcvnx+f3LHWI+keW1NRsyZZQR2O7eIkBuCuGMjWAddxcqnU&#10;cCIeiYQAwLLs2bmkHF1zcq+qaYn++iBu27ZXO13RNK5HFqx6tRqK1AMi1iO7RzxZaFKsdHPNrOfS&#10;WuPBbH14NX5PCeRTfM6A+zOQ69VCrn8iwnGcWikhWRFs+A9MlKRisRyNhnEcB7eX3LWdDBKnGIeV&#10;nbxJtKpjJXPXra0tg0xEJaXReUXVWhRVZ/PFT85cIgji62+elAPiP3/7rS73PJ9VAHCB5yiKjDT4&#10;WzKVtR07nc07jnvhys18Yak6tFBSZucXf+mtl27fnZ56OB8KyopaMU0zkyvouum67ulzVwDgpecP&#10;1xwCAN585bjt2AAwn0xXtBqAS+DEJ59djkVD2yeGC0XFsmwgGJbnKxVtoC8GAJev3ooOJOJRDgD6&#10;41FPcgMA5ZpTrikAkOiPga8ybUuB5esEEgCoRoqG5VA/TDTtbktjNh4kRZWK9UuLY5kO3R0Blu5V&#10;OI67Hdv/MCxbUbUw4qWtviaGZSuVKiKunhaaIKm6XlEUpmaX9Io0xyLnLUHgjbWXTXqJTUkU1Gq1&#10;Jf9cllgju/1qOF4olcvhUJAkyQ79kHpbxeq6biQohsMyACymsgTdIllqWyaKD2patal+2NOR2utI&#10;IOH4AAAgAElEQVTtr63rS3nXUqWymm62jmI+b+lVSeR3bBviuGWH9PzRQy21hb3COjKQS7ruZJqm&#10;qVgkBACaVuN5tkn+nWy0aWmH/nhkpY9OIipdvHJrbGRQs1pfbBKDmdbSF0RTVL5QApxe/LVv11dV&#10;1YH+aKa07OfQxDHQw6n5rG3bjuM4tu049u7tI2oFDSKEvG0YALzBBcUFAIBj6VSxW/WOZRle/5hq&#10;teY129CW9/B4FNSqVVEcAADdMPC1110/uVipWEkMxDtTuA6KlYGwUCh1Rf9CspTMNzc0ige5D06d&#10;f/65A01X3daELwO5hSK2T/EUjw5/G491M8j1E0iaYfK5pVsAvXaf8UeBJEm5TBJZVlBUL9/aIanW&#10;MkiSJtR5ixAIaDFnIuwquXjFHD3RwyPpOb77o/darte02idnLj2YmR8bGTz6zF4AuHT9bqyvXynk&#10;Prtwrd3evvH110rV1tPHyW316cXoUL3JdX886klcTp+9MtAXXUznrt6898LRg6fPX2UY+tmDuyfG&#10;hy9dvV2t6U2+C0iFKApw6+5UTTdEgScIHMMwnmOTqWyxpISCgZeePzyXcZVSrr8vBgD0aprYviD/&#10;wanzAKDr5rlL10mS3Ll9DAA+PHXeGyqKJQUVZW08KIoqNxrT+x1ZfNNuqftp9wbAMJeqN/NqRRDb&#10;chufC6vv/tUKFE2r+boxUsvfOEXTlUK9pJluSAdZjlPVCsPQBEFgvjwDy/GKUmk4b3X5sZbgHako&#10;ibk2Ccz1JdYQ7UQ8mel4F+1hFWsukx6I1Zsw1WrVUKRFIyLv2DVNazKe9YSa9noNTqxG8jkoS8n0&#10;w85XckVRKkqZZ6lEPBYMjvqfMk0zmUzni2WSYVt+ikcBSZKGYSCmStPkmriyxGDnL9989uBuALh+&#10;6/7QYF8sEsrmiu/84tOTzz8znOj3T83fff90LBIiW337tuOkM/l//o16OC8mc14r1WQqe+3W/fHR&#10;RCywnP9jgGxgf/LzU+nskubi0P6dV67fCclLKe5cofT1t15KLyRRYQCGAYZhjh68cv3OV7/0Irp6&#10;3//knByQntm/M53OEiRNEgRJkqZltRtNPLx4/BlG6LZfjj9A5O/kVqlo0b7elBeBY6MzrCpfLAed&#10;looV/wZrUqxUa7q/Ogl17CQIwrEdx3X8bhS/9NZLMZnN5ZepThYW1ZnZ5OjwALO812skLG9lSkkQ&#10;+NaJ2D7FUzw6sGUurBtewgoAlrk0pAoCX61WuY26L/tbcgUkUatUetkNso0MElMWHDYKdrHF8VCM&#10;azZbsGw1/It/9nW0oOvG337vHW/91MP5ocH4l187EYs2hupGQXI0Ejx5/HDTfmzb/v5PPvAeDoSF&#10;e1Nz6Wxeq9bu3H8YDgUM01rZesGy7GpNRwWihmmdu3g9Eg4ODfb9cjT87gen1Uo1VyhpNV3XjVyh&#10;hON4SJZCPPVgZh4AApIAIAFAXyySGIiXFTWVye+YGAWA+1Oz6GeAYZh3SfA8a5kmsK369QEAAI5j&#10;A30x0zRnZpORcIjnWIFnXz7xbNNmyJ5n1RP7ONBSs+dNu+VAIJlZZdq9kXAbos1AQJpP5TsQSAzH&#10;HMfFcQzHsc4ZSPCdBJ7jUJfFpg28uSbbcKBhOE5RVVRQ59fXsRynFjIAcegivrASFMMiAaoo8Hr7&#10;BKau11Wd3TN8giSVRp9JURQMQ6fp1tdtD6tYCceOx8IAkMnmS2ot2ure6ak9Na3Kyksab68JJPgK&#10;htcKjudLpbIsB2iadts4Iui1WqmQpwksGgntGN/V9GwqnclmC4btyqFwk/1PryDJciabk+UAAHAs&#10;U6paXfYsSUSl0+euGqYJAI7jZvPFQ/t3AkA0Ejx2ZP+Hpy68+drzTYPv888dCMotfjWaVvv7H/wM&#10;GpnAv//BzzRt2eXnvxUjkCT56//0y2j5pecPj40Mzi2kPj5zKRiQGJr22kICwF/93Y8A4JkDO/0v&#10;f+f906GQ7M2VR4YGzpy7untyDHVe8eCNJi3xw59+2OHZlfCTZ393MsO0ejVr965nVa2w7Boq2D+X&#10;SEQlpFiRA9JaFSv+6qQPTp0PBqSD+3bcvDM1t5D60ivH/dvn8kVUT+QBDdbnL99sqgl/6fnDABua&#10;hOgO9YMkCdKx7bW2LHqKjcSRI0fOnTvXeU27lZuCzT0SDMNcZ/NMdADAP/sTBL5Q3jgCCQBOI5Uh&#10;y4G5ZLZXBNKJdJBBag4bdJVcKxkkhRUe9OQAHhP8Ae+otGyGumty7OjhfTPJ/PTM7NjoMPjyySRB&#10;SGLzWOtv0gUAjuPMzC5UtFpNN2ZmFwgCzxfqHPvhfEqWRDlQ/2oG+iIAzFfeeGF2fvGTM4Vjz+6H&#10;RquA+9NzcwsprVZzHPf02Sssy7z+0lHTsnKFYqmsSqIwMtQPAKlMrqJVDcN0XRf55aAMJNq/2fD6&#10;kCQxU6yA1JZAJvMVQQ7ZtQoAFIqlg3snFVXz+gp6yBVK20YTmyLY8GxLJEnMzqUQgWQ5vlRW5IDE&#10;MEvayK0AjufLZSUcDjY1YFwJHMMdx8FxAve5SLeDZzwriHy2pLUgkI0NeIEvazVOEEiSLBcbekVm&#10;WZDb64Mi8JxpGhS17NnOQB0mkQC1g+2LZyu7JoZveJZgsjSXKrQjkL2qYi3mcgONFERVq0ZirRVr&#10;nmWlYVqcb7ZnWRbXyB6su5EUEvQibtYk6HVsu1jIu5YRDEj7dm1r+tKLpXIqldF0UxADwfjA+t69&#10;e1RrBop3cBx7f/oewwnBcHjVV+mG8WB67qUThw3DzBfLtu2IAm8YJgAMD/YxLzwbkASSJKfnM7bt&#10;QFQCgE/PXmmXgUQLd+4+IAniV3/pDfTwwcz8Z+ev/spXXuW4tnc5D1dv3ts9OU5RpGlZF67cBABc&#10;rzkrbI0BIJnKptK5o2/t9daMjwzeuP3g3OWbLx47VD8k28YwfHZ+seV7RcKyKKyNnum6zvsKkv3l&#10;gqveIroHw9QvJK1aDQit+2d+bvCYFSvtrdebNwu+/bXX/OtR8NrvNdD0ki0FbEkZQViOswUJ7lN4&#10;OHfunJ+SdUnPjhw5gl67hnf6zsvw47v15fgfwn/83WUrD/4V/MHrAADwc/jt3wQAgEn4Dx9AotNR&#10;bQqZXLq3rpdBPhKBpCjaa6EhCPxCKt8jL5uuwHE8EjXxPKfXetcpBcOMoZfJzKmVz+AUa7Oyk9cJ&#10;psUASZanTcdaq+vu5naDREAFaSRFFQv10ygKvGkYAFBS1KYIIqwY1FPF6pdeOX7r7vTDuSQKQPbH&#10;IjXDcF33wfT85LZhWZYAAMdxSRQAQFG1T89eOX7kgG3bxZKC4u4H9042lbCi4eTlE89euXHXK4MZ&#10;HRoYHR4slsrpTP7wgd0AcOPOAy/xiBMEylNJkvgwmYFW/fo8JKLS+5/cBoB8sXzp2u2BvlgylQEA&#10;TasVS8rgQAwAGJreNppY/5l9BDAsp6gVSRQEgTdrdc9VThDKpbIckACAXtWuZgOBjFiRIrrzgWEY&#10;5jgOALGqBhIAMBxHeUVR4OdTeVFqrojzLkSB5zIFhRME8PWlFAXe3zDT8sUXUnmFktdGINVSDvpi&#10;AEC1LzT1EmsMQ7tdM3yCpGo1nWWZQECqTc/L7W+jPalitYxqJDIGAPlCKVtQ+hIt6gwNY2lOby4X&#10;OlqWSTfae6x7dk/RdLlcr64UBM4yTZKilFKpVlEFnhkf6vNUcAjVWm0xmS6rGslwwXB8wzLvFMtn&#10;84V4NEzT9OGDe3L5wuJismbaoUiEZljHtpEy0LZtJA5Ef4l0v2Xb73101tvP33//Z017Pnp4Xygg&#10;kGT9Ity+bVgUeK1a+/TslddfOgoAuULp9t3pE0cPAgBFkv7uRIqqnTl/ddtoQqvVtOXDB0kQ8vLC&#10;+1QmVywpr588miuURj/5cPL//JZ4/RpmmtXRMXb/IeyFwwXXsSzbsu14PHr24vVto4mgLH37298m&#10;G+YCFkYAwCfv/3RNp+76pU/bPfUbv/VN/8NqVZN8X7e/esWF3tzlatWqR2sNc0MN/zYL3StW0FDb&#10;vWKFp8CbFeTyJVXVqrVaoahUtKq3fufkuGbCfFYxNeXug4feftDkwS8VAYB9u7c7xOpxkI0HRixF&#10;0nXT/gIJZ580IB7oX4DVyOF6qCPC/N0l3lhf85/hx3fhdxYg8Z/h3/8mfOc0fGME/vQ365v96SD8&#10;+9+Dv/wzWMFyvSPZlFSk24j/rrvK45EIJMfxakULygEAIEnS3lhrbEmSiqVyQ9TUy9p0hyLBdVc6&#10;22IkTVYW3TZ+s4Stk8krVqK54PMJgue4IMuB+XQhFpYnxuq1Ybbt3LwztWtyDIXJ9+2eoCkKGiNK&#10;U+zwyo27c8kUjuEESVy+fqemGzzHmpb1q7/0hm07P/vgjGU7F67cAoADeycRgVxZwoq82pr2fPv+&#10;zMxs0rJtx3U/PHUeALRarS9Wr69D5qXhcIiiWvt2+lEolhdTOZqijhzcY1pWfzzSH48AwMxs8tK1&#10;214562aFRVmOUxQVzau81oA0TZcboiaeY22r25q6xw2SJIuNODfHse36GUK9fa0DXWggAYBhWVRk&#10;xTCMbbbo+UE3Wpugph1opfcDFUUhn8x5BBInSMMwaZqSJGFmvt72o0tgGFZrlKd2OPPLEmtdM3xO&#10;EErlMsvGoI1dkIdHr2JVSiXv96JVtHC8dfrR0HVZrs/pm3SOlmnRFA314Wf9N14vxy7LgcVUDlwn&#10;HotEJpYVo7qum0ymcoWyA3gwHEatBTcSkiwX8xmBY1HyORIORcIh27bLZbVSUV3HoUmSpAmSZEmS&#10;IAiCJEmSJEiSRCkdF+DH7368c/vo9ka/TQ8ESRC+OTTPdWr64jiO94MyTevDU+dN05qaWZh6uLBs&#10;M9sJBQNfeeMF/8qHc4sBSaBpKvBH/+GFP/9P9bUcx81M75mZtt+8O/XXfwfh8PbR/vOXb2pa7Y2X&#10;j337299+5plnXnttWe4IAEiStNqHRbxnPSFcy4fvvffeX//XP/c4pMiyyXx+IB7yPinb6H9Tq+mM&#10;T3z7KJHWWrXaN1gvwbU3R5Sw0ehGsTKfVUBZ6gjVjWIFACoVbXo2uW/XdgAgiALD0KIgaFW9phui&#10;IADAtVv3hgb7MJoHALWi2Y6ze3IcAEqKKkvirskxx3XmF9KD/TGCIC5du1Ot6YywFQmk9wslSdLR&#10;t1DrrKdYiXaZvXYr18vZHkISYGBy2boz/w/AJCQAEl+F+B/BuR/DNybhMsDBSQCAY2/D5e/CZ38G&#10;R+vHuY5M6eOAu94CIg+PNPtkOa5SqQQbonxs3V6w6333Qi6NljmW8XKhjw43MORM19rJIC1hgHSa&#10;DfEAAKdY0Ft0idxSSESlUln5qFWDikRUSkR3zy2k++MRWZbuz8zHIiMcy5w5f+3Ys/sokrx5Z2r/&#10;nsmyot64PfX8cwcy5RbDuVrRsvkiAOzYNkrTVLGkDPbH7k09PLB3BzKtIQh8ONEniUI8Fg75ND8t&#10;S1hX7v/AnsnJbSO5fPEn751CYp5LV2+X1brVG8txilIJh0PgMy9tiYGw8JOfn5qcGJl6OB+UJTkg&#10;WpZ17tINAFAq1WpVR5HU4UQ/UBtqt+BNkhqaPQCoW2IgeOFzWZYyRa1d14eNx1L0ISBmy5rYJjmG&#10;1zOQqI3HKhlIhuUqqoYyri2DRAzDVrQqmtx7AR+SWWqnodfmvI1ZnlMUNRIJkSQJa287ZDWIlCgK&#10;eaXaMvtH0XSp1JxYW3XPvCCUC5m+eAwA2BXi4eb9P1oVa7Wi7JrYDQBlRU3lCv2JZmKDYNR0fiAK&#10;AKZpNcUCPA2kYZjket0sTcMgSQrVC4SCclAONAVBc7lCOpOrGnYgGAz3PfZS1ZVAHVnVWo0W5dv3&#10;pmNhmWbYWDSM4xhBEKGQHAp1CkCgU7SYzilqhWWZXGGZlQjLMqHlisdMrjC/kLYdx3XdC5dvAoBp&#10;WTVdR8uvnnzuwdR913V3TG77+QdnqjUdAH71l19vGvLuPnh470Fz/5gDeyZ/8M6Hyf/23wcQe/zT&#10;P4V/9a+AYeCzz+Df/Bvi44+3/19/DH/zNw9m5q/fuv/CsUOIyr755psrP9S3vvWtP/7jP+7wqb3j&#10;QVs2HR56+Oabb168uGwAMk3DyzpqWtVLPld6Z8Fq1OrOrppWbVci/nnCqoqVlcFZ6E6xgkBT1L7d&#10;E67r3pt6OD4yODE+fPMObtv2vt0TANDUjVnkudHhgVpNP33uyssvHOmPR6YfLiTT2ePPHSAJ4va9&#10;6Uf4oI8X3q2PIAlnvYZhT7HV0JmwrUYv70IaIP2b8NuwVJs6fxfgbUgAwAgMAFy+CvMAAJCYBABI&#10;7Af4Lsw9PPLNbzS9i//vVQ+s5/D447pl5o9GIFk2XVzyH1+9BVyv4U3p5GBAUZRedoO0WvvoEFbF&#10;CYyDVm5l00phhfsAb/TkGHqORFRSK9qnZ6/cm5qNR1vLeBzHfe+jz9589fn+eITEsWpN/9kHZ1iW&#10;EXjOaOjHQsGAYRg/fvfj1186igxmElHJMMy5GTWbL/7gpx+iwGQHHDm0x7KsTK54ZS5pWjYyKmxX&#10;wtoBmVxhZja5mM4hf3wAICnK07+xTKcCxYpWs2x7/+7tUw/RDx0wDEPRU8uycby+TFOU0fkgeoqm&#10;embPkUUQOEPXkROmA/WqzoAcmJlv2zZwE4CTpmlRFBkISHOLuXYEcq0ZyEqDRbcsHKVZVqsoEIsA&#10;ANVgmMiIlec5DFvWpQUlqOv+Omu/WblY/cxLkrCQLrRjboYvjb+YKwfkTnXUHqqN31cgsOSZ1BKP&#10;UsWqqepQQ/2oVbRguK1tqWUaLMsAgFat0svFcpZlNgiksdYEeCGXDQRD1UqlopSGB+OevtFjj6pa&#10;SS6mK5rOCmIg2rfpF7fIssCyFE07tp3K5tKZXGIgLstSywS7bTu2bVmWbVmWZdnhcPDilVsAcOHy&#10;TcKn86xotW2jiRNHD166cssFOLhvJwBsG00c2rdTUSvf/8kHKDSWTGU/u3DN87zZt2eH67o/evdj&#10;AsdfO/ncD9/56OMzl5pYt1rR8BUDE8PQuyfHuW/9bwAAf/In8Pu/X3/i6FH4m7+BAwfgf/5P+JM/&#10;qVT0/Xu2eyUnnfGtb33LW25HKf3btNsMsXTcVwptGAZAg0BqGid09fPpDNMw8EZ0W1HVL5QF60q0&#10;qw2B7hQrfly/9UCr6kOJejvZDgmNdCZ/8+4UwzAffXohHgtnc0WSID45c2nvrok1Hv6GgsAJJIEm&#10;CWLdLYu2AlzXdV0XfUNuA+D7f+U/y7dzwV1a0ViztLX3NACGYRiOYwSO4TiGEziO4RiGETiOE7ii&#10;VreNDaJA0tTMAobhjuO4TgOu46KrbcWFFI+FY7EIAJTL66wIW1na2oRuydtn3wEA+J0FOPoQ/t1x&#10;rza1G2yRylUfGiWsm+LCCgCWr2yVZZkuI+69Ak5QaC4VlAMLyaleEUjAcIvvJ6FFhg2jWJsLOqUa&#10;TreSQZYetCizWw0bI4M0Lev7//gBw9AvHDuU6I/5a1q8+35Fq0KDesVjkR++86HAc6+dfM4/TaEp&#10;6o2Xj39w6vxP3zv1xsvHwiFZUbXv/fgXwYC4b/f2nROjDEN/erZ5EPJQ042ffXCmUCxTJDk4EBtp&#10;tDIvltVkKqtWNN0wUVe0sCxxLKPrxo3r+WKpfG9qduf28aAsAoAsS195/QXEbLeNJibGhzxlvyfu&#10;3759XGlkJlsq/r/+5km/DIMgCBQ9nZlN5goltAybquy3GiN3QBIXMiVEIDmBL5WUcDhIEgQGWygm&#10;inx0IpEQRVHtyrxhSQMJOLG6BhIAdKPhs8rQKytjCYJQKnWviL54FNUYsRyrqiVkGuk3aCFJslRd&#10;ii+s1ZYd8VJZDjAMY1vtf+hYXYgrBwJTD5NdEki7UVcny4HM9EIHAvkoVaxKqTAYGwOASqW6kMr1&#10;JdqyBe+8aFq1qYcHQP28GYZJUms4AMe2JZYcjIhZ19i5bU/Ts9lsfjGddXEyGArzwa1lV4F4TkAQ&#10;9Frtzr37oWAgIImxWCSbyxuGaZimaTq27eA4ThAEQRIEQYyP9N+5/zBfLPXHIyRJvPpi/S6aTGV/&#10;8dHZfbu3l1RzfNsEACCz1lOfXSEI3LJtx3GRJaZumBWtipYJgkD34aOH94aDck3XAWAk0d/0c0im&#10;soViCzNwlqEDN28AAPzrf73siZERePVV+N734Pz5/W+/jda1JAweG0SpRY8NNrFEPzrnKkV2KSpB&#10;+KI5lm+aXq3W5NAahMrtoBaykVA9FsEyjGVVnZpan646LvrPdV0H/d80cXZdrVKhSJIgCaQU5dv/&#10;NrcmotK2lSszyfmmNYnBvs6KlUxDyhiNhADg4tVb127ef+nEYdRoiufYdDb/o3c+AgCtWvPeou6R&#10;wXNjw4Njw2Ba1qnPLp88/gwafL3Kbe94XPQ/hmMYhv7C/Es4oif+1UuP/A97cuoIkrBtC8cpkiS7&#10;Ga3WhGKx6Dq26wK69FzXcZwGF6uTs7pJmeu6LuYiWtX4YBia9WONRygKV2cCWOM/dCIwDHXoWQ3g&#10;P5dtt1mOpld0/sj+SpLx0cF1nLRAoG3AtCUt9LCyZLQdf1uF1B39MziKGOMIHJmEH1+D5l9SV/By&#10;j5vIIX0ZyE0ikH45AerkIW0ggRQlqVgsR6NhHMfB7WV8yI7uhsyFlZldnKRJLe1YJt5qXCOsKlbN&#10;u9zqNn0bD4okX3nxSH884u+AAgAMTd2bmi0Uyy6AolQEnpMDomFaH5y6MDo88NwzexW1MptfRCST&#10;wPG6t80Lz/7io7N3Hzw89ux+UeD+yVdfkcS2LriuC6WSgm5tLEOPDQ8cObSnLxb2X7Uzs8nFRjdt&#10;VLV1aP/OcFD+/k8/CIfkF48eOnvpRrGksCzDs0zT5T71cP7VF58DADR6eUAGhv/480+avsVXTz5X&#10;qJiwnFh+duFaqawCQE03vHkbABw/cqBc25zQI0HVvVUkSaw9TAaCQQDgUd/5MGobuCUEkAicUCeQ&#10;0NFmBrXxADTkdVHz7lUZCCJf0morzZY9DsPzXCFT4gUBx4lq4wpnWcZxHC9S4KUHJVFQNI1bi3Uz&#10;MmJF+sYOomteEEolJYpqHbu+LdMspygVSRI4jrXMTmnvdVex6rXaQDyCyn01TRM7SkC9DiiaVqXF&#10;ZRzY+0yGuYYS1sX5ub5IMJEYIEmyv79ZeLmYyig1O/T4XVUfEQzL7t5TdyidmknG+/q4VleQLFKZ&#10;bOHshWvPHNi1fdvwD3/60amzV44f2V8sKR+dvnhg746AJJTUegxCUSsMTR3ct0NRK2fOX3vj5WOW&#10;ZX90+uKzB3cFJBEATF9XpHrxiA4AQNNUE4Fc6eOqVqqfXbiWTmW3tbsUCQIAirm8trDouO5QYuDK&#10;jbsrt0JscNUS1nXAMAzelxLElvn99ubG6zjOUKMjsSwHZHnTE9sbh3aKlUP7dwEAUqx4l00HxQpN&#10;U+glADC3kAKAxEB8sD/e12gnOzLU/8bLx9HU4sz5q95bXLt5DwC8YG4TKg3lvLdzBNd1HafOqer/&#10;OY0VLdY4juu4tuM4rt14allerJEecwGlyFxwMahzKwBsia3iOIbjOIZhOEEQOO7almXZFEURBOFZ&#10;2fUKM1MP9uzZQRAEjuP1PB06DBzDGzwNGv96TLC3x/C5wSan8hKTcPkazAMkHkISIL6/Xrw6fxdg&#10;BOavAgAMjXibI97o/3tzDnuJQa5zB486AcWwpRFLEPhCMSttYE2dJEm5TDIaDUObVuPrhhPZ5Syc&#10;aiODnLeEftJt4fuKUSyWve0OP9/DI+kV5rMKkGwyXwGAeJAbHR5AVVWH9u/si4WrNQMACALvj0cw&#10;DKMp8u2vv4qkd67r3p+eM01rYnyYpimAGgAs5iuvvngEb/BJACjX6guJqCQIHMswI4k+23YYho7H&#10;wu9/fG5spD6E79u9fT6rLORUb3tZEsf2Dg4N9q087AN7JicnRkiC+OUvv5wvlPLFcq3WPL1mGIrn&#10;WMuy9+1epXoWgaYogEZFrhxA52Ek0a/HWqSVGIaCTSKQHMcrisqyDI7jWOOn7m8bKIicaRgU3YMg&#10;/aODIEilkd/jOaadzQxq49F4tDqD9NIhoiCk86mVBLKs1KcmNE1VlDLfqEOuv0oUytWq9yqv948k&#10;iZnC4poIJM0wasMNmGmfeeMEoVQqoJsS01HQuPxVfKlcRm27V3XfWV8VayGXjTSsXOaS6XjH3olU&#10;4wPqhsHiy46HaExiDMMg6W5PYDgSjcSCniguXyhbljk7O08wXKyvHwiW700bph6jQ20IL8stn01E&#10;pVyh9N7HZ8fHhvbs3AYAb756/N33z/zjux+XlcqO7aP7dk94t01VKTumEYuGB/qiqOvMQF8UAA7t&#10;23Hn/sOXTzx7/db9Uln98usnbt2+75WdjY4kAODG7QdNE0qtWqOXB3BZli6WyrF4FHbuhGvX4B/+&#10;AX7915eeNk24cwcA1LFJ0yUxDMvkCldbEcgmtEw8Nq3spswVAKpVTfC1/SCJpV9Wr1p41Dbb53xT&#10;oFa0qzfudalYAYBVFStN7r5Nu8UwDO0HAM5fvtn0Xg/nF1F8FkUP707NogvXe0kTMAwjCAx65MG7&#10;DngMFt2yaJpaS7FFtwiHZBzfQm7q7bBUvOovZG2NVTaIx2NoxmUYZvf1qMGgjMIcjuOser66tKhp&#10;R95W0UB+9nvwF9+tl7CeuwvxP4QEwLFfgx//EcwDJO5CGuCrXwUYgYMAybsAr8PcNYC34ejS/v07&#10;30QO6d1fNy0DybL1/toAwLGsvrFGVf5kWkAStUqlZ90g28sgcatiB0ZAm2uZnySyN5wtSSD9SBer&#10;L594dj6rIDaIM4LA1M/b9Fx6ZCAiSSJNURev3IoPJhLRwJuv1j+Rv55zsaC13Pl8VjmwZ3Jp46qV&#10;Tc4jY8BcrpAtNfu+zGeVF48/A22KRQPhaGrpjXDThqGBWDAYAAB0eP4DIzlRr1VZ3Bkc7MDIJtQA&#10;ACAASURBVAeAK9duRfpbNOFIFTXvVciqZz6rAMGQrTqqZUqbNvlgOU5RSqj03x8fMb22gYHAfLog&#10;bw0CCb4DCwSkbBuDHwzH/I3CVwXDsWpFEwWe5zlDb/FdmA1XIZIkq1r9m7U9oigKmcKid1tgWVZR&#10;VEkSeZ4zjDV/s149rV+V2gQcx7VGjEOSBL1WY9hOBpsIDMMqDUswnmU62NjC8irWUIDvxozXsqx4&#10;WEZTwFQqw/KdGmGYpsk1Ssssq/nLwnGPQJo83+0IUimXqIH6jHN+YTGVLYUikf6R8S5fvvFYt6yg&#10;VFbf+cWnO7ePHT6wCwBc180XyixDF0oKqonQtBqymAaAneOJn7x3qil2Vq3qO7ePqRXtez/+RSQs&#10;v37yKABIkea07Wsnn1vVRIckCHR3hW9+E775Tfi3/xbGx+H55wEAajX4l/8Srl41jj2PHXqGBgjy&#10;5I/f/Xh8ZHBhalk7Bz8V9JKQLTlhy5UdylwBoKpV+6JLIjq20R7QcVzc12/50SxYl16rtWqK2Bk8&#10;z6ECHAzD1vHyTQFFU2tSrCymsh+dudiNYgWtN03rzv2l5hxNME0Llp/qo4f3oQVkCfv6yaOeKhgp&#10;VryNdd3AcQzlAevJQNz7F9swurWSwXIsm02lon0twtzrgyQFdN2o1fTVKFl7VgbQkDXWs0n1+lcA&#10;8FYsLdcXl9YChpZQQraehkJDJ1Z32MbQkq94FZYVsdYrZ30VrssKZhv/4hhgGI7VajVVVVEJQD5f&#10;tN1usz7ZbA7VrWQyuZZfgD+b56dkHVhi05bd4uifwZnvwl8Mwl8AwNvwl78LAJD4Xfidq/WVB/8K&#10;vjECAPAHp+HfHYff/iOASfgPfwbtqSk6jJZPPVZsPoHkOM4jkAAAsNG5Gi+lIMuBuWS2VwQScMLi&#10;+khowYdxinXYkFO615JekoX7W1YG6Uc7aR8qwJMkERoN/dYhAmx6iQMYmhDLcuDhQgvfl+7fguP5&#10;sqIgAkkSLcYShuXUfAvz0i4PdROx8hrACaLaKJvxkwqMJHXdYBgameV2aBu4wcAIwjBNmqLkgDS7&#10;kG1NIH0ZyG5uWgzLVtQK6uHWsiKUF8VCoRgKBQHAawDAsKzXJNbwRbVYnkcEElZrmNESdiMnIopi&#10;MltqSSDBb+4VkKbnM90QSD9kOTCbzMT6+9ttQNF0biGNCKQoSQ9m5vvbqxkRcun0WENvvJjORgc6&#10;bW/otbBUv7nZK9JA3syve1cJ27Ji0SBJEACQXExXTegbXI8A5omAHBBfeeHIQF/04dzi9OzCYirr&#10;OO6eneNvvHyspKgXr9z6zo9+Ptgf3zExMjTYly+UMtnCS77eCR9+emFuIf3qC88ePbwvKEvnL9/8&#10;2Yef7ZgY2TExuvJmhdaERfrB9BxFUfPJFLGiirX+qm/8WvQ732V+9i6cOAH790MgAJcvg6oakmT/&#10;l/8bbZnK5Ks1fXY+1bQHv+Kx5yWspqEzDcOzSkXzLFg1rWcWrAwvuq6L6N9iKkMxbEP2uHKC7k3B&#10;6xNzF6CqaS64ruOgqXAHffLWwd6dYz1RrFy/PQ3LFStoP5ZtzcwutHrn+rMAMDW77EJCu9o+Vv/h&#10;V2v61Mw8SRLFskoShLcxSVO+78YTpy49BFiiRR7rwQCra7MRhakve4xmieI0qCjioxjuo6ot13Ac&#10;i6bX27aNLiwsZnrHIUPhcDpXxpYO1FMUQrO8EJaztie2nJVmGNuuRwpsxxED3VpklYs5tKAbXdka&#10;dlY5+tevJG+rs7g/aHXlL2kjPYzAf1y2ZYc9b04VayOugGOYu0ZLCIRHzkByXCmf9h4SG56O5zje&#10;mynqtV5GB+3obshebC2DrGba5ydVTC+5zBpazG0p0AxTzhbRMs+xtm0RxCNHGQSh7vtCEvij+b5Q&#10;NF3OFtAyy7Tmh7rRwrz0CYXXG0OSxLyioWJFnhfKZQVlJluR6E0DxwvlkhKNhkmSbKdJxv0ZyC7u&#10;VwzLVdT6BdkyZBAMh1VVQwSS9BmxKmql3iTW9y4MyypriS80gSApRN0lSZiaWwxA6/GPpJf6iFj6&#10;XMtt/NCr1aqmeS6ykUhoerptdB9B0w10xxd4rmWHTD9c140ExXBYBoDFVJagVyG0Rk3n4yEAsG0b&#10;W3FL91Kjdte+9sVsdttYvRYgmyuF+9py488BUDkDAJimSZHk888dGOiLkSQxn1UAiC+9crxYUu5P&#10;z2lVHQAkUXjumb08zwJAQOSHBvsCovD2V1/lOAYAdkyMjgwNTM3Mm8t7LOMYLom8NzZRJLmQyoLr&#10;Yhh2YM+k5yjGc+ySKpIgnL//h7lv/v7gd/4Ov3oVrbNPnrz3v/8fuw8cgJwKAGPDAxzL0DT1l/cu&#10;N32oDtTxkVnlUoSiVtP9PTw4tkcEkqHR3EjTqjZOMTQHAN0rXoKR1mWWWxm9Uqygz96kWKEpaqAv&#10;9trJ59q9+3sfnaUpKhjhAaCmFJGgAO2KpqmvvXkSxzGKJOaTaQBI9McG+2NeWdAGwK0rJF3bdS3X&#10;dW3HtRA7tfyUFcDFXNc2qqIkDg70UxTZ1xcDgF5xyFB4K5plPFbgOG7o9YlBh46yK2E0xriWFKMp&#10;39j0bMuMX+cNvjBoeDDhmL/VcPd4VG5AEIQ/JEBT5PqI7LohSVKxVK7PFNeeUugAJ7rLSX7aWgap&#10;Ji0uTkKLWAhOMVj2tpto0cNwi8OrqjIakxVZDqSLqhRoQYa9jZtWQqucHi+IxVLd94V+ZCWBd3iS&#10;KLRseNDSvPQJhYsRjdYRotc6ghOEUimHCCS7gZ5Vq4Ll+XK5hOR/dBsfHQzDHWcNIweO47VGBJ2h&#10;qZW3F4qm1VyxsVy/uhiWVUv1mCW9vMzPG4oEgTMMfU1N4ViOU1SVYcIEQWDtTfl4gS+VyjzPAQDH&#10;tfiCatVqTdOMWo0gMIYmJVGMJ2Kiz4Zq/4F9mVKnGVUoEtV1g2UZiiLj0VVS0LlMeqDhdVGrVUOR&#10;tt07EExDRwevac09PLwmkNAwqVoVtmXForIo8gCQXExz4toaVz6hmM8qE+PDE+PD81nFPzlGt0fU&#10;u+jWg7n+cGDX5BgA3L47I4bCr754pL5NZWlw2b1jHJbfV3mefftrr3lrUkXtSy8f8+8fLbx04rB/&#10;Td6Eob/57/PZ/0TdvI6Vy+a+A64g7PHdyZP5ChBMZ8V3Z7rYuVq1JfxRIf+cslLRgpHepHo8TXFF&#10;02hmS2ptHyc6KFaKmlXUvOuqBgDdKFbisfBrsXCH4h3ELdEGE+PD/l0t5FQAHDkgfOmV4yvfaAOA&#10;Narwu5wvq+XyzMzc6OgQ4pAkSSZ7Wsv6xQGGYZ49wZraonjtHlqKNZokhZ13tXXo4qYfSaPYGXAM&#10;d931KM57oAv2x6EFga9VqxtZ48FyXKGhHeJYBnlL9GTPTnSnY7ZJM5qqLQ5BbX5lDgUnGSJ703nS&#10;CGQiKp0+d3XH9tGqhTmNuv9wOIhYX9P9nXLNy9fuHNy3w78+EZXOXrw+NjyYz+T27pxI5lXvKYIg&#10;ytUaAFy8cmtsZLCgtlaFSQxm+mz3aIrKL+++DQAD/dFUoyggEJCyDxe3j/T5jzARlRLRXU3mpYMR&#10;Ua2skp3mWDpV3HL6Fo7ny4oaCsoMQ3utIzAM81xGJUmo1apMj0L1jwiCIMpezS3HtvwxYjjmdWTu&#10;MtDkXRWCKGi12srCNi+mIPCcYRg0TWMY5iWiueWOPlbDOVpCZahrIZAMx6mKGo2EoU06FIHl+HIu&#10;PTDQBwBBWTJdV6/Vmhhj33LGuFaIgUAqnRkdGcIwzLIssmPYjnDseCwMAJlsvqTq0dXetkMPD8uy&#10;uIbmtksp6xcq/ehHh2kxesqxHaLhDGFaVruXtKtcXfW92m1m7t7bzUG2hCeAXMkV15GHNE2T5ZbG&#10;Av8kRjfMdUTEW8LzP6nVdJF/UouDHgXdf8vdbLnqNv4NVv0VbH2IgQDikGNjQyRJxuNRkiIrptNS&#10;kIl0KOIaZQtfHHi8cW0E0q4P8WSP7glPAeDTwuLYphFI16czFgQ+m1c3WCSwpDgKBhRF6Vk3SJyy&#10;+LZpRocLOsoDnGpxmyDzd58IGWQT5pKp4UR/YiCWiErf+/H7NZ9y7JfeeqmoLcWGVa2ayuRW7iGZ&#10;ysaj4bn5lK4bRw7tATSzd10AiAXGk6nstVv3x0cTQ/HlhX9YvZjwJz8/lc7mvdWH9u+8cv1OyGe5&#10;niuUvv7WSyzH+XxQ9Nn51JXrd776pRfRBPr9T87JAemZ/TsBAMdxJBI3Leu7P3qv88d/8fgzjLDl&#10;7N3Rhw0FZfB1VgAfC5LlQH4uvUUIJPh9dGQpXWiRvsYw3Gs012XBgKfCEwS+sJhfSSC9nLMoCKm8&#10;QtM0AJiN24IoCnml6lmVEiSl6zrDMJIkTM0uouYoXYIkSY8ht0yHeigr9QCKHJAzmSxH4KsyRlWt&#10;oKMFgFw2a7gk3dEeKZctjo4MAYAsBwqViiC29sUp5nIDA3X/lapWjcRiHfaJQPh7ePDLfhSWZdJ8&#10;/fy7XXx/X8z0Y5dwHAcVFtq246xr/N5INDHGlXQRJSe9FOXKhZWoaprot2D1lS10md9eFZZlecY8&#10;TZXAT/EUXQJxyFyugKpYLcuqVU1eaGtFtvFzuSeFsnoJpzUxFrcx2PQqqPQUAOBNwXAMd9d1v+0B&#10;gaQoGkX9AUAQ+Nn5NMCGagZwgkK5jqAcWEhO9YxAIhlk7lLLNCNZzTtmrSWBxI0SGBXo2uB+0+Fv&#10;h4hgmua+3dsjIdm27fc+Ouv/qSei0oNKvVe1xOBe3+qZWdWy7FyhuH3bsGM7SCr2/Z+8r2nL7qTf&#10;/8kHTe9FkuSv/9Mvo+WXnj88NjI4t5D6+MylYEBiaPprb570tvyrv/sRoPROue6DcvjArnfePx0K&#10;yRiGoXDmyNDAmXNXd0+OoUkD6iNPU9S/+Gdf73AGfvjTD7s7VY8RLYecZZpPX08IT2UnCLzZypt0&#10;s4CTJLobyAFpZj69kkDiGLY0NewuBUlSdK1WY1lWFHi91kK/jhOkaZoURYki/3AhLdU7HOK27RAE&#10;LorCQqbgEUiW5xSlwjBM5zLUdlhWQd2+2kJvfCksSw8PtzaMUdVKuawoasW0HMBxjmNtXd+xYxsg&#10;qpwqdCaQQFKuCxgGsiwtpB+2I5CWUY1ExgAgXyhlC0pfYvUoiVf0W9ONgLRswLZMi6ZoqA//q399&#10;X9j0YzdwHQcF1G3bxvCtOzHyU8GWRap+3ugtr1xY+cJqVYv56lSXdSTyxSceZTpu6LVQg6NavWoM&#10;8uSgSWzSUnvS5Wt7suWTCzEQmJmZjsejGIaJgpDOLXYgkE/RDtZaEo8eMAxH4dqVrW6fYv1o3GJx&#10;HFtfBLMHBBIZsaK5Do7jjrPRRqyiJBWL5Wg0jON4O+uO9cGJ7HKSZ/BWnhOYmrTZCNnKdRanWDx3&#10;2xk4vPKpLYiYzP6Pv/0hWv75h2cA4OUTzwJAJCQP9EWbhM6JqPT/fuenSEX2P/72h5PbRtTKkjTC&#10;MM3Z+TTPMQDQF48wDP2rv/QGeurBzPxn56/+ylfq5hCdcfXmvd2T4xRFmpZ14UpzRymGZZWGb1My&#10;lU2lc0ff2uuNXuMjgzduPzh3+eaLxw4BAMcxjm07jjs7v9jyvSJh2R8C3yx0yD97jEWURK2qsRwP&#10;dZWdgoRq63ATfXzgeL5UVmLRCEEQWKuYFoavzYUV6paqGsuyOI63pHzIczUUClIU5TTGJ5bjVLUi&#10;yxLLMra5VEfAcryilOvNY1fruLgSS30pJSE3l2lHIJGpTxPqjFGp6KZlOS7DshzPi+Gl9gy5Shpl&#10;RwMBSZ+ah46xMI7nS+VyUA7QNN1OVqqUSn2xejhPq2jheHMriJVYlrFZ0cnd00AahkmSq+hvn+j0&#10;4waUhDhO3VfZtu2t3A7O434dilT9T63cvt0LdV33LjZVrQiNX5NhmCTVm+5Eek3nY0FAvew2r6/g&#10;xgPFhU+fuzoxNmQACQAyR1y9cW//nu0ryV5UYgolpT8e8T91885UJCybsMrPPCRQ775/+vWXjiLP&#10;ng4IC7Rl25LIP6FsU5ACakWTkLm3saEt61aFWqs9EUlIr3IVX4tVCkEQtm2TJPk0A9lLNEgjtoka&#10;SI7nKpWyN2HaeG9hSZJymWR9Rkj18vJyojsds9aSQOKmYgYnQW92PAcAnGLwzK0nhUBSJPn2117T&#10;qrWfvnfq+JEDA31Rju3E8b7+1slLV2+X1crJ44c5jqlUqiRJGIbJMPTpc1cH+qKjwwNqRQvKSyHJ&#10;AEucOX9122hCq9W05XMykiBUwwVfFjSVyRVLyusnj+YKJXDB62jsh6FbAGA7ztmL17eNJoKyhC6+&#10;+ayykFOPH9n/jz/7ZGgwPjY8KEliQa3ajnjt5r2WH+fgvh1bgUB2gMdYApKYm0sjAslyfDmfRqWJ&#10;LLNV+kBC3Yi1EItGAIBu9WPEfBnILt22GJatVDT0AydbtfJgOW6lESvDsaqqyrIEy63bCIJQG2Wo&#10;LMs4TmspSztQTL3zrSgIuj7bbjOCFVFSFAByuYJaqRbKKkXTHM+LkXi7wDUn8KWSEo8zALDqQMkJ&#10;QqlUDsoBAGDaxGWrFWXXxG4AKCtqKlfoTwyv+gENvRZsFKk6KzI2lmU2CKSxavPJp+nHzvCM72zb&#10;xreUnzLAO++88+abbz6mPXvLmM+CtVqtLbNg7VEPD88RqqJpT7Sh2pqQiEo3bj/AMGwumeqPR8ZG&#10;BgHg6o17i+ns/j3b/TVHaJhOprKfnLk0Ppo4dmS/d7cs5TJnzl/7+psnvRt1S+Jn23Yyle1m/nn9&#10;9v0792cOH9i9a3LsSeSQLMdW1IpUt2zc7KNZgSeCQ3olrDiBdz/4EgRhWTZJkvU2RXhvjE6+4HC9&#10;ElYcc9ZejQU9IZA0zRRyS6yA2vAUs7/TUUAStUqlZ90gCdrmYyS04DA4xbhs2FFnWssgC7fXIbbY&#10;FBkk8kOrqhUAuHV3atvoYIcigfmskohKxbJaLqsAQBLEjdsPgrKUzuaHBuIMQ+uGsZjKzi6k4tG6&#10;62Nc5t75xaemaU3NLEw9XFZ/6NhOKBj4yhsv+Fc+nFsMSAKapFIUefzIAe+pu40e2ZbrAMClq7c1&#10;rfbGy8cA4OadqYpWRcJLANi3e/snZy7zLBuPRZKZ++li1V8K+2SBbrQ0FATe8FWrek3tAwGx3MNr&#10;/tGA4zjyiAcAgecs0yRX+MR6sS6suxwkSVFKqf7BW/be8Bux0p4RK8NWGpnqJu9fY6k5ilDStDVV&#10;IqEGIUL7vpT1PQcCyWR6ZCQBAIqqYrQQ6189/8bxQqmYjcejAMDQqwT+KYoqNWyfWp5qTVWHGupH&#10;raIFw6uYryIYus5HZQBwHMdtwfDrsk/DMMmOjspPSvqxw6zrsd+QG3Nu27bxrVTC+hu/9c2//q9/&#10;fvHixce0/9/9vf8VLRC+abjp60ZT0TSW60194JIjVKW61o6sTzRyhVI4uFSv7jjunfszJEl+cOq8&#10;f7MXjx0iCAJAEkX+g1PnSyXl5x9+5vUfhoZyBAEpQYolZW5hqXnbomEAwI3b9zFs6dsc7I9W7WZu&#10;cOTQHoamz168ns0VThw95HfaeyLAsJxn7k09TYWtCx5RIXCiewKJEzhKXZIEcfPmvcFEosPGhUI+&#10;FOBkOQAA127cGx4ZfeSj/nzCuzdiOObam5SBBADLV+nEsawnidwwOA29hCwH5pLZHk6mrcguJn+l&#10;tduqnndMvSWBJGo5sGpAPhnDVSIqvXvtOgBYlv3xmUuvvHDEsux22SHTtArFMo5hp89d8Wy4ERia&#10;0nWj5AIK0SWikm6Y775/Go1Gv/rLrzd5ct598PDeg+YczoE9kz9458P703M8x6KXe08h4pGISono&#10;7gcz89dv3X/h2CGeY13XvXlnym92f2jfjkw2/7MPz/zKV15BXfLSmfzNu1NN7zU82LdtbJUO7JsO&#10;luMVRUWxedL3pXh6HlkOpPJzW4RAAoDZqFEJBKRUXmkoEpewRCC7rlYwGqXUPN+6t6dX6Ms3jFgB&#10;QF9ayZqG4SmsHLfeNlcSxVR2Ya0EUi3loC8GqwXLikplBADQF5QrS/Lqbj0YhtX0+jQ6IElexXI7&#10;GGb9VMuylMyWmwyBlFJhMDYGAJVKdSGV60t0danrtbY9PMB3HzTMVUpYs+n0ttG6+HOLpx83K3Lv&#10;nUzbXlsafAPwG7/1zUffSbWU2z4xBgD37k1xwWjTSfYXSwOAX4SjadU+uat4x6qgGmGeilZluC0a&#10;xXgcKJXVTLZQqxkXrtzSDdNxHBzHto0mbt+bPrB3x+lzVw4f3H3h8s2Tx59B20fDwX/y1VcJHP9f&#10;fuVLAHDxyq1kKvuVN17AMGxhMTPYv2S+lS+Wr928N9Bf/4LQ9C9XKHlzhlQ6R5KEFFrmhTEQFg3T&#10;3L9nuyhwH5+5xHHsswd3P1l5yGXm3iyDOmxt7iE9efDZ4TiO3SUHQRlIaNSydt6YJEifXdYXTva8&#10;BngaSAxfnwayN4OWv9BJEPhqdaPbIXAcjzwMeZ7Ta718dye62zFbF7tj6qJDt54UIhlkDw/jsaJY&#10;UnKFEkNTh/bvTGcL07MLpmW1a9g4t5ACgEgkqFa0G7cfpLP56YcLuXzp/vScbds13Uilc7FIXXPy&#10;7vunMQxDXaE+PnPpg1Pn/X/u3J9ZuX+GoXdPjt+fmgUAgsBHhwe1ao3n2NHhweNHDgh8fQpSqWj7&#10;92yfGBsCgKmHC5ZlTU6MQJ1eShiGvfric5PbRgSeQzWNqlYtFMsDfTHvj2GYhdITMHqhlBdapuml&#10;4YplOUVRAYBlmVVbyW8kCJLWdR0AZFmqai1UMT4C2S2DtBu3GEHk9VZJIb8Rq964//g6dgg1320B&#10;edsCAMexltnCZrkDljcIYe323ZAdF0NJFTkQ0Crdtsk2l+ICklZZRVOEEQSq8ZblQNOp1mu1gXgE&#10;ZUo1TRNX0Pi2+2zkGLVqcw8P8AlXDMPo3DCJJiAgiQCQy+UdbGuxo5XYHAdsrP5dW1tbA/noaHmp&#10;NFmw+u8GVu/sUpd6eOg6/oWZ7qM47/492ymSHE70MTR18ertI4f2cCwdCQflgMDQ1EiiD8MwHMcN&#10;03r/k3OpTM4rXk1n8zduP3ju8F4Mw2q68eGnF27emQKA+ayCKJ8ocC+feBb9OXp4LwCcPH7YWxOU&#10;lxH1viCfiErzydR3f/QLABgfTbz64nN7d00AQDzIcYSz0sZvy8KzGW83Ej3FKmj8ygkCd+xuyyYJ&#10;3McbV6M6BEl65h3rk/Z90bDuNh69GbRwnPDUMoLA16rdzpZ6BUmSiqW6HSjRU08RJINs+RRulB0u&#10;3PopisGzt3p4GI8Piah04crNyW0jBEkwNP3yiWeDAQkAmFY55ERUun77wWB/DMewF48/MzQYx3Fc&#10;Dog0TQkCHwoGEBdFvh0Yhh09vPdLrxxH9agjif6x4UH/n0groxEAYBka1SSTBLFjYmQ40Y9h2I6J&#10;EV3X79x/iLbZv2fymf27AMBx3MvXbu/eMY78DM9fvpnJFeazyv0HM889sxcAaKaeJ+E5dsfEiCCH&#10;BDm0Y2KkaZDbXHSev3qMReB506gTHiSBQ8vrMIN5fEA+OgCA4zjeKv7nqSAkSehyDMYJCpExUWg9&#10;bCMjVgAQRd4LIflWLrFKqBux1qun1mFB5M0hJFGotQ+W8YJQKqHzgBFYt3dnmmG9WJhlrEJuOUEo&#10;lcsAgGFYUz1tIZflG7PzuWRa6LqC1DshmlZlVhBI7+5qGGYHDaRpGJIooH7duVwx2oV5z9bEY81M&#10;+jKQn3sC2YK5aVXN39jGX53uL6d6FG5vmibX6DNpmRtt77eJSGVyosBNbhshSDwWCQEGE+NDw4n+&#10;hVQ2GgkWioosS5ZlI8ZIEkQ4KL/7/ul7U7MAkMkV3vvw7P49kxiGPZxbnJqZlyXxwpWbFa35Xufx&#10;yZYPERJR6Ufvfjwzl/RvhtFcTtEB4OqNex+dflyV0o8D7hL/Idx1yca+6Gj8tAmC6L5VD0EQS/at&#10;qw2mJEk+bdjTHR61jUdvBi2W4yqNEDvD0MZq856eg+U4VakH4DmWsdqnBdYMgrG51rU0OMU6fMyx&#10;WuYnMSK3HgK58ZVU96fnsvkSCgcCQF8snM0VGIbm+RZHks7kK5XqcKIfAGKRUEASCRwfHR6URL4/&#10;Fo5Fw6WyOjQYp2kKjSUmUKli/cKgaarpz8pZhVqpfnbh2o07U5HwErcc7I9NzybPXrx++frdkCwB&#10;wHxWuXq9nuC9cuOuYVo7J8fQQwyDjz69GJM5vZGUkwQBMQrdMJOpLG7ruK0nU9mVw+FmYdUv3Vpi&#10;XGJVa5xPhlHU+jLPMmtqy/tYwfE8ksjCCvEhgtEgYOFQsKJ2lQRmWBb5/VIU5dgtft3IiLWxQf1U&#10;MByrrFgJAAzDeu7Bnmaye7hYXY8hSZ0IpJ/hrypo9MALAqLf0GhC0wEcX+eoAMD4PohlWfGwLAck&#10;AEilMiy/hhpdry5X11vY5Hiitc4BS6Vc97kFgKq+0cPB+tCOqDy+e7KXc7Nt+/OdHGuZgdRrusfu&#10;KhWN55dcc7AepayNWk1o7Nb+IuUiRIHfPr7kmDU6NHDs8L5qVZ+dT02MDgAAgP9/JVPZaDho23UP&#10;JxzHDuydfOPl4yOJfgCYmU3iBP5gZu7Muav3pmYVtTI6PBAOyjduP0AFPms6Esuyy4oq8C0skeaz&#10;yvhoolRWM7nCo33cp3iC4JWw4k7XkxacIJaKfVb7IZMkaTY2XpPX6xcN3gC07gxkbzSQHMdXNE2S&#10;6tFEbDPKjr1JthwMKIrSw26QVmQXk7+2cj1OMYRecEwdJ1t4u5FaRnesre8W1RcLnzx2yO/k+eDh&#10;Qn880lReGBFplmVs2z5x9IBn7u84TqGkBOX69BTx9t2T4xWtOhAWmyTyyBTOv0ar1po8UViWLpbK&#10;8Wj44N5Jr760Px4JBsS79x++9erzsWgIxThRdWImV7h64+6JowdpikLrD+7bObeQ/uzCNdQePmlR&#10;AAAgAElEQVTGAwAkSSgkcxxDqqp24fKypiBeh4MtDlQUyjCMJIlTs4ue1M0T/smylC1XRGn1Fn8b&#10;AGy5j45pGtRyR36aZRVFlSSR5zmnu1gPw7IVVQsFZQBomW1tacTKspyqVsLLVyJ4FkSCwLcUVXZA&#10;o0FIgGEY22pbPIzjuNY4DyjX2o2HB8OySq5uUMGxdGebARzHPbuLgCRWq1WW4wAgl06PDdU1h4vp&#10;bHSgW6GvbdtMQ5bWUhTh0/x0GphtU0fVs9VqFVut28fWQTsx5GNy01nKQFo2yXyeM5AURa70aMBg&#10;KeZdqWjIOwoANK3K9oi067rO8xFAzQOwzzNFb0LFhP17JtHyvanZdDZ/9PC+0+evjg4P4Dg2n0y9&#10;9eoJy7ZRPAgNnQPRMCoZOHJoz0BflGVogedUrRoNB2dmkyeOHhQFzkswmpaVTGXRJZvO1gBgMZ1F&#10;d6pkStd93umFUhkAQrJUrbb4BYVkKRySH8zMHzu878nSQz7FOuHp7gjCcbqNLRIEoeut2SZWrbrL&#10;HZtxHK/nkDBsb/t9lpQnI7K5AcCxTSaQXC5TAKjLrInNqMbBCcqyLJIkg3JgITnVQwLpRHY7qXMt&#10;zXIwNeVQraP7OMXg2dtOvMMFvCVQqtp+s59kKruYyn7ljRemk3nM1BKD/QDguvCdH7338okjQLE4&#10;I4BVz6tMzyZFgRd4bjjRT5HEB6fOkwShVLRzl248d3hv09X12snnVjXRIQnixYamHxoEsqJVd06O&#10;nTl/7e7UbDhUl3IRFF3Rqu9/fG58ZHBibMi0LJkjVFV7MF0ISMLUzPzendsYmuJ5TpJEfWouLEcn&#10;J0Y8m9YmbPHQNMvzZUWNMQxB4P5Zl+1iiGAEAoHZZG6LEEjwRXMCASmZLVHBZQRSEKVCoSRJIgD0&#10;x0K1Vk6tTaAZppJv1Ou2ymq2NGKlaFppxLabcoBe8YwkifPpwloJpKJWkMlb54L5pahWQJqez3Rp&#10;AulNv2Q5kFcqgtQp5O/pPGU5kJ9LsRznum4kKIbDMgAsprJEqy5E7WDotUAjV0AQzefZajSBBIDO&#10;FqxcY7NstiAFupVfbgVsJIf0ZyDpz2MJK9OIS3IcVy5WYPmJ9Vuw6r6qpUpFY3vUw8MyDeTTo2lV&#10;pmN7qs8ZElHJMMx7U7O6bhqmuWty/Pzlm4Vi+etvnbx5eyooB2LR0PTDBf9XMPVwfmExgzx17k/N&#10;BWVJDog3bj/4yhsvfPjphbe/9upiYUmaVK3qXjQW3UsvXr3t3QpVdWnLTLYgB8QOZjNDA/H7M3PH&#10;Du/r4cd/ii0L1HIQwzACJ+yum8b7S1jRXZP6h/+P/i9/Tp4/C4bhTO4wv/xV/Vt/6Db88BzHAQzr&#10;nKuUMewLziExrN5JBcfxTWvjAQAYhhnGUiaBZqi1dld7dIiSVCyWo9EwjuPg9rKcr94NshWBxI2S&#10;HRgDq0UBBvLR2foE0o9qtXr+8q3t48OxSMjIKqViFccJDMPe++gzy7IlkVd0H3txnAuXbz57aDcA&#10;BEThvY/Pjg7198UjF6/crtZqckDKlJqr++7NLEosEZADD6bnKIqaT6aIFVWsXhgSBzBN6yc/P5XJ&#10;FfbvmXz1xSMfnDqfyebfePlYUbM4nktl8tWaPjuf+qu/+5HrujiOCTwnCrwg8NFI8NK1O6++eATt&#10;isBgoC860BdtinEORv5/9t48SJIrLxP8vef3HVdelXWfUpWqdJda6kO0oNUMNIs1ZjsDM4CBcdhs&#10;D7MGAzZaaJamYZhG2MwaGE0PMPTa2G4zMwvbNPSihpYaNZoWjVotta7SUaVSHVl5x+nu4Uf49fYP&#10;j/D0jPCIjMyMzMqS4pMsy+P5GR5+vO/9fr/vk996+xrHsU3L3n37meHBC4Jp6rG5YjqtMa6yy+c1&#10;hqFHe81vExTDuG6L5zlVVa7MLXWpgzIs22hUI0IwQrmc+s6VOSlX3JBDen4if8cHQYYEaKYQa6JT&#10;KkliOgZIM5zjugLPK7LsXlvUcpsYb2I5rlnT42luII+iWc62HVEUZFny3b6mkV0ICcSvWE1T5leq&#10;gwkkw3KmaSmKJEmiZzctljMN/ejBmXhurVbnJTVJe94QjmVNF9qhS5Zju1Z0HbuotdNMWIbpt1nH&#10;tqaL7V9cN5v5yZkh977HMXIOiTqjD71+m+8OCJ3bzXHcwvpxhDAMuVTaSzqZzbJtRR1NbkjyrLRs&#10;u1dS+F0Ms2l/+W+fkUQeITh98ujC0uqNheXvefgBy3IuvHn5wx+8HwAs24mNauOs1KcuvJ7v2H40&#10;LTsRWe0FQ1PTU8VHPni+sy/rS098/Z989/sTOvrCy29IIh9v9q033kw8vbogMfDKhUvTk8VX33i7&#10;cSsI2o2xfWCMwzCiaWpTIjoY43DN6wHxv/rL3O/9x/YnQcBvX+LevkQ//TXrb75G8gVIP1Fjuplm&#10;kr0t71UghKKIYAwIIbKld9DIEizD1O5lSXQcW9qMOP72oShKtbwUF94wWQ7mWwfNh3yJhoxcO8zw&#10;njgR1VYw3SM5gxBVeSOAH9rs3m6KGyQA5DVVVeXTtx09c+pYTLRafogx+tCD95iWXcxrqiKZLRMA&#10;OJZRFYnC+Ls+cF+pkAOAiER33XHy5LFDhJD5xVVJFNLFbxhhRRYBIUGS9Hq5WCwsrlSAEITQudMn&#10;4n3NlhRR4NNVkTlV2b9vqljQHjp/LpZz/IGPfujSO3OiwDfsJi+IsyVF4DmWZViGYVmaZZhkRL/W&#10;MK7NLcS9cABgaTozPQYhtLRSdpzWZKkwM1VaaeyVqsguUBRlOh3tHIFP1MMFUdQNI5/XAIDdSwRY&#10;ECXdMHme66cf40ewvFzeNzPJcdyRwweuXruxIYdMQm2SLNYMl1a6F04Lsa7UzJhAJs8lWZaMcj0h&#10;kLwgmKYl8DzGCA+tcJMglQGbbSsSQ5REXTfi4i6aHrYYQxAlXTdyOY1hGMgq+Fy3sCQlIdnTt580&#10;DPPogZPxfUQIKRU3l4hxaOZg3KckhIhc9zNNE9V4FAMAOI5h+7xy9k/uS1IQk3rXWwi75gyZ1Ods&#10;TUJ9j6PlulquLeNkms08t64/0CXBmrb0cd1WvjiatGe6k+9uWw4nb+yj866BIosPP3TP7MzkF//6&#10;7wDg+JEDRw/vB0K++vUXjh7eH3ty2I4rdKKyTcteXq3eeeYkALQ8r1rX35fXzOa6EaLZkhK/Rg/M&#10;Th+YnU5eqSrfPslJS5LpE0XRSrn20PlzkIW6brz19rU7bj8+OVF4F94AY2SBonAUhQAURVHR0MIt&#10;CKG1pKFvPNNmj7//+/AzPwMcB88/D7/4i9Szzwq/9PP25/8v6C3RT6KR45LIFDBGhEQAFMb4Zqaw&#10;AkC6JEaSxOVyY5cJJMa41VFrUBXZHqm1elA8xdVfz9gpw1GtBvFd6CWQALS90gIyuFhoj2ChYn73&#10;h84DwGSpsBYDpGjP8w4dmAGA77x6MaLaL5vZmcnZmcmFiglAdRZmTh47FE/HxYdpwiaK/Me//5G4&#10;xW35NE195OEHkv0mEx966J50S83yPvTQPQsV02yRmLgCwN1nT8ULYIzfeOvyHadPAsC16/OIE9eH&#10;pNA9526/8PrFO86cig8g09F+oWImw6g3sQBjmC7pmrmiIteadiyqSTNMo9FeV5IE3/eZjeJ4uwNB&#10;FA29OjVZgj46OhPTM9XyKkPTExMFQeCH4ZAEtfN1ZUlcWm30xuVizVWGYWRZnFtcjf0nKYaNY6GK&#10;Irlzi2on0siLomk2JieKsJGdYyZSvFRequj9CCQviEZ1dWZmCgB4jk1GNAYjDiznchr0OXvrdyGg&#10;Tq4pz3NpYz2EUFJXtllsuG7CJAdDEHfQnjQMQ71e0/KFkbux7Q6HTBHIW49mbwjHtiAmkI5TbzTy&#10;pXVGoLZjz06vXULpXzBIxSW2eaqT26fledy7MUm4HxYqJmLF5GnDMLRlO1975lsCz53vJIvW6kY+&#10;136KXnjzsiQKE6U8ALz2xmVR4PM5tYtAXnrn+uED+8qGu+G7MllgKiceP7J/uqM1EEc5Ehmel15b&#10;UBSRovD3PvLQLVEAiR2TbjWhcgMwhY0m3fQoFBCEASFAGBAm7QkU/0+gM713QCIgEUQRIqQ93WkB&#10;EgEhQCK09rHd0lkl1bK2QGdTqZZ4MdTVEhEgkaY3YEEEmmICXynXWVVNbae9DEASJ0TxKUWAcoYO&#10;89OA8czv/jYAwGc+Az/3c+0vdf48/OmfwrlzzJ/9d/zrvxUdOLDGhghpbyr9K7wbB+y2AIRwHKpF&#10;CG1NUnhkBJLj+LijBrEV5PWlDVcZOaKOxLKmqfNLlRESyKh0e7T6YnYZpF0OaTGz/4JpBlcuRqXb&#10;RnUYO4reJ7ggSbpuTkwUASAdPsl81qep4IAtJz3vVst765250uTUgM0ObkncFFRFLjcsWWW6lvQT&#10;G8B4gSxyctPfW0P2RwngOPCoKNLiaj1xZfATK3lVXaroTG5PjLLH7mHxtCyJvucxPa4wWqG4uLwC&#10;AENySI4XmpatKjLPZ5s3xkKs+XwurbnKC3yzafE8hzFGqdcGxtjtyM+Im7eEpmim1fI4jlUU6er8&#10;sgp9T3uqoFHRLUuUNx5WoxlG7wTDhxkXCMKIG23OxejQm6M+KoRh2KiUDx+YfvX1S/sPH+4Sato+&#10;doFD4k4K69bSh/Y4xL/6kvzlv4DnnwfPO3PkGPnYD6SLlFzHSWRXH3/8cbqTgR+MWurmscceg9TL&#10;4j2LWt1QFfmD77urUmusrFbCMFopV8+ePg4AluVcvjp/312nEUIXL1974+KVDz14T3qoC2N08fL1&#10;Ny5emZ7cXGrxSsM+H6vjND2B5z3f//LfPkNhTAA8z29adsxmR/MWjklLig6t50ijmSVWy8A2gES0&#10;YfKWy/IcRCnelbHW9melpvvN6tA/GgGkZgGJUBcVvNmggoCmKcCYAsi5rd6OQT+ongeXOQBg3r4K&#10;APALv7Bu9sGD8OEPw1/+JfXyd6IDB9bNSjhk8nEMAGjzRgIAGKOtlVGMjEDGTh5r498340oVBLHZ&#10;tGRZEkWh5Y4yHXFQGWSrESgHIDQyZjE8ql6EW4RA9kKUpIZejQkkt3m3g0xwgqjrpqYpHMeS7bmt&#10;YIr2PJ9lGVWV5xbLstotIYMoKu58K4o8t5SxwC0EXhBMs5nLaRzHhcEafUIU5fk+yzCaplyZW1T3&#10;BoGEVMapqsqL5Ubve4KiqPzk1PAckuN5q2nFycyZ2tz9hVib7cz29fqtfsocJQnqDgleEJrNJscV&#10;KIpCA591QeexrKnqUnluGAIJqdLNYcYFzEZDmp4AgNXVimE2BZ6bnpmq1xu1WsPrb4dFUXHxPKYw&#10;xhSOPzE0TdOUltOq1ZrvB0EQ+r4fRQRjxDAMTVOTE6U4Y7be0C3L8YMYIQDQNEXTNEPTGMG+fdMA&#10;4PuBY23uxA6JMAhso37owLSqKvffc8e3v3PhyImTI9/LAGyfQxJCqE5Z77svhVX79P8uf/b32h8E&#10;gb36Dvz+76aLlJLRnMcff/zuu+9+5JFHurZAp9zAe5HMTYTZMj8+/fTTjz/++L/9uf+F0ZcpHgOm&#10;AGHA+BaMGpE1phGRNOtYR0K6ZpXO5TU1Fr46MDt1YHYKADBGZtOOCPnQQ/fEuawsy5w6fuj40QMA&#10;QNP0vXfefvjgvrhdVWUAOHv78XK1fueZE6oiR8/+n+2NtzlVhL7nJ1mWAQTKM/+5axaQyCREJREi&#10;kfxjv/GxRz9YaxhxVxVjpMrS5ETB/qP/Nd+z1nrW1OFCaV7UO2tXIPg+vMwDgBCGTBjdFMHIAUB7&#10;7Hh6gWBN8LPvUw9RgKn4L0EUYBowHdIe5AqAaICnsteKh4DDEADIrZD3d9OBMIqziNFNT2EVBMEy&#10;68VOyc1NuYwVRWnoRuxNPFgdcdOghZAv0pChU4IZPhInSb2aoVaPMF15Mzz5A7BJV6ubVQbZhXQc&#10;SVVl27F5QRy8yoYQJUnXDU1TAIBhtnWV8KJommaxWKBpmmRJyAiCaJpWoZBjGJrsGZvErUEQRdO0&#10;4rRGOqWjI4iSoZulUqHXSv7mgmZYx3EFgVdV5Z3ra7mjaWyKQ3I8b+nVeJrJsvLIFGKlaDq5lViW&#10;SSeREsBhGFEU7grqDgNOEEyzWSwWYP3P0QtBFHXd0DR1UyMmqDM4Msy4gGnZcXag22oxkgY0Xdad&#10;WqWhFSc2m4PhA/gRODULEAcsR7Pdb4jllfKB/TMAYBrNiOZZSeodQDYMna814vsu07Rzm3Bsm3j2&#10;0cMH4p4xxpSqqpuNIQ+DAUFI2MZTWvjLL8p/8sfMd15EvgenTsH3fz/6Zz+aueQXPv+5nQvN/ehP&#10;fWK0G0zAP/XVNnvsX6REUWtSFo8++mjvRj75yU/+1m/91oC9JFwxXrJL4jv++Oijj7700kvh28/z&#10;9SUm0rv4SScrbz0n2cqsrjS/bc3qyglEhGxZJtwH+O5PPwUA/qc+kjROfPqpiWI+bkzcNu7/9FPx&#10;x2Op5Wc+/dTMVAkAzp1pj874n/pI7yOF+cF/9cMf/ygACK/+zaCD+dRHFICuh6wPsCeKLt47QLg9&#10;boLXxlDiUZXOMEo8vLKuJbVKxlokacGd9mQ761sAYbflsSwtyhIgVF+p5oulta3Fm1pbpbMixgTh&#10;SqUsHdoPCAcH/4q+Ogdf/CL883++9r18Hy5dAoDoxElICVwD9NQ9bqTO+t5B4t6Bb3oKK8MwSUoY&#10;ADBZxsE7DV4Q6msWalzs6jGqjQeFU1zjjd52zHDYNyLfpbLszmhryfMswo1+DH53kDYJqMwtbZ9A&#10;Miyr67V4WhbF7ZTtCYJgGGbciWezOvFx1K5QyAEAs6fY1ebBsKxZyXCkECRJ1+txhG1UUeKRQJBE&#10;wzAFgR/MbIfnkAihJB2U57INEjOFWJMsX0WWLMfhxfY1zAuC2WzmNrJzzARN00bnccet56VdEERJ&#10;183Y8yOT92avJYm6bkxMFIcZF0hOC4WxH0UAEIaRVpwYcl+bQl03YwKpaspSWc9MQBJEyTDM9n03&#10;9FceEnq9LjBo/6EDcSC0VtdXViu5Umnk7DHGyDlkV2gOLl6EixeP/39/XX/iqWi99dQXPv+5HQ3N&#10;feHzn9shDqn83v8B0LdISXz/MaIKB/RVeFaAoAUwPWBTAPDJT34yme5HKdPL9C6G/vLxmWD04wu3&#10;BNLUsV9LujE9N3PJYXZxM4DS3IOkSc56WrJ+FuoiOSR71hqtsqymODUJCHutlt0KWZ5fY1zpLeB1&#10;a/UQs36zkqj4ULM6JG1tWuIFWM8Mu77Fzf6ZwGqaPkXEiSIAVF+/LB06NOSKxrUrcOYUABg/9S8L&#10;v/or8Mu/DEeOwIMPAgC4LvzET8BrrwUPvj88cweka6qT93JaRGfMIQGgY+MBAHtBRAf8NZldEEVh&#10;SOPs0WLNeC2nmqY5SjfI0u1R+TvZWaxWOaS4zLcTwhSz8IJ39MOjOoxdBsvxSVZw4LU2XmEIrKXn&#10;5dSl8tbL9iiaNjvexALPRWGI13cRaIYxOhozw0uY7DKG74C2OuxIkSW7YxmPMXYSt3p5WLf6XYAg&#10;Ska9PDU1ARt5XQzPIYMwigNNkiyartMr0JItxNopjZZlqbpYXkcgzWZOUyGV8jo8vNTP0XQcQcwe&#10;W0mPmEiSkCnm1AtBlHSjPmT2eNiJrmOKina41osAbodGVeXK9ezQKE3TDbtdQbCF+tIBqKwsF1Rp&#10;ZmYypkMrq+VyRdeKJbyT3GAwh9wU+oXm+Gef1X75l+p/+Pmu5Xc6NLeNrzIIzEsvAvQvUvrmE+HJ&#10;EocIGDQAANtNIBM2GB9/8mW7WGIag09IFEV7P7WvP3aJGg3kPzefGvWQop5Zu4LVpYXps7cBgFOr&#10;1wxnJ/LztwOyN97+A4AxFUbtHgvaTGjd9/1qtZbP51o/8RP+N77BfPVv4KGH4OxZUFV45RVoNkm+&#10;4PzBH8ULd5sYJ+yoqx7yvQ2EUFw9Eft5bGELoySQ6f1Lkqibzu73ZTHFxIHHnKYuLl0dKYE8Ffmt&#10;vmWQ8n6IMgrBMcMF0o6EAnYHgiTpnaxgZmCq3vBAFB1Hh3Ka2q8POiT8lGF9Zhmb1xmqP37i6IDt&#10;LJQzSljbR+s6hB+Nq/U20QkGg6LItcVy4rW9dhI0dW5xWLf6XYDTiYzJsjjA6wKG5pAhAc8PBIqS&#10;JanSWO0lkJlCrCzHWrYjiYIsSy13PlmY5Tiz2rFzZDcdBk+et7IsVRfK/QgkAHidkTVNU1eqhqJt&#10;fMGnNX5URXZdh+t/ESYVdBTGmbncm0CcL0cIIgSisF15FYVAIhSFEIW5oGm880ZJk5Dv5cpXWewQ&#10;igFME0wBpgjGgCiCMbFMcG3AWJO4qmnIqtru520Dq4uLB/ZNlDqecteuXjftVrFUAhKA561Xv+jW&#10;mVifFphZQpaZQNieGxAiMFRSppXebJ5ELa8V12IhEsWa2wQAwZr0H0EUwpggrPz73wDIDs2JX/xz&#10;41c/He7fP/wJ2X5obkcwoFiAogAgKp12SzOSLEDoQ+iB3r1UfJAb8uThYR55gOGlMTUaY4ybDgpj&#10;3+s8IjbzQmB54fU33gYARVHF//rn/G98iv3jz6HXXovnBh/4kPMHfxQdPRZ/pGl6lWXzvs/0BtbG&#10;sccOEEZkaCeVTIySQFIUkww2S5K4vFofIX8bErKiNBpGqVTAGI/YWp0RIy4PkHG6McNF0iRp1BDV&#10;3Q1FmKIXXvAmT9+irwGO583KSjwtphwItwNRkhq6MTlRAoBtJriltEnlzDK2dvRpo4yFWYS6OGS7&#10;TumlF5HnBcdPuB/5qPHYJ8nodH1jbCoFjuX4pmXLkijLUivlSp9UGyqy5A3tVr8LCFL0fn6lPoBA&#10;QopDIhKWJidiDnnx0pX85HTCIVmO001L4DlJEr1Wz3mLQpFG5spiQeYZz+XqC5TEEoYXadysrEia&#10;BE5TrV1jGI9QDGCKIEwaZTDzgLBGR45eZQUx1c9DgzkPw/GWZUvxz9EaeNpRW8xJU9Wrc0vZBLKH&#10;80SOBbYBJMrR4dzCkpjL9eM8fG0ZFgAIYWt1xvEYjusRohjEjrLrstaLdiRz+SgMXQsKGhCirJa5&#10;qphack0Gg2o2o8sKRpAPAlLXBYHv/oIDBA97TkXo+ygKp1maQhAfues604BmdzEpsTdfOgEHMKSh&#10;Gf3mJYC+oTn2lZecgQRy5KG5HQFFBcdOMG++3q9Iyf0XPz+nqGfOnGi/Ex9/fPD2Mr9dV+NgLr38&#10;vp/UJjZIlB1jjDF2AZiiEo10ajNDigcOHDxw4GDy0f13n3H/3Weo1y8gQw/P3UnWuwbSNA03FgZL&#10;vOpmhpb7ewoI4ZR+282OQAqC0LRsTY31Uehgk2VFI4GiKNXyUlt0cdTS9n7hJKu/1duOGR57ZuS3&#10;qB4CCQB07Q3fswm3OVfMPaKjA6nMSU1TK7q1fS1TQZL0RiUmkFuI/KzblCgaRjOf1ziOzSxj43je&#10;NJttWonWZBugXwsA9NQp0Zffli+/zf391yt/9ZVol8dEYhnuKERRoCLfnL8iF3PgtxRjgZJZwvCE&#10;4SSO0ZcXBE0Cx9Rq1xiqBRRNMA0Yk7aUWTywTQHCBCej3RsQpO0dNgESsTRtG7rIcypH+XoFC3Sf&#10;iFB7mibRNE2WL7zAzkyqiiiQ6Kzqv3Phf4gTk/GSOcfmdAw1BUik3rjONa91cR7G96KgBcUckEha&#10;WeCcBSCEi8LAMaFUAEKk5WW2eS3hKkGjDo2XgUQ510VGk+f5QaxmTSSQAIkU38MYgGchio7UGxzP&#10;92NHOd8nXwGgaUyik2aTYZmMJXse3/kgiJ5gMMYiwEHHHVAqrPg+/A8eAOQw5HdeGDAIfOB5AMj5&#10;fgQoUxGXDqNoBWOawgDiwIMfjCiKoihiaYqmaQh9ACCEuK0WpujM/e4cMmtuE2DcLiYBhAFRBGEA&#10;tHbTIZpgCiDr9RAjZsLRBiOeIw/N7RCsn/yp3L/9N32LlM7eRa5d7TeimqaCyTfN/L6ZjZls0w9v&#10;vnvBGGOMAQAY47BzP27f5CmueOwFRdOAwrhr99rrlw4eOrLNHb0rgRHapoPUiAmk1SGQsMn85lEB&#10;Y9xKhEMV2basUbpBTpyOKq9gJiOQgpxKiLLvBgw+vfiif+ThUR3GLiMCFEf5NE0diRkGQshtdczx&#10;VKVp2wPS/wYjFmLN5zXok2EriMIagezsfl05de82+9QpMc8+m/vffrH+2f+0jv8MyJfrZLtlLdlu&#10;oRmGa7k9EaHM2BHhSdRq6jBZAhLJS8u8cS2eK5LIswwoFYBEymqFrYlZnlFZkaX+7GhQRGio2BEB&#10;gFIUYYSAoQHgpOMOU/sHAAUA3/NCjqUoigI4CeC4rbhwiwCQKASWBYB9rktnyVaFQQA8BwATrVZS&#10;CBF0GgstD1FrqjRsEETXGIwxByBvkucQABIGwHEAILgtqr9eFwYgYQgcCwC038JkqKcuxlQYhjFp&#10;GZIrIdiN/JxkD5iiAj/IrD/EFA6jkAYKugTxNrEXEoYhTWGOX3vehlHktTyKYdC6wrDM3MJ0WiAa&#10;mIXYNaTSteS6fEKWYdMLdNWetcIw2Y6lNxBNo/XLTO7/OnN9vl9oLjh+YlOnaPuhuR1C7Z/+CP/V&#10;r/B/97V+RUq4vzBUOqw6qgPeXpbWGGOMMTJQFJVkrrI7JvtH01Si2TEueewHhFHUEV/dWsdhlL8f&#10;Lwjl5erapkdUMrdZRB3NDE1T55cqoySQbTfIDAJJufVQmgFi987CDB/e8mWQZqGQo2kKb0nqtxeJ&#10;2ImmqeVri1smkAzDGHpbroPjMsQwOV5o1srtD0n99EBX2QESgsJf/L/ovhnQOAhaKPQg9FDoQehD&#10;5KHQg2jTGREYY3YzvRu+E/wpej4glHxZzvdBiINCQUTIgFDJbgJjHIYBAzRskkUwLOu6nijy8VqJ&#10;PhgCSEq9+wWgkoUxxhEheP0WKAqHKUUNjHE4MLI0AAggTA4MowHF+Qgg7Nw4FLV2VP6CmxQAACAA&#10;SURBVOsOu7tKCgHGfhAwkgQIR5QbslyfoinktlpCTkMYR0Houj7DC5tlR2kWlFoys0wLNc0mPVlk&#10;eY5CeGluUStMQIfLpWU8zEbtyJFDgHF9aRXzMqaZ9hfsWTKl8IEAYQKoVq0qEn/w0IH0AV+bWyzX&#10;9H2Hj8LORc6HwABBHZTSxNpfylLXWPDgE5/IDM15Dzzo335mwH53IjS3Q3BabvBnfwa//Rn47Geh&#10;p0gpiiJ2YOLJAOq4NVZJDRTxGmOMMXYTSdSLZQalmG4HNEW7iVT1mEH2AUKYRO2ztLWA34gfrH7K&#10;t5rj2dEaaQwJQRAT4dCW64xy04wUcbnMXGHMcJ40RfS3EdX9fRGm6MUXvInbbtEySFGUdN2IRfnZ&#10;Eb2JWV4wzaaiyILAB/62xF0TTVdVkU3H7hVWSUwOAHo0uLJGXQZLCDIvPxPdNrmdA05jyNKpBMnx&#10;UhT2U8L0ydegKBx4/k0nkAk9iCIAlgeEEWIDhDFFJ+xocOyIELARkSQJMHbrBpHkeK5j2/xEERD2&#10;LScAimKYLnbUNE1hZgowDp2W6fqcIALChmEIs9MIYxKE5ZopKWrMjghBfsuemp4ChGuLy6JWyJDW&#10;6M956pXKqVNHAWG7Yeq2L8hyz5LtL1VZWTl7x0lA2HPc64vVXLHUvWQWqksL587eBgDWakW3fVHO&#10;ToOvrKyopw7TNO3bzsL8aq5Q2MGfFqBlW3WOivV1m+xb3PRs5mL64gKcuA0AuHy90rCHzFyorq4K&#10;LD51993pF8fCwlK1Yar54r7cyG69HcIGpQc/+7PwxBPwxBNdoblAVeu/+9nBW96J0NwOoeW6cuEw&#10;/M7vNH/tUytff1bFiLvv/qRIyXEcWRpqxHDwNx2eEnPcXtEVG2OMMQoTM3rTBwBJ3alXFUXTCRlB&#10;YwbZBwihtS7olk7SiNlduj8sSaLrOLKy2zLHiqI0OsKh1ObV+QcjKJxk9Yu97ZjhKd+KfJeiMjp5&#10;dHUrZZB7BBRNG3a7S6RsJKc5JGIdHUWRAYDZXh58GEEceFRVZfX64gBrh+E2t4GEYFC8Pdp/gkQe&#10;CgOIfERCEgVAQhT5QMIh2VE6ypQ5t1/syGpa7ESBZhgEUF6uKrl8PNe2bZzXeEHACK3cWFI75rzZ&#10;28mOMvWNCK1tpw876g6dpQJEK4sL95y7DQA8s3ljuarlN/HCsOvlEyeOAsDKxctqcSpuXF1cmDh3&#10;GwCEhrm02uiV8K2srEycPMQwDO37S5eulaamAcCs15rTRUWRGYDyq2+hfWucp7G6NHX6JAAE126Y&#10;vLypAS8bL4UzxykKC6XWjSvzzER/euMSG/GiKEii1lqoE3YoXd+gc+VqmrpUmetHIJMCPIzxNkXV&#10;hoEgSnrHoIXvr1KAKCox/LixWNmQQDZqNVVk9s+UCnktaVwtV1bLdUFWi1Mzozr+bWJDV4+YQ96Y&#10;X0w3IoQQQhgj6o/+SPntx/k/+c+JfiA8/PDCr32aHiJ/deShuR1CYopjGE24625PENjUGXNse2pC&#10;67PqOiRR1l6uuKkvy/LbfWGNMcYYtxAQQolUz80eTt+7wB0bD4CtaeiMmkCS1FC6JIn6Um33CSQv&#10;CPXqajwt8Nxoo6Bh6XRUeTUzixWcagQ4uwwycumll/3DH9jUvvaOjk4iQqBp6txSdfsEkuU4o1KP&#10;pyWRD4NgQAnZYPCiaJpNVVUEgQ+8jCRSKl3Y1pX51qvOupGEoP4jPz8402x4bOH3tUyTVfhSqYAB&#10;qq++ife1NRtbrltFwezsDACY0kVmet9IjnD7YDkulipVFLl1dR42o0CUuF/wLJtImFAM02q1OI6T&#10;JbHlLgF0E0iO55tNK5/PMQyTvEI4Xmg2rXjAout1klzbiiJXjM0NePGC0Gw2NU3lOS70B2mGiZKk&#10;64YoCgBA9y8A69m+qOumpikcx5L+3vEIo1iWAGMcjSjJfDBanRpmRZWtPjXMgigZhlkqFWiaHiwP&#10;0zQMHAUTeWVyYm18YbVc03UzwnR+cs/pZw7FIQHCIIi6Hi8EADP2r/w6/Mqvs2++gWrlme/9CMhy&#10;wWzOr9SHNzQaVWhuh5A4l5rNplyY7DpXjmNLUns4wG1lp59s6D4Sn4HkPPROpMGyYwI5xhjvLaSq&#10;XcYMMhsI45T94x5IYeV53raduJ8kCoI72gzSoZH4B2g51TTNEbqJkEFlkNVQnAbIoASY4UOpOKpj&#10;2H2sGUUosnd1fuMVhkCrk3qa09SVWjO27NsCYiFWVVUAgMrqmvNCp3ebsMe0iE4PhxwgIbhhndJO&#10;gxdF0zTaIsOpyC3H82Zn0GRD3/ndRMwiJEkEgKF5UxtBh0CKkmi6bsxSOJ5vWjbHcRRFQRZZ4gWh&#10;2bTz+RykIiG8IDTrlXia7RqqQDgeY1IUaX6lulkCaTYtTVNho2QHXhCM2urMzBQA8BzbW6ybCVGS&#10;dMPQtFjXum+gHqN2BJKidiMCCQB+UsOsKpW55T4EUjQMfUNB7Hq1OlmQJyfWYsK1um5ZlmH7O52L&#10;ux0MGYcckFxBzt1Zr1ZzFC0AKIoc3Fgafu+jCs3BDvjctlxXkdtpIC0vyAiakyi5+K1mt2pAmgpm&#10;MuE0b0ymeydG+I3GGGOMWw6JQgG+SWosex8IrYno7IkUVkEULMuOCSQAbDEsum1giok7hTlNXVy6&#10;OkoCycoR268Mkm9JM6x5GfWEIRFFU0svRqVTt2gZpCBJum4IAg8jzApGlB8EDE1rmnr1xsqWCSTL&#10;cWa1EU/zWSqagrC+e7QWss+WPbF+/Cf5p77KP/XVrjqlKJ/fsE5pp0FRlNkJWgo8F4VhooHpdTL+&#10;JVlquS43sHe7a+AFwewQp81atiRqWJIoVPVKh0AKVtMuFvLQ51JkWLbZuR7SIm9JKawo8IHvJ5Kw&#10;vCCappXPayzLRv2jfJlgOa5Za/ugcxuVBydRO01TdMvql4+aBsOyeqUWT0sC3y+ZAmEcdlJYo+2p&#10;cg8JluObliVLkigKidhdFzBF2U57Vr+Dt0xzsiDHjj4AYJhN02xWG1ZxcjK3J67fNmZLykLFjCcA&#10;IJ4ezCE1mYGUpk4m1FxuZbV8+NABABD5ofQkRhua2zdb6vK5TX/BGF/4/OfojqNygEbjjPXEX7cn&#10;fvhH/kXXrOQgB5DA9Kze5cfscYwxxkgs2xmaDsOA6lEnGQOts/HYSsd+1ARSEI16eWKiHW3Doy5B&#10;HBKyojQaRqlUwBgD2cBca7MICidY41JvO2Z4RILIdykuQ/eVrrwe3LJlkIIoGrXy9PQkAAjctpwb&#10;E4iSpHd+o83GprqQOFXKiuQ4Dr+eMWKKWmXZvO8zvZI5mdLFFFX7L3+qfuY3pT/546ROqfXQBxq/&#10;+9ngyNFtHeh6bC0/2ffXUi7rliN1eEhS6qnIsr5S2yMEEgDcDnOTlc0xW4bj4ri3KIktt01FGIYx&#10;jTan6ifplHBpURQ8z2NZFlJZCbIsVQxHXiOQgmk2YyeY4ZNLEyTXniQJg8uD1woaVXWp3Legsfu7&#10;eO3Hl6Yp/QL1GOMojCCWut15Gw8AECXR0E1ZkmDgSUvSg1VNWa03FbX74InvFgtTABAEQaVSX6k2&#10;ihOTxcmR6WaPBFM58Tuvvnn29AmGpq/fWKJpanZmMk2xehH69ssXVu664yRk3eaz6wRa22mrx44e&#10;gvXMrQs7EZpDntflc7vgOwtLq+fvuSM+ki98/nN33333I4880rUvmqaD/qMtydxkyCDz49NPP/3f&#10;/9ufAsCTTz756KOP9tvadvDkk0/uxGbHGGOMPQ7SCfPQDB0E4ZhA9gKnbDy21gcf8TmlKMptrdWh&#10;jUq0c7NQFKVaXtowe2prCCdOR9XXsrNYraUoIpn7o0KHXn7NP/TgaA9m15DQAE1T9VG4awqSpOv1&#10;+Dfi2O3q6MRQFbm+WO4ikAAw99yLk/3VPgBgoWykPxKW1T/1m/qnfpN583VkGP4d58jozGC2CYJQ&#10;XBCoKPJSZT4hkAzLddKMJffavDa6qPs2kfw6mqpcX6wMTyA5jrMsWxB4jBCCtcxMv5P8LAqC73lM&#10;zy+bcGlZklZqZkwgAePYzlSWpYWVtdpshmUNo12Ou9kYKQCEYWdfsrxU0QcQSEEUdd3QNHVwQWM3&#10;cDvDVtPUa/PZgXqEUZQUGaLdIJAcLyQp00L/jFxM0y3P41hWU5Xr86tdBLJRrRyYmYyVhMvlqu74&#10;seLRXkMYhhfefOf2k0cZmp5fWuU5dnamrZYUByFlATeMZnqVaq3x6uuXcqqsKBKferZpqkxT1Nef&#10;faEf+7r3rtNOkP0q35HQnOumfW61X/6lhd/5D9VOUD1GJrXbME004Yrxkl3B5/jjo48++tJLLz32&#10;2GOPP/74Sy+9NGBr28H3/eA/3aEtjzHGGHsWyYuQoekgCLhtK3e8+4AQJnuqBhIAwnCtqyeJguM4&#10;3TmEOw+McavDY1VFtkdBeBIMKoN0KoF8gIkyRpExwxHf6G0fjL2jo5N0lDVNXa7Mbf98YoydTlhJ&#10;VZTeyOHw4Dg+Nm6RZanl3uhdgKKZKAwxxm6rdenKfHGAWuZ63NyKx0zwgmiYzZym8vw64ZY4kiYI&#10;PEJomxHd0YLd6NfpuyLP23a7RIpO5TIk/FCSxXLd6iWQmKJ932cYRpbFucXVmHRxgmCaVi6nchwb&#10;BusEb7xOb16RJXuT1yFFM62Wx3GsokhX55fVHlGfBIIo6boZF0wy9LCp7LELa7GYxxjjPo94jNop&#10;rLBL/BEAoOW1T5oajyhlBVQFUTJ0c2KiSFEUWl+w2nJdmWdUVQaA1XJ1pWpMTO9F9tgPsyUlDMOm&#10;ZWsyoxvNp/7+ua4FWJZ57sXXuho/+shDeU05ODsVZmQak+deeK3ltmanJ5ZWKrIkwC6E5uJOVcfn&#10;Vvzin9M//2/iBWYzfSx7kI6FDlCITX/sXeyxxx4DgCtXrueKU/GAwjbfeuWlhbvO3gYA1Vq9qt8c&#10;IYYxxhjjJiIZ06QZ2nM2V5zyHgFKq7BuyVp59ASSpGKhkiRWG9buE0gAaFrt14YsS+WqOUoCySoR&#10;my1Jjxk+FIrEbGSVQTKo/s6ojmH3wYmibpiaqnAcGwWDBCeHx5q4a06pza1smUDGQqyxcQuddRus&#10;ka6N1DJ3DXNXrlhNU5KV2ZkSJQxlkReDFwXTbOY0FdZnD/KCYJr1yckSADDUiKPu2wEvioZhtn+d&#10;zeS00zTdNNr9SCaVy4AwFQflZEmcX6r2+kNkCrHyvNBsWrlchuBNMuSlKHItK4I9ABGJbNvmOJai&#10;KHoge2NYVtc7BY2SkK7DHABRlHRdLxbz0L/MEnVSWHcTAVnT0emXkSuIomHU44oGdn0miO95hcLa&#10;D7fX2ONsSTE7+i5NO4OBVGqNf/jWyxRFfezRD2qq/MMf/+iQW16omLyybpRBr6yevu0YAHz7pTci&#10;QpZXKl//xrdP33Z0p0NzMW1ro+Nzqz/9dfPO+5574dV+ayVsMMmM7WrvxZBFiS3Pp0b04KI6Usu2&#10;5bB7Jpl/jDHG2EW0HwIMTQfBtszG361ACJHtDT2PnkAyDBMP/wOAJIkLS5WR72IY5POFOKNPkqS5&#10;+ZXRbjwonGSNt3vbMcMjEkZ+i+IyZAlp45ofBYBvyVTsuGRRUxXYtnNjAoYTYo8HSRT9PlIcw4AX&#10;BLNejoXh2SwN0jg61yZdN6kutwscy5y+95ymqc2mNb9a7y0P6weWXRMN4lIMBGOcZI8LArd3qsZj&#10;HZ14erM5okm2Kp/y44mFWHOayrJskDWWkSnEOkDwhuX4+DrcbIwUAEqTU+VKJd6XKkuZKbUJEmMS&#10;TVOXq4aqbWzbgCnK7gTqZUXKLLPEGIedFNYtDSNuBbyQHlHKHt9NZxlIYl/O7LotShhKQmY38aUn&#10;ns5st233H7718pXrC4cP7jt/9xkAWKiYMs8vLS08/50L/bb2Qx97JCRMZmAtUSFiWfry1RvzCytn&#10;bj8e108+9thjF968bDluvW6cOnHoyrX5g/tnThw9OORXaLW8/+cvn/yff/AjQmKEGIYgiuB50Hsk&#10;MXkLI0ng5f7jrQMkebaJcHSDIEmE33FdKb/bRmJjvFsxpHr2GHsBNN1ORGIYJgjHEchsrNHGvaDC&#10;CgC8IFiWnctpAEBRVHiTfjlRFJuWJQg8ThcIjQhh6XRUu4DpzDLIZdJnd1TYopdeDWbvGe3B7A62&#10;Fj8ZDFGSGroRezww25NaTiQuZUns7WSzHGdW9c70aESAtglRlHieBwBB4B3LHp5AAoDnZYsG+cGa&#10;vk7NdKRdt2Dth0QBVclSORqAJDNTEsV606VlGQA4nreadmc4IGOtfkKsyXkTJcHzWok7XDy+sDWv&#10;EYSQ47Z5+8RE8Z3rS4WJif5LU/ErTVPVq3NLwxBISP2smqpkurAihHY/AilIkqGb8YgS2z8j1++k&#10;vquaslI1M2s4fS+gbkKSygb48X/2sXgipmFJ+9W5hf37Jr/3kYcmSvmFiglmCzopl6Vi7oPv6368&#10;h2H45b99Jp7OLEnwO2rDLMOslGsf/uD9+6bXXUII4J5zt711+VrS8vJrFxMHxcmJ4tFDbROUSrVx&#10;+epcatcRALz48ht0asjv/IkT+PW+PrfN/QemJot33H4sbn7iywPPUZ/AY1fjMGmuALBVHYduRGHI&#10;d+4Rzw/2SvH6GO8KjOnjrQKapn0/YBiGpulwk/rq7x2QTibR1kZGRk8gBUFsWmZMIGEXR8S7D0MU&#10;jUZlolSEETpPdEBKp6ILbjaBtMuBso+Ouu2tAAAzPLRqm93X3imDTOInOU1dGi5+Mhgcz5vVdnBY&#10;ENaZUmwWfodpqKo8v1Lv7WS3OpmriiS5rsON1PpsC8Asaxid8jDYXO8/0fNUFbm+WEn4GEFtnRhF&#10;kRZX63uHQAYpHZ3a/OrwBDICHA/6SpKwXNXFhEDWy/ECTJatBQDEljMAwPNcGAQUTQNA0LlIFFla&#10;rprrCGSjGidRbkFzC9OsZduSKIqiEAXegCVFSdJ1s1QqYIyooZ+M61xYr2S4sGKMo84p3rUBcpZl&#10;jY7FiCjw/SLeFM24rRbPcZqqXLuxnE0g/WCvZRmm1VBLyrqHyW0nDscipb2KqTRFKXJ37kmXXk7v&#10;83x6dn8si8UyjOO0YvvTVqsFAH4QLiyV/SCgaUqWhGtz7WGRq3OLszMToiAsrpQB0NFDs/HyGCN2&#10;fZA/oYIJvJ/+Gf4Xfj7T5zZ88MGrWhG9fTWnKcePHGi1urNC0lQwrfgKPchsHJDm6nk+zYwmCt1q&#10;tVSp/YQJwptjJDbGuxLjCOQtBIqm4mcvw9CJp/QYXSDbk20fPYHkOK7R6d4BAH2TTDxpmnYT6f8+&#10;vcwtg3DqoDJIvgTWtV7LR0THZZDfM9qD2T3gTvxEU68MHT8ZjESKI6epFd3qrWcbEikNUtm9ttCr&#10;QRqt1blJ9aXqAAI5O7nb+qV3bXL5xHNdBjiT1c4BnBt6awur9U3uf9PgeMFsWoosSZLYzzawz4qc&#10;ZdmyLAmC4Kfknb1OSFNI8cMYpq5Hvnvi2KH4o2W7mtgmLZhmYlcPWZbc+dWEzCCEkhipJGw6uq5o&#10;WqVckw6JACDyfSVJoVt5eNiHkiBJumG2XVizIqQI46CT9bCbzkleJ8FY1ZRKw868eQVRNHSTn+QG&#10;iAD5t9Tw8IA6Pd1s9lYP9jpz9nLIS5ev33byCMsymio/+9xLx48euPeu0xTGnm+FYRhFUXzBp1/2&#10;xw7vLxZyQRDEieuXri7E7fecu33w8V+g6EMP/5XyzNe7fG6hUPjOv/6lmanS0UOz//D8K57nnz7V&#10;7VqUrngcbQqrZdmj0kpoua5UbIdwx/RxjBFjTCBvEcQRyPYHstsZOrcKtqehswMEEgACf61DIPB8&#10;UhK5y0g5v4m2bYtiRl3i1jeeP8Gal3vbMcshEkW+i9msMkj9yp6QcNkSRFFq6MZEqThCnc8IUBw0&#10;0zR1brG8ZQLJC6JhmrEGaWYXmmE523ZEUVAUuXU1I4yz/rBupR7ttrArFbkxi1BkCTbpI8pyvGU7&#10;sQAPTlV5k059vCSLjaYryrLrOI1alaPx5ERxcnJ/PLde11EqTSDW0SkUWJqmyXp72ETPSVHkcsOS&#10;N/O8Yli2Vm9XepdKheWqruayx1Ywxkm+qzK0K2bbhXVqAgD4rLOHUymsuGfcauewdvOqyo0+N68g&#10;SYZejbWd2D4DedscBN0jKBa0Y4fbF14YRm9eunrbicNx7ugdtx9jGcZJBae7OKRSKAGAIPA8x95/&#10;z5mvP/ttQeDP3n5ckaX9s1Ou22JZ9uihWasj59N7xgqlCQCYLSnPvfDapXeu9zvIM7cdu/fO2xf/&#10;65+jz/ym9Mf/KfG5hYcfvvKrn77UsL7/rtM5TcEYf+O5lzLHQQZQx+2wSsu2eaGtw7TNjBvf80RR&#10;AADbdhh2rN0/xuhAyJg/3iqgKdpfk0h4N7xidgadFNYtZWfvSPcxPeQqSaLt2AyziRKvUSE5I20h&#10;1pESyHDidFR/PSuLFWF7NQp8nJWPQwUOcmpEKIzwSHYNcfwkzgrmN++Y12ebsq6bhUKOpim8jVEi&#10;QRRNvTo1OQEAXFY/NVZqjTsWe8rl4r2AdNKppirDZ5NwPG9b7eLVdOSHouk40CdLUqXaqDUNTZXP&#10;nT6eHqiybGdppayVppIWXhDMplUo5AGAWT/MgKl2dF1R5LmlTQ9kBBEEQUjTVD6fu3ZjuR+BhLTy&#10;sKZem18d0hXT9drkQ1MV07KELo0ThJIwF7WLGR+CKOmGWcjnaJpeC/GvB0Io0XaSpGzfTq+1J1L0&#10;ezFbUnTD/MZzGTqoscvF/OLq9GRxpWEDwEQxL/Dct1688MC9dzA0/ealq2dPnzDM5hsXrz54/zln&#10;UGozAMBCxcyp8tz8cqmQ+4FHP8Rx7bPkeT5N06uVWk5d07n1BgqWHj28/84zJ3vbv/PKm/FE7HMb&#10;fP9dq+5Ec3Hpnh//4Usrtee/89qD99+Z0xQAOHxwn+cH3+qxIUljMF0ckK2aCdd1AbFh4COEvcAn&#10;hGCMEUJx0RmmcDJETgAASGxfRgghhLT/IYSQKIoIx1Ax9bVth+PHBHKMkYHAOIX1lgFF054ztvDZ&#10;AKkI5J4hkAjhJI9LksRqfVXdjEbIqMBy/M4JsZLSqejNKDN+Q9urgTRNQ0avCDE8qlwkBx4c7cHs&#10;DtKaiooqb8e5MUGso1Mo5KCPgOqQQAg5HR0dUeJ7sxB5QTD06tTUBACwI1KRHWN44I6wfi6nvjO3&#10;nCsMNYaCMU64E5eqTiRR2LRsRZYEgT8wOyWv95CwbWdpacVoOmqhmG6nGcbo+IJ0lYrxgmiaVqGQ&#10;YxiahJuul1BUrVKpTk9Pdh1nL+hOJFyWRH9o4rRWRKopK7WFbgKZGl8dlRHCMIh1dAr5HPS4dKTh&#10;hUl9srJU0WMCSTNM4qpyU3yeBmO2pDQt+x+//erlqzcmS9nXahSRp7/x/KMffhAwCwCO2/raM9/i&#10;eU4ShSTFOp9TPc/7ylPPfveHzgNeR2Z6E1kLee2l1y5GUcTz3LdevHD7ySOqIrU8P6fKPMcmzsa2&#10;43q+L6ynRmnbRpahFVnsKtGcLSn0evFhgrB78qRemgp4/tXXLz10/q6jh2aTtU4eO1hvGItX++rK&#10;JgWQvVxxC3HIQj7veX4URWFEUBj6XgshhBEKgtCyHY7nCYHOZY4QgnguilkmRhhjjBDGmGKxoLZr&#10;EIIwdAzdMTdtv9yFluvyAg+E+L5vmpaay5H2MeD2fwghvHY4645sbRIjhMb045YGIbtXZD7GNkHT&#10;tNWJQI5/tL5Iug57J4VVEMS4cgkAeJ7bjkPDdrCjQqyE00LlCO0t987CDBcKJbBv9F62mGapyhvR&#10;Jgnk3tHRCdbiJ9tybkxAUZThtL/a8El9fY6tU5GlKCu1br1HhFDSAxP7OwqMMUIQQkxDdy2LY6h8&#10;rh3T43nONRswHIEEgKBTaCcIa/ErhkKy1E4oSNhjs2l7nre4tBoQlCsUJrVi79aSoghZEt3UxRYL&#10;scYDGczmI9SCJNXKyzGBLOQ107L6Gc+KkqTrRhwJp4feEccLptlUFJnn+Uwj06Rbs5sRSJqmG52k&#10;SlkS+1mY0Aznui7P85qmXJlbisOzvCDUVxb3758BgFxOdWxbGGmGyDbhB8GX/+YZjmPf/8Bds9MT&#10;aRXWJH00TijlOTanKcsrlb9+8jlJFB754P3pLibLMN/z8Pue+eaLX336m9/z8AOFvKY3136+rgf7&#10;RDGPEMwvrmqqdOmd6+fOnAAA23amJ4v33nk7wzDzSysAcP3GkqpISYgSAL790uszU6X9+6Y6B+Yu&#10;rVS6roOllZbjuDzHQodttr7rh1eee6mhG9duLH3fRz4gCjysJ6L3333m77/2RO/J6WKMvXQxDk4m&#10;IcreiV7Et95oMT01ESd+7xCiFMKIRN0g7Tlh/E8URXGIlJCIREAgAgIkIoSQ9lVFgABBpP0vAEGA&#10;gBBISOp60pzJXXFCYHfui793QQgec5FbBBRFJdo5W8vPfC+AwB5TYYWOk0dMIAFSUdLdxY4KsQKA&#10;P3Mfd/2ve9sxwyMgke9iNoNf0fV3bt0ySKbjmLdN58Y0EpeCnKZeXyhvmUBimmm1PI5jVVW+trDS&#10;q/eYOApsoc5tjOHhtVqmoZPAF3l2qlQoHDvQtcDZc3eU9QyZ4kwkhvWSJKzWrZiiUIKSft7Vao3l&#10;lbLTCpRcLj81M2hrnVCeLEuNlXpysdEMY+htLsRxg4RwMhGGYXJ1TUwUL/7ji8dvy9Yy4QXBqK3O&#10;zEwBAD/0jmLaqSgy9PPM6GyD3sUIJKQyctPRxS4IoqgbJs/zCCEqVcja6rzdi8X8W5fn9hSBZGj6&#10;uz5w3/RkEWPcSqk3cSxz+eqNesMgAKZpSaKgqbLnB8988zuHDszcf/cZs2ndqC3HJJPCOKaLD7//&#10;3q9/49tvX5l74N6zXTtKc0iKwqeOH/7Hb7/CcdzB/dMCz0VRVK013nffWd8PDezn+wAAIABJREFU&#10;rl5fNEzLdVtvXLp67vSJeBWEUEM3W543OzOZbHN5tdLQM8Jurusl4ziO0/ryV58p5LUPnL/r2y+/&#10;8c3nX+F5TuS5wVdjmgpmJqmmeWMy3Tsx+OTfKsAY413haXFuboeFJtS0i6yGURRFfhRFUbBGVoGQ&#10;qJ3k2874bY+AECCEoDZpbe8HQTqsitfFUtFaGLW78b0TlCOEjJn5LYTEBmxkoh3vXuwhAikIQr2i&#10;Jx/xTfrxdlSIFQAoezkKPEz39JkQwnY58luZBBIHTdTSCXcTcnq3D1GSR+XcmIBm2XZSnyx5rc3Z&#10;uKchCKJpNjmuQFEUyiqnRGt1btIW6tzuu+++F154YXBLv8abgl0+EqtpNg2TpZGqSCcO7xuQl1ip&#10;VIAZli1gTAdBQNO0KIqt5VocbUyHvh3HMS1Hm5ge5o5i2LYlhizLretL6VmJpqgiS03HGZ7PWM1m&#10;0zA0mff9gGFoiqLed/+dy3Wb7vPMabXaUVBNU3TLEtfn32aC5Tij0rZwEAQulq5JL5B0ZHenR5sA&#10;YdrzfJZlNE25MreYWfwZD+TF9clsKouSF6RGQ8/lNJ7n9pps1ULFBJpfqlkAMJkTDh2YiUO7d509&#10;NTVRiJWQKApPTxYRQixDf/xjH2YZBgAIIe9cm/f94NiRAyzLOJ4PAE07/PAH7sMdPtmFhEMuVMy7&#10;z56iKNxq+XefPQUArusd2D+jyFJDN6v1xvRk6ejh/Z4f3HbicJxrevjgPsdtCQI3NdGOt0uScPb0&#10;iTtu63bvAIBXLlxKMrcFgTt3+sSJYwdpivqfvvfhWl2vNQzX7a7UvLC+/DPhfgNIYHpW7/KZK4Zh&#10;aBjdniiSJAEAxrhSqfbbVyampibizpDvB81mc1PrZkKWJUIAIcAY1+s6bgPhbqAduvsQQhRFURS1&#10;C0OeKZo6kKyuhVUjEsVxVBIRAhFEndJUSP4gaAdY22FVQghKRVBTfHVAWLVdE3szQWAcgbyVQDrj&#10;m9QuasvdWkgSajBCW3Cp2RECiTH2UnlWLMuQKLopIzc7K8Q6cz8z/43sMkhnNRAmaMjoLmCGQ5WL&#10;ZPb8CI9k18DxvFldjacFno3ty7a5za0l9fWCF0XD1GOPhExyK6zVuTFbqHN74YUX0pRsSHp23333&#10;xetuYk9/8TB85e329OSvwb//l+sa7/y/4V9/NwAA/B389I8BAMAJ+PQzsYlHv6PaITIZBoFp6L7r&#10;8hxdKOROHDrZ+wAKw7BcqdXrjUI+F9egNk1LKgx7J7I8Z9mOpiocx4Zromrwyquv33nuDACEYeT5&#10;IT1cMnUsxBqntfPsOg6WOMYpilyZXxlMID2v1TQMv9XiWbqQ147MHk3r93Ac5zWXQNYyOWQSU9U0&#10;dak8NwyBBIBWJ/lWUzMMb6jObUhReDcdrwRRNAyzVCog1NfZEiHkduqTZUmMnVQAQFHVSrUeOwaP&#10;6mGyE1htOA8/dO9CxQRwAQBzksS1k2sadtCwE+bjAsBsSX30w+0KhYWKKXdC3E0ngv52rwmHXKpZ&#10;d91xCgBev3j16MFpURTef/7O5eWy4fgPP3RvvPC9d96eVCo2PfK++85Cyrjy7O3HYb2PZYI77ziZ&#10;njVZeZP86c/6AO7JDzof/QVByQlZxrFPPvnko48+uvFp2jyefLKdGLy0vOp6JL4qHM8DABJFUVmP&#10;SIQQxhhvKi3lzctzc1euAEC+WMoVM/LYN4vlWjOKoviVgTBiGJZ0clFTOantaQQEADr5pwgBaRdt&#10;xoVYsS4QRhgQYITbAT/UxUJ7eWlvyw6xqV0Lq0akX9JvOtgaJhHVoL0IAQJROqwaEdLO+gUChAAi&#10;QBBBcS7whmHVtfLUzmxqQLBhnMJ6SyEia9pyYw/PPmifE4RRFEWb1VDYKRH/tIGvLImO4/QrCtpR&#10;7KgQa6TOhPJh2s+Q58E0F4kT4C70lqZimqPKb0S3JoEEgMQxT9PUqmnJ23ar5wUxSeoTOHbLYw0U&#10;RZlOO+AsCnxvlGY7dW4xD0xPwEbkcCvUMcbC22u8sd3yh/CVt+FnF2H2D+FTPwZ/8Rz80EH4/R9r&#10;L/b7++BT/wr+5A+gh+UmRzJa9ujatmkYGCJZ4g/MlFQlgwJZll2uVM2m7YegaKpamq7XVmMCqaiy&#10;7di8MNTNyHG8bdmaqsB6Jw+guCRw7c4tiMPJdHGC0GwaExNFAJDFdb1SjheaTUuWJUkSfS9DNJMQ&#10;0jQMq2kyFFJl6fDspJL1xWNMThavzi3mS5O9HFIQRV03NE3lWJYMbYFI1gxvlBs98XOM25c6pnCw&#10;i2/K9c6Wfd89yetAVZWFcj2mChRNW3Y7e7NULKw2jJFYy+4EMvnYMEs2XVcejvyk45AAoBWKN+aX&#10;jh45SNN0qVQwr83dWGngrLd71x4HHGrXLNIJaKGwb1HFj/7UJ77w+c+99FKGDu1I8NhjjwGAZdnT&#10;+w7GLdS2q/05nj977y2mc96moVEUEhKFEQkIifyIrKOmnWkSh/zasT1EgLTFFmJ+iqDd70Hr0JYd&#10;Goaa7k5YFSOEKQp2JeV+fUw1K6waroVVm6bXavlBRFiOE0Qpne0SiwPvwgGPMRIkxXM0QwdBcFPc&#10;BPc4kgR2jPAW/LR2zgVu7TaTJHG1YtwUArmjQqyAsL/vPu56hswAZngAiPxWPNEFuv72Zssg946O&#10;TkhQHCvQNHV+ubp9AgkAboqU1i1Lkre4zaScUlHlmmFL64+NZhhTbzPM4cvPEvSL7PVr3Cpnm4Ml&#10;gJkT69q+9d8ATsAswOz3weRvwAtfgR86Aa8A3HkCAOCBj8MrX4Ln/wDOt49zC5HSYeA6TnV1VRa5&#10;XE49eOpw5uO4Wq1VqnWn5VMMp6hqYWqNEjhJ6qaqVG8sD0sged7S2zlsTKq3Iatqo9EOXA/5So+i&#10;yDJNgW7/6FNTEwsVg+04xcXjC3HltpDSaHUdp2kYJPAFni0Wc6eOzmZeNtVqvdVq7ds3nXzHIwf3&#10;ZXJIQZR03dQ0FQCYzILGLMRrFQo5mqZ7bZET7Ryaolp+hHarEhKnlZnlviJYNMc6jiMIgqYpV64v&#10;QK6tkxkSFOf9Fov5a/NLe5ZAbgdb4JAQ9/4ZoVyuzsxM0TR18MC+t96+lssaj9gyEgIJ/QkkAPzo&#10;T31iw001arWDM8V4POXlV9+a2Dcbt6e/+I3r1+84czyeNs2mZTuJwo0f7GbUfC+iTUt2/rZNgqZB&#10;HEENYtIakCjaVFgVxZG93rAqSnJR91BYlcKY2jzxsyzbMEyjVnYcNz85TTNMFEU7oaYxxk6DoZlw&#10;TCAzkRRAY7SHCCTLsrGiCQBIkujcGDV5Gw47KsQKg8sgnUrkuZkEEvsmchuEvyV7S3HGaT6fYxga&#10;RnRKwwhiOpfLqQur17ZMIAHjuF5OVZSF5ZrUS247D39FkU3HFsQdGdQYTNg2opdvwyrA6o/BT8Na&#10;burC2wAfh1kAOAgzAK+8BgsAADB7AgBg9izAl2B+7r5P/FDXXtJ/NzywDcELwqkTh1RF7nrNt1qt&#10;cqWm66YXRIIsK4XJzMAcx/OG2VQVWRQF392EAlNiipD23uAFwaiu7oO2Gs2ABEiraVqmiQkRBXay&#10;mC8W8p2tsS2zwRankg2a9XKswKOpcr1ec22Lpamcpuw7ul8QMm5ky7Ir1ZphNL2QiJLstdyJiSLD&#10;MPHFHHPIubl5Xs6l81QZljWMejwtScMKAouSpBttw5tep1PU6dZQFFVdXJmYnt5wg6OCn4ouzi1V&#10;MwmkIEq60YzLYtM5YLKqVqu1WL2W3UX92B3CbEnpNc+A9bmsmdBkJi6PTHNIUZbLq6sEoX3TkxzH&#10;HT+y/8JbVx649+zw4dANMEQEckh4rhOzR9t2qCwhJQBAaG3Uw7JsVU09nMm4U75LQAih3VJqHkFY&#10;lUAcOwUANLKwavvjhscvSaIkiTMz0Gzaq6uVphGxPLebMtdjbBvtBwvD0F64t8rs9wzapwgjTPqY&#10;OQ/AThFIQRAsy4oJJEKI7AB5G+owdliINZi+n51/NvMs0s5qKPYrg+RR5S2y/30jP55dgCBJDd3M&#10;53MAwDGjuX4ESWroRj6nMQyzHVLKi6JhNgv5HMtmbYeQpO86NTVx8dnnj/WRytwCelNbuzAseXv+&#10;LwAAfnYRzs/Br7wvyU0dBjuduQoAWqrbp+tGuVKzHBcQrWhqbnKQ/Cl06uXifFdqMynEfqdgVRIF&#10;JxXjanUKrXM5tWI0ZWUtq9N1nKZpRIHPs0whrx2ZPcZkXauNhq50CCQAhCldUF7g8rlDvasEQVit&#10;1mp13Wn5NMspqlroyPeYum5ZTi7HIITi9FpNVU6dPN5sWgtLSwRT+WKp3XHpXIiapi5Xh0rdpGi6&#10;2TG8kWUhqSSMUSomGioiQmQ36wlppq1LpChy6+p85jKCKBr1chxxSvtkSrKc2J+oiuy1Wix3qzq/&#10;FxXumW+++IEH7l6uW3HLbEl55+qNMIpOHjuUKZ8Tg6Oj51549fw9Z6Mo8nw/zUKLk5O11eWpiSJF&#10;UZIkPXDv2ZdefevwwX12kH37KBxKR/NYhqnV9a5lZqZLZd0FAEK17wjpp/+jlEpwTUhveq19Rblp&#10;9XXlVo8eNJu2wLP1eiMZ/uvizOmet+O48Y8OALbtcPyeMwIdY/u4CWHVmI4OH1ZFccXkWli11XIV&#10;RVJkSVWVpEJBlkVZPrharlZrOi/vIbHoMQaDdNgRzdB26+a4Ce51dN4kGKNo70QgBUGwrEahM9h/&#10;s/LGd1qINdL2BfJhqk8ZpCdOgj2f7QZZfj26NQnkOvM3WfS8VpIEuGWIkqQ3jHxOg4GO5BtCEETT&#10;aMbO5gLPAoDvebZluY5NYyRwbLyLGKqyufBjJi1M0Jsy2o+/bUDqzv8BnI8Z40G47wR85UI72LhJ&#10;JLHH0XLIF198ZXb/vlq90fJCThAVNSdow/5eLLemwMSzm0gmiToBClEUG5VGQiAjgsIwoiisadrc&#10;UoXj+KZpeq7NMbSmKjNHZsUsJdhYiTeeJutDH0kCKssyLLuuqFLXjWq13rScgICsqGppqlfDl+N5&#10;27ZzORUAypWaJAqlUoFlmUIhVyjkDKO5tLRSrlRnpqc4lolD5TlNnZtbcBiWZdlB4g0AABCSNdo5&#10;v1JPCGRlZUXAxfhhS9P0yaMHFxaWI4rNiMDvAARJNAwzjtAOSMhtJTo6spQmikn6erGUvzq3UpjY&#10;QeO+HUUQBNdvLL3//J3pxlrDCIIQjg1KZPWD4NI7c/fffcf84sq3Xrxw/p4zRw7NJvzt5IkjYRiF&#10;YQQA1bp+4a13jhyanVDXbwpBrAH7t3/3zdVKLWm+6+ypV1+/lNfWLtVqXf/YRz/U7jV0IpA3FlZe&#10;ff3S933kA3Go5+//4QVNVe4+eyrNIf0g+NITTw8+Ax94392ubWsTGdHvMAy51HhHOlfKNJvSzShv&#10;GeNdg5GHVVuuO7dU9a7OUximJktTkyUAmJwoapraNEeg6zvG7oCicDyWytB0GAzrHPbeQudRjPZU&#10;DSTDsrXKGuOn6V11J0tjR4VYAWF/5j5uLrsMkgDq7wZ5+dZ1g/Q6pYaapsyv1LZPIGmaSUipIm2d&#10;lP7/7L1ZjyTZmSX2Xbu2r76Hx5KRW2UWay8WWcWtSA6XGfY2M+BoAI0kQC8ShAGEedWDBEiYAaQf&#10;IGFeGnrrt4HQI/X0SnK6ySabZLFYZO3FyqzcY/Pdbd/N9HDdLSx8i3CP8Fiq4hQq09Pd3N3c3eza&#10;Pfc73zk0w0ThYJJdLhdbraYo8hsrRVXdHN/4mc/daptHXZQ642SO9VvwzvuwDbD+GHYBai8MxKvb&#10;dwE2Yfs9AICN/c9IeGP+z5PaEcyJboS0yoIKyaxmOJePDj1M+JQkIdxuZvcLkqTrRqlUoGlcVqU4&#10;sDdXy6p6beKLdDq9Trfn+SHHcyuVIjH/HHHB+eh3d778pS/s763vtzu9ft/ww4gTRFlRy+oscw6W&#10;45z+YM7tel6n04vjmOd5TVMAQFVlVZWffvpAvgJC6KUXn200Wq5ruX4QRnGcJHEKGNMsxzIslyeW&#10;HMf7vs9xnKoqYS6DpLKy0u21s9U6QeCvXt3odHqNRqOysgJLhiBKeq9F7JH4KfJFAIiSfaXrVqOb&#10;EUiG44l3kSxJJxUte8pYK8vdvtHXHQDo9gxV4Ld3m1EU91rNTldPkuT9j+4BQA/g+WduzihFXttc&#10;EwTuF2++W6uWiJZ1vaL8P//pR45zoPv9z/76JyNPpGn6v/4vfo/c/sZXXrm2uba10/jZG28XVIVj&#10;2T/8J1/PtvyT/7B/qSI9kMy//eFHP/5lsaghhAhj3NxYfePX7z1z61r+LViG+W//yz+a8SX8+d/8&#10;PeSycEbguS4JfyJAOTWQYVrVlfXsn+en2/8Sn1lwPJ8tU7a7Xcty1tfqPM9yLMOVi2e7b5c4Omia&#10;DsOI41iGoaMj+9V9ppAVaSkKJZPS72ZjeSY6EOW0NKIgkKnP8t5uGpZqxAoA2NlLowBNaoPEbjuJ&#10;JqdB4shGbjcV5jCLOz9XVkwznufzPKeqivdwWzuJETWIM1KqzkVK0zR1Hcd17DSOS5qsDBUm5VKh&#10;XJqlDHRd98j2KwdwRIuaaeTtkB7IX/2P8Mf/cSBh/fVdqP2vsA7wpf8K/vLfwTbA+l1oAvzBHwBs&#10;wksAu3cBvgNb7wN8H17bf/38i58shzxmc93wRwZNVTqPj+qjw/Kc4zgcx9I0TWOIowjT9N6j+wzL&#10;8PWBdHNzc338iYZhdro903LCKBVlWdZKEoUBoK/3CYFk2QMDYBinxB8VAJ5s7XT6tqweLs3NIxiG&#10;bTAY1zY2Lc/b2t0SWFyv10rTj8aVldGyWxiGruu5rue6lhcESQqYxhzL6rpZq3EAUFAl33VolqMo&#10;ynNdedhj6XqewPMMQ9fr1RSg3WpppdK83tzzIqsuKqpsO87EBBSGHbjmqqrsPdzSioNRQ1bUdqc7&#10;8C7ilng9Wh7CKP7hj39JlnL/9qdvbqzVMMYkyMrz/SRJO71+trEmM5bt5Jd6iRWtZTsURYmC8J1v&#10;vJYkKU1FMs9vt81/+U+/Sza7/2j7V2+9989//1uCcPjY+N5Hnzxz6zrD0GEU/ebdjyZuQwjkbqPd&#10;aHZe+95zWb3x+ubahx/f//U7H73+pZezO5MkfbK9N/F1yiVNHpLDaQ2QruvWa/vHP8vsbxYG0aW9&#10;/iXOLQqlUhxFDx49KRe1Wq2S3a/I8k6ju7hfwyWWD0zTYRSRmcMlgZyIbORFFErjc1OBBIAktzOS&#10;JJq2eyYEcrlGrADR6heT7Z/hiW2QTiMSV2iYsKxOMTzV/l185asnvj+nAOKjw/NVmClamwsY75NS&#10;/9HOjC0zxhiHIYMRz7GaqlxZ2eD5qUeX5/m6bvQNMwxjkWdv3LgKALbt+ik+YsJYvpqXp2QzWOLI&#10;lkfFa/8e3viP8Mdr8McA8H34v/81AMD6v4b/4b3BnS/9CfyLTQCAf/NL+J+/DP/9vwO4Bf/238N0&#10;akp2Y+JDpwzidKoQH50j9yRwHG/bLmm7FXnWM3pPPXVtvfLSxI0dx+12e33DCsKI5UVZUcr10RWO&#10;LD1CVWQrR3g2b9zMDHscx1uALUfD4rwoia7v84JQ39gAgN125+HDx6+88iJ5NAgChmFmzJsZhmEY&#10;5oDRCAAAxMN20FJJ03XD0ntJCv1+f+3Fz5H7Hz/ZVWWRhOKs1qtpmjZbrVK1ulQOGQ7Hek1V2o/3&#10;JhJIQRR1wySuuXm1Gctx3V578KGKBd00T0d5e4JgGfpfff97lu386Z//7b/8Z9/JG6W++dsPoij+&#10;yqsv5rf/87/5aT4nmeD/+6sf5/8pijyhjoTCqTx+4633blxddzzPObiMSGNsBSkMexcBoNHq9HXz&#10;O19/rdPTId33oBoFZqj/7W/e/MFPb1xdL2gKoXfbbXOnY335iy/81Y/+YWOtdu3KGtmBOInf/+iT&#10;iS/z0vO3MwI5bT7teY4krZHbruuR9QKCOEemz8kK6SUukQemabVca3W7puVsrK+QeSzLMptrtel6&#10;gkucPWhMR2EIABjjZZhofhqQ9UAi6hz1QAIAhWnSoQSDJA9dK5yB7+iyjVgTbT2Sr+KwOf4QRbOx&#10;uAL2o/E2SESzVOv9C0ogBSknWuOmitbmQp6UCtyBBrkFGCMA6LoRRXG317fdgMK0KElysZrEcac1&#10;+KVUVX4yxTTyUMzucszfP07eDmdx/2YSf97vjcywCf/HgS1nvPKZU0cCQZR0w1Tm8dFxbKvTbF7b&#10;HMw+r129MnGzfl+3LKfTN4DCsqIWZ5YNg2hfTtnKER6apnu9FkmJFAV+ASl1PHTFlkSh39xv1yyU&#10;yi0/2N1rrtZrALDXaDuOa5mW5/sMx3McixGiacyyjCDwAs8LAj/x8M54oKLImf42M9SJ47jVakdp&#10;zfMeb2ysMgyztloDgGartVRfVpbjLduWJUkUhWiKDJUXRbPXIh+fO+g6G8Qp8a0tl4vbjU8uHIEc&#10;JDcKh1N0suW/+hffy+4xLefP/urHcZJwLPv9P/xW3mc482UVOfSDv/tFGEYPHu08eHzglE/ipFhQ&#10;f/+7X8vf+XhrT1Uk8lIMQ3/5i/v09e79J9nt+o2bb73zkeN43/3mlwDgozsPbMf94svPkkeff+ap&#10;f3jjHZHn16ul7bbZ7Lt5Kew0TBtO8901tuOUhvXnIAiZYTXykj2ePo4YMHNOcLZHCClFvv/RJy8+&#10;d5t00euGmdL8UTy0L3EmIBVIcnuBBr/PFBCF0nRufrREAikIgu04xHSRZZkwPJv+lmUbsQKiwtVX&#10;p7VBAsD0Nsh7YRIBdSFVW74/SFrXVMW0beHYLgh5UlrUFMO2XceJw+CIjDFJUsMwDdO0bGelWnn4&#10;8LEbRFeuXRcLFTG3akFhTNMMkdIpiuw92DpK/PxIvXHk0YkVv9kbfGbBcpzZGdhCzvDR8T3PMo04&#10;DDiWLha0qy89w06RxkVRlKToV79+GwCu37pdqU8MEBkFx/OGYaqqIopCFByYlDheFkmqbDV68xJI&#10;mh7EF4miGPgH9A7V1VWzO2BQnucp5ZpSro08PUkSLwiMnhnudcIwoBCMEMticcIBm305GGNVlgql&#10;kue69+4/eurmNZqm11ZrrusS3e9cn+XoECXR0E1ZkgCAnr4u4GVKV1nMJ0ZKstLp9CqVEk3TGF3s&#10;y/zWTtMPQs/z3/ngTnbn3fuPAeD1L3+ek1Q46Hf667c/rNXKu3utUlF998O7X3z52ZEmSZ6FH/74&#10;lyRsc6S8SV75kxwnJHjx2Vv/6Qd/f+/hlijwfhD+8Me/zB4isyhSq7z/aPuD39372pdeFgU+TdOP&#10;7jx45vb1bPdefv52q9390d+/8c9//x+R5zZb3Y/uPhh5rytrKzeubRz6teQvvGEQUsN/m6ZFAqIv&#10;2eOZ4PS/9uNQ1tOnuyPfD6ZphuXv3r3/7LNPA0ClXPzkwVZ55fQyky4xF2iajsLMO/piX1mWhnyM&#10;x9wq32USSFGw7QGBhJzW9pSxbCNWAKCd3eltkK0kCia3QcYevfdutPbK0d/o/LRBhlkzm6Y2OlvH&#10;J5BhEGRSq1qtglqdKyvrhzNGw7Qdxw/jJEWCKAqiqFVUL4X61RvTnsiLopFJ6Y52UI60FB5947PF&#10;+dmTPLJMDkWVHcfhh9W/KAwt0/Rdm6Wxpso3N1fzrht5tNtdWZbIsbG1vctIheu3bs+1D4IoGoZF&#10;BKL0QYdohDFhgMP+3vkafHPtmnh8OM4cR0VRmBhZQVFU3r8hQzoklls7jeeeeerhoyeQQpqmsixJ&#10;siTnviixUAYAXhAAYK/Z3lirA0C1Unqy1y2U5ui4ngscL2T+ugLHknLi+GZ5H518YqSsqp1uq1Ip&#10;AYAsiUcMxjw/WK8otuPee/AEAN58+4MvvPTsU9c3dvZalXLhpeduA8BOo/XTX/y2XNSI1jR71r2H&#10;W41m5zvffG13r/XFl5/9qx/9w+Z6nRP2C7CqRP/FD3+GKerbX3/1z3/w05+98fbIF2vZDoVGuwg4&#10;jn3m1vV7D5688OwtjKmrV9Y+unO/UipUK6WrV9YkcfC127bzwrNP3by2AQAPHu9EUXTr5ibkpLDf&#10;ev3Vt9//WBKFRrdFYewHbq9vPJtzgXr0ZKenTw6lHJnr50N0RixYFa18yPd7iU8RTnkCc+Kcs1yr&#10;mYbebncrlZIoCqu1kplbC7vEuQJN0447uApftllPRHZBoSh0jlxYAUAQxFajl/3zDANYl2vEChCu&#10;fpHZ/vnkNkh7L5LqdDohQYtieHC74/dfCPCCQGo4PM/F0YJ9AHEc26bh2DaDkSKJVzYGMkWEUL5b&#10;nWAaY1Qr43kKsyCIotlr1QdSugtZ/r3QQNRA6aeqcvPBThiGtmUyFJIlYWOlqGkToheTJO10e6qm&#10;RnF6787dMIWVSmljvQ4ASZwskHnIcpzZGfiacAf10kRkW6sSwcLcny7fronHZvZxnHMi3escPfMQ&#10;ZcRS1Xa7NqeUACBNEtPz9to7ZU3a2FgFAMdxs4QSXhDajb1quUTIcPBwoTSYI8MPBtdpVVN02xbl&#10;CaVgluNt25EkUVFk/8H+/iCEXHegaCiXi9uNbqF0kUhFp6f/xQ9+KkkCAPyz3/smyat44dmnfvbG&#10;2y89d5um8XsffnLz2oamylau9tjt6W+89d5XX3uJdAGoivzCs7f+/he/+YPvvh4mg3MEIfTaK8+V&#10;Cprn+wCwuV4f6WXdbbR7fWN8l3iOJSIRGuPbNzct2/E8//bNzfc+vHvn3uMXnnkKAF549hbZOEnS&#10;d97/+Jnb12mMAeCtdz7a3KiLAhdH8auff67Zags4iaIwARAF/vbNzd99/AlF4du3ruvGZPY4As/z&#10;yIIdAUXtfwTX84qVYy0WRFEUBkESR912G2P86ivP7+412u0uy4thGMVpOh4nn0+eRxR1aeHzKcZi&#10;fDWjnROX7BVV22vukQWvUqmw+/F9jr8sQp5HYIwzCevlaT4bCJ2nHEhvn6QdAAAgAElEQVSCMNxf&#10;g+c4Jo7jZfsBTsSyjVgTbSOSN2e1QVr3YWw2iWgG9T4B+O7J7szpQBAlXTdJDYedx0gnTVPbNC3T&#10;oCmQBH6lVCw9NSFjA06OMY4jKwRJx4gMucRiEHiO+OhIolgtyizLPn1jfeLgbppWp9s3TSuIUgrj&#10;cowwpstrV8IgMI0B/RNEwfF9flLe42zsE56DPjqiKBp6lxBIbv46GMOyzjC6nR47Lxhu6ESqyP6x&#10;GR2iKHJGOPrAhKbT6QG9vxYuq1q73V1frwOAwC53qI/SzEdH3W09nkggiY8OKSxj6sC1CtEMsTor&#10;aOrDx7vjzz3PKBXUP/onX2dZ5k///G8xRREJ6MbaSrlU+Nkbb8uS4Hr+y7lYxfWKohvWj37yxu2b&#10;V69dWTMtm9z//DM3d5vtH/z4l9/79leCiAIA3Qo5XrG9hGglWJYZuYCO52NZtvur37zfaHXzHtRr&#10;9erf/vRNhqE//uTRP/raflAN/O9/CP/LX7z74d0gjJ4e5nYgBD/9xW//6HvfkEQaAGrVwVre/Ufb&#10;fhDuNtrEy2C30bYdV5EP1564rlNU96+5XK5tPp7T90/v9zzHRZBiCjBFMQzNsazCczyvXF2rklde&#10;ra+s1lcAIEmSOEmSOI5j8kf+dpREg9tJPmF+ACBzqRQgTcEyzRSAoTGZSvD8Zy5K3rZMiqIwhaI4&#10;EaUjtQmcPjBN0wxDMwxN0zQzeqbMhRmprQScpOzuNlZXVzDGtZJmWtbEEe8SZwuKouJhGMQlf5wI&#10;hAZRmRRFpecqxgMA4pwTqySJbs5u/jSxbCPWYRrkX44/QjEcDNogJ1x1aP3+BW2DZDnOaA0m8aIo&#10;kFT0GdvblmWbJkpjgWNLpcJTV1dnV6Tbne7j7dZJMcYRRPuFIHmnpV8SyGXDdWzXduIoFHm2VNIy&#10;95e1tdGFW8/zO91B9CLDCbKilOqjXX8My/aGK1OiwPctfQECGaeD68mIjw6iKHfY3zvSqndEZEke&#10;PMeOVEfzTqQscwKKjCRJojDkh5VMnuecnGyWF4R+a5cQyFKp0LcsaWnDLy+IumFqqsJxbDLFMJ0X&#10;BLPbhNUVGOuAlVW10+mROupqrRSGbpIkCZnTJ0mSpkmSJoOZfjbJnwqGYWmaxjRNMzRNL10Nu9Ox&#10;AKiRBobttvm11176f//y76Io/vbXXxMFvmeHALBeUfYa7Z/8/DdX1lcyxxoChNC3Xv/ij37yxl/+&#10;8Gdf+9LLgjg67n348f2RpRbH9diDyxw8z/Z1o1YpvfTcrUxfWq+VC6p8997j733rK9VK8YMP71AU&#10;ohC1GSZWp/feh3e/+tpLLMN0uj0a45eef3prp/mr37z/+pdeHtkBy3J+886BUJCV6uG1Ys91pdXB&#10;ZlEUZdL0NE0BHWmWb/R7ke9LArtZr8hHoKwEZFYES2v9vcS5QhCEQRD4fhAEge+ZfhBGURIncZxC&#10;mkCKANM0TTOyquCJarEpmFiEFCWp3dir1SoY43q91v7w7iWBPJ9IkgEpmlem9BkBQihJUooChFCa&#10;nLMKZP5qJ0nibqN3JgRy2UasAEDb09ogKew0kyganV8AAABOfHrnnWjjCxMeO/fwhxPlgqY0upai&#10;jU70XcexTTOJQp5jigX12tp1dpJvShCE3W6v1zeCKC6o0tXNDQCwbadUqTDTc8mPA8ywnufxPK+q&#10;yr1Hu+pZmAN/uuF7nuvYgedhCvEco6rKenVNECYzsSiKu91et9d3/ZDCtKQcHr2IaZrkygqCEAQT&#10;Kv+HItNgi6IQHvTRyRTvqqY+3mnPSyCzTj9RFCzfy2dd8qKY+ehIh5Fex7YaOzsAcOPGVduyKUyH&#10;YRhHUZqmkKYURjTGDEOzLFsuD2bnkqJYnQOCRn/YrFyplLbfv7M8AilIkqGb2mGShKzwq8iSlyPn&#10;vCD09rYJgVxZqU7M7Eon9bFMvNPzfDKbDELXtY1oUH5KkgTSFFJEzLRommbIX5imjzm9WK8olu1k&#10;twHAD4JfvvlekqQMTb/z/seKLGa9he//7t6tm1c+/8LnhhEdg7febpsyz//jb375F2+++8n9x69/&#10;+fMjhjrf/vqrh5ro0Bi//uXPD/4xJJC24z5969obb71/98GTUlHLzq/kf/rTH//wZ9c3125e2wij&#10;iOM4y3KanS1VkR482n7u6RsPHu8gAIQAAdRqlVs3N0dIb4YZU48oCrPddlwvs0UwTEs6goOO2euU&#10;C1qlfIWa6YEXBCHGVFZ3sm0nSRKMMblzQCYv8ekFyzIsy8xYXwiCMAjDTqfbsz1AWC0UZviKHVqE&#10;lLRCp9MjvTb1lXK7r49PgS5x5shkmUtx0Lz4oCiUpgkApijqfPVAQq70BwCSKPre2WiTlm7EChCu&#10;fZHZ+cWUNsjdmC/TMGFKRDE8eO253uj8+OgAhcMoYmha09QHTxqcwLMs53uebZph4HMsLqjq+o2N&#10;ibQhjpMBZ/CCFGFZUdTKShzH/faADBQ0dbvZ15ZDIImHCs/zCKHJro8XsCZ8tojC0LFt17ExAo6l&#10;FVmqrVUPrRWkafrJvYem40uKopRXjp7ewHKc43gcx7EsEy8UEJz30WEOzixphiOjliJLvjdqcXko&#10;siuWJIkdo5MnkJCTTxc05cGTHUEUoyiKwihNEoRSCiEKIUIO6/XarauDpSVXlcfli+PgWDo+uEAm&#10;SnKn0yuXixRFMUf0jFoILMsa7UFHtyjwcRxNXObP++j0dlp5ct7r69nt2XKGQyHLhzw9iqIBwwzC&#10;IAwC247CKE6SKM5qnAhRVL6MiWl62ve/XlE+/Ph+HCcAQFGU5wfvfnDn3sMtged//7tf41jmp7/4&#10;7Z/99U821+uvfv45UeS/9fVXM6XrCCzPA+C//pXPR1GkT8qYI3eydHL/4RbDMNu7DTymYs0jDKO/&#10;/s8/b3V6Lzx761uvf/EnP3+r1e5+95tf6jsRADRaXdfzn2w3/uQ//EWaphSFJFGQJVGSxEq58Pb7&#10;d771+hez/VytKKsrleyfcRQFtn7zxtXf3X3IcaxlO8yUPckfdlEuANM0rUP1kGEQiBxTq+57WSVJ&#10;0m53Pc/3fT+M4iiOU0A0TTMMizEqaQpxKqYoqtHsMBxHSthJHkS1CimkgCBFCCGEKIQQRc4+akA5&#10;CfmkcLVaJlMrhNDUUM1PNfIrv+f2G0jShGPZGa1uA4YpiUma9vuGYRieixcODeJ4fq+xJ0mSJAmV&#10;cqnT1Q9/ziVOHRkpomn6rHrozjMQopJkMLidOwmrIIi27WQUYoH9OxGcghFrol2JpE0cTWyDZHxl&#10;k7U+QeNtkJi0QX5v/FnnH4Ik6X2jUilRFFVURdvQnSRWZOn6lZVpzKHb7Xd7fdtxowTJiiIVq3Ju&#10;uMcYp4giHpiapt5/tANzemAedc9FwTAGa4cMMzqgbDd7k560XJidxueefgoAHj/eTllxrgm03tp7&#10;9plbAHDv3kNWKWYL7Wan+bmnbwLAnTv3pNJoYsQxYXWbCaAEUByENEaSKKxWVE3bmHH9Nk1LN0zH&#10;dhGCtbW6JIkIIc+PKiuj1iCHgmU513UHM8WFaBHLcdbwkj/moyMahklGLXr+V2eG/FMUhcAfXetp&#10;t1oATwNAoaBtRBHLsizDsCw7W9E9rXg7Aj+IMHXgm1Q0rdNplctFAFAVaakdv0E44K6qprT7jqxO&#10;UJ5zPG9ZtixLsiwFB8k5c3KOVtNsYDPQNE3TdN7ZZRxxkpAiJilcBJ5L+EqUpIOmOQAAhGmG9DR2&#10;e/rtm1cpiqJpbFrOa688f+3K2l7P9tz4977z1UdPdh883uZ4dpw3UohSZDGjWRPXB4fbIFLqY2h6&#10;p9GGNEUIvfjsLfKa6xVFFHiaxp1OV1VVhqELqrKxtlIuaV997UVS9/un3/vGnXuPRYHvOxYAXLuy&#10;KvAcyzIsw7AszTJM9r11+8bDx9v5NemRPTcNY6NeRgjtNlqu69cqpdWVSqM/wS6Ozh3b+TVu23bq&#10;2qhZ2ggc216vDa4CnW6v0eqmCHMcz7CCOCbxBYCHW7thFNWqZUHgJUno6I5WLM41uKRENZ0kUZIk&#10;QZIm4eN3Psrq12kK4pE1tJ8aOLZNhA8ASFLOqVYTIRSFEUBCAVCIwhhhTDEMw7Esy5E/WaL2pxAq&#10;FTVVkT6++wCOkTqrlSuGaRD3rGJBa3U6hfJFcv/6LCAbcGiGjuPokkCOIOONFDVgknNh2QRSsPQO&#10;sasCAOrs+liXbcQKiArXprVB8oAgCTzMTWyDfHAR2yAD37cMXRMGu311c32aQEjXzW6vZ1lOEKei&#10;JEtKQZju2y5Kcl83VmoVWKbkACEqW1CQBOF0YgOWVzoOh23iiiLrrpMt6mfNeJIsLdDLNw0P7t55&#10;/StfgIrS7+uSJDLTvzrX9XTdMEzL94MoAZYXBEmUStUwDFqtDmmFEjh6AXs0luMcY1DvohdVpmWX&#10;FlWR251OcXjtFyTJGEaScvN7z7A87ziuIPAURcGYJiQ/RhNNxFEQhtF+uSwIgyAkIk9EUQzNKLJI&#10;xtjA81zbHjF3dbxBS2elUr73aLdUrc77iY6IBBBZ4tVU5clOayKBJCa3ZIFphDJXKhXiMAQAu7vN&#10;JIWB7DQjbKNOJ/vdkKPaG4RQmgJKKYQwhSiKwjRmaZplGYZlWIYltYjZkwlMUZjn+ZlnTZpCGAaW&#10;ZX/l1RfJPffuPQzj+DvfeO2d9z/e6w3ccXY6FiMq33r91YlVR0kSvv+H384/RAaKvIJOFPnv/+G3&#10;s5qk7SX/+JtfIrezO7fb5je++goAfPK4sdt4UKuWatUyuQcAun3DNMye4Xw+Z+fj/1//XaW7BQDd&#10;/+b/NEobAPmsZvTKi89M3GGC0HOJYvnbX38t2wFyI7/nURjm05jy33k2cM2A5zqatgkAvu9v7XYq&#10;Kyuzt6+trrZbjVJRo2l6pVaxrEfzDu8IIYQxldvP44dUXXSUlzVmLB1JkgRR5Nhh1HfiOKIxKmmK&#10;wPOKItE0vVItdwxj4kh1FNA03Wx0REHSNLlWLfljy4WXOHOkw5U5hqajKF6Opu0CA1GIzEnOXYwH&#10;kNKfv39NGq/2nBqWbcQKgzbIEI17NiAKO40kiSd+eJxG9M5vo41XT3x/Thyubdu2lUYRy2BFkW7f&#10;3Mws+EbYo2XZ3V7fMCw/SnhBkBSlJB+plihKkt5rEQLJc0skdWHW56bKExs4LxDiFJGSi6LIjc5O&#10;RiAzuaAiy3qje1IE8vWvDHSVhcLolxaGoa6bum64XhDGCc2wgiRJxerI/Ith2G6nRW5Xq5XtZlcr&#10;zhdRmNeSsQv5iyZxjIYrFPV67e13/q6YWzzOIu9VRXZcdy6THo7jbMchRb/xZsDx6I4BOQyHisog&#10;TNMUYywIfH2lCgC6bjze2qUYntTNMMNzisznWHcYDco+cRyPK7Iwy5LwDFEUkig4+geZF4QclooF&#10;mqYhmSw24XjeGiZGcgc7ojlZazRb169tAoBpO1KhjAFO8IKRxLEfRbYdxpEbRWEURWmSoDSlEKIo&#10;oCiKxpim8aAizDCEZM5YHwEAhIBlWTY3K7l58xq58czTT7V0J7/xNDI27f58F9a4nHX8HpnndSu0&#10;PI94j/UMo93+ZHW1WixoAFAqqKWCWveDR4+2+qaFaU4rlQAPP108QZc4gz0CgDAcn7e2d4MUc/zk&#10;c8R13Xyg64Fo3/TwlaPsDOr3jSP6lAhq4fHWzo1rmwCweWXt408eFquXKQufUVAUNXKGhgA7j3ee&#10;eeoqx7GVSmmvcQcWJZAAUK7VLNvSNBkAJEna2m2Waycs9rnEiYBhaMdfpNvl040wCIl5NU3T0fyB&#10;fEsvfEXR/kxCEgXPc/kpV5qlYulGrADh6heYnV/gSaZ/tLUbCxWACbO3BdogTw1xHDuW5dgWjRDP&#10;0ZqmXqlv5k3Y83Bdr9vr93UjCGKa4yRZKa6sLfCm3tADU9MUw7bF5az+UjQTBAHLsqqqPNxungKB&#10;nF1+zIrzjusqk6RZM8ALgmFamqoIAh+GufUalh308imS93BLOyE98G/ffu/zL79AbidJahiGrpu2&#10;4wZhDBiLoiQoRV47pCoYAybfv6YpDx5tw/y7FsWD8gXPc2EYMMyRlhYt07RNA6NUFPhKef9dN9YP&#10;2PbkW/U6W425CCTNMLY5UEGPS5EFSTZNU1EUAHjyZNt0/ChJB5YuQ3JISrK2MXgRx3FLM0+lePhV&#10;xHEMMPrNK6rWbneH9V72UHnnwiA+OqViAQDY6WuFWRfoCDmnMM7O/WW4nVAYsxjPzt5M0zSKQt+L&#10;IsuPoiiOojiOAFIKgNiWYoxojFmW1DGJ8pNlWWbkK/V9/83fvH/91u1j7vOhTh7jyJQOsqoCqLut&#10;Xrera5paKRcAgOPYq1c3rgKYprW313L9UIxjjDGaRCBn7ZhhlIenT183i9Ndr1zXLRf3daoZgXQc&#10;l3DO2QMjP7zc6IYpFY9UCGM5rmdZjUZrZaXKMEylVGg0GoeWLi/x2UF1pW4YRrVaAYDZzkyHAiHU&#10;0W1e6JeLhVJRc113eQPsUbDAiPHpRvZb0DQT287sjS8xL5ZOIPM1UUkSe8bZEMhTMGJNCpuRdAVH&#10;rfGHKJr2lSuscQdRo/MqhGmqexfg94/+Rkv10Ql837GtwPMYTIkCVytqhetr0+SpmeQsCOPf/e4T&#10;pVwtVA/xzzwUw9IgFDRtr/14SQRSEETDsCqVEsYYnVFrbgbPcRR1UDjyg2jengxBFE3TInKyvJ6T&#10;F0TTtASBeAWd2N7qpkMmZwBw5+69lOZEUdKk+Ri4WtCazQ5x3RT4RUrN2XEiCkLX8mcQSNexLdOE&#10;OOI5plQs3Lzy1Divu/30rXy9iGE5UrWTJDH0fZgTWTcgz7MjjftrV664nk8IZBBE2nRxWDos4nm+&#10;zzKzFBNRlBHIZJx8MSzb7Q6WqCqVYrNnLGm5hKbpvjOohcqSGAbBRBflLPlvnJxHw+9NELhpT18q&#10;EEIMwx66GBFFkRtFpufGkRmFURRFkKYDDyQKYYqiZ3a0zoXFOCQMiRlZNtpttfYazXKpQByAAUBR&#10;ZEWRoVqJjK0oinp725SyfvTB1rbMp2+sA0CapkE0a/z0fT/r4PU8PyOQ5tCCdQYc29a0wWqa54dH&#10;vxIUy+VOu6kokiiK9ZWqYzuB789eO7jEZwrNVo8QyBmmGEc89crVmmOb5WIBAGRZfvhkt7JyWfE+&#10;L8CYJiFzDENPNPe+xHGwdAJJ00wWEihJ4s5edznGKIfgFIxYB2mQT/5qwiMMDwgloYe5CRdBbDyC&#10;M22DHNGmXp3pn6nrRr9v2I4Tp4hl2TQOK/U1P4xrV66eyM5wgqjrpqYpHMemSzvheVE0DJ10jjHT&#10;UwdOB67j1CuDBfJ4fjLLcpzVGfrB5PScvCCY5tAr6OR6x+tr6/aQJ5SKha7pLdBByvFCr7FLCGSl&#10;XGrpuqLOyWqGAbiiKOx1jJGAiswNmGdxQdM2ntrkJ00fs5xGwzA6zW6mPhIk0RhG3i/goxMPuZ8k&#10;irrjjfRQuc5w9QdNtXtJkoQakhDPC9iZ2r2sGJsk8cRhJEzSOE4wpkql4qOtxvLq7TlluLLb1icy&#10;QI4XTNNSFFmSxOAgOY+GPRiiJDa71ukTyCOClIs5mDW5vH60ctlRsFhVIb/OWKpUAcCyrd+++zHP&#10;4lqtXC4VAQAwQ9OYpvHt62t7LOo0d6MEaaXioU5L3LDC3Gx15EPO3P3l2jCMMgJpmFZ1ZX32uzi2&#10;tVnfHLzKnAYParnaaveubooAUK2WH+92LgnkJTJEwyoCx7NhGM5Wqh8Kwwmb7W6tUtJUuVbWglNx&#10;VbjEUUDTdBhGZMSO40sCecJYOmkRBNGynYKmAjHSnV9leyIgZuzk9vKMmGhnN41DhEfHDoQobO8l&#10;STqlDTKmt9+KrnxpSXs1jrm0qWEU9ft6v2+4fhDFwIuCJMn5ipMfnmRFV5QkXdc1TYGZQrhjAmNs&#10;Dn10RIGPo2hGJNSyYes9SbwOAKZpzaWWzJDF68k5vxySKEDuFwRuWrLCvFA0rbW3S8SxtVpla+ej&#10;xQhJEKeEv5XLxcfbjXkJJMtxjuPKsiQIfBSGSRzHSWKbhuc6HI1VVb6xWc83X2VI07TT7XW7fS8I&#10;JYG7eeMaALiOq+TiQHlBNLrNVRJ5P38vbjxs7hJFodmzRgikMzzweI4LgmDivDYMgky8l5khTUOW&#10;lZwk6UT1p6Jq7XaHFI1nhDQeH4iigyBkWUbTlPuPdyYmrAqiqBumosgAQB+sjFOYDsOIYWhJFP3d&#10;tgyL9yZ9CoAxtfPooVosC5I0bqtzFORLkQAgSjJpkG52+0+2G5LAXUsRObhRHK2urqyurvh+sLfX&#10;bHfbpElyovbEdexSYfDTdLt9tTJLHYqnqFfCIDpU6ZfGEbkq6brBCfPZFiCEWl2d2LEqihw82Jrr&#10;6Zf4dCPr0eZ5TneCYxLIQqnU67ZrlRIAKIr8uzsPVq9sHn8nL3F80PSg8HhZgVwGlj5p5gXBtu3C&#10;UIiCJsbunQoM0yI3jql6n4Fw9QvM7i/xGIEEANppRtIakxjjD1EMn/BLnyrNq03t93XDtHw/SilK&#10;lGRRK4unouxnWFbXBwabkiQsT8kWZNUSRWkbjqws8SeYrTq+evUKuREnCb+QvVNWulEV+cleJ/PL&#10;CYfqMkWRu6a7cObVCLRSeXe3cePGVQCQBCaJY2r+RRlFVZutDvGJ4eZfKWA5znU9WZYQQiKL9XZT&#10;EvmNlZKmXZu4fb9vdLs9y3bDJJVkRdLKQpp2WwNDF1mRGh0z77XgZ616qmI6tiDOIaXmeM52HEkU&#10;JUkcT/Lwc0JNS3cnEsgoDDl1sJQQHzZkJlMcazKIstxtNwiBLBZUd05boKODJKBUKqUZqmmO582h&#10;jw5/cN7GcbztOAVNZVnmrJYazwnCMKiXiqVnb3d7/WazUShXMMbHL0USqIUCFApJHPedQHY9jCnK&#10;c8hU4ECTZKNlOz4vySMrRKauX3vmJrntBdGMcTNNUzaXzkLngiLjNIXDGiDZ4fZ93VggPKNQKuu6&#10;QQS0eJkhqJe4cMjMOXmO7+hdgON2yqSY6etGQVMFgffOSVL3JQAwTYdhBAAIoQViKi4xG8snkDzf&#10;7O+bxNBnGMMyPHgoilpSo3NSuBqJU9ogEcTKatrrTWyDpLd/HVSehrGgyBOBbZqBa2uqtLlWVWZq&#10;U3t93bbdIEpolhUlea5s9xNEMOzpKmjqdrOvLYdAIoTDKGJoWlXlrb32UgnkDCRxLA5rXIEfLOaV&#10;yrAc6UdVFNl7sK0NVeIpokgPnqJIO83eSRFIlmWb7UHH4OrqyqPt1gLhEKIsd1t7hECWSwXDPjxV&#10;PIPrON1Wq3htIIG7ffvGxM0sy+50e6Zh+1HCi6KsKGX1oN0rokjFTJGlR1sHvJSyiAFVVZoPd+Yi&#10;kCzHO7YriSIcTFHPQH4UnufDVh9gwo8ShiHPFwAgSZLx/NgRHMV92xvWqCuV0od3Hi2LQEqSrveI&#10;MnyGO64fZuRcthxHGC6acDzvZHKVszOiOA+4//HHG9UvsSxTX6lijLu9LsWKoiQtzCFhjK1RGPOy&#10;RjNMkqaPHm+79J0JTZIAnU6v2Wp4QaRoBUGSojBgaYr0pPR6fX7svMjv3ogFKzdcKwmC8NBG0zAI&#10;5OFzbdvVqnPLHARRNLqter0GAAJ7KSm8xD5ohvF9n+M4nufC4ATWqhRN29nZ++STBxs3njq+e9Yl&#10;Tgo0jcNh4RHBJYE8YZyGbC/KSbB4gTud2L1xZMcOxlSSJEsRss5ug4R0Whsk3fkgDJyUO+oE+og+&#10;OoQ6rlRL1esTXBzDMOr39b5uuF4QJakgiqIkF6QJqrNTBsK07wccx2qaev/RDiyna1YQRdMwS6Ui&#10;wzBJvBRfpQwzfizP86pDwue4LiMt0qgjiIJpWsTQCOeK/LwgmKZdKKgcx51sSYflhW6vXyoWVFWJ&#10;Hy4oD8tqcdVqeef9u7MJZBLHpmH4rsMxuFBQN1/8HDtpUui6Xrfb7+uGH0YMx8uKWqxPnXrygmBZ&#10;dqlEkicOHAOcMIi8FwQ+CudLv+A4znEGGYD0WOmDYQe1U0Hgw2DyK4dhQMR7vn9cedVglwSBtBaz&#10;LItgWUc7RVGkP9b3fYHjsu73EWSNvqqqtB/vZQSS5Ti7P4iOyFerPoMoVap7jeZKrcowdLVSKmhq&#10;p9MlpciFjRbHrxopZgCAQqigynxtddAkyeGVarlUGgxK5XKxXC6mabq31+w0d8M4WV8ZuKq22l2l&#10;UIHp8Fy3Uto/qTPtj2lahxr2OLa9XhvsQ7Bol8S+5e8yPb0vceHAsIzn+RzHnaDYgZNVrVqPF7Ax&#10;uMTSQGM63BcBXRLIUVimeRwqdBoEMi/BkkTRdV3lbAkkhZOD1ognCNrZmdwGSVHY3E3SyclmVOrT&#10;u78Jr33jpHZjGnXc16YGUYqwKEmiVhYL52uxX5Tkvm6QNMhlOR4NfHQsMk9iTs41cV44tr3XiK5d&#10;3QAAz/OZhWY4vCCaetbklvPREQXTsgoFFRYyg5mBQqncaOyRzIZiQfEAAID/fxZSRQqS3On0yuUi&#10;RVEMPXn30jTtNJsojSSBX6uVCtrk3pJGo9Xt9T0/pGhWUpTC9FyBPLghgYQxkZsgSro+iLxn5tS/&#10;YZo29UGjIzNGhFiWdb2B+HbaJS2NY0K9PN+nT6J4Iqtau90hrcWyKCyv6TdBOAjjN3/zPgBUamhi&#10;fywviIZhqqoiikIYHKA0WcMnxzFpkqApGvtPPar1umNZDx4+KZUKlXKRYeh6vYZpmpQiyTYnUIoc&#10;XqdIjEfWJNno9h9vNySBW63XyCmAEMqaJPFwtHRcXyrOOjVc15GkQUkzv5pgmpailac/DwDAdx1N&#10;2wQA3/epSeFYR0FmEKupaqO9dUkgL0HAMKzn+WRwOimtAz9nm+4lTgGYph17WME6X/PccwFe2M9V&#10;OtQ7bRynQSAR2p9CSZLY09vKMZJbF8dQ6IUxFSfJkihsWP8Cs/vGxDZILQNkUAAAIABJREFU7Oux&#10;tM7E/fGHKIaPxVlLuUdHr9OGOBqhjrphua7TaPUpmj5DbeoRIUqS3msRArmAhckRQdO07g4mUoLA&#10;ZYacp4xiuZx4g+7chWXVCKHML0cU+azIz7KcOcmg9UTg+CGRgq/WV9776F59/RBPxXEomtZuN0mg&#10;XEFTfM8djyN/+Mndl154RhKFkdblFEDv65Ish1Hy0Qcf8opWqNTnHVYYhjGHDbfcSD8ez5udQWAs&#10;P398YhhljY58FIV0bgbMsKznDuglnnJNy+71vVkJJQSZLr1cLrZ0d+I2GOO+M3jTaqX0ZK9bKJUm&#10;bnlMVOurLd2ZLeIiPjoqCZ45uHaT5QZLomj5/pKkthcCoiwDyI12J46iUqmYL0Xu7u7WVlePX4pM&#10;h4clOliEyZokH2w10zDQNGm1XiMdwnmvtc0rq41GwwsiUVbkSdf0NN0fVKMozgik63nFyiEDe3Zc&#10;9PuGsCjx4wWeLFXw/AlLMC5xocGwrOcNRCL4s62W/3SDpulMAkldMsgxZPYT7U63MMn0bjZOg0Dy&#10;PE9C1QBAEHh//ly1E0HWNk1hfKjtxMJIitcicQNH7fGHqDQM5Hraa6Mxq31EYXr7zaD6uWO2QcZx&#10;JDLUlRvXmaF1gW5YtmW1ema5WqvUjxvSeGrI6JCmLlF6lJU7VEXu2c5IFMTFQjhsEFcUudm3syJ/&#10;9hmlnEHriUDRCru7zbW1FZZluCn1w0Ph+oNZXa1a/vDOo2p9lDBcv3VbkfdXdsMwane6/b7uBTGi&#10;qFI1xRjXr07ugTwKgij7fsSR7yfztlU1RbdtcZ7DI5fkIXRNn5YPEEinN2D1eMr3lhXePT9gJone&#10;88gz2ySOYYq+I6UoogxXVSV4uH20z7EUsBxntgfraPzBDudkWJKVJLFjdD7LBJKgUC4blqWPlSKb&#10;7QYryLBQHTJ7VprZMk8yuKcwLlUqABD4/gd3HjIU5JskAaBULBANQrvdbXeabhByvCDUVjJ1z7Q+&#10;2Cg+3EEncyHWDVNaNBNFkCRdHyxVLNV/+BIXCzRNW8ZwFe/s9EeXOAVk12K0NDnbBYXe72etCqbl&#10;aMXa7O3HcRpnjiAItu3k7lhuv9k0oCGBxJhaYs8bosLVL058hKIZHNpJMPmqSXc+QIEz8aGJmDhv&#10;MHp9WVEIe7QdZ2dn7+GT3YQRKyv1iyUGy/oICgXVta0lvUuKKNKxoKqy58zx5c+FxWZ484KicBiG&#10;AKAoBz5LlBFLWfbcyeWpxSDJSrvbI7dr1bKp6wu8CMMLum4AAMuyGJKJRttvvfVOv2/cu//o3fc/&#10;fv/j+3aQqJV6bW29Wl89vhA9GwkUWRr5fjLtvaaq7pyHRwoUWaUSRdEfM2LNWCs7RUeazWmCIDhU&#10;a5olJSRJmkw31JFVrd0elFtZ5oxHAz9bu1Fld9gvCsMGUSDf26WZIQAAiLIsFSuNtt5otIijYLVS&#10;un3zmsJRzd3dozTDTwPHi6RCSCSs08ByXK2+WqytWn786998sL29N7ICW6mUPvf0zc+/8Ln1WrHb&#10;2n3y6MHe3q7v+0pu4S9b00zT9FBfKMe2taFzu+cvXjlkWc6yBkeXKPLxpY//JQAAwHUcVRksCFbK&#10;ZxFNfonTQma+eiYSs/MMXdfLw4P/CE58E3AGBHJaMNTSMVx9wNQSK5AAQNs76aTrMaIo8PRkchck&#10;UBDSO28d862j0C8UFAAIguDOvccD6ngBFRqcIOq6CQAcxyVLu+rzomiag3dZnsDpODO8o4MXRBJU&#10;wzA0JPvfGMOyZEauKJLnnjBJToAiL16rVRzTXOAV1EKh1eqQ24ostnZ3x7fBvLjXMRhJK9fXavXV&#10;uQxRDwXNssR1XZYl3ztAIEmrHgBwHJvMeXhwPO84LgAIAh/6o0458VCoyfN8GE545cytOpPCzkB+&#10;NJvBqHlB6Pb6ZK9qlfI0/57TQZwOzGNVVcmTc47jycWCohAFl3YU+yiUy4YbPXj4pN3pAQApRW6s&#10;VvrtRrPTWfBFiYkORcFMAplBlOTVzc2UFR882vmHn7/50e8+aTbbeRNgTVOfeur688/dvrJWda2+&#10;qu6fqtmRaZiWdJjfsmNbWfRXfDzzfX94Bmma6tj27I0v8RmBa+kk5jcMo91W96x35xJLRDY+Lc9Q&#10;44KCwQP5UrvdVdVF7DNPg8tRGPu5yQp9ZoKB/QpkvEwCGa5+IZnixEUFeiRPbhWjGD4WD/EVOBSy&#10;yDM0DQCNRqtQqlxE6kggShIpTAEAO39I4BEhCKJhDMqb8xqlLAOKsriGlhdFc5h0mnew5IXB/TOi&#10;+RYGCYQktyWBjecp7IdBoPd6nWaDBLUBwLVrVzxvQo20ulJXNG1JrlecIJiWDQAURaH0wGlLWvXI&#10;bWZO/RvLcfaQF1Fj4bdZbZMXuHBM0h9FUdZpdpSvtNcf1H57vf4hpzxmf/POh3s9O0DskuJVjwiS&#10;GAmkRzR3dWB5Pvvezmyp8bxiRiny/oMHCyxUpcNefR6lRxdKIIR4Rbt2+3NqZaVvB2+/9/H7H97Z&#10;3t4Ncr+jKApXr26Ik1JtTdPSdb3b7QS+P00KlMaDU0DXDe6Y3iSIIroGTVXzte5LfGbhOk6lODD3&#10;6nS6hfKCAulLXAhQw2siwzATJU6fTfi+RwK3AKDT7YmSFASB7/u+53mu67qO4zi2bVuWZZmmaRiG&#10;rut6v9/v9XrdXrfb7XQ67fZp9EBCbsUdAFiWnWbvvlRQFEWMUjDGSbJEGW1SvB4J6zie0AaJkyBQ&#10;VtN2E+GJbZC/DmrPLtwGGfh+qVggM0jDtAu1swk2PBEwLKsP3U0kSQjD4FArkcXexTCGHirzG6Wc&#10;CDDG5rA+73s+plg8dmwcBTRN673BDJLn2MzBkhcE0+zVahWY5Ah6TBwMhKwdEgiZpo5tO7adxhHL&#10;YFkWN1aKpD0pw6uvPN82T7UyxvO8ZZnVShnGoiNYjjOGrXoCzyVxTB2ZxHI879hZo+Pos1JA5GAT&#10;eL7ZtUYmyFEYSPzAD+0oK11H36tStVqqVs+D0bwgSoZhEpliPumEpmkrM7BlTvsacSEwoyvSEeRa&#10;eZ5VSDwcVOMQjpwOlYekKCRd1nPdD+88YlAqSkKtWs7HP45AVZWN9dUgCH3fD8Kw1+/7USJKEsvt&#10;ewCyw1Omrxvi9Ozio4DYKZfLRYwp6tLH/7OHJEkC3w98Pwg8DEjgmIKmkKmzbTuNTr+ycmG8IS6x&#10;ANCwZEUz9JlQj3MI0zAwCguVwcWiXq/5vhNHMWmBQQhRCFEIITT6F0IIIchundJXmZ+wsBwbBsHp&#10;/4oYU3GcUBRFYWpahfBkgKhw7Qvck78Zf4SiaTqwktDDeEKtie5+EAZ2yi3okNra26s8fZ3cDqKz&#10;nyMeE8FQelTQ1O1mXysupWCSJYypimy6zsnKI4+ITKaoKHLXdMmEbAEEudcxXJc4D1EUlTkSCTwX&#10;x9FiBHUaWF7o9frFYkFVlfTxzsijYRA4tu25Dk0hgWM1Tbm6tslOr30xDANwqgQS07Q19ETlWWZk&#10;EWHfZklVuqZz9J+GoihvWJDhxpM8ONZ1PVEUJkZBhkHID9/owp/GU8CwrNEeNNCOmNxmDaLC2YUG&#10;n3PMMGh9/OTJ2urqUS+vmTnwUMI6mvNxZPCCwAuCzPNBEOzsdUJ/p1wpECftEZDeM5ZlSI5ruVQ0&#10;TauvG0ar54cxUJjlOVkamCe5rq+IU3NcjwJBkrJWH+5ySeJThyiK4iiMoigKoziKoiiCNEWQIgow&#10;ojBGHMtKklAtFCVRGJGxmKY1u/y4sNHxJc4P6OGEh6Hpz3gF0jQM09RpjEqlQrlUz+7XVAVgkWnn&#10;qY2n+3MyjmUtNzx9cz2KwnEcMwy97B5IAKDt3SlpkBi8fowmV4IoiJntXwc3vnXEdxlZMFY0Lc0+&#10;14UVr2ZAmCamkZqm3n+0A8WldLrHCTF1QKqqNB/tnAmBTBGO4xhjrCjSTrO3MIFM0uFnUeRmdyez&#10;rg2HqwnHJKgTUSiV9xp7xWIBAFbrFcN1kzgeKzNODm8EAM/zdd1ACJEa6d5eMwTmlNWVGYGXZcly&#10;XSGnu4tTlCQpRSFNU7Ybnbm+ujDMkjyEMAjyH4phWc/zRFHAGKdjaogwDDmOA4AoipYk3D0PyHx0&#10;NFXRHSc7XDNVoySKHdO9JJDTMKUUybRbu7JckI9wrKYHcyAzLEwjAYBl2dpK3fe9TquREcjZIUmK&#10;Imfq/TAM+32DRNcCgKrKgWsGQRiGURhFCGGKoiiKQhRFDW4O/sruH3lxjLEVDOmxIvm+x3GXlOAC&#10;IEmSjBzGYRRFURzHCFIKIQoBRSEaY0xjlmFElmFEgWUYlmVYlj2ijEjXzcvy42cBzHA1jWZoz/4s&#10;ZvnkeePG2uKW9XmkaZok6SkRSIrC2SWE5ZjQWJbj5cx9GPgiYkwtVcIKAGH9FWbvzYlzP2xtxfI6&#10;xMaEPWT46BhpkBzP27ZDNIHjbVcXDqIk93WDTEGW1/1MWgdVVREEPgpOPmDmKKowXhBM0y4U1GN6&#10;+ZB2x+Fn2a9rpYg6EYI6DVkgZLFYiKM2xTGzy4x93dD7hmU7QZRgmhElKfRsQiBlWdpq9LTTJZBZ&#10;R6IsS52dVp5Akla9QkFlGGbeQSNbzBElodV38gSSZTl3WPYcP7SjMCAE0vN8egnK7XOCJEXkoqCq&#10;yl4nF/JOUXGcYExJkrjT6kvyec6sPWNMKkUWC5py1FJktsQ5adhZQNGagWW5vCA8jmNy9U/TdGtr&#10;x7IclmNFgecFnue4rAsaABiGqVb3VbhrqyvZ7TRN4ziJY/JHEu8jieMgDuKAPJCm5JTCGNMYY5ou&#10;qAN2WioWe/0+itw4jpMkTZIkTYd/Dv5Pc3+nxB/Icz2OZQChwA9sxy2USggRskr+m3n74q/kLgNR&#10;RKqF++QQ0hQhoFBKIQpjhDFmaJplGUZgWEYk9epjytY833cc17Fd1/WCMATMXrLHzwJohibzE4am&#10;o/gkjejPOWbzRjInBIB2uxtGERkPyTBI7NzTlLi6DwZC4vCepgCQnraElWGZIAh5ngMAjmXD4AyW&#10;AShMEUcKjPGyu4CS0o2IX8fJpDRIigrUK2n77Un1SYreeTNYeW6xNkiO5219YMd34t1upw9RkvRe&#10;ixBInltWFUIQRcOwBpnmSzDtOMoMjBcE07LIojt9DKrMCwIhkCOvc1IEdRoUbeDfRWNcr6+Mb0DK&#10;jLphen4YJakgSqIkFaR9ZZpj257n8zynqor3cFtbTrV5GliOI0G1siz53pP8Q4Ik6sagHsLO6/6F&#10;qSiKaRpLorC914Ucb2dY1h26N00wFUtTikIA4PsB8+mtvw3JucbzXJyzouV4znEcRZF5novP1Cr2&#10;omBWKVIpyDMYOB6VsI5g4VKkbdtqzhIsO4xtxw0itHblmuV5CUDHcFy7E4UBS1OiKBQ0tVBQp5Eu&#10;hBBNY/oYlzZR5EWxfvh2hyFOkiROkiSO4yRJkjjO/hjcTR6J4iROkjTZZ6RkPpYACTxNUwAyHwNI&#10;ASEANCiuUohw1BnU9PifYhlIkmSfGUZRFEZJHCNIESkbYkRTxyobzkCapmEYBkEYBGEQhmEQBEEY&#10;RXEUx1GcJinQLMNyPMdxYlE+ni/TJS4GwjAIgjBNkyiKGYZmGLrTahaLpXN7+pwIet2u5zmYglJx&#10;Mm9sNNqGaaWAS+Uyz/OG5TEsS1EUTWf9jhQiQxBCRNMx7fQ8JQLJMqzvB4RAMgwTLS0yYQYoasAb&#10;EULpYqEnRweiorUvcFuT2iAZHgdOEnp4jEACANP5MPTtlF+0C27IzFmGAUjzyuGLiKx5T1MVw7ZF&#10;6eT1pSzHmZ2BUQq3NJo6xz5Mid4+Cjiet7rNwWvmXocXT4agToMkK+Pjy3iZUSpWp/1+xHSX56tL&#10;2sPZ4AXBsmxi+zHy5gzD6v2BzZIoCnO14HMc7ziOqiocx42MeAihMBgIOMcnxNk+eL5Ps59uAmkV&#10;ChoA0DmTW5bjbdshmsZP9YX+JDEsRbbHS5F7u7vVWm2iFjqlMwnrLKK+AI10bHt9dYKdj+u4XK6w&#10;KYhiVvCPoqjRNfZa3bV6RVMVADAM0/V8gBRjjCmMc39hfJYkClMUpqgTnz6REus+Lx2hqcP/4gEv&#10;TZKsWJqkaQokGYeUCIa1ggE1zUqmgeelMJgY8sKCjUSObbEcF4VZ2RAohDCmMKZI2VAU2JMqGxLE&#10;cRwEhBKGYRAGQRiGIeHnCamVAAAgTNM0zdA0jWmapgWOV/jLCvCnF1EUhYNDIgjDgNSxgRyQFEVj&#10;iuNYlmU5kSd+bDzPb15Z67Z2/SCMkxQhiucFURQFUfzUUErLNH3fRwiuX7uSP/VGeOPqeil7qFxZ&#10;3IX4tCqQDJP3+F4wtPJ4wBSV88RfujkFdnbSOJrotgp+L6a4yW2QVMJs/yq4+Z3F3jQcVlYlUXQ9&#10;n7vg/d+ZE1ChoDbuPVkGgQSAIBh6z8iS47oLX1aPtQ/DfjlJlnzPW/iH87NuH0nMXodlObMzcAQ9&#10;DkGdgQ8/uvPsM7fJ7a2tnWbXGC8zzoBAqs0rVQAQTp3Gc7xgmT3y7uwYncusiTRVafYtRT2qpQfH&#10;c47jkoLweIBKOByLOI6LowjnxnpqyCB9z2fkRdKZLgQYltWHHshCzjeY43l7eP/ZZT5dSBTKlfFS&#10;JE33u+09TPOlcYPWwyqQeRxKI/N2I57niqIwvO3zQ1dhx3ElteRPSu+gaZpoGawA3J69ff8TL0zW&#10;rlxJkiSJoySHNIkJbwBIIQVEWv4RUDm7QAohikIUIZwUXl+vZxraLLrpiJAkkVQKKYrSdZNwVwpT&#10;mMIURZ0glSUlVpiSFH0cxEMySjoLiKIPIZQlPx0RiiKbpiVJ62EYnlDZcFAmGpYNwyAIoiiOkyRO&#10;iJgOAICiMN5nhjQWeFG+8BqrS8xGHMc5fhhGUZgmCSCgAChMYUyxLMOxrCyyXEHkOPYoSxUrK1Vy&#10;oSewbcey7AtNKaMoMk3TMg1IE5ahNU25frWeNRDFcdxotAzTHueNJ4LTk7D6Xn6oOgMCSVFUvOTW&#10;xzzC+ivM3q8nOl5icytWNiDqjz9EMXykzKGxGWlTSYbMXJKEfrN/0QkkL4i6bmqawnFcsjT7rGj4&#10;pamq0tlqngmBjIZh2Yos643uwj9cNjFTFFlv9LLXydxEj0lQp6Hb08mkxLadIIaVtclhpzPg+YMp&#10;rKapumWJ8uKRmPMib1TL8+xIXEcKgw5SVVMe7TSPTiBZjrfNARHCY0QoO1UFnjP9QMhd/Ojhuwdh&#10;yF2Qy9hiyNZNNFXp2w750RFC/r6S4tI2cz6MlyIrlUKlUuj39cePHq2trx+YZs3sgZyII1YjUe4S&#10;HwRBRiA9zy+UmYkEMo84TupXT8DsgbQ4Orb1t3/380JBKVWqpuXMO/rFjQ4pdSEEAIjl2CQhrZOE&#10;zaZJkiBEqCwCSAmbHXrdA0JAAUIU9dTNa+9+eOeFZ28xNP3oyS5N4/XVWqPRGnBRPLADItVVwkt7&#10;fePxduPl529P27coij/43b0Xn7uFEIrj2HFH2/g5jmEZhpQHszsRQmEU/fxX73zl1RfZmSL5OEla&#10;7V6aJKv1apqm735w53O3rlMUxeUyV6Y+d1A2DAf/HalsyHO8fFk2/CwgSZI8PwzDIE1SQCmCFFMU&#10;hSmWYTiOFTmWU1WWY2cfqItBkkRJEi8cpfQ8zzQM13UwSnmBKxS0qxs3R1Zz3nrrnVqtajlBqVxe&#10;XT9uwvw0nFoFkrX0/QrkmXSWUxgnw3XWU6iAJqWbkbCG486EPaFQoG6mrdZ4GyQgit59N6g9t9ib&#10;0jTr+z7HcaIk+v7eYi9yfkCUjZqmAADLLGvFkeN5y7JlWZIkMfQXNI2YiKO7UDAs67qeIPCKInkP&#10;txZuAqQ51nVdQRAURc43Ex4kqJ0TJ5DFSs22HVmWRFHwvAYnza3BzvawUFB3W49Pk0BCzqhWliXd&#10;cUVp/90FSdR1s1Qq0Bijedyb80RoPD9g+HFBEPiu2c+EfGmaZg3M5yGwcalIARG/HFVVdltPsh89&#10;ypQUkuguYb3jU4bxANusFFmrlohIuFDQeJ6/+8mjYqmsqAOP05QeLFSjI1Qg8zh0ZGNyw3WcO2ui&#10;0z2kEUIYY1nVnnnpJXLPAkPTSSGO4/c/uvfM7RsMTW/tNnmOXV+tWUGaJGGa+Ema3Lq62jcsgP3f&#10;otPtv/vBnYIqK8oB9Y2myh9/fA8hVKtV795//NLztwGg2e798Me/HHnTl194+tpGnaKoFMCy9x1E&#10;gjB89GT36pVVLmfuJUuCLIkA4Ljer9/+0DAsw7Qxxmur1fpKZWev9eGdB88989R+t+FQUBqEQRQR&#10;f6OUCGthrGxICzxzWTb8zCBN0wE/DP9/9t70u3ErzxL8YXkPeNi4U7sUezjCDu9bOr2knc50ZZZ7&#10;qrO753Sf+dB/XPen6jMzNacqqzord+fitDMdTi+RjsWxKrRR4gZix8MyH0BCkEQpKIqiYtGNc2yQ&#10;BAGIBIF33+/+7u2eKFEYARMzACzLcCyLEI8FLGKsKYqAsSAMbxcXRVE36dP3Pc/3fD8MwjCZpQAm&#10;iuKV5WUAYFlW1dS8pmIBK4qkyPLOuNqHllKahmEYBqUez7GqIk1W84qy6zS963o0jEU5px1O+l2K&#10;sbmwsjRTQWLH3ubUPYaeWJEZQwmUYYOpl4Sln/c5EiRy1Ix8lyN95lT45nV/2PZFLIqW5QiCwHPc&#10;QBnkDzcQxrrereHIMqHUR4dgSpmYeSiKDKO2ex28aygxUCVEZBhmp9xxcIhE6hgWISQxLUixg6AO&#10;v4u+wIJgO46iyAzDBOEwtWIiyW29k89pGON4qC0cBFFvFK4qSq2xsoVASnKnYxSLedj/LEbQ46WS&#10;RDzPy0al8wi7npdYUPoZ+9+AUqFXrhnzaHv8SD7bQiEnCDgKNmcYw00DW6m98cgrKUaCIAiC3lQ9&#10;9SkDMccwLMfwLEMkwu8IS0xKkTfv3p+fCauVIgCIonD+/Ml2S19dWa5OTHAcvy8J6zbsUYp0HCe5&#10;nCZgMveyOHrk7cFHi9Nz1TAMTcvOaareMXcyQIzRJ5e/3vbkB++98fTFcwDw7e3FZIIVAKYmyv/9&#10;v36YrnPt27tfXrk+NzOZqOj/du3WjVv30lcTjnf5y6tsZurh3OmFp586DQCeT2vrjTdff0FTZVki&#10;yfTE9Zv3BIy+vHI9WVkUhIvnT926v35cNnwyQWnak0op9cMwhDjhh8ByHM9zCS1UiJT0Ig497I/j&#10;OEsOfc+nQRBGcRxFMTAAwLI8xgghjDAWZbKTNS2cOJl9GIWh7TirtZbjrABEPMs8hJQyCALTMIwt&#10;2tSp3Wg2pUG7rbfbHY9SAEZRtAsXh6xC7QvjEwhFmcHQkXS2sCy7OaM/lmvdXm2QTivkxL6jUS62&#10;2I1rUeXCEHsURMGy7WSw+3h0D6UdaPmctrzezh3ChIogktR75pBaBB8IkRDDaCVRFugA0X9EkoxO&#10;M7GuzbbzjYqg7gYsCI5tdR/Ew9AeIst6u5PPaXCY1ebdkPjoqKqyLQEFAHieb9vdmXtZJpTSfTij&#10;9m4nkiR1mp0sgcQYu44rCgJCKCvPppTKUne16Ch6xceJZO6mUEh8dDa/dB6hJANWliTfrcGBkuQf&#10;JSRuEN0J+yBgevYkiOcEjBVREHKaKAipIjTFn/785fypPprPqdm59UbDc91cLqdpMkaoWi1jjOv1&#10;dY4Xyvy+JazbkNLIbAOkZZnVkpY+RJnye8ywQ0eDPIqYKauG2Q0tM+0+EQL1ZvuPn37BcdyHP3wr&#10;pyn/7ScfDLjl9XrzZ7/6OFn+H//4U0WW/tOH7y3XjWSnX39z88rVm++/81ohpyZPPv3U6ZPzM3cW&#10;l7sU0fP/8f/7+Y/ff5OIAgB8ceX6qYVZTZWTlQkPPM9PT1aW64bumAAA1FleXT9zci4x6qs3dYaB&#10;i+dPHUnHx5hxkDybMSP5GTYb9YSsZdx/e6k0vVAGiLt2S8n/HrjlIAhYnhMxZjmOZRhKqSBgLGBJ&#10;EbCgChgfJLI4Sw69hB+mbc4MMAzX44cIi6qiHbT5luU4RVGUjMrpIaGUrusaRsexN7Wp8zu0qSls&#10;22m39Y5h0SDkOKRqamVyhmEYvd3O5cdknTBGApmZesQYBwHl+bG6ZXAcl/ZAMmNhkHTiRbR2efc2&#10;yHkI+glceczUr8FQBBIhbJldu5THIMkDABiOT4aSuZx2+94KHE7AQ9Cr1iryobQIPhDZNjxChDAM&#10;+p42DwTDMOl2JElMf2VbCOohnBg8zxt69xY7HAFGCLVb3ZGWokjU99EY0yAFsUsgoZ/zZypwzWnq&#10;ar2DBr46C1hICKckE39lAzYH1UlN2Eu2lN1hQH1B6FZvYngsJoF2B4+Q3u6OqokobGYFi6Jl2YKA&#10;eZ6Lx9i4PgYknT+U0sD3KfXjKGIY4FiG51jE86IoyJIgFlVRFAaZp4jjOAhD27It09htnUKpBADf&#10;3l6slvMT1RLGOJ/X8nltbW19eXntTOKnsv8KZBbK1gumY9vqielk2fU8sfeq67qD9M49Zvinf/11&#10;3+dt2/3jp1/cvrd8Yn761ReeBoCEvBmtxp8/v7Lb1v7Th+/pTggA06XCf/vJB//y77976bkLPqW3&#10;7y6n6ywurf3t2q33v/dapVRItplsXELwxZUbCKFzp+ez27x6487VG3dOLcymK6eYKXfLmx/98cZT&#10;Z0+8cOn84tLaqROzP/vVx5MTh9VYdYzhkP4MTy48XPmWlNJsCZH6NMjwQwA25YcIy3k5zx6Aiw6H&#10;PpQyCm27SykZiLhDo5TbtamVvbSput5ptXXbdqMQMBFVVdvZ3zg29ghjJZCZZSxg6o+bQGYrkOMR&#10;W0SlM4E4zUV92yDBz83FtVWG3zFKZhi+/rcQfjLgXrZNj6V2KaIgpFGhjy4kWWnrnaSkNlp9aRZs&#10;T8o1PT3x+48/O33+qUPa0R6gvVqrqipNw5HVIXt1gnQ7ilLvOIpzxHbTAAAgAElEQVSKYBtBFYcn&#10;qHsgPX5R2O5DMyD8Hk/L57SlWis3RgIpEmK2NpJlvNPMjeMSHqhp6u3FNW3gCzRCyLKcfB5hhOJg&#10;yxw2xtixO8kym1EL0F5eruf5/BNgIZP10WmalqyoACAIj7aSYle5KcdijEVByOckQcyLgjDE9ZlS&#10;6rqe63me67uel+yqWC7v/a7J2VmBY+8sruYUMjlZBYDJyeqEJnr/RAEY/mAEcjsyGgTLskvF7qyf&#10;bbvik6dGTmWlSdEvff7O4vLsdPXv3nujUi4s1w0wNnXs5VL+rddf3LadMAz/+WcfpQ9XGmZBRrbj&#10;Tk9Wrt+8K0ki9Pjet7dbU5PlSqmQPpMww0JOfe7ps19cuX765Gy6nY5hff7VtXfeeFFTZcPrEsg4&#10;ikzL/h//+NN0tQ8/eFtVJMO0//TZV9NT1Uaz/dbrL+wknMc4KihH98sKgjBbQvR9P7FKgghiBgBY&#10;HvE44YeIaETjRpHscthg2cOilK7nt9u6aVr5nJYv5PI5bXBtqiyrqloslMY3NNob4/wiN0f/Asam&#10;Q8cvfYijsUpYgWGD6ReFpV/sfIVFIuubEXW5nQQSgLfXvCgEdhjuF2b8J3TbJYcTfTE2SEnAQ7UM&#10;AOJIAx4cy7JtKwqoRIRKsUsJGIZRpKO5EMcMlxB+VZVX1ltDE8h0O4oiLdeaSm87aRntgAR1N6Qn&#10;HpGI5XmitO+sZo5HieO/pqlZB6DxwOsFM0pEDCjlM/UfIsl6xyiXiizL8nvyGd/3XNtxHZsFkCRc&#10;zOfTDqUz5861zU0OyXJcmmyEMhsNgiDx4PY87zA6fh82xCwbBCHPc5qmLNeaCYFEGFutVEnxUI42&#10;4phm/SH6yk01TRT7yE0Hget6nud1iaLnJ3noYQxxDBzHI4wRQjzGoiYPrubywmhycrrZaNy8dXdy&#10;oqIoMoOwKAhBGPqWYVmWPKKbBZc5nz13kxfZjiOKyhFkQB8dshSrrG45E546e+LVF59Zrhs7aRjP&#10;ceqOrPtghw95baNRyKkYI9NygiBM+ydtx/V8mj58/tL5oiLdX67d0Fscx52Ym7p1ZynZ2u27Swih&#10;SxdO245349YiAMzNTBBRWK83FVn6wfde1zvmb/7wl//443dlibAs43o+x3GigH/y4XsSEdvOMYE8&#10;SuxGGtfX6+EhWGCUS0UaUIghiiLTtG3H8f0gjGKW4xJ2iDCWVDl3CHapDwP6UcrItu3VWst1VmD/&#10;lHI37KZNHfHfMwqM797MstymQklAtGOPbdcpUhXt2L4MzlrdrQ2ScRshL/dPg+QFtn41qj4zxB7D&#10;uPunSRJZbxmPOoEEgLR0ltPUjmUNnQbpe55tWZ7rIJYRBJTT1NmJ2Z3Du6cvnqsbe8VqD4j9Nk6I&#10;hBiGlc9rgiCEw7YkQa+dL5fbvp2YYUdCUHdD1JuVkQhpdppDEMjEdFcUKwDAj91nK+hFCyiKXO84&#10;yhYCKXV0vVwqAoBMttyzXdt2HMf3XJ5hMOZkSZqq5DR1Zmfnw87G77RmizFOr41srx3F9Tz+Mb0T&#10;Z5G0QRaLeYxxlDFP2lRSiPiolBR7y02FntxUEIUhLObDMNqkiK7n+zQIwyCMohhiAIQw35V1SfIO&#10;g5yDoFgqhWGwtFIjYmthdgoAeI7jEbtmd1rNxtT0zAE/at/35ExfXCZ7GRzbVXNl+oi0kx029vic&#10;dcP85LOvtj0ZbfUfmimrn16+m9gjbTRap07Mpifher3Z1o2Fua6KWCKi5/n37q+k72009Y1GCwAu&#10;f3m1XMxnm1Sr5QIRhSiKEeJVRUq8D1VFSliu67i+Ty3badtBy3oipgK29fceNkayL15QIAiiUXPI&#10;1VqL41iEMMfzRMmTxzejeECwLDsYpZQVWdpJKbMYRJv6EGJ8BBJh5PfUWQLG1D+Cq0/cM6Vgx0Ug&#10;6eSLqLZ7G6S2AH5950ssEtn6teEIpCCKlmUnsx2+tz0V6lFEr3IG+bxWu7U0OIEMw9CxLNuyWIgw&#10;4lVFmp8qJX1ue+0uGE3P1X7b7kWJGKaZz2twMPokiKJp2bmcBlvlf6MiqLshNXqVpC22ooODJNXm&#10;iQoAkGGrzVEUea5jW1apUt3fO9m0citnK7cAwHGc0fspFUv51bX1MIoYiAXEq6oyWarufW/oHlhI&#10;XccWyeaaYbgZBen4niASAGB6X5nn+gg9/g1jW0xuM5WrTSWFdLhKigHkpuSAclPP8xOiSGkQhFEU&#10;RVEMDMvyvWl7JGlYHR9D5jh+anrGMDp/u3brqRg4BiCKTi3MWI5XW1/nkJjPD1/8tywrp21eY7M+&#10;UPTQsnwfJ5SKudMnuhLTMIyu3rjz1NkTicXUMxdOY4TA6d6hJEKu3bwzNzPZ1o2F2amO231+goEw&#10;DM+dnk9YX9sOAOAH33s9eTWO49/+8fLURHm1Vj8xN+35/vfffi11yFyuG1bdiINgW+U/kcJ+eu8u&#10;ANxdXHn6qdPH+tUBMX5xKcdxhzHjRp4Aw6QDYm9KyTCxKCBVU6uVLjlst/WVtY0oih82beqAGB+B&#10;xAh7XjdQGCEUHMIQ9oFICSQzrvpGVDoTilNc1Nz5EsuAn1uIVlfYfm2QXP2bwW+22WKXIAi27SQj&#10;WnYMaSWHD5FIum7kcqogCA8MeEiEqSH1Ec/JRKzk1dzC5B4XU8Mw23rHtt18TpmYqAJAs9UOGIzH&#10;bvaAsWA0urK9g5jBCqJoNbvtfNlBwKgI6m7Agmg7DiEiz/Pxg4LCd4PrdS8LuZymm+YgaZCe67qO&#10;4zoOCzHiOVHEhby2cu/ufgmkIBLDtPI5TRBwtGOka3TMZKGQz0mE7B1a5bqeYZiGYXo+5Xnu7JmT&#10;ABBHsWWaWQKZ/jgJEfWGkRBIrle69DyP5I8ss25s4Hm+7fR8dMhm23YETBwDw4AsS+ut2oEI5E65&#10;aZJFdphy0yiGaIfclDxMMiRV1VRV8yLgAk8QBAioLEtzs9O6rq8uL5cqFTxUE7JlWnPT3YbMIAiy&#10;1a2khvYIeVqOCjNlVe8Yv//kr31fAoCllfXJaqnWtgGgUioQUfj08pXXXnoG8fzVG3cuXTzbMcxv&#10;rt/5zivPbnS6H91y3bh08YxP6S8/+rSY11RF6rh7MbqE700VlY///EXHsL7/9iv/709//dJzF377&#10;8We//eNnb3/nhVp70yTWdlyM+0zhra03TsxPf3t78eL5Ppa/jzGyJ+0Rdhse45HDTkq5UavJkp0M&#10;0ZvNtihKpfKDda0PJ8ZYgUTIz/rjH4VD/fgrkMCwwfRLuH8bpMB6RkTdPgQSgLfXvdAHbt+3cCyK&#10;lmVUKiUA4B5FA4odSJSNSS9ZmnCQYkBhagrXddu60dENz/dpBIJIJFlWiura2mpCIDVNXVlvjZ9A&#10;Qka2JysHMoP1aZeGZdv5RkVQdwMWBNt2EsOMocOQgp5MK5fXVjcWdxLIgNKELkZhwLOMICBFlsoT&#10;BVWdy+rSX3/9lQ19fyJ5kRDTsJIcEVHcOXjavF7tZI+maRmGaRiWR2kQxhxCIpGIkhNYTm81Ox1D&#10;01RJItHWWTOW4xNvHlEUqd+12ko0aQBAg+AJme+lGR+dRsdOxNVYEG3blmVJkkhAHzzbuF1uGkYM&#10;Oz65KcKIPwS56RiAiRLboeN6Vq1WnltAiC+XSxiLG/VGDFylus8yPkAUBumEXccwibR5Fsc9lfuT&#10;wyFnyqpp2X/6y1c379yvlot914mi+Ne///MP3/0OsBgAHNf75UefiqIgS8TvCbUKec33/X/7xR++&#10;//arpt+9Fi3XjQtnT1779m5ixvvAI7Fs55cffWLZ7gfvfSeZqGI59v13XvvFbz75t1/+8buvPV8q&#10;dM/ey8tLO5sw7y+vGab1/juv/eK3n3x7e/Hc6YUnqgh5zBuPMRIwmeERQpjHj/B9fqwSVs81M08c&#10;BYHsLbAcmzYdHTYijo+jgGF3tkHyjFOPUP8aC4tFtn4tmnh2v7vjOM7uye36+Ek+gkAYG0Y7WS7k&#10;Nd1xqe8PLkwNw1DXO23dsG2XhhGHkCTLcrGyraLB8nyiwNRU5dbdZe0AIq6hkdInVVH0WnNoApkG&#10;0G9r5xsVQe0LnDU+GVY/QySprXfyOU3AWCFCFEWu43iOQ32PYxiEOEkSK3lFma32nSA/CLAg2O2u&#10;LWpeU7YNx/L5TWIQRZHeMQzDtCzHp0EUAxZFkUg7TyoAkBS11dKTLG+8NUAFC9hxXISQKAqJp4XR&#10;6UyWulXHKH6IqlWHC5anNECI1zR1aa2REMhUig8AebX7ue6Um7IMw23KTXE+RwQhL4qHIzdNmhLH&#10;KzcdLfo0dHGIZVmMca1j1q/fnJ6a1DRF02RNkzfqjfv37lQmJkVxH0McLpMza3TMqamJZHlbgOoT&#10;wiFpEPzz//5IEPB3X3t+ZrKSdWFNp7Mt2wEAUcD5nLpWq//055/IEnnvrVeyM2IYofffef2jjy//&#10;+68/fv+d14qFHABEUfSL335SKeVpEHz86Zdvv/HiboxuuqRc+/buF19fLxVzP3r/u6KAvZ6zgIDx&#10;D9974w+f/PXffvGHk/PTLz53QSLi+kbz7NaoD9f1/vLXb86cnJcl8uzFs599eXVq4gHGv8c4xjH2&#10;RhhG+FEu84yzAolNfbMCeSSeQuklm8s4+hw2otx85HucuEsbZO4keLWdL7FIZOvfDEEgIWPOQSRx&#10;zHl6h4E4jtMOjVw+Z9u1fF4aRJhqmrZPgwhYSZaJrBXUvTghIVKnYxAiMgzDHdHQPW0jVFXZu7cM&#10;MCSJ3c2IdStBbYw87pL2CCpGfBzHQ/zGiaxYpp2UAUtFrdFs5RRFqUxK0gOGsI7jmqZlmKbj+r5H&#10;OUHYr4Q1DEOu53ucy2lrLSsr4ZPyZc/zkhS7O3fv05gTCdHKWv9tZZDNt9RUxfNcQeh+7AgLjusm&#10;3FJEHAAErp3PzQCA7/vR4x4CmSLx0SmVCgihpA0yiqKAUo/tXsdkSXQ803NdxCNZFMSRyk3DMAy3&#10;yk3Rwyc3PTzEHEr+zlI+R5VybWPD8718LocQXymX8rncxka91tbLlcognDwIguz34mSUkLa9fcbq&#10;SeCQiOe/9+bLk9USy7IpZwMAAaObd+632p0YwDAsWSI5TfFp8NHHny/MTb3ywtOGad1vriUjFo5l&#10;E2b4zndf+s3v//Lt7cXXXroUBMFv/vCZ43o/ev9N3/ev37wXRfF0SVlbb+gdc9thmJb91TffPvv0&#10;2QvnTq40TDC81BI22fK7b75849biN9dv8TzXMaxmS5+d2rx++jT4xUefMgy89NwFADh1YvbW3aV/&#10;/82f/u69N3TnsYppPcYxxonsqONRxDhdWNlsDz07dpdFAIDepD7HsSO3qNp1n7m5iNvFbRViP7cQ&#10;rSyyfJ/BEN+4NpznQK/+BLIkbej2o0ggXcdxbIt6Hs8xIkaJJQwA8Bw31zOX27J+P2GqVt5HC5ko&#10;SR29kTi44APn7w03NhKJZBhmQmLx3nkRD9hOfyPWLEF17y7lRl1kTSufkkRczxuCoCKEJnq1vnw+&#10;l637ZUFpkNBF23Z8GgQRIIRFQkQpJwxcHQrD0LEtx7YhChHHSkQs9tJcCBGXPr9y6vz5dGWO4xrN&#10;9vTUBADEUaTkCoPT4zTfslDI3VmqZQgkdh0rWVYUybf06cluL0StVtcKT4rHHZEly7JLpQIAlAr5&#10;jY1VURAKyqbjeXkX7V9fRFHkuoPITeVHTm56KEjTmEOf47jqxKTebuvtpUIxXyrmEeKnpyfr9Zbv&#10;dFyXRhBTGgRBkG1A0bRcGl1tW5aWEYNkdZW24+wMgXzsOeRy3QBeXG1aAFDNk4W5qaSv5PlL5ycq&#10;Rcf1AYDj2MlqiWEYjPiffPhuIrGO4/jW3SVKg9Mn5zBGAC4ArDWtd998uWvXzHKyLL35+gv1jgsA&#10;Lz9/MdnjF1euR1H0zIUz2cNQFfk/f/h9jmPTEiXDMqVCLh2GrTTM82cWzp2eZxgmoOFzl84nEwE8&#10;x5UKOcRzk9XSxXOn1vVun+Tbb7z0xdfXRQHrjgPHOMYxhkIYRuxxBXJAROEmZ9tpaj8O9IZ8LMdF&#10;w/p8DAE69w5a+2jn8ywWWK8T+W5fAsk5dQhc4AcahWfvxEwvWk2WpeVaE0Yd2HAY8D3PsS3PcTgW&#10;BIRUTZmcndjD3HKrMDXkEO4rTB0cDMOkeSGyTA5YuR1uVCQSYhitarUMABIZvjy4uxHrJkE9jCpr&#10;z1UUiEQ6TWO4CifP92GAhmGapmWalufTIIyB40SRiISopQfXADcPbwdjLGuqNltF/ZripB1tkJ2O&#10;mRBIRZEt18na4ewNJAipMTLNGCPzPG+0e8YMilTosWXbcTumna88Aj/bkYDj+HJPDletlqrVB9uX&#10;U0pd109riY+l3HRM4HrneW+mKZfPh6G6sb7ue16pVMQYlct7TTWtra3fv3eb44VKtWpZVrUylTwf&#10;x3GcmaV1bKdQ7sPYH3sOmWK97bzzxkvLdSNhg6wgy0L3ftW2g7adqk9dAJgpaz989zvJ46wwda21&#10;2dr9xivPpi+lCz/6/nd3vmuntHVDd//+h2/ttk6hXE0ezpTVH//gTQB45YWnsyvUO+5rLz3zRPVA&#10;HuMYI0cYRQxzTCAHQzbICGMcBJTnjybojOPYwwha3Q2RQHZvg9yIcP+JcBaJbP1qNPnCfneX+E9o&#10;mooFfCRut4MgoNSxLduyOSZOWhlLEyVNe7DrpmU7tVpdN51BhKn7O6TeBIemqqt1ffyVW5Zl0zZF&#10;TVWsYMj4u12NWDMEFfXjaQcEx/O+TzFGEiG+1yefZhBcvvzlSy89lyyvrNY6HdPxA0EQBUKkQmVf&#10;4ZL7YozbMDm5XQHr+N2vRlHkxkp9cAIpK2qr1U5mQ7YmVQSpNHeTPdpuvd7YHNY/GRAe5Fm1sVF3&#10;XN91PY8GNIg4jnsC5aaHgbh3pjHh5p2C47jJqSnbsmrrG3OzfRQfWUxOVicnq82Wbtu6TJDQu2wa&#10;hilk5Ky+T3frGUnaMp8EGjk44xpkzb7rjGEX+93RMY5xjL6I4+hIuvlGhbESyKxtDhYw9cdPIHsS&#10;VpajdIwEMjcXUY8T+rVBdu6H+dPgru58iUUiuz4MgUz8JzRNjcKQZR6WJI8oDG3bdiwLogAjXpbI&#10;REnLnewTuZ7CsuxOx+gYJg3CvKbOzk4BQK22wUtaVR29wI9D2HU9URQ0Tblzf1XLH4GGUOi1DBGJ&#10;rN5bLZSHNCroa8TKsmxaZSWiEIZB34TSoZFEyGCMBAEP4pzZFzRiOoaZCOFMyxPVvDowkx+CMVIa&#10;dDpGxzAcxwcGKqVC4mBsmLYqbJnOQAjbtiNJRJZlz70/+F+EBUHfaCXLiiJR6iOEAYDj+Jn5mXQ1&#10;36fNZrvWaOeLpbz0ZBHI7KxBvdFstzthGMdxuDA/S4gYx3FDt9R8USbqYcVBPjHY7qOzKWHd/oOV&#10;ZHl9rZ19ZmdGbqoXKBZyxcKWmdA4jklGRhGGD7jhPjmlyGMc4xjHAIAoGsYq4uHBmAnk5iclYGw6&#10;9Kj8azmOizId7YeNOLcQsdIubZCRn1uIjLtsv9Bw1BymDVIQRUtvQBLDdQh5sgMijmOrtcHw2HNd&#10;lomJIJRyam62inbvMHRdr9MxdL3j+jQIY4QFIstKsUp93+h0hzKKLOmOKx1CsHhi5iGKAsuy44/Q&#10;tE3Ts81CrktaJCJ6VgeGJZC7GbGmBkuqqjQNRx6pvBkLgu04SdTk0BLZyuSkbTsJgYzjcO868PCM&#10;sWPYjkeDEFiOSBKR1JzCA0CrXU8IpCjgIAj4TP1WIKJpWZJEGAb2+6Pye0kVhXxuqdbMFbpNfdeu&#10;ffvUU2cBIIritdpGxIvlicl9bvtxgO0HpmkpihzHcattSrkSANimaZhdxXVAx3e5frKQJkXtIJAA&#10;YFqbgsnLl7+cmZ2lNKBBGARBQgjb7bamStVKqVLZLjy2LFvKJI8PMl/7eHDImbKarc5te7iv9x5w&#10;tWMc4xgPG2prq6dPdmUd1H+072tjJZBsxvsUY0T3GdR2cKRcn+PY6EEToqMFnfte/zZIJLKeHlG3&#10;L4FkvRZQC9C+yZLneQDgef5hKBX3QBKw4Zn6Cy9cAoCgIAVBuIdfIqWB3ul0dMNxPT8IOR4TWSb5&#10;srR1VgZh3KKbAsL15tqhEEgidVKFJxrf5xYGQavRqBSUhZkT2ZC6cqVkW6YkP1jWuxNbjFjXN41Y&#10;0+dVVV5Zb42aQIpOp5ksD51BigXBtrqTBXjH2XtAxugHIdNjjPl+4mfb6V7QNU1db5uqtllUEURi&#10;mp1qBQCA36fFEYtQNyRGU927y6l9UUs3E7taz/Ns21VLT0rf4zZMTs/YjqMoMsMwfkATcbAoEdPQ&#10;q5UyAIx/QucJwaaEtV+zQxx1Jz7iOC6WykTWts35Ts/MAECz0Vj9+nqlnJ+crKY32Y5hLvSMoKIo&#10;YgczG3yk5awzZRUAPvns69MnZn3gASBHuK+/uXnp4pmdfK+sCi3dmKyWsi9dvXGnVMxR2EuAMFNW&#10;//rVtRPz03bQf5ZOFRiaqRVjhJq9gKUUU5PlDX3Lh5wcfHow2x4mmC4ppvUA1xwi4lr72FnnGMfo&#10;D0KklAcF0aNtYjxWAokw8n2a0AlBwHRYkdvQYNnu6JnluLG5sCaIsBhHIbPjJspwPNgbkZDvG4zJ&#10;IpHduBZNvzTILrLTt0HE+jT86m83AGBeLXCHGQjp2JZtWlHgY8QrsjQ7UdDOdiOkeJ7nt+46ydDr&#10;6IZlO34QAsMRWSJyLq89YHiBBTGpUUgS8X1v75WHA8OyrtvdsiyRVPl5qGisr4s8zEyWyqUuq0gD&#10;MCzLzvUcKfaLLUasmR+aSIhhWPn8doPWkYBhGK+XfD10BinLsmmyvKLIziEzxu1/AsslbZyapi6u&#10;rGcJJMdxZu/0EDDaV06JrCjttp4o+nCmOJsrFk3LVhWZEBEeZTvvAwILgmN3DWlT5xWW5ZzeBy4K&#10;QhSG7NHpKR5bcLtKWAEg/ZW5nk+DXe+YxVJJy+Xu319MUx8BoNMx0wwP1/X2FSb5KJYiZ8rqN9dv&#10;MwyztFqbrJZOzE8DwNff3Fxbr1+6eGYmYwmesLLVWv2Pn35xcmHmtZcvcb0+Dr2x8enlKx/+8K30&#10;2pKsXMkR6FnfrtbqV67dOrkwU9G2upQxkMw//uxXH6/Xm+nTz186/9XfbhRym35jjZb+4QdvA2y5&#10;fN1frn31txs//sGbya5/+8fPcpr6wqXzWQ5Jg+Cf/vXXe38Ob77+giDvw9vsGMd4oiCIQhCEGCeF&#10;tEc7qn2sR48R9jw/IZAIofH7u7AsG4YRx3Ecy4bjpf5Rbi6iLif0qZvxnftB/iy4SztfYpHAbfxt&#10;QAKZRXlyckO3T549N8yxPghhENiWZVsmzzCCwOdy2mx1do8yY8cwO3rHMG2fBmHMEFmSJDkn789D&#10;XxS7BBIOII98IGjGR6fWNNTcIRr9Gx098pyparFS7qq/KKX1RtOnwcLcDABomuq528PTBsSuRqwS&#10;MUwzUZnyhxClQ3vmxoQIabPffpFWLxVFNtfWD5UxbkMiYy6XizzPQbx9xJzO6+/XiFUkUrtRS4bX&#10;kkTCIEjmdBAWHMdRFRkAguDRVrMcBDzPm3qXK3IZWp6SFlVV2pYjKcNU44+xF3bvgQzDUO6ZPDUa&#10;zYnJvcTVPM9XK9X19Xqi4ACAKIpTDzDfp/w+s5EexVJko6UX85vcKYriG7fu8Tz/0ceXs6u9+drz&#10;HMcBqIoiffTxZV03fvW7P6dzJQDwP//Xv6bL//2/fggA//e//NK2t3wU//yz7YImnuf/r//8d8ny&#10;29958cT89NJK7Q+ffpHXVAHjv//hW323n2CmrP78t38rFHIMwySMcX526tPPvr5w9kR2NYxQcjy7&#10;4af//rs9Xj3GMY5BiOTTIJlcEx7BjL0sxluBRMjPSn7jcauSWI6NohAAcRw3ZglrnD8RMbu1QYZR&#10;fj66f5NFfagC37zxMPioeq5rWyb1PMSzMhEnilr+1MxuFRjX9QQBJ69eu34zYhGR9pfKuBMCIabe&#10;SJYPT5fL8sjzfEHAmqbcXaodEoH0Pa++vjY3PVGam0h5Ua22UW+0EZEdy1yYAwAo5HN3lmpDE8i+&#10;RqwYC0ajK2cSDmH2K63rE4k0DXc4Ajndq2MQIp48Ob9zhREyxm0gktTp6EnwYB8Bbe+KtV8jVgDw&#10;eiauhXxurdnRcnkAwBg7TlfJP+Yr0sMGv5cSLAg4LTZGwERRzLKMosprdf2YQI4cfV1YE9iWpfZC&#10;HfWOpeYe0I9Ng0BSNn/vXObn41MfDWWY92iVIvWOuVFvua7/+VfXPJ9GUcSyzKmFmes37z779LlP&#10;PvvqxecufP7l1bde7xrjlYv5//jjdzmW/T//4QcA8Nevrq3W6j96/7sMw6ysbaSpsADwX/7D+8nC&#10;7XvLf7789T/86F1CHmBcDABfX7154exJhHgaBJ9/dXWPNVdr9dp649UPNrM6Ts5Pf3P99mdfXn3z&#10;tefTJ6Movr+81ncLpWJO2T1265HGdt+pYxzjACiWSrreUGQCAIosu667MyD3UcG4Jayea6YP47G3&#10;tXAsl7T+cxw7ZgkrAND5d9Ban/k5Fomsm7RB9jmNWF9nPCMWBmJfI7zdxnFsm6ZtWUwcYsRrqjKx&#10;ZzBjp2O02x3LdgAYlmM1RUrqLWEU50v7yAHfDVl5pCgKiRT54JvdBiJJHcOoCCWO49gdBaiRYH11&#10;tahJZ07OF3pz1Rv1ZqPZohFTrE4CgO95fWMD94u+RqwAkCaFyIo8dIVzNzAsm3w1EiFrdV1Whpk1&#10;+PrKtdde3WI+fHiMcRtYjrN7pQCJiNt8dDAWhjNihYw4tlDI3bm/mhBIHiHL6O7uaKJxHxqEvZAn&#10;SSKW7yXkXCTENE1NU4koHvvoHAo2cyC3f7y2bZVnJwAgiqJtcse+CChFvXb9MIyy9tq+T/Gw15lH&#10;hUNSGrTanddfvvT5l9fmZiYEjD7+y1dvvf685/mlYj6nyesuUtkAACAASURBVAJG8zMTf/3qWhLX&#10;9PGfv7hw7uREz3xovd785vrtH773nSSR+Hd/+vy5p89dOHcyqyDVRO7Ty1+fWpixXdfe+pnwHGf6&#10;MfR6FwGgttFo68b333q10dIhBt/fdSJ6sij/688/P7Uwk891zc2X68ZKw3z95Uv/+5d/nJ2unpib&#10;Tg4jjMIrV2/23chzz5x7XAnkMXs8xmhhGN1+DU1TFu8vzy2cPtrjGRpjrkBiU9+8S7Fjt69lWTYM&#10;Q0hcWMfevRphsmsbpLMeimUe+liuskhk6lfjmVfHcITU923L9ByHZxlRxIW8dnJ301RKg7aut9sd&#10;1/VpFItEkmRZK3dJUae5nhBIjPh9dYvtdXg9PdthGrHKnU470ZSO3EdHb7VCz52qFCcnu3P5pmm1&#10;9U6zYxdK5XS8JSlKu91JuDrap1lLFrsZsQa9kbqqKHqtMVoCiQXBth1VVSSJ+MOyX48Gut5J9LfL&#10;y6v1lhEDc0iMcSfS06yPj84BjFglRWm19YlqGbaKh/2eLHaEv5RHEWlIsETEltFKCaRhWJqmAgB3&#10;CIrrY+whYfU8L2lMMAxLkh58sQ0CmjY9UkqzBuDUp7I6fD/5IyFnrW00FJmcPTX/5d9uVEoFYOD0&#10;ydm5mcnf/enzcinfahu5nBoEYdLuyHNcMZ/7xW8/ef3lZ8+cnNtotH79u79cuniWYZjFpTXLdnKq&#10;8vlXV+dnN2XD1Rz5+W/+RGlw597KncWV7K6jMCrktR+9/93sk4tLa5oqJ98IQvzrLz+bvvTt7c3J&#10;r5myevnLq7btvv/OawBw9cYdy3Zefv5i8uozF8788dMvJVGcqRSX68Z628lKYZ8EHLPHY4wcUdyd&#10;Z9c0VRQe4RNszC6sLKVB5uGREMheWSkad/0zys3u1gbJdRbD4nmwFne+xCKB2/gmOnwCqTc2cqo0&#10;O1FMhmt9YVl2u613DMujATCcJMtSriTl+3yPntf9onM5TbeskWjP0oLg4RmxsizrOLsWoIaG6zit&#10;+vrC7FQ+P5VoVimlese4u7iSL1VKlS2Z9YIoduq1JB9QJmLaL7df7GbEijBOHEFVVXbvLuVGysiw&#10;INiOmyjfhv59zy6cSAUC7Y5ZqFQPo9q8G1iO381H5yBGrJKs6M31hEBKIo6jiGFZyOTjESL6vo+F&#10;ByvTHksgjB3XJaIoScTzujI5QRTN5nqyjMdojPzkYA8JK9PLEDbMgbygKQ1SQb7vUz4jYaVBsEfe&#10;74B4yEuRiiydOTmXPlyYnToxN+043v3l2svPXfz08yvlYj6xYAAAlmWeffpstVJMeibv3V9lOfb2&#10;vaX7y2uEiIpMFuamAOCb67dfeeFpAPB8+ovffpL0Sf6X/+P72+5K395evHl7uyDi2Ytn/+Xnv7t1&#10;d0kiYvL29KU43qxV3r63/Ldrt7772vMSEeM4vnrjzoVzJ6Fn3vP8M+c26s1f/u7Tf/jR95L3rm80&#10;r357Z9u+5qYnTp2YPfhn+LDhmD0e4zCABSEIuhq6kYwwjwrjPvSscHT8ki2W41LvnPH3G8X5kxFD&#10;+g6CuDik2kLUvtG/DbJ1g8YRMAN9XEPfZc+fPcHtuMdHUZyUGW3boWGMBEGSFa080XcLWQQ9ep7P&#10;qavriyMhkIJIDtuIFbI+Opq60bYU7UCGckEQtOr1Ul4+f+ZE2lC0tl5vNdsRi6bmFvq+y+vNs+Qz&#10;/XL7xe5GrJJhdOP1Rm5HhLHg2F2Z+tAlI0EUdb1dKOQBAPPcONkj7OmjcxAjVgBwvO63kC/kGh1T&#10;UTUACHut4BMT1a+v3apODum7Ox40NzaKlcqD19s/sCA4tkNEkef5KNyUh/i93lFZlnzfw/gJJdiH&#10;hTQHcoenXdpqbln25IMaIAEge1OllGZ7IEfV35sO6B9CJmlRuHTxbLJ888799Xrz1Ref+eTy1wtz&#10;UyzLLK/WPnj3jSAME4ewhJ5NlYvJNPrLz1+cmiiLApYlYtpOuZi/d3/1jVefSxql4jj+xW8/4Vj2&#10;vbde+enPf/+HT7/YdtkxLZvdMTwQBHzh7Mlbd+5funiW49iFuemrN26Xi/lKubgwNy1L3U/SsuxL&#10;F8+cPjELAHcWV4IgOHt6HjJS2HfffOWLK9dlibRtAwBM22m1OxfPb4ru7t1faemPYSjlMXs8xiGB&#10;EBIEgSBgABDEQ7f6PzyMn0Bu1v0wxuNJSkjBsmwUdocjzFEEi9H57+3aBum1I3+XNkhqsp3VKDdz&#10;qMeWskfX9dptXe8Yrk/DCCRZkRS1sE/pIJFIokLEGMdRH2nuEBiPEWumAKUsrmwchEC26nWeCacn&#10;itVeo0tbNzp6p2U4hXJ5L17Ecj6lGKF8Xrtzf204ArmrESshRhp3OWo7Io7n7Z5y9SAbt5zuAFFV&#10;Fcu2RWl83TV7++gMbcQKABEwSU24kM/dX9lICCTGout5oiDwPDfm1NYBEVB6/+6dN7/zEgA0VvuY&#10;RY8EWBBs2y0WAbb+urOK69WGfkwgswjDUG82c8Xi8JMsu8R4uK6TdrxnQwX3QuaO6lOanVmPRm2Y&#10;9xAO7nMK8n168859z6M+pU+dPXn5y6utdufDD966ev1OPqdVyoW7iysJgUyO/87i8sraRuKpc+vO&#10;Uj6n5jTlm+u3f/T+d3/3p89/8vfvmk4EEOUU9OqLTxfzOdfzAGB+ZnLb171aq7fanZ2HJArY83wA&#10;4Dnu3Ol507Jd1zt3ev7rb769cWvx0oUzAJukN4riL69cv3DuJM9xAHD5y6vzs5NYUADglRee1k2a&#10;HLNndSQinjs9r5s0+av1znb2+BB+O8fYiSiKoigKwzCKwv7/whAghjgGiAEYgJhhkrkLBiCO4mQG&#10;lcFY6P0THul62jjh+zSR0JmmJSkjcAk5Eoz7y87eRrCA/fESSI5lw/ReeBQNNRHaPQ3SqoVShYc+&#10;ne4sEvnVv/iHTCAvX/6yXCnrHQtYTlIUpVg9SNGQSLKuGwl7OUgjXxbjMWIVJaljGOVSked5GLZR&#10;1rYsz+qUi/nJya48lVLaaun3ltdKlYnyxANIqSwr7bZerZQZhhn6w9vNiJVlWdfrtiITUQjDgONG&#10;eR1Im/pEYXivo2x+Q31pfZwEcm8fnYMYsUqK0mrp5XKR4zi2pw/U8vn1Wn1+fgYAKsVcbX1dJEQk&#10;5FCzW/cFHqGF2W5dtFIu2Y4jkn1k+g0IjAW71R0EZ+XBXM8YWVXlO0tDTqY8lojjqNNqnpyf/OKr&#10;q7MnTgzneBzz/SWstmUXC0pvR4PdLDNrUZ/izJ195ATyIYRh2v/8s49kSWQYuHju1PLq+v3ltfff&#10;ec2ynCtXb7771isAYNlOovLNKQgA/vzZUmqlZlr21GT/Mq9uUkFULTdKJlYwRtsuqvyOu6FpOX/+&#10;/Epto1kqbv5epicrv/79XxDir9+8973vvpRsOXkpp6CvvvnWp8H5Xm4Hw8Dv//TXDz942/HidLUE&#10;nk9Xa/Vk2bbAsrtBRMcYD+I4Tpnftv+mS1EUJz+77o+SiRkApgeWYViWYbkkE53jOA5xnIg5jsNc&#10;F93nBzke1/Vc13M9z9AN36dBEEZxDMCIoiQrijTGe/fDD9/zHMexLFModVtjyKM82zJ+Arl5kxEw&#10;Np2xRlSwHEe9npbmKO5oe7dBBpXnQL8GO0RxLI/j/XxOw6lYJxdOAUBJGk0EMMJY17tZxrIkjaTU&#10;PD4j1k6nXCrCAWhq4Jjnzp5Mh1Arq+vtts5gcXoXzeo2SIqitzaqlTIAiMLwn9tuRqxpSUFVlabh&#10;yOqBEla2IVUZEIkYrkeGun8goVttlmXJ98YtV9vDR+cgRqyyorbajaS2SXoBUBzPt1p2FMcsw0xU&#10;y/mcZpimaZim69IgjCJAgphQyiP012nq5twcAECxmF+/uXgYBBIy/sBZ7iESYpimIBQ5rk8y5xML&#10;x7Yjzz41PyVJ5JUXn/nL51cGTP3dXh3apQK5vHT/5MIrAOC6bhgONI+WVaz7lG4hFQNS0EcZqiK9&#10;88aLM1PV/+envwKAMyfnTp2YhTj+9998durEbJLJYTsu6QUmm5a9tt547ulzAOD5fqOlv17IGaad&#10;3WZOQdvIGwB8c/32tkuB7bh46+1VFHFb71TLxeeePpvqSyerpbymfHtr8YN3v1MpF7Jb3mi0vv7m&#10;2zdefQ6j7h6fe+b80sr6nz+/8uZrz287BtO0P/9ySyhI6iV7jH0hCIIgCMLM/8IgSOp+3f6IOGaA&#10;YVgAYFgGmIT4sWyW5qEe+UtZH8dx43QYEUWhbwy4Zdl6x1hbqVMaAsNWqlVRPJQbx8OJKIocx3Ed&#10;x3HsKApZBniekwhRZDJRmRZ6ZgfVicry8ppPo0p1YszdOgfHuAkky3JR1DX4xhhR3X7gW0a6dzbt&#10;gQTmCBhkXDi1extkEAhaRF0W9/mN4dqf6NMfAvuwFCUGQVqJyufU1caQjXzbMAYjVo7jjJ5+UiLD&#10;0NT11dXZqXJyR+90zGarpZtueWKvGO6dcHutX/mcplsDmVjsxG5GrKm/jqrKK+utERPIjJ1mQ28M&#10;RyBFQjqGmciV+bEPPvfy0TmAESvDMI7brf3m85mvleEty1EVCQAEAQtCsZxJvrEs2zAtU294PvWD&#10;CBg24ZOJ3U4UhmnHICGidTgzcjzGHcPUVEUQMIxIkR4Egec4ruN4rhOE4fzJU+npKhHie17yB4qE&#10;mIaZfCD4yU46SdFuNGSRmzkxl1hkMwyraeqQE2qbMR5bTp2c1r3gMAyraQPF4WZtcoIgQDhDaZ4A&#10;b2HdpKpWTKkdQrxlO7/86FMiCq+++EzyZLPVKeS7F9srV2/KEqmUCwDw9Tc3JSIW8to2Annj1r0T&#10;c9PO1oCV99565YEmOjzHvdlLm4QegbRs5/zZE59evvLtnfvFwuZ3yrPBz//w2cn56dMnZmkQcAw1&#10;TXt93dZU+c695afPn2L5zTEJEYWzp+dTm9ZtePwLzXsjjoOwywc3mWEQhGHIQJwUUBhgWBZYlmVZ&#10;FiEe8QghXpQR4glCCCH+aFlEUs4Mw+S/YRiGwdaHYRhFUcQAiKKYUEdRFFC/8kASRRZPVoMgtB3X&#10;99zlpXqpXH4saaTv+41Gw+h0AupxHKcqChaQLJFKSZXliT0sxDBCJ0/MNRrtdnPDNO1CqawdzHdj&#10;nBg3IUEY+T5NpisEAVM63gpkxoWVORINKwCdewfVfr/zeRYJoC/uRiA5LkYrf6Wzrxz+AY4OLEcp&#10;RQjlctrtxdWREMgxGLECgJ8pQNU7trIffuXY1lQlXykXAUDXjW9v369MTpYn9ve3U99ne3eRfF67&#10;fvOrU+fO72sLCXYzYk3SEfJ5TRCEcId5xgGRJHlIEjlIkodIiNnq6m8xHvdlag8fnYMYsUKmoy+f&#10;z61s3E0IZKFcXllZlSWiKIqqytsGEMltGCa61jVhGBqmZRqW1epEABIh5XJ3+r9cLnaWNg6jKUDR&#10;co16U1MVAJCIkE4CDo4oilzH8RzH9z2OAcxzRBKLmqxOlwUB+zTc0O3NqQdJNFtWQiA5njd7EzqC&#10;gJ/kpBMACMOw3dioFLQkJAkAVlbXmx0zX64MN+7MSFi30JTUi9u2HS03EIHMmmaFYZTWxIY4Wx4P&#10;NFsdTVXeev35erNdW6+HYVTbaFy6eAYALMu5eWfp5ecvMgxz/ebdb67ffvs7L2ZPbJZlrt+89831&#10;25PVEjDbyztJSRDz0e27Swih5dUat0Msky0bUhr87FcfbzRaly6efffNlz/6+PJGvfn+O68FEQ8A&#10;tY2m43r3l2v/83/9axzHLMvIElFkSZalcin/xZUb7775crq1qYny1ER5W01Sk/lr394VBGxa9sPZ&#10;yD004jjOUsG0ThhFYWJmywAwTEIIGY7jEM8jxCPESwJGSEKI53nEHf7MVxzH22hen+UoipN/McRx&#10;HMcAcRwz0L2mxgzDAsNwHMeyLNf7lzzCCLNCsti7zvi+53m+0TB8vxFQGkPEArAcy3OsJEuapiYa&#10;BIZhEOJzSAFQFEUxTPNRp5FhGLqO4ziO6zoAEc9xhAiqokxU8rPTZYwQz3N7X/HCMARgsmdFqZQv&#10;lfK27biut7x4l0NCpTpW8/nhMO6RGUbY8/yEQCKEglEPXvcGy7KpDexRjUEivFsbJGLbd+JdrFYZ&#10;DkXxuIMrDwhJknXdKJeLDMOMqog0HiNWhuVoECCe1zRlaa2xPwLZ0U88dQYAgiBcqW1Mzc098C0p&#10;XMdxHdv3PIL5vCYnAy+M8SsvP9/oOPv+M/YwYpWIYZr5vAZbMwlHAowF23EkiXAcF0fDaw5TufL4&#10;7Tf38NE5oBGrJMutll4o5DBGTKbDVilWfc9bret37q8xEPEcK2CkKrKiKtviuTmOy+e0fK7/JGW7&#10;UZ+YGb2fPs/zDbt7BpZLxbVGR8s/YE4kKS26jsNCjHheFJGmKGplUpL6KSwQBwAsxydTTkQi3loz&#10;rblvKq4V2XCc4WrajwGCILD15txUtVDIAQANgka9VW8ZpWr1ge/dFbtIWLVeBdKybXUAC9YoDPlM&#10;YnAQBLgn0qbjdTo4chRyWpK+ODczMTczAQAsyximHcXx22+8mGhZMUbnzyycOTUHADzPv/TchRPz&#10;08nzySd/6cKZjUbruafPaqqSsjWWYVVFAoZJSn2I51dq9WT4/+zFs6mrjUTEbFdkXlNnpydKxdwb&#10;rz6bzAH9hw/evnFrUSJixwoA4MTcFBEFjBFGCGMeI5Re05rtzt3F5TjTwrpTUgsADMOs1jYcx6uW&#10;i1MTZct9qCuRcRSldcJNZhgEURQxcQxMDIlYlGE4luE4jkc84hFGvEwEHikJRRz5nEgURTQIAhpQ&#10;GtCA7iz6Jcwv5X0ADMQxMAzESXdjhvRl6B/LY0HoEr/RTr1hLGAsQL/RkeM46xv6vcVVBmIiCoVi&#10;ThAEiSTSGVF9pGik6yZU0QkoZZiY41hBQLIkTVbzkjQ1yEfqOK5l25Zlu44XhGEUA8chvdWQJEIk&#10;wvMol1NKxQIAJNPu+Xyu0Wy3mxumZReKD3VBcuwVSIR8PzPTOfbe+k0CeUQMMsrNRtTjhD5jIMSE&#10;njiBoF/HF8Pw9z8NZ1897DCPEYLIsq63uqNwPJoBxHiMWIkkGR2jWCwghOId8Wh7wLHtiWopuXm3&#10;Wm2uXzE5RUCp6ziu40QhRRwrYKQo8sR0RdlhSCCgIX+nuxmxYiwYDb27zqjre0keA5Rg2073i6Dn&#10;V6OqyurGWO039/bROYgRq6SorXY7IQDbPnksCFgQUmIWx7HpOI2ldc9zOQYQz0lEVBRZVWVhl6xI&#10;x3HzxcNqRgojCIKQ57lCIXf3/uo2Aun7nue4ruPEUchzrIh5WZGrkyVFkfe+xYZh6Hm+bTsAKKld&#10;53JIFIQgM98R9jroVFXZaK89mQTSMgw28k+fnE+upZQG9xaXQ5Y/EHuE/gQyCsNWu5Pk6KxvNAYh&#10;kDQIsm14QRCm13zfp4h/UgikbtLvv/0qbCValVKhUiokT6bPJ9amAFESoZE8n9T3AODZp8+lG0y3&#10;I0niT/7+vfQZy41+8M5r21bTTfr2Gy9mn/FD9u03XtRNGm8+yb9w6Xy6gmGHkpwDgAjA9Te7JwCA&#10;48mLz17oSxq3/dXvvfXqzgMeG6Io2lYnTJbjKIohBgC2S7KYbt8gzyPEi4jniZgUDFGGNo/wqCgN&#10;KKU9ZkgpDWgQJLXALiEE6PE/luP4FGnRLyF/oz2wwwYhhGT65NvttrXWKBc1RVW20cjV5WZlYuIh&#10;8W6llCalRd9zY4hZlsE8J0mkoEnSZBENNgyLophS2ukYpmV7rh9GMcICIURWCvnips/ZzOzmPG99&#10;Y2N5eb1aKUiSpGkKyzKVcqFSLti2YzvOnVvflisT6kNJI49Awuq5ZvowHrtmPp1LY8bYZLzlAAqn&#10;mV1aGVksxspEbN5h+rFEZC9R34qEUbarHSpYlnV6o3BVlT3XFQ7sNyUQYva8eQ7XiLVjFosF6Gdw&#10;twfiOE4nJtdqG8XJLca5SYHRc91EwidJpJyX1dnqAOw6Tioz+/orYHcjVsgYlsjKaL6aFAhjq9ll&#10;p/wB7nwcQq7riaKgqcqdxe2M5bCx1UfHyl6+D2LECgBurw0yp6mGachK/180wzBEkrJkKQyC5fWG&#10;f2/pxMJMoZDf+dnathMEwSHxbEXTGo3mxEQFAHIKsQzDdZwwoBzLCIiXZFIoqYoy+cChgGlaiQTX&#10;82kQRTGwIhElWeERYEGwHTeZ72AzoYJCb9roIKLoRxqN9fWCSianZpNfcbvdWVuvEzVPDlzZi3s5&#10;kExGDeT5fuqKgQczdw22XaCyhjr+k1WB3Mmg+nKqLOXbe82ht7zfNw6404OsNjiiMGGB4bY6IcQR&#10;xJDUCdmeqQzPcQjxPEIi5pFMUKIcRfzIOWEYhpQGQbDJBikNAkp7NcI4jmIAiIFhgOkxwh4xxJJA&#10;eI4f/VE95Mjn8/l83nXdu/dWttFIAQsb9RqPpUJhf0FxB0TSUuG4jus4URSyABzPElGUZVIqlAkZ&#10;aDhk245l2ZZte54fBJHjOEEYS7JUyBdUTSuSQSlfuVIpVyqObd9dXOVZmJgsZwuShBC9rd9fXJyY&#10;mMC7zB0fFcZfgcSmvlmBZMf+Q0obmo7wN0wZIkAfPSrD8axvxdRj+lWuWJ7lVz73T75z+Ac4MtDe&#10;WDuf0+4srR+cpTAM4/Uq2IdnxMrzvJ766IhCFIXsDsnxIDA7nUEKjNtgWbZhmIZpSYTMzEwCwMZG&#10;w/f8IQgk7G7Emo3X02uNERJIAPCDLjsdQuSZghDJMExRFFiWZcYuVdjho7N5M8gYsQ7kEBsGAaU+&#10;9Sn1/TAMZKF71Z2amrjxh0/PPNXfjmIb2s1G4DqVcmH64pns87pu5HJqonYWRYH2CssjhyQr9dpK&#10;QiAXFmbbbV2ZLidRyHvAcVzDNE3Dcjw/CMIwZgRRFAmR8iVpx1mBBcE228kynylei4QYPUelJ81G&#10;JwxDo92aquQrPaPLtbX19UYnv3eQ7ODg+1Qgfc9TpO5IJR6s24MGgaRkToaM7apPKeqXb3yMJw1h&#10;GPavE8ZxcsYwXaNRlmWZhAEinpcExCtSr7dw9DMRQRhmy4NBbyEKoyiKojiOu4UOhmEYluP4Xp2Q&#10;43keC6LEPyQFtIccoijOzM6lNLJQyCPE53KqJBO93VldXj68UqTneYkhKqU+E8cszwgIybJUKWp7&#10;O9yk8H2acEXHdmgQRjEwDCuIIhGJmisXRnHYRJIWTpyAXkFSU6WZmUmEkCwRWSKC0Ko3agyLJyb3&#10;Z8d4qBi/CytLaZB5OG4WF/VqnkdIIKPcAli3+73CsMZSGAVsv1EZw6Gw7wu74GFQsaLMUJuOKIxh&#10;DEaskLGQ1TS1adq7lYm2wdDbBbmrKJuoljmee2CBkQaBaZiGYVm24wdBGAEWRJEQkitt1NYSAqko&#10;8npr11LV3tjNiBVh7DguIaKqyu7dpdxIp/9SqyoiEdfzhmOnoiQZRjsZNyM0bg3PXj46m0asDOnJ&#10;WrIskVKfhZhlWI5jEM9hAcuiKGqaKGy3O//Oay9vPMiJWm82I+pOTVZLpRPZ59fX62vrdYbHedMp&#10;FVRJIqIoUP8Q9WONZitZ4DiuVOqTfez7flJdtB2X0jCMYx5jkRBRzgnag79BlmV9r3v8Wb3QFkel&#10;J2ms5nueb3Xmp6uqqgAApcHKyqrhBqWJieE22CfhvZ+E1fc9sagAQBiGA4bEBpQi1L0Uh2HEZhoM&#10;qO/L6kFChY/x8CJbI8yYjgYQxxAnzYTAdhv0GL5nOioRHvFCYjp6GJwhCIItbJAGiXQ0CqMwjuKo&#10;20MYAzAMy3HcZpGQ55EgiPIxJzwsZGjkUrmULxTyiOfL5SKPUL1e4zEpFPrcWQZHEASJDNXz3DiO&#10;OAZ4npckUZOlqWp+kF6qKIosy7Zsx7Zsn9IwjCFmeIwJISJRB9HzHxBpQfLa9VvlcqFcKiKESqVC&#10;qVSo1Tbu3PpWyxVK5UM/jEFwBD+SKOOrwY9/PrlXyjhCX7h48hlYXAbaR4vFQ+BJkwisvm/k7v8p&#10;nH9twDbIhwFElnW9k9hm8CPqWRyPEWsMbFLe1DRleb05IHlr1usvPvtUslyt9v+FpwVGz/NpGDMs&#10;J0pEJJJW3i54QBinyj06rHJvdyNWyTBMQkSGYUbeTRpu2mmSTr0zHIHMSqClQ6s274Y9fHQEkbhu&#10;l/VVqsVmsx7HMcZIFkVR1XYLxeoLvCcxpr6vNzamJsrV6mZ8qGU5tm0tra6LklqanAEA0+jIrtdz&#10;LTpEq610MiLBph+sZfs0CKKI5ZEoEpFImjyQb+dO0DSSRNxSMN90VJLE4eTcjxw67Tbm4lMn5xMu&#10;7Tju0vIqg0ihNEotd9wjkFskrD2jO9f1HlhkThAENB2cUUqz+mrfp7kn4Pt6bLDdXSbshhNm64Rd&#10;TsixiOd5xCPEiwQhJCYUcV99HwOCdungFmYYBEHYqxImdUIGGGCYbDMhxyNMiMQfcTzGMbIQRRFV&#10;JhuNut4xZqanEOLzOVWWid7urCwvVwcrRcZx7LpOUlpMglJ4jhVEQZZJIVfs69a2E4nDjW05juuF&#10;QRjFwHKcSAghpFCePEKaQCRp/sRpXddv3loslfLVSgkAJiYqxWL+zt2lMAi4h2CO40gI5KYaDWM8&#10;koj5wZFK4TiWPTJ7ca0Ciga9OfUsWCTG6lSsX99p0woAHG0wvh0Lj8xsrkhIp7meOM6LI7LgH48R&#10;a1KAKhTyGOM4GDT4bifP3KPAuFPCtw2CSEzLTpR7Q5fqdzViJcQwWgnLHXk3Kc8jz/MFAUuE+F6f&#10;83xApNVmVVWahj3avMq9sYePDsdxE70QhVKxkLQrDAJKqet6ruthAec0FQDqjaZpuH1tfhsb60VN&#10;uvjUmbQW12rrtu3U1ltqoVCd3nT3RQi7vfmFQ5V0yKrqep4oCACwuLjc6FiiSERClNLBfFwyCHt3&#10;ByKJbdPbVFz35iQURdloW489gdxYW52ZKBUKueSsYloBJgAAIABJREFUW6vVmy1dLZZHf8Pqa6IT&#10;hcmOXHdQ92NKg/RL8X2apRDhAayYjzFy/P/svel341ia5ndxN9yLlauWCMWWmdVVmTVd43G1Pfbx&#10;h2l7fI7/YX/1B6/Hx901M91d1bVnZkQqIiRxBbFv9/oDSAiSSIo7FRH4nTxVzJREggQI4Lnv+z7P&#10;oN9P07Qw91SABFICWIQTKhAqCMKyTsh1gsm0d3Qf6iutlgerdcJCE4rCI0ORQFEUpegYRWWZkHPN&#10;rDXhJwxCqHtyGobhDz9e6jp7/uxseSkySZKitJgmsQQSQYUQrOtau6Hrz1cKMUrTzA+CwA/8IMyy&#10;PBdSURRKGedcM5t26yleU2zbNgzDGY//9Ofvz067lmUSQp4/O33/4bpzcnb04/8IArI6zERVmhxY&#10;QM4eIIREnh9HQMoMdJ7NFZAKwjgeyzRW5tm0oszD1/+SvvzvV3ydp9DFGsdT9WXbluP7mrGt+j2Y&#10;Eetk4hU+hKvXyVudTjE4BwC4uelPvNALokUFxkdhnHmTUREAuLHGW2TECiGM4uk0KWdqnmcr9qqt&#10;QmGnqaqU0u2ieuC0Dmyaxvub4SEFJFjqo7Nkib1UiVEUR1GUZnmWCyGkAABhTAgllMY3A/uXJgBA&#10;17SPN+N7TuhhEES+e9JqnJ1Oi9iD4dh13eHYb3W7pxf3UzoIpZE/HX3c61DAxavXo+G4WA9K0uTk&#10;7HznL4EJKdb1NM6vB255ulDQNFTWNPWfPvaMJ2lJtxPyLHOd8Vm3VTRvZ1k2Gjkfb4Yn57v/tAGY&#10;PwOpzK6TURTRVdcrb1Vimqa4cjLJxaEHmGuW8PLiBCEohNx5OKGU8o4anD0uy4RCyqkonI0TVuqE&#10;KtN1A+8+HqPmAPRuboQUS8LVFUVRiuowVKaPpwCMUZKkg8Go3W4CAMpS5GhwHcdJluUIQQgVzpmu&#10;aSedk0Um5FWklEUPqu8HcZLmuZBSwYRwzhnXT6x9eZXvA4RQq932ffVPf/nx1Yvn3W6rCGjt9Xpn&#10;x56HPIqAvD3IVEq9MAHgkLbssxZWBHMhjlIDVmQOml0AMRBzSlvS+SmxLlg6fPgjSJhMJvvfwF2S&#10;zW4eGrb58ebd9gJS5dyb7N2IFRPijKfBd5xRKYSywoVN5fyny/dff/UaABDHCWJa19q830xRYNm5&#10;x1S6WcFcZSwY9YvH94xYb+P1TGPohjuUZ1RVgzAswiq2EfmMaxPXazZsVaVi5Trwrljio/Ob//TP&#10;v/6vf1U87vWHYRhFURwnWZrnpUokVNWa8z/SJI4nE8+yDM5Znt0JcB8PBm1be3X+uig8pmk2GI5u&#10;Bk6j3Tl9Pv9YghAms+NkH81jVRzXKwSkpmlhGDK+4xQvxlgQhIahc86qhquMa67rt1oNQojMP7FE&#10;3BXpX19LIC2NvXl5rnEGAEjT9KfLj3EO9qUeqy2s+e1xWPaJRFHcMlcbSaqIxCRNSSWiRtYC8ilR&#10;nCLQauflIh7jfp0wTfNc5EJIKcXMdBQApXC+uVWFSNVUHdWa8Avgm6+eCyHuRPStA2Nsmm8pBISw&#10;KEUW8yOrEMVx4Ie+H4RhlOW5EECBkHHOGbdbJ0cv0+0EXTdev/n65vpK05iua61WI47j4WDQah9T&#10;DB9BQEGIylthSkn6mIfEjpm5wyGExLFaa2QOAACdc3Dz08MfIkWmvCvj/kPFoiCijP4MwP9ygG3c&#10;FVzjjjOxbYtSKucJ5nVRFCWO927ECio+OqZlOn6wivQlhDiD6bYZhn49dMs07c2oRg46YbjZwGcZ&#10;lnPPiLUcjzRN/cPNaLcCMnQGxeNt5pwZ5+7EazZssLsZ2tVZ4qOTCcWZuEUbaq8/sjsnOjdX3ze6&#10;aY5G4yIxXJ1JPm8yUURy2ml02tOe2JveYDh2ENXaJ4+YpmSz44RivJNG8UVE0fQrbJrG6EN/5wIS&#10;KqBYYM7zHCq3woNx7npeq1V0BHxWJvhpkvielyWxZbBut2Po0+XUJEku31+N3VA3jCSO92XgXraw&#10;VjoFEJ5+ZzVNW/Xuv7JP0iStZkLKg1so1ywnTdM4Tm7DCbMsTeeHEyoKrBQJMcZcYxh/eUEUNY8C&#10;IWRbeLkXR9Sjy/R5nvt+UJjcpGmWC6kApQhaZLptNbsbb8DThxBydnb+/sPHr968xBifnHTevXsf&#10;hiHf9VV4dY4gIAklSZIWM/qqStP0CLGzAAAEYXaslexCQC6wu4BACOulGPwWzfsu4fGPqcjAgiTJ&#10;JwjXdMdxixZKgnezEnkYI1YJlGKlwzKNq/7lqrVTBRa9doahvfvQM+0N3USm2zBb79AN/Wa0qmNQ&#10;HIVRGCVxiCDUmFoO6d0zYmWcu67faFiqqubbNJo+QFGUMmdyxfjduRBKJ5Op8yfbTopvwBIfnZPz&#10;88lMQIr1fWsIIc54unBm2WYYBK4zujjvNuzTsvB40+v3R15nNb/NcsyMMZYkyf7SorBKfT/Qdc00&#10;9Dias/61JaamFp/AaOyiSgIhJmTiTLvx1RWc9J44cRT6npcnCSHQ1PWX523zgU8ppfSrNy+TJPGD&#10;MAjCcOzGaZZnIgcAYayqjKrqDnY0nn3IlRZWOXNL8jxPM1ca8a22TidpesfBohYbT4kf3n5IkgyT&#10;0nVUo7zWhDVPlF5v4AdBFCd5JqRUEMaMM85556T5BR6xCGOr0fnppw8vXz5HCL148ez7Hy4J2Vf8&#10;yaMcQ0ASWpq8EbLdiNQGKLcVyCQ7TgVSKQRk8wT0Pzz8KaQMBVcZ66J8/PCnCGT4w3/KLv7bFV/r&#10;6GOQhFLHmXac6hrfiWfSYYxYGdcmE7fRsBm7Yz+zHJUxzwuaTZsQIvJtK66UqcXAp67xRdtQyMU4&#10;ChUpMYIqJbqhdU6bhnFxr3rwwIiVu57XaFgAALzr2bnSTlPjLE0Ssqn8K4Woaep+EDDtcO3uS3x0&#10;qKpO+tOvp7rR8ZzNlgZazcZNr//m5fOGPd0vvd5gMByrhr2iegQAlE2CjKn+JNyfgCzMe3VdAwCg&#10;XV+/x4P+q+fTtxzHcatzZzm5DBc1DD3YQ/fsvgl8P/A8kGeUYssyzl6er+ITSCmllBZF+JIdqspK&#10;C2vFRGdWM6QqXdHztnqqybKMVES+8unYhn8JtNqfc5Wm5ih8vOpJIKWQQkgx622WUkp565ELgKw0&#10;I9yOQQZhgBHCBBcWl7qmh2GgMmZbxvc/vENYvXjxYidBi58HnPMwDIbDUbfbwRi/evXs/YfBsVI9&#10;jrBXKCF3qo6H7m8pBSTMd9FRuQlFO5zVAJSB5L66UyBW3PcSzP9YIGEg7O97A3dL2QvasK2Pg4ll&#10;b2tDf0AjVq/RsAEAZOWuucL1tBj/216VVY1YG5YO1pGLc57trhErVVV3ljuv0h2fCsqyHNd43wk3&#10;FpBlm7lpGv3Lm0MKSLDUR6dUtpZluEHA19wwzrVyDPLVy6kvzsT1bnqDOJWNdX1NlamnNGNqOtun&#10;+4BrmjvqnZ2dgMcySNZl2O+ftkzD0AAAg+F47IUtdqcol1eOhOEeumd3jpTS97zAcyGQTCUN23p5&#10;/lJd8EUIw2g0GrfbLd8Prq57KiWaxjVN0zT+sIa/iqrMMpHmgmtaozUdJZoTAgkAgAgoEEgBRA6k&#10;KDKibtcjVDVNklUEJKqc67JclC2sabpLd66amponiGbsMlvIagIAQJqmX//sFzt82s+GVqt9dXWl&#10;Ms8yDZXS0J+AL0dAIozTNKz8h4MKSEVRihkhiNAGvWe7oahAIgzMBhhcPfw5mvyUnv6dHA8fhnko&#10;CMPhnw+wjbsETh0Ubdv6/t3H7QXkYYxYCaXOzK1HXTmDhFDqDaa1KbpF92YBRLC0ErEto9fv67rW&#10;OW0ZxuOzSVEUeV7geX4QRt1uq9tpg7tGrKCignRDj6Nos8DGuSgIFSU7jfPkgdHo6lA+XSzQdS2J&#10;D11LX+KjU95kW5Z58/bDWgIyiWMos2rCXpqmk4n77sNN++SMrz/TSyiNoljTOGNqmuy3p6MSycjT&#10;NCFkB63FYRCYHBehMlmW9frDe+VHAABVVT8IdE0z9tM9uxPyLPM9Lwx8DBXOaLthf/PydNGQtut6&#10;47HjekGc5phQzTB+80//+vzlK7t7JqUM49jpj+PoWuY5hABjqJJVVWWe52ma+UH0D//wn0oBuRBE&#10;QBYDAECWAqKCSs1QVanjxRp4pMVDiLzaQ5WneTUT8rPPXKmpqdk59XljCd1udzTsWaYBADg56RzL&#10;TecIAhJjHIS3pb8DtzEjBPNcYIwQhCI/Vgvr7O1bzbkCEkIg7Odi8E9oXhoknrxN1hmDPHoXq6bp&#10;juN2Oi1FUfAudvdhjFgBAGk6XWKYVplW65VNZlU+TeNrdW8KIaIwjMIgT1NKkMbVlm0ZxnQGqdGw&#10;G42FE5W3cjGKsjTPJCCEqpypzLCNxmjYKwQkvdsKks1kkGkaztVghwKSqmoQREWFLd3UnA0UUaKu&#10;VywW7OTgWYslPjoq1wofHc5ZtvIbzLJ02OuddRrti2e00ub39t37DOCT8+ebbSehpBCQCCG553Wx&#10;NL89Zq6HLrG3FZCXf/1zq924eP2y+NcPH67wvBAjxjXP9XWt6J7d8jV3SeGCk0QhQVDX2FnHbjZe&#10;LPrl8dgZjR3fj5JcqIxpumF3b1clXn31dfFAURSVMZUxs/KNv1WV8bXMClWJVIKnqlLnpBJVihBi&#10;TF0l70RiomQxAEDJU0lUAADGuFj9UVU1HbqPfwLpnZ7VXIhSMydJgrdeR6upqampKUEI+WE2HDqt&#10;lt3ttj/+9o9fkIBMK478S6Jj9gGEUIi8uMIe2YUVALDAnwAShtyPmdpFYk43GgQCX/5DtnIa5NHh&#10;uu44o6kZyS4MMA5mxJpLUBQeLdO8GXxYUUCWo7WFEesSAZnEcRSGURgqUhAMGaO2YVycPOP8ESFX&#10;ysUwipI0z+/KxTkvNNO0/K4RK6E0DCPOmWnoUXhpr+SXsRJFkkdhNAq36DJgnHuzxFS66z7bR1ni&#10;o1Noy8JHZxVfUCFE7+rqtG19/fq5NXNMkVJmeZ7l0ovS7unmFwBCaDSrVO8zCRIAACDGSZJQSk3T&#10;ePv+egObKCFE4Huh7ytSUIK/++7n5szCttcbOH7S6s55Tsa56wxOt4tF3RVxGPr+Iy44BXkuxuPx&#10;aOSEUZIKyTVdM8ymsck37VZVVv7jrap8f0dVWpZpWeabn/3N489bGrHOkjwIpXGcYIxVlS5Z/Ynj&#10;eOI47mRyenZWtV2tLgonSUpwXUmoqamp2SWnZ2fjUb/VsgEApyct3/f1/biBLOEIAlJRlLxif6rs&#10;+37nLhCiPBcAAITgsVpYlbKUwbQFY5BIcS8lhGCewoWUCbaVt+eBgRCGMzMS09xNq+RhjFinIsG2&#10;OGdZumqVCSI814i1LDBmSYKgQgnSde28a5vG8xUznd+//+j6QRhnGBOVM8YMa7XZg2xWbH9gxKq5&#10;rsc5UxRlt1UdVVXDYJpZumLm2CJueyZ1LUliSvflEPOQ5T467sxH51GH2P71dcvSXr84bzWnFaE0&#10;zTzf7930MwXbzVb3dKtEYEJp5E83Bu75jMq5NnG9TruFMZIrr8HFURT4fhpHGCkaU9sNq/Fijnfc&#10;27c/nb/+eu4zKIpSHgkaZ3mWocM6K6zugpMk6Wg8dsaTMEmFVDTd0KwWb+zFS2aRqnTjeHB5s5K8&#10;L310srRY6aGURnGs6xqEUFFAtXvf89w0Cq57Pcs0dY2fnza7bfO3v/vTd9/+rHy+6oVV17Wxe8z+&#10;l5qamprPD4yx5weeFxiGpmv69z9c6m/eHHobDvx6BdXS375vd+4BISzkK0JTJXkMxG1slmmDwZzr&#10;K/Iu0/N/L4f9OWOQEOMP/5h0fwFWdrc7ehdr2fbWsK0fLm+2F5CHM2J1vSKDZPX0uaoRK6PQGw/T&#10;JIYKUCm1zccLjFJK1/Vcz/f9QEoAFHDabRfNqxM34FbDbK3dNFhGPs4xYnVHxezZbqs6CoRo9oR0&#10;uxv9bHbwWKbxoeccUkCCpT46cekQaxneAh+dYb9n6+rFeafdupX619e9q96QG5beWtMsZwEQwiSZ&#10;bgzec3WOce66bqddVGUXnoLulRktUz953i1akReRP5arlJbrIKY+nIQ7TC6dywYuOJOJF6WZApFm&#10;mHrr5NALwjNKVbnKL0tEpqe2mRErJTSOpz4FhOAoCjHCl5c/dTuNhm1pp83Xry/uPIPMq9fxqu3q&#10;YDjSNiq31tTU1NQsod05CcLAMDTD0JoN4/CLqscSkLctbXPTDvcHRLDQjRDC47WwCgBmN3lGAwyu&#10;H/4KhEga56L3X+aPQfZ/lyaBVFdLJnwCEKoGQahpXNe1dBdWKIcxYr1bZVq1EWs8HHz1YioMXr54&#10;Tgle3mEbx7Hr+q7rhVGcZLmQgHGNca43uwCANE2diVsISAnEZnamhTesbVv3jFghhNGsGZgzNc+3&#10;skyMwjD0/TSJCVI4U7vdaU8mY2q1drcuiJAoihlTTdOI3n20Grs0fHuUVXx0bMvsPfDRGQ+HBMrT&#10;tn3Sve1NHQxG/cFYItI5e7bb7cxmXscU4xUNnzYDYeyF028cY2rh/goAEELkoZfmMopCBUiu0kVl&#10;xgIhxHg8GTsTAMDF8zNKKQBKd3lyiQKLdRDTMD5cj/YhILd0wTE7p/sVtfvgQRQkoTQMptMTlOLJ&#10;eMA5++4XX88dQEiS9PWrF9XjrXrkSbHHQ7Gmpqbmi8UwjHc//vWk2wEAaLp2fX3dbreoyg52yj2O&#10;gKwmd2CCt7m5XBcEUX7bYHPgBJGSyuua81uMIGHQe5+pHSQmc34KEvzhN+mb/7Cn7ds5XNcdZ1J0&#10;fK1eylvCYYxYQbXKZC6sMt3jm7/5GZ3JPM7ul8vKAqPn+UmSZUIiQhjnTLNsc859KiHEGU+rARpj&#10;m31ZVMY8PyhKqfe6ZdOZ8DBNY+iuV9XJsiz0vcD3kQJUii3TOHtxWoQEVuEac4J44+8455rreoyp&#10;EELl0Kk/q/roVGW56zhQpGftRrt9W3u57g0mziSV0G7txXE7ny2HMcaSJNlfFCSoeC9ZpjH2g8Ad&#10;/9u//RYAAIDteb5hXCz6wyAIx85kMnHjJMulohm6pltRGDqO2+22EYKBH1h84bqYyrnr+o2Gpao0&#10;zzZ3ZrrHDl1wnizzMzwAAPOiIBFC5Uzj+dnpw5q254dJHI9G4zBOqcqgAhuzhWAhRHUMV+xzLaOm&#10;pqbmS0Y3bN8PdF1rtxqKApyx44z6mKjXN70XLy6kkFJOgzincZyz/5ulcj6M6FyDIwnIioIihOQH&#10;FJDwjvnqsQRkBZXPLRcoECqTS4kZmHebBAnL9fVuQ4/bxco4nwxvzs9PAQBs5UiMJRzMiDWvpDX0&#10;312tIiDj9E4nXrXAmGZ5PiswGiu3L5ZmsLZtXg+9DWxLVMb84cyK5u53rexuNU39w83jVZ3A90Pf&#10;z7OUYqhr/LRl2W8uljeia5z3Rv2N24yZprnuuKhnkp1mD67Cij46nJEsTeI4jjz39KR9enIrovqD&#10;ke8HkyBp7TOs6Ta7j6n+JNyrgIQIF4VH0zT6w8tuRSffa1Ity4xBGKVZjinTdN1s3ynTcc5d1yn2&#10;r5w79j2Dcc31vEbDAgDg7VpXojAMShcc40AuOE+U0kQnS5Mkvr660jl98WJaIa+qx/F4EkXR9U1f&#10;gfj09KxzOjUN7vd65flcSgkr53YpRC0ga2pqavZBu9PR9ekJvNVsNBt2nudBEP7xj3/69udfFTWD&#10;HXJXcx5JQFabXAjGWZYdbKoJIpjP1lmfgn4EQBEKmHtTjL0P6bP/QYZXyoOuQgUifPmPSffb1ccg&#10;j04cT0t5tm05vq8ZW/XfHsyIlXFeBL5rGk8X9Mo+FOfj8aS4zZVSfrjqpRIuKjCugoSwKDxalvnj&#10;5Sa+l2CxESu7reqoIs/m/GEch4EfhSGBiqoS2zJfnF6wB5XVEt8PHGfi+QFC6Oy0q+uapvEyzXID&#10;qiZM2j739fxXX+qj4w2mnX62ZfaH42enbfP5SZnRNxpPPM8bOkHn9LS1Rk7kRiiwEHWMqelgjnvz&#10;DmEqdV3Pti3G1L/55s09C6i5ZcbmAsdpAABEqNy/XF22fymlbhmyur4l7z0XnPOn4YJzfBABAOR5&#10;/vGntwDb33z14t63ezye9AfDJBWM8Xan8/qBeJZSlmZ44m7PqpTy0cTampqamprtURQFY7xZOXG1&#10;5y9eBBQi7gkISIKjYL/J11UgRPmtDHgCClIBkpsg9B7+BGIsjBNxk88dS8PD36aJL9VPZuImm33Y&#10;Ddv8ePNuSwEJDmfEqk9ct4ijWOQm+rC0++Pb97/UOSEky7JcgC2HtbimOxO33WoihDaOxEgrRqyD&#10;SXhHQM6qOlwlWZJAjIsyIxC5SrBhaBen7eITmP/MaeY4k7EziaI4ySVVVU3X9WY38LwgDAsvx3vN&#10;n2tv/Gxfm6YxdIN9u6csenXLMntjv5qtV+6Mk2777LRb/veJ67kT72bodM/ODzMWV0ZBMqamye7P&#10;qHEUBZ6XpYnGaathl5XGe+rxx7eXbpg+LDMu53b/WsZwsmz/JrOWckN/3M9ZSul7buB5q7nghKOR&#10;80RccA5JmGY0jhFGP3t9Br657+Pnut513zk7W5ZQKqWEs6VMKYVy90c73tyampqamhmjsdNs2ACA&#10;m5t+EISKomRZbjcavd5gNNrvUvJxBKSiwLKJkRCSZeHBXhpCmJQzkE+ks6ZxOl9AEoYmP6Wsu2AM&#10;Mifv/zH56n/c//btBq5xx5nYtkUplWJOpWtdDmPESlW1LHqs7qPDDNPz/GazQQiJ45hvpyC4pk0c&#10;t91qggddlGtw14i1vEevvsFmw+wPhiolbduyL24raQ+ZTFzHmbh+kKQ5UJCm69xscvuOlqCqGgbT&#10;rzbazmxZwpl7imlUN/4w3PPRKQWklLKUkGWZxfeDycS96o9b3ZOT8x075SyBEFoISISQ3EVAkZRy&#10;WrKTuUqwZRmnL0/1eS3cV1c3qqo2mzYAII7iVmd9a1kIsyzHGFmm8f562f7NZ626pqk716OHAnKe&#10;C87Z4y44WY7xJ+uCsxF5nl9fXeV58jVjU1/obLruMBiMrq57AOKzszOM1bOzRzJmpBR3KpCVkmMt&#10;IGtqamr2hJRyNBwXArLXG55fvCz+e7Oz1I5uRxxHQGKM0zQrLN0wxnm2AzmxImjmwgoAUOSTUJDC&#10;jWSWKg/TlhUI3J8ktUA8T0ASNdM+pTFIrumO4xY92WS12MPlHMaIFQCQJDObGUMPwpDx+W1vVRjn&#10;nhc0mw0AANja7Bdh7IbTHacbWpokG3ixLjJiBQAUU3wAgJOT7slJd95fgyiKHWfiOG6UJJlQGOdc&#10;1+3Osg57TIg3GRWPyeK8h1UosgebDVtVqTjg6WL66hUfHWWmGEf9PsXgtPJxpWk2HI0+Xg3tdvuQ&#10;0rGAUBrNGkE3Vut5lrrDnuv6uqEzSpsN683z14QsWzeJovjjVc+2zUJAUko26DEu8kibTZvSR/Yv&#10;pjQMI86ZaRrJuyuR5xChL8EFZ4eEQXBzc23o/NlZ27ZN8MfZ28/T9++vhqMx182Ll2tEilXnHu/N&#10;t9f6saampmZPSHG7eAcU5ZDTPeCoAjItBCQhODvgHSGESJRpY8qTuLiJ7s/E4C/ooYAEAHtX6cXP&#10;ZHCpoPs/VSDCH/4hOf3lpzIGSSh1nKntja7z6hjeZhzMiDWb3QRZljm4vFlFQBJKvVlZD+9CLSez&#10;Hj/bMj/0xhsIyCVGrO+v+oW/URUhhONMxo4bBGGaCUiIpul6q7tWnbe0eFUpLfMeNoBx7k68YpmN&#10;7HVnz6Pqo6Nz1XMnMonPOo3ivxQ4zuTquoeY0X12aOlYQCiN/Okht1a4bhgEge8RRb64ODeMFjhr&#10;Lfllz/PH44nne2EYE0IwRmb7tHly5pVfbUNzgrX7yZmmua5bSNDlq0vFOgjnTFEUnSFvNJBAGLq2&#10;ogtOJiT7/FxwVmY8GjnO6KTTfP3quWXO9hEmUsokST/+9Uf0d3/78vXX6z6tELLMfhRCVE1z5FOY&#10;E6mpqan5HBHV8YGDv/rxBORMNCKEHs2P3iGKopR+90/FHU5rZK2fIf/y4U8goULviGsxd1mBDP/1&#10;0xqDTLLSTdS6Gkwse6tAv4MZsaqMu55vGvqSEMuH1d1yWEvT+GY1wyoQ4yRJKKW2bf317Uersfbt&#10;7xIj1vFoVKq78XgyGI79IMwE0HSd60bD2Hw3ZbNqP9d4EMeraO+5EEons2Lmohm2/QERCmeOTa1m&#10;I8/zRuO07O/tD0YTZ/Lhun/x+jUhh962242EMEmmh9zD3IUqWZoGvh8GAVZk4Yr0/OQ5XzBMKKUc&#10;jyfjseMHYZpLohY2qmfVkw6htDKQvEk/OSFk4ky7nVWVLHFpjoIQW9Oj6Ks3rxYtuCZJMho7X4oL&#10;zmMYjN1cX8Vh0Ok0f/Vvfl79kTNx4+HEjBJM8EmnlW5k0CWlLNcsAACA/3+klAqoK5A1NTU1e6dq&#10;YHZ4CXk0AZml1arjQd+2nE3RKEcagsxpG+T90jxdAiBYE8wXkAw571LWQcKd81MgyOX/l3z9H1d/&#10;6eN2sQKI0jQlhDRs64d3H7cUkAczYi06GM2i1LlybafMyjMM/XrobikgiwbgIuoAbVo5X2TEqhvm&#10;YDAqnrzfH/JGm1m7qc+Uzbsa52NvvLGABBVBbpq6HwRshTyVHVIWWFqt24O21x/5vudHeaPdfmMt&#10;K9wdhrKVgxJ8T4MVZUaRpgRDXefnHcu2L5asoF3f9J3xJEwSIQDXDU03l9ioAgCoqhZpVBs77ibp&#10;bR6pF4aL8nJa3W6zOVWv977vd11wsGYYX4gLzhLSJHYnk0gl3bbVuNvWe33du+kPKeUvW12qUgBu&#10;ZyDXpXqwCSnBneOqVpA1NTU1e+FObNLBz7XHEZAI4zStGOccdpWyHOs/Vu+nxAbIPkwFJMQw84RC&#10;RZZA/EBjKAqYvFNUc24apEJZZj5ib/Ck0DTdcdxOp4Zm0agAACAASURBVKUoyk76EA9jxKoy5g1v&#10;po8XhAc8lOUQ4UItG4b27kNvs+yNEq5pzmSq8dSVvXzusciI9eVXX+XZdPvFdnap9yicXRhTNY0n&#10;8fU2T1VOkpqm0b+8ObCAbNh3Dq0wjPqDYX/knZyfN56MRikNZpjKgiDI0rRaZrw4ec4We5ZOXC8K&#10;o263rShKGEaeH67Vrqwy5vm+rmtg037y28BV0+iPVgpcBV+2C84qXL59+1/96ltDv/0wPS/wff/6&#10;ZmjZjZevvgIAgD9PrztKvrGAvA17lELAegaypqamZv9IISqmZYcuiR2tAhmEtxXIA3eS3grII7Ww&#10;CmKCIAHqzAdf+Mmz/4a8/7/gvL2Bg5v4+X9Hf/rf5oxBKhB//Ofk5Jf73uBdwXXdcUbF5NjGKqjK&#10;YYxYQSXE0jT06LHwgAKVsdKIdW6+4lpACMMomW2D9miAwXwWGLECAJyJe3bWBQAUFaRdxdBTVQ3C&#10;kDGVELzlh0D51DNJ17VkQSPxPsjS1B0PX784L//LzU3/w82w0WqfnD8tqeJOpm5bZ2fdj1c3hr2s&#10;zJgk6Sx8JcmEpIznec6Yalkm5yxbc6xAZdz3xuAEgE2HfhnjruuZpvGoJ9Zvf/eHf/PLXxSPB8Ox&#10;JOxLc8FZi7K9fzga+14wGrudk9NXb766/Y1y/H5TAVlF3Gs/rhVkTU1NzX64U4E8uKA5/gwkOHgr&#10;qZD3nfcPjMAGyG9LiooMhfUsN97g9OrhL0PKYOyJJEJ8nsvO8I/zapPLOGIXazUR3jQfj3F7lIMZ&#10;sZa1HcsyRx/6q2x21YgVbxdiUVDOE1q29e5Db4OPbokRaxhP/9WyzMurwUMB+e77733P1Q3TsKxW&#10;Z1X7X6qqQRC2mg0AANxuvYZxPnG9wjMJH+qEEfq+TKOff/O6nHjMhfjz9+9evH6D8LFCdBdSdvki&#10;hC6enz/8hYnrOeOJ6/tJmisQcd3Q7LbWmH6aSRy7rmdZJgBgXWdsCGE06ydX6bIhxkUwTZu4XmGE&#10;s/z7MnGDNM0IwVEUSQVSupvFjs+S02fP/vN//u0vfvGN47h+mJyenlnNBzbLaGsBWRGJUtx1Yd3w&#10;GWtqampqHkHISmzSF9LCqihK1ThH2cXt9eqUHzJUlA1udHawAdioXqqhTIEC0+d/p/74vz78ZUiY&#10;TJycmHPH+5D0Yf/3ovPt3jZ2x6SzTrWGbf1webOlgDyYESthzPMDQ9cMQ4+jn+b+zj1lXjVipQsa&#10;X9cCk1mAgaEnC7ZhOUuMWDGhQRBqGrdMI/rh0r477zYZj3/53TeWoTsT909/eQvAOgJyNC2LbZnd&#10;wjj3RjMToF18no/ijEacgItXF4V6HAyGg8HY6p6+/uZnB3j1DXgo+x+WGTVdtzvzC6dUVb3hNHd4&#10;gyWPbNZPrutaEEXrzrveaRRfHEAKAGi0O1EUEWIwxuI4oQftZf7E0HRjgMlwHLQ7p4smzuVMQCob&#10;z0BWHgt5z4W1pqampmYvSClROT5w8Fc/miudqITjrWU6vwNmHzNCSGyd0bfhJojKJ6/kAADkfRDZ&#10;/Boact5KfX46H8RU6f1hDxu4LzBVgyAEACxxNF0dlXPPD4rHezVi5ZrmTqY+RqsnGt4zYt12G3Rt&#10;MtuGzbSYypjvTT+ue0asTFv25EzTJs4EAGCaBmfruQGVHwLZWvXFyfQGV9e1vRacAQD96+uOrb24&#10;eFaox6urm/dXQ2Y1yxTZJwjjvFyYu7q6+eff/en3f/5x5CfcbrfOnp08e95otZY3J8czH1fd0OM1&#10;+xTyWWeHrq/9t/de3TC0ePHJgVIazmJR03QHXZefNy9ev2kvbxm4bWHd+Bx1e+sihbyzIlwryJqa&#10;mpr9UM2BPPxI3hEF5O2FBR24lbRsYUXwaAIS3PajKggreZSf/lok8++ZUNTPOt/KbK6RjoL7v9vT&#10;Ru4DTdcdZ1qSwlsXDR8asW75hItgnLuuXzymS8sjVW6NWHU9CsPlv/woXNOdmcZjm3q63jNirTy5&#10;Npl4xeOH9R9KafH2oaJonK31OZedtxpnm/lzVp5q1khsGlGw7ee5iDzPx4N+p2menHQwxlmWXV5+&#10;7I289unpE2xbrdLqdMud6Lhes3PSOT3TDWP1JovyiDVNIwqDtV4dExpFMSjk30YCMq+++uL9SyiN&#10;Zs8vj3QC/6zYuoW1enhVc8kAALWCrKmpqdkTsnq+PXg35dEEZHW0HhOSrTlys9VLz653CCFxwAjK&#10;KgJW6gCIwMwT1pmg8406IWEwdEU6/54MB1dArPcujO0aR7ehmGSbPlap3NpioWrEutlt64pEs/KX&#10;aehzyyOLjFjBFrfU94hnk4qmZUTBevf3BVUj1nubVNb3DEN/qPTKQmLDtgLfW/0Vy5UivmnAQwki&#10;pJAoG8ibFZFCeKPBs5P282enAIA0zd69++DFeas7vwXgSaEy5s8K8kACuH6qDZ01CFimse6Sh8qY&#10;7/sAAAihIjc5r2JKwzAEj+1fTEg5b7mZYU9NFYlmLqybtrDeeTYhnkrAck1NTc1njZDywDOAVY4n&#10;ICsLk4TgdT0btmL2aSN4tAqkUCqDO5gqqSsxzVo/n/vLkDAlHuZ0/gwLxCrs/34fG7knSkdT27ZC&#10;39/y2apGrPHWVb4l5Pmtj86K4q0wYgUA7MSIFVQKRLZlBhsJyMKIFQBgGFoU3fm4sopRUBjc3y9C&#10;gcUqT6Ox3l6DCKdpBgDQ+LYCknPNdT0wlSi7r2zEURQ4wzevnjebFgAgipIf3v4kCdsyguWQBLPe&#10;TpWSDVbHmMbd2frOuv0BxYTt9G830nWcT8vgivLINTEt+6JXbgeoWcj2JjoV7gZbAylrMVlTU1Oz&#10;F6QUlY6PL6YCWX2rBONDViCrM5D5sQQkNkAZuIcpzFwAlPzkO5HOv8NWwsHCMUjCYP9TGoPMZOmj&#10;YwZbC8jCiBUU+RP7nIsj6rQ4Y65cnCmMWIvHOzFiJeq0xKRpPN3ozRZGrACAh0asZGn1SdP1sTMB&#10;AEAIobKGeKOzz40xNUu3GgRlmlbKG0J2PPLqTSYyCd68fsE5AwA4jvvj20tuNtc1gzkuUXI7dhuv&#10;L9cZv/2E6Zr9upiQcjRx9TbvO69e2b906f4t+6I5U7efLv7S2W2Mh7jbwrrOuaKmpqamZnXuz5wf&#10;lqchIAnOdlGfWfmVyxZWKNZs/twVApugnGlEVMk8AIDofLuoTxUFN1n7F2LBGCRafwzyiF2sXNOK&#10;MUhKqRTb7nc2q/KBPRux3rGZWfBC9z5VQmkwG+XaiXEo1zTHmW4D2eiscadMdPfbz5f66Gi64Yyn&#10;w6sqWSPDs4iCLB5vebqpxsBoOx15HfX7nIBXL58XFa33H68vr/pao7VBF+hxKVfENI1vkJapKErZ&#10;Happd6ZkVyFNp3tE36hdufrqOudLXr2MYmKM7dtO6bPn1oV1cwFZMdGRojbRqdkML4qq/xx7c2pq&#10;njplDqSU8tB2pEcUkAqE5fwbOewMZDmhARESR/JUlFUBqSgo9wAAgGg5a839fYiQEk8Wj0H2tjDQ&#10;OzRc029V0NYjTIc0Yi2nN9WV1eBujVgZ5643myBlm0yQPmbEutBHpyre1hqQo6oazlQ0Wt3BdgHl&#10;yKtpbjgFeo8sTfvX121be/nieWGZ0+sNeoNJo91Bn5p6BACQmUPpZhVIAEBacbIJ1+wJL11wNjZi&#10;LWN+Hnl1ZWqgzTmrK5CP8si9eNnCuvEMZOW+RVSDrWv9WDPjnjic+8/DPznKptbUfCpIKYtAe3GM&#10;4fOjCUg8m4wCAGBy0BZWRVEKD9hjzkASoyr5FDG9Vcrav5j7+5CoKOgLtTn/p5R9QmOQhNJS8un6&#10;sjrDKhzMiBXci5GYd3f+8IK3WyNWUPHysS0z3EhBLTJiBY/56JQGPI2GtXrvMYQwnt3ib6/wJYRZ&#10;noPCRmhrHx0pcqd/fd5tnJ9PLXMu33+8GXnds7Mtn/lYUJUVw7Ebj4lCOHV+2kCiK7Ozur6poxVE&#10;OElSAIC11CaK0KnjK2MsqQXkluy0hVWKSrA1AMoRvOVrDs0G4rCmpmZ7hJzqRimlohxa0B1PQGJc&#10;RngRfFATHQhR0bmKEMo3bWHNssxz3eo/a/35nQokAFBOb9ZF57tFZUYQjqR+OvcnkDDYW1tAHrGL&#10;NcmmH7ttW8EDv5Z1OZgRa1rx0QlXUy87N2ItVzwsy9zMgmiJEetyHx2i3o6bZgsiZ+a/4mx3c7Z2&#10;V+Q9ONfciQcAUCld96SRpqk3mQxubnofP7jDG5gGZ23rV3/77clJBwCQptnbt+9TiRut+V0AnwSq&#10;qvplvXejs3vpk0wIBmt2mJdGrJRu6BpVuvhgjJeYS5dRkAhBUCd5bEelhXVDKV5ViUIKWLuwfkYc&#10;VxzWyrOmZglSTDtXhZCHr0AezcIOY5zO7v8QQnstHN0DIpjnAmOAEFy3hdWdTMbjsRQZ56ptm9Uf&#10;Xb79vn1yzlez3JCQSHHrT6co049CdH8h0giSOdIORb342a/J2x8gnhMFjgd/OOAU6dZAlKYpIaRh&#10;Wz+8+2jZ8w1mV6RqxHozvNJ0ffsNnEvRH8g5s0zj+7cfQGN+QbhKYcTabDZ2ZcSqcj6ZeJZlMKbm&#10;c2diH0VBeZ4jhAxDe38z1M3bw7jw0dE0bplG9MOlfff9FRmehqEDAMg67Z1lZyPX2NiL8TojlPdg&#10;nLuu12zaAACydObVH95kuYCEJnECZE4J1jjvNjTD6NJ5KZq9/hBrBtk0YPOJgAnx3XHxmGyUWsk0&#10;zZ147VYTrF8xLnJEGg0bAIA2mscojHbb7SYAAC9ueCaUhrM7y+M5CHwu7MCFtTIDec/Uod47T5ha&#10;ntXUfNKUhUdxb/j8IBxTQGZp9X76cLMSCMJCryKEVmlhjaNo7IyjICAYNpv2z3/2ksy7A9Y17a8/&#10;/PTy1ZsVN0NKVBGQEkgBFAiQmvMuBnMu5BAhJXJEEs0VkCjqgywE+NNwjNQ03XHcTqelKMr2zjeF&#10;Eath6Ps2YuVcm0xczpmiKHzBGKTBWPWqXBixNpsNsCMjVq7pk8nEsgywaUdoYcRq29ZDI9bCR0fT&#10;OJhXv1IZm/SvnwMAANA0VqjQlV5SQUIICKHG+c3A1Qxjg80uIJS6M4GkqnfEXp7nge8Fk/F3v/iG&#10;MQY6ppQySVN1BU0ohISUk89iYCuZLcwxla6xj2ZgjJ0yC0SlUohqR+JyqKr6o6nT0mYHJ8LYm3V6&#10;c5UWh83DXyOURrM56s0iQ2pumeVAbjwDebcCedeFteZIfN7i0Bn1Xr54BgC4urohzMQbLZbV1Hzq&#10;lN45UhzhxHu0bx3COE0rI2F7SHVbBITTgieESFkgXKWUznjsOA4EwjC085Omab5Y/rSaxsk6HiFS&#10;qdzXIgIzTxALAJB1vlP7/wU8KEZDTFFwI1gXgDl1J0gY7P1BnP+71TcAPFA7B4PruuOMOp0WAECl&#10;m9ejCgoj1qIytncj1vHg9LQLALAtc5XiNaHUG0wFz06MWKmqTvrTJ9SYKvJ8XafQwojVti3wQCUy&#10;TZsMe2dnJ2Cejw6oeAI1bOtm7JnWSgGJRZJHofA3c3aZi2now9FI5HmaRAQhTVNPGrb96lmpKBRF&#10;eagesyzzvMDz/SgMGeMXF+cAgCRJRsOh1fyEm1dLslmjtabxSRRzTVv++w8pzVQt03DCcK2SfnmE&#10;cK5mWbbBjV1S+iRZhhMEmj5nuUFRlFIn79U660tA4q1dWKuuq/eDresS5O75vMXhKmSzcxShJInj&#10;WkDWfJlIKW4rkF9UC2sQViqQB3zjEMLC7B5CBd29+Qh8fzwep2msEtxuN19efDN3lwwGo/5gCIAE&#10;ABJKLEMvtJBtmYHvr3i/JRR++9qYKpkLiAWKMI+P/y+k82qJ0UQaJyC4nPOmCIO9f11XQB6LqqWn&#10;aepxFKlbDGSqnHuTYfF4f3eTeZZFUVTeGmGM/vL99y+/+urRP7xnxLp9k2QZgmdZ5tANqj2oq6Ay&#10;5g97xeOHWX/3fHSoeqfcLRRYqAK7Yb19f72GgAxDw9AVRVG2y4WLo6i8PT07O1GUnmkaRcl0LqVc&#10;DPwgTrJMSAUilTHGOW8YrjOeTFzLMhlT5Wb9wE+P8vPVNN53+hsISICQlFJRFNM0rocf1hKQ5cFp&#10;6PrQi/D61WYhlaLwaJnmdf/9XAEJAMhnOpOpGyrVLwovihYOvW/fwnpXQNYzkNtQi8NVyGZz9QpQ&#10;DpoiXlPzlBDitgL5ZQnItPK1hwdUkBBBMRu5JBhnWTYej3zXRUixLfP1y7MiSfwenh8MBkPXDYQE&#10;lmWfnF0oiiJEHsfxx+teISAbDfun9zerCkio347vYQpTL+cAFAJSzu/KwlEvOv81cf4KyZwuVjL8&#10;lMYgS0Ma27Z+vLzZRkA+NGLdPoChkItxGKZpgiCgGHHGWoZuGNMiVbvd/Kd/mWNctNyI9Xrobi8g&#10;FYSLs4Ztm5fXg3UFJHhgxFodSqz66FxeDe4JSE3Xx86k024hCOHKUpCqamnJs9ZoXJ7nURhEQZhn&#10;KYaKSrFu6J3Tk/IXimpwlSzLAZCFnHCcyYePNwCrjHO9dfLwa2najV5vaFkmAEDX+U6OnKNTTupq&#10;Go+jTeq9hODiUgTh2lPiEihFkIOuax/7Y319Ack1zXU927YYU7N0oaovB2sZZ26U1AJyc7aO8VBu&#10;x/nvmwEe/p7miVPrw52QS1EscmGMs7z+SGu+UIpvAQBA3G/9OARHu+gqinLHOOeAvbsQonx2V0QI&#10;HA2u2+3m16+fPfzNLMsHg+FwNE5TwTi3G41G644PKkJY07CmBYWvCeds9fhsQUyQ96cXb0RhNPNx&#10;hSi5+Hvc+3/mbDlCMHZEGs0VkDAeK4kn6eYDZocEz/xaDF1L1088v0fViNUJo3V9dBbJRf2syRco&#10;WwjhSWeljsfCiJUQYhjauw89016parcExtTJZNJo2IQQjW4ieKpGrINJWBWQj/noGM541Gm3AADq&#10;yl44GGNvMv1eLHffiaMoCsMoDJACCEacqS3TMM/bqjrngC/xfN8ZT1zPz3OJKaUEPT8/pZTougYx&#10;NRrLLJr82dLD6Un3Lz9+aHY6K76pJwtVWRCEnDMI4aIW/eVobLrGMRqNN6lve75pGhsnNBY2sEWL&#10;9ZKxYTFbc+RMHU5GmxRaawAAd1xYd1SB/FJ9jWpxeDAUBWVZRggh5KAe/jU1TwpZxngI8QXNQAIA&#10;pLi9uTlkBRJBSGe33c/O5wRjOM6kPxgFYQQAajQazy5eL39C07LGY6fwNYErD+FJbIDsw0xAYiW7&#10;DQIRhAApH45BKpiC4CbXTjGYc6GChCn9P8hnf7fiBhQcawyysPQsmg/x1pOLaxmxbiAXb1+o4upx&#10;enYy98J17yPd0ojVH974fhBGcaPVIghyrrYsvRj4BAC8fv2q56wfh7jYiHW5j06199gyjTAM2Wq2&#10;w2I25MxUWs5t3iswUooNQ++ctkzzxYqFC98PPl73o1Roum62p99lz50UTp4Y4zR9ZEGHqqzsYlXW&#10;TK14mqiq6gdBYWS6gb9MnmemMRVjY8c12yfLf//+qzPm+4FpGmDTgWSqqu6g9ElauEhBCImimDGV&#10;8888ClIIkWdZlmXF/6ZJsuOcUoSBogApgcimXm5rotybgZz9+1GyrfdHrQ+Pwtzu66KFjRCCMS7b&#10;WWtqvliE/JJaWEHlnhIAcMjaK0TQ8/1ihbskiuPBYOSMJ1kOdMOwm93OyaoFFlVV+zfTm3hD53Ec&#10;Ly+YFAhigiAB6lQJoHxS/kjaF+LHaO4YJHLe5o2vQPDTnPdFVNT7nVhTQB4LxvlkeFMEuDOVyu2O&#10;/qoRa3a3Eeu+XESIc9YydP20ObdXuYoQopig870gFwIiRChpWmajYQEA4iRD7PEdvYERa+D7vuda&#10;nD1/fvq88/WS36QEIQXka9aZlhixPuqjU1YvGw1r8O5qFQGZJglC06fiGnfdUZYLICVT6SoFxjzP&#10;Xdd3PS8IgjwHiGCDq8+fnwMArq97qtHgd406OdcmsyiIR0tw1S5Ww/gculi3SfLIs2zY77ffTNsx&#10;oiRdtz1aZdzfeiA5SaZK3jT0YMEiBaE0iiLGVEKI+DRLEFLKKAiSJEmTBBOSZ1meZwBICICiKBAq&#10;CEKEIMGYUKIxoqo8TdN//M0/71hAAgAQmeYS5ymY5/K9nDunbgnKJbajZFvvg1o6PjUQRlmaAQ4I&#10;wfku8rFqaj5JZjc4X9YMJABAVgTkIcfuSxdWAIDjTK6ve1GSEUJtu/H85aohHPcoB3KaDfumP1G7&#10;90ezHiKIDdIQgGmPIJK3ue2i862Q8x1dUR6lja+E8+e5WZF4+KetYtoPSxxPz/u2bTm+v026Q9WI&#10;1dTUyJ2EcSRFjhWFc9Y0NGNNuRinaZYJqSgq4ypjWnPa2Rh4Xjmyn2XZKjfIKxqxFqJRyXOmErth&#10;vTp/NTeu8B5Syssfvz9/9biXT5UlRqzgMR8dot5qdbHAeCbP8ySOkzhO01gBgKuk3Zw27p6edE5P&#10;OsvPdGEYua7nul4UJ2mWSwUxzhnnRssEAKRJUiZ56LrmRtG99kWEsTcLomB0YRREyefXxbpZkkcc&#10;RXEweX7a1nUdABDHiQLXvkAoihLNPk+Vkkc//LlksyuDaRrDD71FAjKM4qI7+WlqFClllqZZmmZZ&#10;lqVpmqVACoywShFTVVUlTGVN3aKEep5PKSGE0McsqYUQ+1jgkIgoWQIAULJUbiAg78Z4VCqQR7in&#10;qfkSwOjWREPK9ea0a2o+P4T4knIgwd3kR4jgljWo1ak6Q4RhbDc7J4xv+dKqyoMw1Dg3TePtu48A&#10;PC4gJeIyv73wKlhRskDi6a1w8uLv8c3/PWfjKYPxWKTRXAEJk4kSO1Jdb8ruWF2s2WwFoWGbH2/e&#10;bSMgVc5NfXrvVbQlryQX/cDz5svFRQNVEKFSQOYrd84sMmINfD/wXLCCaJQSDIdDPwjjKJEKIAi9&#10;efMSAOD7wcn65YjlRqyP+ug4zqTQ6i3bSpI4iZMkjtMkURSJoUIwUlVqcs4bLU1j99xNHn7R8ly4&#10;nue6nu8HSZpnQhJKGdeY2WT2/AzA0WzpQde1uUajyWzXmKbhhPOjIEo+vy7W1ZM8sjQNfD8MfKaq&#10;3Zb11cVtuTuOE2vp+OgiSn8s3dC9B/J+FajKfD/Qdc0w9CSa020BAKCURsG0awMeIwpyrj5UgAIh&#10;QBBiCAnBVKW6Rqmqq5RSShcNBzabj5yx0yzL0ixJszTNTk/2sMCBKAA+AJsasS6YgZTHyLau+RJA&#10;GGez3pkDZsDV1DwxZl6GR2n3OKpzXeV7jyASeY4O4qQHISwrkEII3diB+4JpmeORo3EOAFjdnTJX&#10;9Ns3THUUX2d4WgIVRC0DXqooiMhonPMOBnPudCFlSu8P8uLfb/IeDg7XNMeZ2LZFKZXbdaEoiqLP&#10;shzmSsdCLvqe760jFx+CEEqz6VhdtmCbH6pxOduPhq6/+9gDUlZE4+tFZYfRaBzFyfnZCQAgDMOJ&#10;F0LKtaYFABj2+4XTpq5rH2+Gmrr2MbzEiLXqo4NvhgCAPMvSNEmTNE0SITLemt7vdjqNwWBs25zz&#10;1qOKvWRaYPS8KLpTYDTbq/ZLEkqLLdR1LZ639iGkUhjVmpZxPfiwXEB+fl2sZTrRwyQPKWXg+6Hv&#10;izxTCdI1ft6xbfuiKuzH44kzccNUbmb4VM62G7o22ChHhGt84nq6rgEAFtUvIULxbPSR7EFA7lAf&#10;roIQIknSNE2n/5umaZJmeZ7nIhdSCikkEEACoOB5DmqrsCzJA2+V5FE9eKr3MaKO9KjZDxjjJJoG&#10;iW9mFVZT8zkhhIDKoe9bjtvCentpQQjlQhzm3SuKUo5fLtIA66Jp+sf3g2JyiHG2Yi5ZhjtYxlPT&#10;AlVDwU2mTwWktF/I7yNlnjDAwz/mrZ8D/8eH6ZkQq6j3W/HJCEjdcdyikZLM79jdkF3JxYcghLLZ&#10;gFbVBeoe94q6SRwVRqzNph0nSavZWCwaneFoHIRRlkuu62maGYZvGrqm8SRNDX06uFtYlXDOFEVJ&#10;F0cdLKE0sXxoxIoJKX10zk5aE8eVeW4wVbUsxlRWKUhyzi8uls1AhmEUhlEQhgoArVaDqupvf/v7&#10;JEkb3TNmNJm14U4v3r6mcUVR4Ly7B65x1/Vs2+SMrfL5fGZdrIyxMskjTdIoDMPAT+MII8RV0rSt&#10;1886c49Az/OjKL4aOI1W29Q2vPWnlIZhyPlCef/49nPNHfWKpRN18YlUzL6AdP1e2Uf0IYIE71If&#10;pmkax0mSpHGSJHGSJEkcJ1zjURR5fpgkqWk3EMYY4+n/Eo3xw12dJSLFe1PydIOb8erncqcCKT6T&#10;GciapwZGKJj19RwyRbym5mlRzkB+UTEeAIBqEytCSOSHs9Iqb/3zNVPOllBagTUbtjOZNFuPZzwI&#10;dgri3wNmAgAAxDjtlZaRov0zoajzxyBlltpvxOiPkM4bgxz9JRUZWHN46ShdrIRSx5n6beg6v1cH&#10;W5ff/Oaffv3rf1s8/vNff1QQRYRuKRcfAhHK0umOlisvfCIFkNlbO3sQXXhPNGqG3bKmB08Uhp7r&#10;mYYOAKiaA6mM+b5fpI8CsckxTAitGrESSn3Py5JY5/Sk1Wy1pr2LlmlY5uOtxVmWBWEUBmEQRnEc&#10;p1me51IAhVBCVZVSlarq0M+An3Wevdxga++hMub7XrfbBgDgedUnxossQRMAQFY4q35mXax5lpdJ&#10;HqdtSwhxdnFaFPTmkiSp40yciTsaOWaz3WxvpZ9Vxjwv4LyQ9xueYON4erTrulbt+i6RUpbVSc5Z&#10;mCTVLNmj68MsF7kQeS4lkFIqCGNMMMYEE4KZoemo2BnMApt0Ce+cLaIgpZRKRbrfcWGVn5ULa83T&#10;AVWCxOsqd80XzPQuVAiJdlqGWYXjCshqBRLmG90Hb4aYTV3nu1OtCJOiytRoWO8/9lYRkDk7AePf&#10;TAUkAEi41Z8mF3+Pb/7Ph38FCYPRUKTRXAGJoJyGhAAAIABJREFUMh9f/Wv27FcbvYlDU86q2bZ1&#10;NZhY9uZ3UxlA4/Gk8EfNc2k/Nla0MbmYbvPqV62H9+5V0ch0Xa+IxiqMc3fUOwcAAIAqN7gYY9eZ&#10;Cn60Uf8eVWlpxGprFIrk9fNumQ6yiCRJoziOorjTbkIIkzS//OkySrI0l4RSqqqUm6ax91tihLE/&#10;SxOh86xi70RBLDYuKvnMulghyMolgMJQ9x5SSsdxncnE98MkzRWEuK5rZvOZ3d7+1R+V96uQzS4H&#10;pml8HDgPBWQcRUgpBST3B8M4S7IsEUIoABxdH278WscBbx4FKe/2qUoJyqrjUYwBa74QxOwUUR9j&#10;NTXyGKt1RxWQlTeLEErTA1Yg5cNH22Ka1mjknBQOk6vZggliyTS79dGBQhGphNNruVBVKXIF3r8X&#10;URAG/lWmnWIwJ+NOIUzG/Y3fxaGBaKq6beuHdx+3EZCn5+eu6xYCcq/V7LJxDq3cMkfNRpKkRdOg&#10;40zef+wphC4SjfcoPVE1xovPqvjXZPZ9uWfMM5ckjuMoiuNI5LlKoMaYbdyGSb569WLRHwohrq97&#10;YZyEUZJmQoEKITTPsz/84c/f/epXcZqrVmvDkaztKE8Xus4fWsWCinGRYehRFKrskbiRz6mLlRqN&#10;h9cS3w8cx3VdL0rTXACu6VzX7e7u11nuyPvHbEUXPwmN4pipqmUZP/x0VZwZhBBhEERBIPJUY7Q9&#10;E8mNhlV88Tfj89eHjyHLCmS+dj+8vOv+d9dE5whdVTVfCOWFeJu1oU+IKIomEyfL0mfPLo69LTVP&#10;hqNaXj+dCiQS0eHCoMsEkR0OX5uWdf3xp5OTDgBApXhFU1mh8NubEVWH0XWuTc8Own4p0gipc4pC&#10;aPI2b/8SuH8FD14CYgpHf83f/E/rbv9Rulg1TXcct9NpKYqCtjv6CaVuf1Q8XpKWsT23163F1ZV7&#10;nyQh9KfL919/9RoA4LoeN+2HgmcRWV6WYvTrkUfI9I6/TI7RNa039ksBmWVZOpOLUAEYKpQQTeeN&#10;lqnrp8tv6H0/GI7GnhdEUUwp1q0mYRwQTSWaerePtdXpxgdc8XlIPvsK67rmDtyHn2fpJWuaxujj&#10;4FEBWe1iJfDT9oUn5HY1IY6T65ve0PExJlzXjfbJ5mbHK1N2l+maFkeRusi7ZTFM09yJx7oqhNDg&#10;xOnfSCGYSpqWaZ23VfXxhJvbjfni9eHjoM1NdISUUKm2sIrPL8bjWEblNUuQswrk6iu5nxyFaIzD&#10;EEFgGPrFeYdz5nifUFhbzX6B4HZe4PC93McUkNVLC0Kw7Aw8AGXdEcFdxoeU+deNhu26rmU9viie&#10;odbt3QrVUHRTCkjZ/OqOvKyAZJ5aL8Xwd5DOuS3G403GII8C13XHGRWzfKu0Gi4nnt22mqYRhAHj&#10;u51/nFI6MBGMl/Q63rvn8ILp+ohh6FfzBM8iICJF9dIwjLcfeqY1FZAKRFmWY4x0Xbu8GhiWBQDo&#10;XV1pFDUalt45WTLzdo8kSW56g8HIRYTohml1zM2rOYcCIlzUY3Vdi9/3HvqFUsoKp1bTNOIfLh99&#10;QtNu3PQGRRdr96Q7GHvb5MocnX/57e//9t98CwAIgiBIZPfs/JCvns0EuK5rk76zgYDknHNtqhK/&#10;evPq0T7tJEkHw1GtD5ez0Ih1JiCVDWcg519ApRSwNtGp2Q/lIh8meEXbwk+Ce6Lx2Wnr3qX89//6&#10;u2+/++WxNq/mSaGUMR7iziz6YTjmVw5CVN5/I4TE7vxsHmcmICGCO4wPkWAqRxsN+89//WkVAZmr&#10;JyD5EVANAAAwxd5NtQ6bvvx7cvV/PPwrSBkMByJL5gpIlEX46l+yZ/9u0/dxOCCE4azbzTT1zYoV&#10;JeURZJnG4PJmTwKyLF9jjLPVh+UgTJKEUmoYenR5s3pAAuPc87xWq0kIlpXW3MKJ1LZNVaUyz8Mg&#10;iHz32WnrpLtwjC1NM98P/CAI/CBOMtd1kyTJhdRN8+LV687Zp6SXVMY8P2g2bEKImOelzDRt4nqF&#10;lyxabYFoNJ7mCmIIh/3+Jy0ghTIdyZ6uO2wUyLExCOPZ0a7Fl9cbPANEyJjdNt1Tj3meTybeZOL6&#10;QXB+ftps2ACAy8sPgGpfuD7cGIlnFd2tZyCrjUWfTQWy5ikyu4sjGOf5py0gHxWNoDAGy3LPD2Qd&#10;fFlTUslM+rJaWCGCdwTkISuQM9W+2/gQy7JGI6fVahCC89WuxDk7Be7vpgISAJRPqj8VlM8fg4RY&#10;8d5n+hmW4cPnhEQF0WCjd3AEythx27Z+vLzZRkCqjHmebxi6rmtJvK+OozK8A2MUp/mKM16Mcc/z&#10;Wy2KMQbrHOqMc9f1W60muJt3pzLmB0FhNKrrVCfg1TevScVRJghC3w98PwijOM3yXEiIEGVMVZnW&#10;7GoANE8PWpXaLYV+LsQDmlcAYZy7zqDwvCVkpa+4gkixAKSqRG6WqP5kUDlzPb/VbBCCtwxZ3QDG&#10;uO8HlFKMsdzFiX00ciYT1w/CJMslULimc02zdXs8HhfHgJCSqWotVzZkixbWey6s939U75Ga/SBn&#10;SxWY4CzLV+7peSqsIhoLPN8fDR3P8/McMI3/4tvvDrypNU8W5TYz6Qsz0UEQlSkaCKEdJmo8TqWF&#10;VezO/dU0zfHwpvA/pHile1ahtuUwLnc7VO4MgorG4jFI96e0+2/B5E/gQY+Qgqky/Av46n9ed/uP&#10;MumBZ7H1hq6l26m+Iryh8IbB+/8qYYJFNMfHaC4q554XFDoQrVgRm74KmTjTZQK1MsGoqmowmYag&#10;dNvtQkkCAAbDcRTFveEEE6wypjLD2r8t6uGhquoPp6stc/WhoihRGQWh3fEfWkSj1fSDwNB1jHGW&#10;ftoCkjHuuX6r2QAA4IN3tkzrw80GWCDvV6EM5omiqNcfqEbD1u/XUYNwesbQdS2IIsYfmXStmYvc&#10;poVVLJy9EXf9dWpqdkh5YBGMk/DTyF7aWDSalv2seT8ArKamPL9+oRXI4jFC8JAVyPLks9vKJ8I4&#10;nFkBWZYR+L6mP5KLAAAQUq2MQXIUXefstPg3ab8ScH5LFlSAMJ+LwT9DOucEhJ3vP5UxSE3XHWdS&#10;tBridZTVQxjn7rB3fg7Afn10ZgufGOd5sOLfEELcWeiluqY1ZWm4apq6X852Kko6EzmFekzTbDQa&#10;34y8ZrvdPdtL++6TovRZ5UzNs+xhI3o2O71YpnE99MhjbZxUZf3e0NB1hFCj1dz5Bh8SQunEnXlK&#10;qZvHq2786t5wGqMyN2dlFahmzmyNmFTg3JDYdDZtaeja6GpYC8gN2a4CuUhASikVpe4ortkLyszA&#10;AmOS5auu5B6eWjTW7A+lXEg5Rl/z0SuQ0zs8CGFpbnkIZp85QihLd1r5nF0vDdO46TmrCMgcNapG&#10;rCi6KQUkACB9+R/Ix//94V9BwlA4EFkG5/kRIhHjD/+UXfx63c0/PIzzyfDm/PwUAMBUumXXU5ze&#10;5o/PTXfYHgVOW68LE51Fv1b4VVQrumXo5brWlOU3w6zMduZ5blSuQ2mafv/DO4X8/+y9WZcj13kt&#10;+MUZYo7AnHPlUMUqVnESySIlUiJFSZZl+1p9e9nda/Vd/dCD/R/85N/il37x7dVu3+Vr2Zbstixb&#10;JEVRnIcia2BV5Yh5innuhwACyExkJoAEkFlVuVVLRAKBQCAQw9nn29/eQiY3gSi/RwKJP60kik3D&#10;PtyymPgPKYr8cJDRzgFgjE3nuHjJRwtJ0oksjWmFehok9F4U+GHKv4chKYquG7GtUXBEZQwTats2&#10;z/OSJDr2DsCjTfuPwuY33xi6Nr+wkJ2bP3npMUBO5cLan/YZ7X/pQsJ6gSkBY+L7PqWUUhL456sC&#10;6ft+tVrxXRcx0QVpvMD0kLQPnEln7Nma6KD94+9ZWud37moIo8CZ5KWHZVnTskRBkCXx4ebeMG8J&#10;uDnw9oDyAACUR0YJ4PnkVWTXosBn8MFfikGY0bZ9eZGExuF1IsqDPU4a5JmoWJ3uT5BKKS3DOI15&#10;id/tqFQVebfSmgaBxBj7vo8xJoSMFDiZBG/IstSuNIcf0LMcrxumLIn9vZ2ten15oRcjWa7UiCBP&#10;yTfofCIEJp5ukCSxVGsfPmx4UdA0PZfLEEIgGuqXSkiXIPCe5/bnYTxy6D/eWuXGjAlkEqMiSWK1&#10;bY1BIDme1+uV+PFRGT+xVpbneYQQM1z67iOHVnnv2euXoygql6cV8NuTsI7XA3lUBTIMmRn0Elzg&#10;iQQhxPN9SikhxPfPMlPqADRNs432xuoSe0Q48wVpvMCkkPQInEmzwFlabKMDfY8z5c9dCSuasHmP&#10;IAqGbgIAwzDRcN2VAT8Pbk8JSYJm/6vewstHsRSsbYfScjRo2MRgyjTujrDdZwo/6vnomMYAPjw8&#10;MKW27QCAosi2Nay+dCQgjD0/AABC8DEVyGO2TZZF2xrgfnQUeEHQNb3z6d2xWiqb/fSzr5NlKtX6&#10;E8UeoeujAwCiKHjuAAmTIIjt7n4jJ+VAxOjFS4qiO3SD6/kEpmznXJAlZ5TjbULozA9KkujYY366&#10;2xUU8AI/sCs1OQbgkFnrtBEGQbVUvH/ntudNN8HY9UNB4FMpVVFkyzztNW3w/GAiYfVH/i5RFPYn&#10;ufePYsKj1a0XuMDwGHjQYoJ9zwcASol/PiqQQRAUi3uE8dfWVg6wR90wtrZ2b9268/nnd4qlBiso&#10;S5fWL62vF+bm+dlO7V3gvCGKoiAIfN/3XNfQ9fjfkOYsydQqcxaBSWcrYUX9VqXRDBkkwigMQ4QQ&#10;xmiy8SGCILablUIhBwBouI6+gJuDhglSp5qEmH3XyjD3lC8s4WCAqypCKFIWw/rneFCdhLTuPypt&#10;kIIotlrtVErlWPaUjpGCIGqazvMcQoiZzhGFcee+hTEeyYGJ5wXdMHiewxgzo9TbeUHQmtWFhTkA&#10;YClKNmN+aalYLMfPj1HhedQRk4fYM2ng7BsmRO+arAgcG5/yJ6yU6WQLiaLglOuSokx4o2cIXuB1&#10;3eicCzOvznECbximqio8z43tSJRYNCuyXGka8qGDnFCqtTs/8SxVx2EQNKuVjUsLHLf69rsfXHn6&#10;+sAWzcl8FkAcUaCqSmWzKIhTmCc6hYQ1CqP9Yxdm30sXJjoXmA4IJl6PN569+sCyzHarnk2nCvnO&#10;WE7TdMdxa7WG54WcKKgXlcZzjCiKwjCMouS/YRRGYe+v3lMHXwijKIq6FbAoivq7EhmGiQAYgCgO&#10;vo/FGgzDMAwwwDCIYQAYhBBiEIMQQhzXGcwHrlFu6vl84fh8muTaO7ZZ3WlwtiY6OBGMwf6Zy2kD&#10;IxQEAUJoVA5wIgghdtdHZ0gjVmBQGNHkDsxQDrmNkM0kr3qLr3DbPz/8PkQ5ZJYDNocj7fCrOPLJ&#10;7kf+yqujfoXZq1gFUWq1tFRKBQBKTjWPwotiW2vGBH7Y/T8iYglr/HgkjsoJgq7r+VwWAMhIZzvD&#10;OG5nYCcKgu958WhVTae1RiUmkGdy+ThbcDxv6J1y/VEFxqTvVFHllmmK0gnqaI7nDcNSVZnnOd99&#10;5I1YNV3L57MAQIZMK53kp3cIJAydw3kYDMJxRLgsS1vFqjwoWTexmJJEwXUdlp26nX8YBM1aZXmx&#10;EH+7771+86PPvr60vjHqeip7e4XFk6N0YnNpVVVEUfAHVdpPjwh3Ri1jSlj3XXx6l8QwCs9kXvwC&#10;TwJwn1f2mUcjFot7HGU21i7FSVqe59dqjXK1Ob+wsLC8erbbdoGB+Obu3Ww24/tuFIUQRf0srvsf&#10;hiCEKGIQQgxB8X8ZBnUQP+w8OY0t9IOguLu7sLR0DIdEPQnrE1aBRAjNNLpj30fjIAgpnYr7a/Kl&#10;JFkyTVMcYsI4QGrvx2dFbJd6BBKAmHtR4DH44Aw3gzDT3g4RA4O+wdhtkLMHZdlW16FUknoEaQwg&#10;hOyu8lAQBptznhJoH4E8Dgd4OCGk3ew8wx3RHXEUeqUYRao0zaQUY7tdJ9JxrUoeXSCEbKczWcOx&#10;dGAvVhgxYRghxCiKXKrunkggWY4zTVNVZQA4iwvyJIEJ0a3OucBzg/fP9MBxvN7q6CbouFM5vCBo&#10;upFJp1iWhkeo1IK+ZstSQ582gYzZ46Wl+XRaBQDDNB9sFheXV4Zfw/07t994/SYA1Pa2h1leEMXY&#10;jRZGnXgaHj0J62ldWPdRyfDCROcC0wIhxO1q48/wIPNct16v5TNKLtcZszUa7WqtLojK2vr62W3X&#10;BU6AprUvbyynUgtnvSFHYmG+QAjZ292ZX1g46r6WNG6cSbPAmUpY8b4Wsll+/cS/B6Ep5E92v4ks&#10;SdW6NgyB9NkCDRqduzgn4VbJU68nr3qLN2nxt/gQgQQAYux489+Omg0GHRyiMZig+h2APxr7e8wS&#10;SaUolVKLtbaaGj+60O3+oKoiV9uWPGkVIsbY8zvj8hMP2iONWGXRtixu6NQBBmHP8yklsixv7dWS&#10;Ukxy9CqKXG7olJ5gNPqYwUv25xExgIIoaJqeSikCzw/Tq8bxvNFNvxiybfI8I9k/sizpljUV9eNR&#10;YBi3W8LleS4MAjR6FZQTeF03MukUHM2dGNw5NSRJcvaqijrFUyAMgmaturayENM5XTc2d/aUTB6P&#10;8tVWVzpDlkwm5fseISdM+rAc1651Ku3clBJZThfjkUx+h2HYrya/cGG9wPRAMDa7Vs9nxSCrlQoD&#10;/sbaYjx16/l+s9mq1bW5+Xl8yPjwMcatL7947dsvAsDm1k4qM3fWmzMtxIrVRLnaexiGYSJuDfsW&#10;6SzTeT4CiMIogljUCgwDTKeK2a1tMghjxCBG4DlJkigl+VyG59jtnXI6mxMGDReTa+/J7TlTwJlX&#10;IPslrLO7BiCMgjCETv7khAkky/Kxs7wsi1s7pWHeEvLz4GyD2GFNJKjvezWz4Ysr2B9QTkSYhPJ8&#10;WPsEHyKQAIBbD+ERaYMEhOMCWjql3t/cOw2BZJiO7E1RlO1ifRoE0u/W/Uad9ek3xmwW68MTSF4U&#10;dF3PZNIsS8O+NlEGk3i/KbK8uVuZ6uj5HKJblwVJEhulxmECGcv/4pxMOkT1hmEYx+1WNR/9JI9k&#10;/8iyVNutzJRAAnhBL6SxZdnDZBodAMtyeq3VfTz454hbYdNp9Zgq5UQQBkGrVl2/tKAoMgC02/r2&#10;bknJ5Eclxs22EWvaFFnaq7bV9MnXOrd7wVEVWTfNif+OERnfhTWMwuQyeKAaGYXhY0Mgz8Sf/ALH&#10;AJNeDySaOYP0PK9aLmXS8vz8UvyMZdk7uyXC8otLyzPemDPH6qWOBMN7dPo+FEVt63ZLs7r8Lwyj&#10;KAyDMIAoCuJYwahTJOgZ1STKVYZBnf91/+4+TRjE4Pjp3v+NJnO1LKv4zdbK8pwsS7IsXbl86f6D&#10;TddVUocGxglvfOIkrAAQ9ivXZ/j1McKxtSnDMANdTE8DQRR0veMsP2TMQ8DPQdtMCCSK9lvtMchb&#10;fJXb+sfDb0SUx8aez+ZwpB9+FUNAdn7nX3pt1K8w+5ulKEqtlpbPZxmGOcqyf0jwgqBpCdea/OUM&#10;Yex3265GHR5RlrMsWxB4RZZsayeVGTa2jhcETTMymTQAkL6WsvjLZrMZSkk0iiXs4wFCqW07PM9J&#10;kug4A1JzWI7TkurNEQzkAPxuNr0oCs50okRnBpbjDcOUJFGWJcfemvGnh1HnQJUksdwoj0EgAcDp&#10;FhkkcXCya0IgYaqdwFGktRoba0txnluzpe3sldVMboyyagiM63kspal4smwIAplMBEzERyeOqN33&#10;1CkqkPVa7cp6ZwyNMe7vRguj6EzmxS/whCCZ/Z+xV1Oz0fBca211ISkKlUqVRlPPF+boiM0pjwfc&#10;7qzrGbeijoLLTz111ptwJARBIIXCw63d+bl8PpehlGysr25t7VbKbmGuV+CN+jJ4z8QF44wv7lHY&#10;O95mOYc01fZLQRD1bhYFGu5HjRAXhX1tJAQjfx8hjNsgB7yTQdDeigapWwEAUT7kHo2SlCBJrVY7&#10;fjzkQP/IVYn94Q1T8Q4JuvetIX/fBDwv6LoBAAzDIGaEiy2lrGF2+j04tvdzx8Sys8zYXiWPLDie&#10;N0wTADDGcISUIEm0l2VpmDyJJMlDlETnEa85xEas8ePZ319YjoszNiRJdJ0x3V/6i/b2oJ+P4zrH&#10;AJyi2fJ4hGGo1avrlxZi9thotHZ2S+OxRwAQJbnVbAPA8JNlvCC22xoAiKIQeFPw0TlFD+QB6dC+&#10;ObWztja5wOONsHtxGPVGPDaCINjb3RV5vLa2HLNHz/O/ub+pm+7i8sqTyR4BwEuuGxen/IRAWW5h&#10;caVUqhdLFQCglKyuLikSe+f217VqNfmX3IPOxK7sjAlkfwVylnNICPepZyd9xFNKEyNWSocdYQRM&#10;n70HJyF7n/bVW3olPCIqlxjFSFqIBlkBMZiQ3d/Bo5CvjRCyuuY3iiKdZuBOKDW7XCv2DpnA9u1H&#10;MvGJR5xf5wQhGdCP2mKXECFFlpIYyf4vy3HsmZvRzRj9MYDkCP7cLSiCosiWeTKBxJjGzXuSKDjO&#10;LAgkxuj+ndv379ye+JqTCQuYminxMej/ddC4PvuYUMdxIeb/R6RZJs2WAs8Fk1axBkFgNmvra8ui&#10;IABArd7YKVbU7MjK1QSiJDWTyTJuqMkyQRTb7c6kmMBNfpDaJ2EdPdOS6XlgHpSwPmGXowvMGNG4&#10;N+Lx0Gq16pXiXCFdKOQoIQBQrzcebu4pqVy+8Ng2/g2DRJNFWXpOMjkfAxBCFpaWWpq1s1OM27Lm&#10;5wsvvnB9Lq/G/+YLKVnqqFFyufHbvsbGWVcg+24wszQRQggnRaRp5E/6fd4e1nAR3j7NQ0ICWRHb&#10;5f5Xw9SqLw02g0aEDcVCeER8Iql9zrjjZE8f1DhNH4nRaCqlmt0S7nhInP1VRbat00ZvH0Zv4vMk&#10;EnhALYYxTngyz45GbhMZm6LIdt9B1Uuq2P/8kwBKWcvsxgAeYbfLslzMsRVFHqYCyfG8aZoAQCmN&#10;jpi1mSCalVIhJbzx+s0r6yvBpEXITJ9RLc9zE1//8dhH78elr1y3iErIkUVmPzG+nnTR2Pd9q91Y&#10;X1vheQ4AKtX6Xql2GvYIAAzDJDOMKVWxzJMvUCzHGd1TO6VOIZv0FBLWbsIZAADDMP1G0CzLXowm&#10;LzA9JJcDQsk0jrQgCNrt1t7u7tbmg3q1rErsU0+tZzMpAPA8/+HDrUpNK8wvsE9q4TFB0B1/spR6&#10;46b+XuAwCCELC4uWE2xu7nqeHz8TN0bG/5Lr7fFxkVPCWRPIvscIo5lNWPZ3J06HtiZGrOIw4wMA&#10;CPh5cLusCWHi7bfMYZC39MrANyLKY2PXZ3MDX8VMSPY+HG6bzxikO9CXJdE7XeUn6DZfKYpsD1F0&#10;GhVJ5ZwQMuqgvN8Ycxg+k4DluFjFKsv7KrQ9YilL02DL5xxud9wgiLznDqif8H2S5mFEvizHGUbn&#10;d5nBvLbtOPH0OS/w1unmTQYiaelUjq7gTQkYY6urXOXGDZjpL6LiI0JiQ2Die8dkCaTnuY7evLx+&#10;KQ53LleqxXI9lR3Nc3Ug/PDkyTLHsT3X1TWtXq1Ui0Wh2/yZyajbDx+ccgMOopsDOQ6BvMAFzgrd&#10;ex8lJDhiDn1UWJZZLpU2H97f3nrQqBV5ltlYW3zumasb68txozUAVKqNBw+2WUFdGCLH9clA58pM&#10;WeqPLoO/wPEozM0RTrj/YLPRaBuG5brexL0/x8MZm+j0M8bY2GbiqX0DgRGyez2Qk6eQlOUcx+U4&#10;Vpalnb0qwGB214+An4O6CXznCnXYFAebpch3GXJorothoL0VURm8AT46iJcgfDT6uERJarXaoijA&#10;0XLEIcELvKbpiiKLouBOIXo7OW4pwX4QjDSg3G+MWeWFYf0weEHUNV0SBQDAff2THC/ouiHL0mk6&#10;zR5dBN0dKklitWUe7kLhBUFr1RbmCwDADiEpZznObGrxY3oEY5kgMGFjdYokCvZuJQlomRQCYOIE&#10;SFmWirWWKJ+QhDlZeP25NbbF8cPaDicglLZbnSsYf4QvLscLhmHKsiSKgjeh8911HN/SkmTwUqla&#10;rjVTuVPVHhOwvBBfoASB7+dsvuftbm2+/u0XAcD1hHqtrqZEUczF9c8YHMcZmnb6behH0kXPjD74&#10;yxcKSUwlwJlG8l3giUPnaCOE+H4wnt9ZFEW6pmla2/c9ipGiyEsLWUkakOwaRZGum4ZhtjSrMLdw&#10;+omkxwaJfJClVDeeuFnsGSCVSiOEdvbK8awJxogQwlIqiXw+nwWAre1dNV2Y8VadtU991LvbYIyD&#10;MJzNGYn6IiiZUbxMhoQgCrpucByLMT6qd/EAIiJHfpDsDgZHTOBEuHdF9BdfCXd+PTBbiBglb+lK&#10;VC8xh18OfN69zdTn3ey3Rv0WM/Zi5QWhXS8vLs4DAM+xp8k95wWxremx2/40orcT7ydCiOMFI9VW&#10;WI4zTUsUBVmW3FGMMWMiND9fgP1mIbERqyxLAEAeF9P8EYBQEAQYY1kSd0p1WTlIwBiGcbo9cqIo&#10;xKknx68yaTflWDYMw6k6ScY+N+l0imXZaaRQ8IKg6YaqyIIwuEI7VSTTdLIkNsuNMQgkAHhewkKl&#10;gSw01srGp8BETnfHtkPbWO+yx729cr1tpnITqD3GiNsg4wtUJq0auq632xSDIonPPXM1XoalZGFh&#10;cGPV5Ns9yPgS1gOOdI9NbscFHiFQSlxrhIun53ma1tY1HUHIsiSVVp+6vHLUfSEIgnZba7V1y7T8&#10;IMpkczMoPJ5m/DN7YELjMF7KUu+iAjkdKIqqKCp04yh93/c9t63pMYH0PT8YsZhxepw1gewTsWKM&#10;w0FOMNMAQijpgTw5DH50CIJo6I1cLgMADBqWoIYg9n58VsROyRd7fY9hatmX17E3IFgSUT6UcmHF&#10;H5hdi8QU537ju6shO2xoxFnBcTr3gFRKaRnG2NUSjuf1eqeJlJ1mmh8hJLRHq3jEBcO40DrSobeP&#10;CAl84PtxuZ4XBK1RiW9ow1TYHjOwPG8v1QmeAAAgAElEQVQYpqoqHHekgUpyBqqKXKrrNHWCNXEi&#10;+5QkUXecw/GSE0R8PKTTKQDAU/DRjQmqGk+mzHxEQii1HYfnOEkSHXtAzsow8LsFfyVOTx1EIHW9&#10;OR9/4qnvoLZlRY61trYSs8diqVKqtQoLC6dcbT9YjmtVOmG/C/P5RqN15dJVfERDdRAEpmkZppXL&#10;ZuJNSowTxsbBJI9T9EAihIK+G/fM/DAfCSznlZ2qFj8AgPjxkG85ZoEhVzVVHN7O2W8Yg1AUAcMA&#10;IdT3T7gRW5aptTXbNhFiJIHPpNWN1SNPat0wm82WrhleEGJMJEmW1WwmN6YOfyRUK2Vd1xbmcrx0&#10;BrYo44FS6nkepYSl1Pcu2p6nC4ZhcBetViN+kuc513WEoRVtE8GZE8j+CuQUozUOo5cgNIVBFcuy&#10;NatzORveWd4nOQxBZ59wErbL/QQSGOQtvco9/PvDb0Qsh7Vtj8vhaFA7jdZEV1b45vtW7q3+kuY5&#10;RDJSTKXUvfLmaeR2jpt4loqOY3PcZD2BusoZSoLgZMFGfy2XFwRdb87N5QGAjjjYTZLZFUWqtS1J&#10;6cjGesRSEjzXfaLMxDmuQyABgD1CccpxvOt6LEszmfT7H3z67IsvHb/O5DIkikKtXZ8qgWQ5Tq+3&#10;Ots5BQE/xwt6oxI/Ht4UeoKfbugmz3EY47HtoCnLxump8hHpqQghp+sVxHH0NJP3lmkwnrO2ttyt&#10;PZbKdW2y7DFGUl2klMZXgwTJ9m/v7Gma5YYhy3Isx4WV6tLSAgCoqQn76JxGworwvrjjM3GTP5+Y&#10;T4sffnrr+WeuUkIebu0RgpcX547nVwIOP/789ovPXRu4WMzQNreLmm48e/3KwDX0v3ExK9++9/Dq&#10;5dVioxv1FHnNtnbtytrh9WcltlytH7Vh2Yzatnvn73Je+fV7H7/60jPVtpM88/XdB7IkAj3yakki&#10;DyGmkMtUao0wjHzmtHwMY+L7HqWU0gE9kMNrU+OFm812s9myLCeIQBBERVEWV/IDF54G2u12o16l&#10;BM3PF65sLANAS39kSnmEENf1RFHAGB9l6HiBiQNjnLTw8DynGe4TRiD77vIY40SqNAMkbWxTmi8N&#10;uspVURJt2+aHMDUN+Hlw7gInAQBgit3ygQWwsRP6DiKHSSDDtLdCPgvOQALZAIahvB80P3EzL0Vo&#10;hKv2jFWsgii2Wu1USuVYNjrdZSiJj1MUuVVqTJZAMl3ZJB3CROfAZD9CyOoZY9LRFJIM8v2AECwr&#10;8k6pkRBIP+h92VJNe7IIJM/rrVr8WBR6+9mxbcs0XccWOJJJqWw3PHNl+WQyQCkbn7OSJLrO7jQ2&#10;ux9ud7JjSvzf7Sl4ed/zyLh+NmMgFpfGWoyxxeSxj44g8AzD4CNMs70+42vTtsfj/Kau49BbXVuO&#10;zbEqlXqloefn58fb7OPx5Vf33nj9Zv8z9XqzVqtbjreyPJ/NpAHANC05k026LrV6x1lNVWTdNAVx&#10;cmOFU0lYcdD3rlm6qZ9zBEHw+a17N65dpoRs75V5jl1e3KdJXsiIzfY+54JqvfnpF7fTqqwoUv/z&#10;KVUmGP/13/78P//hW822Vqu3ngX4h3/+9WuvvvC7j76oNzupMG++9lLC35bzyld3Hnx15/7l9RUU&#10;dGjeV/c2W5quyFJ8y+F5zuz+dLVG870PP39qYwC/uv9w99nrV5TMPiuHze3iy89fV3msyGJ341th&#10;GKnZwafecl559/1PCcGFXObB5q7vB6+/+sIpy5WEEM/3KaWEkCAIg8APw0jT2oamMx1tauoYbarr&#10;us1mu9lqu64PDJZlWc0UsoWZjoodx6lWKmHgZjPp55+9lsx8+b5/68svbjzz7Cw3ZmyQPvPVi/Ce&#10;mSEuRcZjQp7nq/UBNihTxVkTyH0VSBzas2vRSY7yKd3wwj4j1mbbHI5AzkHrkw6BBMDhwWtrsHAz&#10;3PrVIAIJ2KqGmWuRuTugDdJzwdRAVHh3k2ljO33z8NvPCQRRarW0VEqFU/uXkG7VQlFk+8GAqsVp&#10;gDH2fR9jTAgJR49GSEKTZEnSbEsQpeOXT8ALoq7r6XSKY9mgr1aACHFdl2VZRZYfbpeUkySajxMY&#10;hkkIkiJL1UYtCDyKkCRJhcVc3GbWj/WNjYZ+wpwIy/OGYfE8jxDqNbxODYknpyxL0+D/SUCOLEvV&#10;pinPkEBSSrV2p6wxtpicEwRNbxcKOQAgRxmx9jVbNorjFI0NTSOMv7q6RAjxg6BSqVabRm5uWvFu&#10;Ud9xVSxVdks1UZLldF5kGF1rxwQyAuj37EnSSlRVqWwWJ0kgTydh9dz+CuQFgTwOy3klCALdMFOq&#10;0mrr//xvvzmwAMvS33zw2YEn/+BH382kFNf1+udPPN+PwtDz/W+//NzK4tzP//WdMAyT06PZ0j7+&#10;7OvvfedFz/M+/ORW/GSjpYkCn/y5tFB46YXrCYvzPX+vuN/+HQD6ZqCSrxA/qNQab7/38R//5M2U&#10;Kh9+NVlt8szAvQGnUL1ign3PBwEoJZgJy8VdnmOH1Kb6QYgJq6jq/OKl8T79NIiiqFatGromS/zG&#10;2qIg7BsftttasVhWDvXzn1tQSlx78hbiFzgRLMvZti3LUixhnfGnnzGB7L/ZYLyvlWLaSO7fzHR6&#10;NihlY9WcJEt7pXoGsie+JWQzke8mW4MYD6IQ+hRBobIYsoOvxYjyoZgLy4PbIKHdAFEBJU8b3/jW&#10;vC8MVnGcOSjLtlqd4aYkCaeplgiC2Nb0uGox8V8YY+x5PsdxhOAxsvWSN8iyVGmWRyGQgqZ1+uX6&#10;jWp5QdQ0PZfLEjK+UPDRRXIVyeUycUP5cYhCyzSO3+ccxxlmp242g6Z0hEl8rZAl6eFOeeL8n0E4&#10;NnpVZGm7WJu40evxSHQlojBmfRVjrCfpqRwbhSFzqGhP2F7R2LFHLhrr7TaHw5XlpdjOsVSuNDQr&#10;m5+iqd3KxsbeXin2DGu2tfx8z9QxUaTzLJu0OnuuK8udUaYoCv5Exwo9CWsw8hzuPkOBJ17CupxX&#10;NL3T1KAPSpCq1ptvv/cxxvinP3kzpcr/5U/+YKT1f3brbqPVtm3nw09vJWmilGCWpf2jqYLK//ef&#10;//vl9eWUKosC/+2bz5mmHYTh2+99fP3qemzlDQCLC/l+8sZx7NUra4c/9Muv7/V/wX9/98PV5QUA&#10;eOf9T1547trd+1tffNVZ4B7A+x99AQBvvPYSJ6kAkBbJV3ceXL+6fuQ3+vJOIZ8N0DizZpVSaS7f&#10;MZ166qnBH5FoU03LCSMQBFGerTY1ge95mqbpmgYQcizJ57NXNpb6F3Bdb69YarcNjhcLCytTNW+b&#10;LAihZrcCeTGDNEuwHGs7jixLDMNEM8/2OGMCiRBOjIMwxuEMeyCTibwpVSAFUdQNI8umKSHB0F3F&#10;IfC98SonYrsUCD2/r4iwfuZptn378BsR5XFr02OzGAa15GkNWFgFAJQp8I2PDLZwbpsh3a4ULZVS&#10;i7W2mhqzj5wXRa1Vm5/LwxSsZRDGvh9Ax/lp5IOW43jdMGVJlCTRG0UhTFlWq3V6pjm2R60FQYgJ&#10;JACQR+euMyns7BSfuXENBlU/DMNstzVN0zEmV+KxURTqbe14AkkoNbTOfqbTDxbiBUHXjWw2TSmB&#10;KTSQxOvvGr3Ouq8mqa9KslhpGOPVV92+9FTNtg8X3zie1w0zLhoz0WhzOlqrJZBoeXmREOL7frFY&#10;aZluJjfdISbLsnqj0/sKYbTPPa/LwURRKNaaURgGvrc4l00IrW07Ex6mYQrAAEQQ+BDbkgwNhFD/&#10;jfsxNtEZsqHjb3/2rwOfN0377fc+/ubhzvrq0rdfeha6lTetUfvth58ftbY//emPWlYAAMt55dqV&#10;1SgK06oMquy63tqlBf6I5AqWpc8/c/Xy2vJ/+4dffufmc9883GlrBkZIELhiuVYq15YWC9s7pT/6&#10;/TdiFdhyXmm1mY21JX1QKunqykIumyrkOpPXtXrr8toyALz43NM3rm188Mmtbz177VvPXXv7t59k&#10;0+qNaxu//PXvkve6nv/bDz/P59L57IBbuR8En926+73vvEj4Ey4LB22fAACg1WpJg+rw50GbGsO2&#10;bU1rW6aBECPyXDqTWl8dIIkvl6uVaj2MUL5QWM1ORTM/VWCMva6D3eN7ATiP4FjOthPl6qzFw2dN&#10;IDHaRyBnWYHs7mqE8TSc+kVBMPSOEgmGNmL1UabPiFXCdrmfQAIwQeGZsPYZogNuG6i95UvzYA8i&#10;kO06hGEci45Vjmt9bmeHFbLOuA0SEI6DFlIp9f7m3tgEkmEY2+mMlSXhVMXMw4glrJ0PGu6k7d+N&#10;nCDouhFbKY563CUJE7Ik2rbN8TwAYEJ0q2vSww8u0TzG6G+6SBij4/peGLEcL4iilJ1rNeqNRiuT&#10;SQmiAOHJJC1hLALPJVWgKYET+JhAAgCewg/HCbzWNXqd/fxCUv+UJXFrrzpe/TPRe3aL9gMIpGGY&#10;+VwWAI6yMx2IdrMhsXhpaSFmj7u7Jd0J0tmTBSOnR+KJxVKSGOeEQYC6yVK5XCaCKKUqXB9PKBbL&#10;lVozVzittnaAEWtcfgw8OJw2fDQOuLBeSFj/t//lp/EDx3H/63/7RfL8/c2dlaW5P/zRdwv5zE5V&#10;A61XQ87n0m++9vKB9QRB8Hf/9Kv+Z56+utE/X0kJkaTBUu2dqnbtyuqXX39DKV1Zmv/m4c7ltWWe&#10;Y7f3yt9++blf/PLdt757M962WER6/+HO5k7xmC/15dffbKwur64suJ6vG6YiSwCwtnJymkUmpaRU&#10;5d797YEEcnevEkXR8kKh1BxQrT155ZneeWpZVq3ePHNtKgAYhqG1265rE8zIkrRQSMvy8sAl221t&#10;b69su34qnVlZ3Zjxdk4WiRQLjXL5vcApwXJcu+sBMfv+8zMmkBjhxHkVYzxLF9aErGOMpkEgWY6r&#10;1zrXxOGNWENuDrztTh885bBxMLQjzN8IPXswgXQa4aU3oq1NBh9iSkEApS1YXAMAwCzHVUP7gcuv&#10;D/1tZgdRlFotLZ/PIobBpzsf+jxL5UrTmGDrF9pHIE/GgbEaLwh6uw6HEh2HQTdgAhRFbhZrXHe1&#10;CeFRFFmzLEEaVhb7GEBJpeMWUADY2ysznChl5w58f1lRa/VGJpNiAIQhOHbiSySKQtN0xGkSSEpZ&#10;rT2gsDwpsCyn11rdx7O+5sfULpVSWZY9Kmfl5JVwvG4YsiRJkug5A+azCKVau/P88M2WzXpdFeni&#10;wlzMHnd2i6YXTbZf+hgkxTpRFOrNpus4KApFkYtpMAAghOYK+wqhrut+ffve0trGxGc0IkJj/SoT&#10;eNEoBJJhmLCvnzN2r71///7y8uBB8+ONfkVoXtl3m75+df3bLz+3U9UOt/wR3LOiSeAfOln+490P&#10;ze5EYRCEc/nM7//gtaO2pNXWP/n89s0Xb8SUfmevjDHWdPOzL+/Ytvvhp7f8voTqRkuzbOfG1Y0o&#10;iv793Q/ffO0lhFCj1X6wufvS89cB4Iuv7jXb2ioslMpVjmNTqhxF0ZAOhGuXFm/fe/idm88dfun+&#10;5s7ifIGMezBfvnKl2WzFU2ONRpuw0ploU6Mo0tptTWuHgU8pVlVl7dLcUbYXrus1m624OspyfGFh&#10;ecbZfVNCchGYxhzoBY4CwzDJhQKfzjdkDJyLCmT8GGM02wpk5+KHUVz5nPyuSC7QoiA4jsMdoTbp&#10;R8DPg3E7MVIjYevgEqwUcpm+oIEeEOWxa4SejQ8TSIDQMnoHF+GQ1YBzSSAFSWq1GnEnG3e6wS7C&#10;JC5mKoq8uVuZYOtXGARE7PyaY2T3MQzj9IxYuTAI0NC3EMpypmWJgiDLkm1tp7pj3WRiWpGlcr34&#10;RBHISxsbjWZrfq4AAEEQyoMMVDAhhtEZe+WymWpLO77VMIKOlE+SxHK9JE55f7pez0R0Cqkz4HQL&#10;15Iouo7DDnEtmhRicWnsjDX23DQnCLpmyJIER0ukevtQFFzXYdkTvmOjVsvI/Px8gRDs+/72zp4d&#10;MGNLHsZAMsRMp1NhFOXXFtlB0wdhGLbbWjqd0jT97r0H+fnFqRyNp/DR6TcEUhTVtu2//uu//vM/&#10;//NJbdrjgWN4QkvTf/O7Tw88Ge6379qpav/5D99K/vz0yzulcg1gsGxtPi387J9/7fk+SykAXLu8&#10;qhm9Et9LL6gA8OpLz0pi7zpj285eqRKLOfbKNcSAadmu5++VKgBgd29Y2UzqW89e9f0gCIJkpqZc&#10;rX9+616z2XYcNwjCttbTwe5UtflC9tMvbvc/GcOynK2d4lvfvXkKEx1SLhZjAun7QUqdYt5SP8Iw&#10;tCzLMk3TNBkm5ChJZ1KL86tHMWHTtBrNlqbpnh+SM62OTg+JDIiyNJacnOnmPEEIekoWmig6Z4Pz&#10;UIHsFr4RCqdveNhDdxSCMZpS72XY5aiyLLZ1czgCOQeN3oWegQFOCV7uOtv88vDziHLIqgREHnz4&#10;FO9HuRyT6sjrOeerwFn2uKF0ULNUsSKErK43gKJITlelOQZ4QWhreid9ewjV4izhdSuJsiy1TEuU&#10;hk285AVB1wxREBiG6aeuvChomq4osigK3szNuM4WDMO0mnpMIDme+r5HyICBeAAQ39hyuczDnRO8&#10;almON01TkkRRFPzp9w0mNiSyLLYrrYkTyKDP6HWv2poxgTS6QZTsuKMKXhCSsJajivbJd5QksdTQ&#10;jyeQ9Wo1nxILhXzMHre2dl0gijrhfMV++L5vW6ZtWmHgE8xwLI11gADA89zS4oDGJ9cLtre2W4bN&#10;i2LTCurlcjo/x/HTGSUnBHL0oz3s05BLEm93bxZrax23tkco0W72yGVTV9Y7OyoIwlu371+/uk4I&#10;BoDnblxhKQWrM0aq1pv1Riexo9YNj/X84PBgXTMsgnEmrQKAppuff3UPBqFYrn7/9ZcBYGN1KW6p&#10;AIBcV2uazcDK0kLy5Fw+GzO9p59ab7Q06P7u+Wza8zzdMDzfR46rG8Z8IaPKktM9KHLZNMMw5Urt&#10;wKff+eahJAorS/O7tfHjBxJNrz/6xMeQ8H0/pou2bQOEGDEcSyVJnC+kJGnxKM12u601mi3DsIIQ&#10;OJ5XFXVxOTdwyccDSSMJS6nneRcEcmZIaBPPc67jTNKd+yScdQUSof0mljOUsHZ3OsbYn455ESHU&#10;83xKiSRJpUozPZwyKozYZJqeoTxyaiG377oTFp4JKx8iOmiIaVYiqQDOACduhKlfqZAugQQlD24T&#10;hiOQM0YiPU2l1Afb5fEJpChqbT2XzcDoStFpI+zGhcuyWKq1RyKQmtaIk8f7v1RsxBqnVowduPfo&#10;wuy6dCqKXG2asjqAQMqKWqs15ucLDMPQk+rGHM8ZpilJIgDwdOrKEExZ23F4jpNlyd4squkJ18Ew&#10;oY7jchwry5KzXQSYXZ0N+oIux24oZRjG7nqTCjw3cJ6VwTi53jp7VUU9coKgVinPZZRCIRc3M29u&#10;7QYMleVhz8Eh0ahVGQY5toUZoBSLAp9XZWV5bmCZMUarrdWqddN2Q9/LFOYQ5Tg1O9dVTsxPUxQa&#10;ERqfEkzgjTqPG48dbdt+991333zzzeR513V/85vf3Lx5E+AJSqaFjieN9h+/+WjgSwCwvVtemMuV&#10;miYAFHIZgefe++Dz79x8jhJy6/b955+52tb0L7++//qrL1S6wuzlvPLhp1/d+WYzm+4cENlMKooi&#10;y7IF/uBcSSal/NGP3/jFL98FAJ5nn7vxVBiGYRgapu15Xj6XgSgybUfpkkaWpR988qXn+ZSQw67l&#10;ruvJkvinP/2RXtUAYKeqtetVhmF++8Hnb7z20tqlxbVLiwAQm+hcvbxaqTXyuXRSV2QpuXFtI5VS&#10;KrVm/2pTqvLS89dP2TSbVB0mVQbwXNe0LMsyXcdhIMIY8RwryVJ2MSeKx83dhGHYbLYazbZtOxEw&#10;oigrajr9CDrijIvOXZKy1HY9gBlVgy+Q7Hme5zTDfZII5IG+x5l6CDHdbUChOxXprCCKhhGbH/ZS&#10;Vk9EgFO94SonYrt0kEDmr4eePZBAYqvmzL/Mbu8yh5tYGBRUS2RlHXgZAABTvv1xyOUDdhZ2ESOB&#10;sJxpWqIoyEf0Ow27HkJaibUMx06j03Uk7PPR4QVdNxRFFoXRHPkRQomaqH8kzfG8Xu/WecYN3HuE&#10;wSRJFfL23uCkCklR6tXi/HwBABRZOipSwjJNU9cEluSWOyqjjY31SmuQN9XkwPOCrhs8x2GMmSnM&#10;o8W+TRzHEoJhhp0CMZIAQ0kSm4YtjkXVkpXIitTQLenQSuJmy3RaZVkaHt1sWS2VFgrpfC4TOwdu&#10;bu5EmJusKLTVaDiWkUurmWw6KTOe8JZWu1JruUEoq2pGPYvztydhHTnJI75v7+zsvP3222+91ZNZ&#10;RlH02WefYYy/973vPSFFyOW8ohvmu+9/evf+1twRkUJhGP3rf/z2Jz98HRALAJbt/Muv3uN5ThKF&#10;JHExk1Zd1/2Hf/71733/27rbGxgVcpkfvflq8merrUUQ9ccwzmdEgjH0ddh6rv/5rbsbq0v3N3ev&#10;XVn74qt7Tz+1vleqfvTpVz/9yZsxzVvOK//lT/7gg09u7RYrr7/6QiGX6a5f/+1HX2ia8YM3Xun/&#10;jh9/9PHLL1z/6s6D+w93Ntb2zWv4QfDv73zwpz/9veSZnar2yovPAMDdb7b6l1y7tDiwI3QkRKeT&#10;rTm2bVmWZZme5zFMRDAWBE6WpLncPH+Ilh+GaVmaZrQ6dq9IUdRMbv7x6GkcFck8AEupbkz3dnmB&#10;fhCCfT8gBPM8V62PX8wf56Nn+WGHgREK+oQH0QwZZJJWhREOR79lDgNREOLYdwBgmGG/ms8WqF/t&#10;+OCxIm6WvNQz+5YgfCDkCQwYISGCkauFnoMHuSBgqxlpLYbv3GyQIFJne0gCOUsVqyhJrVY7nu0j&#10;o3cY9sPrs5ZpWda0O9mGR5ysEBcMR60XJvJXRZHruinJHd1dEh8nSUP1gD1O4AVB0/RMJs2yNDw6&#10;CSMx5s3lMpu7lSSqISaNYeDzlKRSysrlS/2jB5ZilmDXnyLv4gRB1/V8J4hl8gVknud13YiTLcnM&#10;xzchMHG9XZLEUq09HoGMgInngGRZKlZaRxBII52Omy0H78NKsbiQT8XpPp7nP9zcYVheECYzZRsE&#10;fr1SxRAsLBQKV1cHLuP7vqYZmqabpuUHkWNbAJGsyHJ2TlDTZzlpf4oeyHhi7quvvnr66af7J+kI&#10;Ia+++urbb7/9yiuvDmc39sjD8/2/+8dfcRz7ve+8uLxQ6HdhTTR+hmkBAM+x6ZRSLFX//he/kUTh&#10;R2++2l+LYyn98Vuv/eqdD37+r+/8+K3vZDO9crofBMVSdXu3JAp8GEXLC3P9b/yHf/71qy89uzjf&#10;85K5e38TYxwvs3Zp0TAtz/dtx1UV6VfvfPiTH762W9NjFvfKi89sbhd//ZuPJFFYX13aLVb2StXr&#10;T62/9d2blZaVUM3t3XKrpV/9wZokCr/54LPVlV6Eaautb++WCCX3N3evXVmNokg3LACIszE9z4+i&#10;SNNNz/N9P9B0U+3GlsmSMKaQtXu8EUpObL2zLNMyLcsyA99HCCghosirsrS4kGGH8NjTdcMwTN0w&#10;XccNwggYhuMEQRQfv4bGMYC7gjvKUm/mYVFPMliWs21bliWe593Zti+dfQUyiZmGWd9huiY6GI0R&#10;5TcMOJ5vdotCww/aAm4e7IeJkToJGoeX8XM3uPqnh3cYIhyyqgGr4kFUHFHW1SIu6wMmAAC8zJjn&#10;caKIF4R2vRxHbPMcmxjcj4Eg6oxcFUUu1XbPkEAeNGLleb3Z6QkZtTEsYlAQhBgjWZF2K42EQCaB&#10;e4oi71VaTx6BNDKZNBw76YBpp7itKrJA6+1GzXUcjuDDpLEfURSVdzbT81MUEBJC2s1udZqbvN6P&#10;UNpuddd/RkassiyJojD2HS4u2quqIvC85w2Y8uO4XrPlQMl6vVyaz6UWFuYgZo8PtxEvja2Q74dl&#10;mq1GbS6bXlks5HP75MGGaeqaoWm67Xq+HwAivCDwgqDkJ+bpNTb6L0oR7hx1zOiDP1mSdV2/c+fO&#10;j3/84/7nMcbXr1//+c9//uDBg6efvvYkFCEpIT9445WFuRxCKHFKAwCOpXfvbzWa7QhA0wxJFFKq&#10;7Hr+r975cO3S4qsvPavpxla9GJNMjFDM1t763s1f/sf7d77Z/M7N5+P1lCq1//q3v5AlcWkhn82k&#10;3n7vkzdeeyl+CWH0+Vf3NN3k+y4gURTde7D9nZvPe77fbGmf37oHAL/76MtSpfbTn3z/0y/vRFG0&#10;nFeq9Wat3vzd9lZb0wGgVKlbtmuYJka4Umt88PGXqiKpirSyNG/Zzrvvf/L8s1dZStZXl4Iw/Le3&#10;f6cblmHaAKAqkut5mZS6ub137cqqYVqHUzHv3u/UIR9s7SZP/ulPfzTeDk9GVpSQwPcZhqlUKgsL&#10;C2EYJnQxCkOMgFIqSUI2I8krhROLhEEQGoahG6ahG64fhGHEMEgQREEQsvmFs5UynU9QSj3Po5Sw&#10;lPpDJ59f4PRgOc52HFmWGIaJpsNljsJZE0iEZhvd0f/ROJb/YYyDqWm6knBVUeCTpIHjEfJz0DZB&#10;6mhIEDMgHynMPxMW30fsoKGP1YikAtjlw68gyoNlgFaBdCe+iQ23A/OeK14Z7tvMDo7T2W+plNIy&#10;jPFKFgAgiEJb01OqIgiDB51nBoZxuqpmQRitMYwXBF3XUymV57igTxqNCY3NfhVZvj+FPrrzDMqy&#10;7SGSMGRVrdXqorgMACvLC1EUHUUaW612W9MvrSwBQBRFfjT1EUNS4ZQl0bQsfpCX7OnW300QlaVp&#10;rP8YJAQSThEzHRftVVWBo91c3f4+yb5zKggCrdks5FIL8wUA8Dz/wcNtIsinNxMydV1vN5cXCvNX&#10;1vrVqtV607XtrZ2ipKZ4QeRTOeGcBySSMSuQGOOV5bnPPvtM07QrV/bdShzHpZR7+umnP/zwg2vX&#10;rk5qS88zdqoaEH6vbgDAXFpYu7cYY6sAACAASURBVLQYp5K++PzT84Vs7A+HMVqYyzEMw1LyJz/9&#10;YVz7ipme5/lXNi6xLAWwAaBYN374xiuoyyeffmotpcqL83lR4AHA9bwb19aXFwvxR7/8wo3dYvnq&#10;xqVMt0lSVWWOY//4J2+ylEZR5Dheq60FQZBKKS88d00U+dde6fBS1/Vu39tUFSmbSV27sjZXyLGU&#10;hGFUazSrtaZumOVqvd5sX1peQAxz9fLqc9evxJt0ZX2FpYRlqSrLgtA5mwzT2itVAUCWxCQV80S0&#10;rHG0rLh73Mqy1Gi2ZEnEEGjNCqUURdHxPjcJPM/TDdPQTdM0PT8MowghIoiCKIhzi+eux+d8ghDi&#10;up4oChjjY0RAF5g4OJa17aR6P9M+wLOWsGLcb6IzywzimLtijNHUXFihzx9JkkXDNIchkBGiYdgb&#10;IDGEIK8d0n3T1WHhRhgOngQjTs1eeJlub6MBbZAMMKEH+d74Ws4jqw2z67kdFn5X7ZNKqXvlzbEJ&#10;JC+IWltPqQoA0OlYy4x90Pp9Rqx13UoKiScirrZ1cxF6n86LgqYZHMdhjKbRR3fOkRAk5WiCxPH8&#10;cr4z3jpc6Gu12vVG0zBsLwg5QWQYplKtFfI5hBAaWoI+NpKpQ1mWGsXaxAnetNd/DDie1/Vm7CZB&#10;x43y6O/y5Y6YbRnYbBkEQbNWXcin57rK1QcPt6ioDuyAHQmGrjO+de2pdanPXaNSqRXL1QBQNl9Y&#10;2Th3c3NHYlwJqywg27bfeeedV199VRCE/ht6sVheXFm5fv363/zN3ziOA/Bk9YaVm1Y3o8IGAMRJ&#10;EteZYmiaftNM+JINAMt59Sc/fD3+u78tsNjoqYSaps/LqYbhNYzOb/TCs9d6CyP25Rdu9HcVfvfV&#10;F7prswFASmWuXVlNPsLs+5TlhcLSQiF5qdJKpq2Jms3fuKb0b9iLzz+dfMROVUOc5APUDReM3hSt&#10;oKRP2dw4JBID4FRKje+J+SNaTxM4jqPrpmGYlmV7fhABEMIKoiAI8nz6DGIkHw8Q2nP6iKKZ0pgn&#10;HCzHtbsW5Wi205TnoQJ5NhLWbgQlxQhPScIKABjTuL1VlqRqbS81XFEoREpvkMVK2C4dIJCAiHvp&#10;B6TyzuH3IkyQ0448Gwa2QVbv2Vf/mOrvg9wx5hk+z2OWbZCCKLZa7VRK5Vg2OsVsFstxWtf5bUrK&#10;vbEJZMT0err2Ks3hCSTL9XLh+78UL4ia1o5vn2MP0x9dJLNAiiLXdytHEaRPP/vyhed7TcXNVrtR&#10;bxqm5QURJ4qSrGTknltyo1Ep5HMAwLP0NFLqYUBY1rJsQeBlWbKtndSk0+wJy1mWJRxKEJ0B+uV8&#10;3ClE6W5StBd53/PIobalw82WYRA0q9XF+WwhnwUA1/UePNzi5PTh946KmD2ur61SSgDAtp1Wu723&#10;V2VFKTu/dMqVzx5Rl0COIWH1fd/zvFdeeQUAMMb9jnEYw8bGRi6X0zSNFZ4gTUSM4UnUeHTrwLuO&#10;//OYTzn+009c7VmhUtq+tHJCZ4FpWnHjomM7fhBGwLAsJ4iCIKdT2SfLHHiqoJS49sGozwvMAAzD&#10;JBQGk5kO/M7erbE/Qgpm+N0T3ogxCqcmYY2NWFMpleNY1x1WQunTPAk1QAQAgBORVgbloP4noqST&#10;dL4fDGGRVQ7YNB5Ug0IIUOnrQOrrADiXeR6CKLVaWjyhSE93SrheT7ln29bEU9RGGgofNmJVVYXn&#10;OX9EeW0if5X7cucxxlo3zYLnuTN3nZ0xWI4zDFOSRFmWHHvrqMWarZ5Vw9e37wHleEHJKIPplG13&#10;TREz6ZqmycoU+9ZiI1ZB4BmGmUbBkxcETTcEQWAYZvaHhdcn0DVsix/Lt8YLul2+slRpmvIhEsjx&#10;QtJs6XtuGATNWnV5IRe7B9m283BzR0hlT2+T2M8egyBoNJoPd8qpTLawvHLKNZ8ZxpWwBgAI4T/7&#10;sz8TRdG2bdd1Pc8LgiC+MPo+CKL0v/8f/6ckyYZ1IWy7wCRRrbWeurKR/Ol5nmU7PMe6ruf7QblS&#10;9YOIUk4QBDWdv0gmnCoIoWZ3WHLO1fqPIzp7nKV0YMbVlHD2Z1S/CzOaYQ0yKX5iPMUKpCgIum7G&#10;RGh4I9aAnwenCEIKAIBBxK8e9p0I1ZXwgY3YQXTIbkfSPNh7h19BLBdhxhFviM5diOU05zLPg7Js&#10;q1WPH0uSMLDaMCT6C1ONvdoUCOSwSx700enr6RqV6PV/qVa5keTO97nOSi3THD5e8jEAL4iabsTJ&#10;jcd49y6trpVKlTjMI4pAUY5MCwSAACC+HGez6c3dylQJJCcIut4uFHIwnQIyz/O61porHEwQnQ2C&#10;RMwvifVibTwCyaBOWIssy1vFAWEt/c2WPEuatcry4lzsYGla9ubmrpTJnX5W5QB7rFRqe5XmwqNL&#10;HWMkFcgRCaSue5sPd55/9ikA2NnZuXfvHsaYEMKyrGk6um4RQgDxjwd7nKUMpx/LeeX81P3OD248&#10;8ywAxFOlvh98c38HU8pxPMeyhLIX5qizRJyKFD9+8oKozxi06/vA85zrOONFQUZRFOxH2P84DCGK&#10;Iog6ccEMMMw5IJD9FcjDCbbTA8I9/57pKbZ5QSg1q/FjMvSgMODnQDc7BBIARwOEAWH+RhgNrs0R&#10;p24vvkS3HiBy2CKCwZW7zvqPo+LHTLcfY/g8j1nePhNPkVRKLdbaampM+RPtFqYURXbub09uAzsY&#10;W9bI8bzeNY0c1YiVUNa2bZ7nZVmyH+ym0p0CWpi4zspyqbr7hBFIQWvVYpeUY/ZnvFiHQJ7UcS7J&#10;Sr3RjNsgCZpuXwfGWO8WkE+j8zwKCOMkQZTn6IwL1LQr0JUk0bF3xltJXETNpFMsS8NBSsv+Zst0&#10;SuF5Pk71MExzc6uoZPOn36We54Fnrq+vddljfa/SnFtcHHuFvufZluX7fjp7BlN4yaxWdIocyGSf&#10;SpKEMbYs67vf/a6qqs3mBeeZAJbzykeffrW+umT6g49ehWO8vpAhltJ6o3VgmcWFfKW17969nFeg&#10;T4964M8YSzk5zuE4BgLPlponLDNxhGEY+L7nuXdvb119akNVFUJwOi3z4nETgheYKpJ+NPTkddCc&#10;Lbiu5T7Pc9W6hjHGhJimeZgERlHEdIc9MQlkGAYhBiGEEcKk8z+eYiKwGBNCMCaYYDxwtHD2BLKf&#10;vM2yATR2YU22Ynof5HUllALPe55Hh6ikRViMgijZFwxmmMCK8P7SGcO4l35Aym8ffjsiBDla6NqD&#10;CCSQ5m3Htx26zgfauc7zQDjeXSlVvb+5NzaB5AVR0/QTC1Nj4zRD0sQ0UhQG93QdhdhHh+d5hBDq&#10;O3rjOERVVQSBH1UW+6iDYRjHSXrkON/3CBmwPxmGsfu8Oo+PDpMUJWmDFKZA6g6gp/OUJd2yxptH&#10;HGr9iqRZljDDVJu4NigIPEKIGfd6ywm8rhuZdAoAyKD7GUIoOadyuUx8sdV1Y3N7T8lMgD0CQKtR&#10;X57Px32PjUZrr9IYiT0GQeBYlm1bnusSBiglksgvFdLvvf/xmRDIHhICOXoPZDLzu7CwMDc3Fw81&#10;7t69u7a23jYe/+iOaaCQEhJ/mL1S9fOv7m2sLRfU/b7rDMQOrv/0/71TrtaTp198/ulPv7idSfXq&#10;87VG66d/8P0DLhNbO6VPv7j9n37/jfi8+Le3f5dSlZf6DHIAwPP9wzkcB/DGay9x0hSlGUEQ+J4X&#10;+L5rGJ7v+Z4XhgFGDCWE5di11ZVYxQMATLcaOb2NucAxCLtyQnzxE8wWHEviwYmqKo7jhr71zd2t&#10;K1fWicDGepBjSOBpcA4IZN9jhNG0h2gJMEJBOAtRTb8Rq2WaNDXUDFnAiL3fhhOxXfKl9YNrJixE&#10;IRxqaGIwBbMS8nmAATdvhBGqfuUWXuSr/+95zvMQRanV0vL5LEIMPsUhIYii1qwuAAAASyd/wJ/m&#10;cE16umRZqrYH9HQdBV4QNK3VkTv21aF5sUMgYTp59OccfpAoeOVq05TVwfvTT4S+slxtm8cLU2fZ&#10;BtlvlFprlSdOIJNZKUWWK43ibAmkYBhG7PA09vCCZXv2UewRnljJhF3MHtttfWu3qGbyaEJtIZHv&#10;p1QJAFzX3dqrzC0e55cTRZFjW7ZlObaDmYgSzPNcWpbk+Ywg7CMDw3toTQlR13RtVAkrADAMk9y4&#10;Pc/jOM627b/6q7/6y7/8SwAGYywLnV/8SYiCPD2W88r/89//xTT3FQz/7p9+dWAxQsj/+j/9Yfz4&#10;+6+/vL66tL1b+vV7H6dVhWPZP/7Jm8mS/9f//bPDH/GLf/sik0kxDBMzxtWVxfd+99mNq+v9i7GU&#10;Hp/D8fc///fRvtt+BH4Mz/f8+DFAiKBTFSEYYYxZSgWWsgLHsixlKUtZdMStbW4uX65pcUPHRKRS&#10;8iRCYp8cJMUgytLjZ2YvMFnETf4AgDFeWJgLw/DTz25ls+lTMsYwDIMg8P3AD4LA9/0gCPzA7/0R&#10;nP0P3F+BxAiHQTB8IN5pgBAKE9XHNLVpCJGO2aYk1RsldTgC6ZM8idwOOWQlbJUPE8gofSl8YCN2&#10;wCgTtx8G6gbYu4dfQpRHlS/9hRfHy/OYmYpVkKRWqxGPOE9poJo4QEqi4Lnu6e37+zFq2bx/BzII&#10;+UFAMJZlaadUH56cIIytrtxR4LkwCOLxMcfxer0TAUpnnhd/9kAkvm8psry9N6BH7uBiirxdrB2/&#10;22fZBkl5vuMDJInOFM4yjud13Yg9ZlzncGP1FEEI0Zpd+6hTHJlOlx9Koug6zuEgx/4wxkajuVuq&#10;TZA9AgAhKB4Y7e2Vs91ImASu49iWZVsWQEgx4liqyNJ8piDLJ3D1my89V2mdqQxk3BgPAKCUJvNo&#10;HMdB97buOG4ukwaA+/fvh2F4+fI5mqA8z9ipav/z//Dj+PE3D3d++8Fn/+Mf/TBJWTwGn926e+Pq&#10;BqXE8/0PP711zJJ7pWqpXPv2Hzyb1Bs3Vpe+/Pqb331y643vvJg8GYbR1k5x4Bpy2ZQsHTdi6KeF&#10;vu8Fvg8RMAwgBjBiMMYEI8pSgWVZUWApZVmWZekp6wexrOxM+lQvkAzmWUo9z7sgkGeFRqMZW7vl&#10;ctmDJNAPun/GTwVhFIVhFCPu6ok6dREGIYQxxhh3/oMxxpTyPI8wwhghdA5+4J5UEzDGQRjOxt4B&#10;Yew5s5CwiqKYmG06Qw/aQn4enK+BlwEAMCFeZYCPTu5aCOzAGQYcul56I9y6j+ggFWvtKx/ASb1A&#10;9V/38jxgM/BWPHpwSHRWQAjFscsAoCiSY9vcuNOBPfNGRS7VtckSyJFueAd8dGIj1nRK5Tg2GFE5&#10;5nVjJBVFbhpWEpXpuF3XWWnwCPsxRqzgzWTSLEuPyTKOBcCZTOr4xWL0t0Gq0nR3Ji/w+hA+QKdc&#10;f0xmprH+45F0Ncf0dbwjMwh7Rfu9WuvwSpZXeiXBVltXM7kJsscwDAWOjU95y3YEVtTbbduywsAn&#10;mGEpkSUxW0jJ8jI+tgsoiiJNM3Rd1w3TdT3XC3hJSmUeVQmrqqphGH799dfxCDIIgo2NjSAI7t69&#10;861vfWtzc/NnP/vZM888s7Z+ebKbfACmYSgyG7Oa3d2SpJ4jW7hREVM4lcfvffDZ5bVl07bN/aSI&#10;YKy7EXR7FwGgVKk1W9rvvfntWqMFUa8/4jAWstLPfvHh5bXldEpJdz9ut6a/9srz//gvb68sza1f&#10;Woo3IAiDz2/dHbiSbz13LSGQ5d1dYCIEgDqVQ4wJZlkqUcpKIstSlqXDhGCfCNf1XNd1PS9+4Hu+&#10;osixEgcAKtVaEDxxupvzhM5Fj7LUdj2A2UUNP+G4e+9BJp2K65ClcrVYLGdyubbuVGoPoyiMeeBB&#10;EogxRpg5XYnyHBDIPvKGMZ5eosYBINQz0Zmq+asgCLphxqrC4Zt/An4Omh92CCQACge7EbgrPyDl&#10;Xx9+HlEeuc3QswcSSOw0wDMCft41l1no3pYQCT0bTpuONkl43R8olVIfbJfHJpCYUMdxOY5VVfnB&#10;dkkZrgg8JE5zBsZGrOmUCgCjtp2HwIRhhBAjK1Kx2koIpB/2iOVuufHkEUgjk0kDADmaIfGCoOl6&#10;JpM6frEYnCA06o24DXJ5aaHStqfnkc3xgq41YoOfaRilcrygtWqxnJvSmRuxJtxPEos1bbwjMzmX&#10;ZVlytotwqDX63oPtG1fX4seGaaalSZ7szXptIddZYTqtOo5ZSMvyyhzLnnDdNExT1wxdN2zH9f0w&#10;AIYXBF7gpUxhdjLiYxGN68IKAFEEnud98MEHURS5rnvv3r2/+Iu/CILg3XffRQi9++67Gxsb33/r&#10;h9M2Yg3CoBdlPtVPmgnmUsIvfvmu5/n3H+7e39wnJgqDMJNW/+jH3+t/cnO7qCpSfChSSl575YXk&#10;pTvf9GKNlvPKB5/cMk37x299BwBu3b5vmNYrL3aicZ+78dTb730i8vxyIfvF7YfVstcvhT0KL73w&#10;9Cm+KABAFEWu67meFxPEDj8MwiAMgzCMwiiKGEIIpZRSSiillBVlyfd9w9STOW+CsWVfaKTPDMlc&#10;Okupbpw/W43HF7KSbjSbMYHU2vri0srE4wYG4jwQyP4KZB+pmzIQQkGXrDLTZJCCKJaLnQb34Y1Y&#10;Q5qKvJ7nGkI+E/kRc/D3ClkuCsPDHIbBNDKqIZceeCdFlEeVr8Klmz5JsW4D4iwQTuIbnxnCEjAn&#10;jCxnpmIlLGealigKsiR6zvifGBemOC6LMWaiCc9QHNWPMQxYjtPr3Z6uEXNKeEHQdV1VFYHf55dD&#10;KRcbtCqyZD3YVdMzDIw/a1CWbbcb8WPu6DE9ZVm91hy4mGPb8b8oCjDDsBQLPD+/0BmiCAL/8KPP&#10;L1877WjpKCCEEoMfnmMTZfKk8P+z955NkqXlteizX7/3u02asu3NdM/0MJhhGDiHA4hBR0KIc0XI&#10;hEKh0K/TDenD/aSIe0WcOIBAA8IIBsQw3rUvlz5ze3s/7Mxd2VVZVZlZaaqna0H0ZFW6XZnbvOt5&#10;1rOWoihB4dskRBLHi5kXyIEwCaOIUSqlFjzem66Ok/vocM4Iwdmo+CUmxM7u3sb6GgBgPON62M0r&#10;m5rWvzDnfr8j4QdBThc93w+jJMmAcS6Eyo2ysM6qvcS0OZAAsLX1eGPtxX/4h39I0/TBgwf5+QcA&#10;kiT5l3/5l+9+97uvvPKqG8z9yp6lWSGie9r7UCum+MFPfpnPKfzNX/zxATXgh588+OiTg1G3n3vx&#10;1v/7f17/+N4jTRVBGP3gJ78s7so/lrxX+cn9x2+/9/H/+MoXNFVkWfbuB3fv3L4OAO+8+yHG6Asv&#10;3a7Vmz98/Vff+843r11aZZTt1Zrvfnj3wHtdvrB+49q4uTV5WaGghWEYRVGUq+eSnBsCACiEUEwI&#10;oYQQipmmak8MC4wcRySEdDut4keMcZL6z5p+dW9vd/vxYwAwDLO6smKVprQbPD0woVEUU0ooo9Hk&#10;QoZzTA1MSDzIUEmzdDHsEc4EgRw602OMo2hxHch0QFbn7doTFYvCk1wfh5GC2F88Mon83US9ePAx&#10;1pU08jEfMYpAuveS0i3wRgRXIMpx7e30wiuxvA613wLrvyzJmtTfjtSzEmimSdnpdPMV24mdomMg&#10;NK3X6+bjlDNv7KDTpbKHg5kuTRMTzWcO++UM1yWOMmh9RrDfgNWl63lCHXEmjcIwg8JORtrtOihK&#10;GicII6lp1VVLys2jDlI8dprrdBg2Yu14vjZrn5tC+azrstnzpLE47xYuhGO7rGxRerJy+CgIodq2&#10;k5daR9bjKGW+b+e3k1nrWba3927evHrgl3Ec93qObTuO64ZRHKdAKBVCFapu6ktbzI2Pvq7+FDOQ&#10;hPRTYZIkefPNN19++WUAIIR84xvfeP3111944QVKMcyfQA5jftnOC8CFqv6vP/gZRuhbX3/1//s/&#10;P/3Zr/7rwKCE7biHrzucszu3rn989+FnX7yFMbp6+cK7H3yyUimtrlSuXr4gtT4Bcxz3sy8+d/Pa&#10;JQC4+2ArjuNbN68AwIt3buUPeO1rr/7XW+/LQaHEdr1Wu/vi8/vzq/cfbrU6T0iiut1e3j8MwzAK&#10;4zhJ0nRADjMFFKVPCwkhhBAuVTnByvMYJxtFUbIMiuR0jHE60w7EgZGTs4koDD/z4q1yudTtufXG&#10;wfiWRYJSGkURpYRRGkefhtzXpwUYk6L3Rgkpjoh54wwQyCc6kDj1F5c9UERQztv3dThE23Nd4yhv&#10;jycRk8r+LsAl9vcOE8iscjNV+Mg9BWdJZF1Nux8hOqp01/wgAsiwCOhNXqhYZTlLzxDlEKrabe5t&#10;bq4DgDhFiALGuOf1/8Zhy5mZYAqfq+EWbjxkxLrXsscnkMN+OXyoeym0IYNWelbbHXODgvrfrGHo&#10;za36MIEMfN/3vMD3BCOm3q+55HvX+Lj13PW5nqHSDLIMFAV0Xe41d2ZOIEFBSZJijHRdbtVaiyaQ&#10;jttXDk8r/CaUdgdxdmKUGQ8mxOv2vyJl1gG/xWSj7wftTrfb7bl+BAoSqipU1agu2Un1NNiXsE7e&#10;OqCEKAoCgHq9/vHHH3/zm98EAITQc88999Zbb/34xz/+sz/7jqWLRVqwpnPLdl4AFEX58hc/UylZ&#10;fhAAwJWLGweWg9u79Va7e/iJgrPcMY5gfPvmFdtxfT+4ffPKH9758IOPH3z2znMA8NkX+0QxTbPf&#10;v/X+ndvXCcYA8Mbv371yaWO1WqaUvPryZwAgSZJ8kFJTxe2bV+7dexhF0a1bNzrdgwM1j/fafYoo&#10;DE1OfG09DUlTFCWO9wnkaWpGnOL33nl3/cKFpys/mVKmaRpCKE3TZNrC3ExACAnDSNNUjPHUJcJz&#10;TAGEULFyF4KHQTBzC/eRWD6BHKYEGKOZ14yPQUGW5t2BVBSckx9dl62t2pgEMuFrEN6H3GSVMGLv&#10;jVy5RldeozsjrLQRFcjPxyBHnJ1R2FGCbsbNhJYh/Lj/Llzy1u9j7WQV68IQBP3TkGUZHccpJv0m&#10;RTFOaZh6y/bktK9zGAhN1pM6UNRUMM5VH7ouH27VDXMCXV848MuRct+VBKFhg1axsFrUGYFaGJnq&#10;EiVbXq8TBAGkCSFYl3JlvWwYl08sQwRB6Liu47i+52cAXHDLMPJI+u3denXjYB1nhuBCtR3HyI1S&#10;w9kbpeZjt5ZlCMGTxSaFMs6dZn/VS04xgVmoVKQuvVFN5iKmZeZyA8ftB6Z3e70EC1kWZ2SCcQbY&#10;l7BOvFdQzhUFer3eT3/60y984Qumafq+DwCU0j/5kz/5x3/8x7W1tS+8/LKlawvjkCPlzWcQRchh&#10;YVWapVltG5ACe3v1a1cvAQBj9MA5nBzasW3H+8/fvrVba1Yr+03vCxur//bTX1NK3v/o/jf/xysH&#10;nvLmOx+GUfz8ILdDUeCnv/jd//r2N959/+Msy7JMURAilGiCBWG0vVvnqspVdXu37rie8aSrsHms&#10;bHKuTbzhQG9McJpMs4BsNeq3b1xhFL945/bjnfrTRSDJQL5ICS5OfcvZEkr3h5Cf5grOUwdFUQoH&#10;IyF41wmfFQKZH/9zUiAcjxQW1IHMjVgNQ1dVEfiTGLH23oVBSgdORosTUqZmaVI0XgoomCjuTiJW&#10;CIwoBSEmlPp72cUvx/o12Pt18S4E2tTfitTLx2/bwsYg48FpyLLM7dqDqQlkBv3Gi2no23uPpiOQ&#10;WZb5nud7LlNAav1LpqYK5xS1tlySVy5bbHJdX1y4khj6dm3fkXKfLRtytmz5KUCWcN7v4l66tEkZ&#10;FWOYtezu1hzH9YMwSpI0BUwoF4IJoZX7PaW9Wi0nkPPwthlGTvCMuRmlclXYtm1ZufJ50Q3qMNqf&#10;wIyjiEw495ujOCcYumzvNA4TyGTQ1RdiMln48cjSVBX9fcl2PK5/uuyp8OBTmlzCWi6VwjD83e9+&#10;1263/+Iv/qL4PUJofX39T//0T7///e8HQfDVr34VYEHFrLPcgXzwySeCYVUITPohh1TljBmMUsbo&#10;sKQldyJ55/1PDixRXM8/MDMvBGt3umsrlc9/5lahL91Yq5ZM/cOPH3z7tf++ulJ+6+330xQSyADg&#10;0oX1P7zz4Ve//HlG6b2tBibk8y89/2hr7z9/+9ZwjAcABE7Xtt3f/v6JUJD1gfFpjiXqPDHeJ5AE&#10;4+lMNBQFxVHIqEoJjuZQtpsrMMY5gcQEZ7O2eJgIlJLQd5a4Ac8yCMFxnBCCheD1pr2gN82WPW6O&#10;MHqCQC6jAzlplN+kUDXVdlzD0AFAgXFPcAlfyZr+vo+OMrownFqX08jHfEQpHHcfxpUXwH1w+C5E&#10;OK69nV78coZ4QJ8bUrFWzlTtVtW0TqdrWSZnLIunJ2r5xGCpZHLOk3jcEnsUhv1UtzQmGHNODUPf&#10;rK7LofwrTerOKQLccsIw0PVNth9iSoMg4Jwbun73wU5RBs5AyQAAgP9/R5IMXd+uTcmWn1KY5ZVi&#10;fDE/4g7A8/xez/Z9f2VlRdMEANy9+yDBnEuLm0eubotRVSH4XJu6Qgi708hvMzr7Ah/nwmnW5vf6&#10;x6MQbEtda3b96QgkZczzfFUVui5977F1yCUqyfpnMCF4241mRSCDICgGwzzP55+uo+o0LqxS13yv&#10;+8477/zVX/2VoijdbjcMw7wFkWbwmZc+57ruf/zHf9y+/bxRWpvxdh+Bs9wASZL4+rVrUkpC8DjF&#10;6299/dUTTXQIxl/7by/3fxgQSMf1nr917VdvvPXh3YeVslVe7yfclDTy/R/87PqVCzevXYrieMVS&#10;bdv95N4j05B37z/+zPM3hleFquC3bl4pbFoPYOmfcr6AzG8ripJl06xeKGO5XR9j9KmzX8KDxiNe&#10;tukBIdQdlAjnLes7xwEwxv3A14nkQsxDuzQSJM5guUcMHlYgTFtAOiVOmYVyIlRVq+/2vcKOzwc7&#10;gAz4/pfDVOzvJeLgBTgrXUuRNnI9i5QsNS+nnQ+OGIP8MEpjQCRhFQg+hJyCMk20/mBrl86IilXV&#10;ZKfTs6y8+TP916SqWq/Xy5tIR80TfHqOAAAgAElEQVRfFQ3GMAiwAowSqanrFcMwNuYXiTvsCMom&#10;DFjP/XI45xijYXdZoWq9nm1ZphA8iZ4tM7TwSQ1PkqS2bfd6tu24YZQkaUYYE6omVKNn2zmBTJJY&#10;NU7wqk0G3jNS0+bhbbOPIaNUVfB5GKUGRRtwQt+m0yNT+qUNXWrbe+3pJjDzpr2qCkVRRq6YCock&#10;IXjUdmBGX1YYBKsDthrFS185zxqnyIFUFGCM/93f/Z1pmg8fPvzggw8AwDAMhFC9aa+tWV/+yn9f&#10;W99YXVv3wwV9bvMb5j+9+ubStWsY4yAIkoRggungAB8OOcxvrW/0L/f/9Yf3M8heuHX9k3uPKKWP&#10;t3fxISlE0TZEAFEU/+8f/bzWaH32xVuvfe1L//7zN2r15v/8o6+03RgAdmtNzw8ePt79v/+ff82y&#10;DCFFaqouNSm1lWrpv9764LWvfakQG1u6sbm+ckB7bEry3of3OGe2485blHE8hheQAJBl03xBlDHf&#10;DwCAEnwKV/XlAGMSxR4AIIyWe1bCGEeDKv9T9zE+7WCc+36gS4kUZWFNIOKnsPA8sCeAhqI7MEYL&#10;7UAOjjaM0cwd84ehKErRweCcjd/BiBVrf3HHNByMIJAAEF3+Jt3598O/R1Qgv5WGR4xBxjbZfSfe&#10;/Fwsr8Huf8Kgh4mhQ/3HkXrl+G1bjIqVMtbp9ENQpFSnlr1RxpxBYAbn/Vc40GAUnOqHGowjkae9&#10;58Xje3fvycrEZfXhTy8Y7BtywoB1oY52l81jS3LWPWlX81OAvJYMAGmaPnj42I9hpMGJ3XXW11YA&#10;gDF+4n6VDDiJlNpea2+OBBIgHjZKtT2pz9iapWgDGrrcncS36fTgQrUd1zR08WT2zGQvoqo9u9u3&#10;iRpVVGKM+34gBBeCR7Ob8wwCX5MqAARBgBfevJ0rbN+3ThHj4Xlho7Zz88ZVAJBSIoQ8z/vOd74D&#10;ipImiW1HALC+eXVh7BHOtoSVUtZstn0/iIdCDlMAQgkhBOf/IaoQBlKQoWugKKubFwCAErK1W4cs&#10;UxTlcy/eyhnjxRVDU8XwVGTJNC5dWK9WrK9++XOmoQPA//Xtb3zw8QNNFXEaA8BmRaqCM0YZpYwR&#10;RmnRCG22u/cePB7u344cW1UUZXu35nnB2kplc33F8Zf2aSOM46HRj/GjtodBKfU7XQBACC1e2H9K&#10;EIxdPwYApKDp/vwZoiDzaNJg63OcDpzt249ni9oNiJeCsVQCOVxAQgilC3QBLd4JI5yk6fwIJDwZ&#10;ou25rj5e6T3haxDtAuUAAExFnV2Alw4/LOValsYKOrimURBW7O1YWyMwYhWFqMiCBgBkiAX8Foe+&#10;PwTIypnyYi16SpZl7jS65qHo8GMQx3Gjttes1aRuXNpcyX9pmobba0VRrAo+ToMxDKNez+7Ztu/7&#10;SQqEUgXg9nPXAMB23GjyQeIDPjr7+4Yudxrd8QkkxtgejNQKzvLeDgAwznvTdjU/Bfjgw7uffekF&#10;jFEYRgkoZmm0L5EX9A8KTaqtXnA8gWScO64rNU2eLpJ0HOy36XS5XWvPnEAiTKIoopTqunywVZvI&#10;t+mUyI1Y80Xt1JWNA7v94SDcMAxyvk8pTU+hez+INMn9Kh3XG/8gXQDSJInjOI6iOI4QwqqmTdG1&#10;Po2ElRBy88bVVquFMV5ZWfnjP/7j4q6Lm5XhRy7OROcME0gAINLSx6hBaZr4y+9+q2gt7rbdP/mj&#10;r+S3i18+rve+8dUvwtBnGybwja9+sWNH2f4vycuffb54QM9NNGkBQArgh+CH+8cIJuoXP3fnxK+p&#10;Y0ff+vqXi9sn/yVzA8YoGcp+m27prChK0Tqjy+2oTA5MSC5hRUiZa6T5OCgW8E8dD3/awTjvDoZf&#10;5uGeMBLESQBmHLY8GfLwqKFfLFDCOrjGYIzmHxvVP5x0XT7eaYxLIMU6eJ/0CSQASdojH5aWrqSh&#10;j8WIoRzcexivvAT23cOadEQYan6cXHsNAGJa4cEHAxWrKlpvnh0VKyg4X+9apnn3wfY4BDIKQ9ex&#10;wyCoWPr1yxtf+MytYWeCYxLAc9i20+vZPdsJwihOMoSJ0FSh6oYs5S8eef1Kj+u6XJx2KYkICcOQ&#10;Mabr0n+0Z0yyni9iAw1D73he0RkLw/04wcD3+ZkPs5ohuNQLo9HAD9QjZtXiJLcaVDRN3al3j/dn&#10;4kI4jic1DeY/3cFV1bYd0zSE4HE4e6NUoao926mUS5RSmGpkaGpwIZzBRe40yrdwKC2z53uq9sRi&#10;XNPmEqOMB1+863qcL+6AytLUdRzf83zfE6oWR5GiZCjvlmCFYEwp5YyZBmfMCKOo2+31XD+KU0BY&#10;1TR9PNPv00hYVRXZtvPmm286jvP1r3/90aNHzWZz+AGe5wkhPvOZzyC6oMnRM04gx0TBEouCY8HW&#10;hkuQhyncOL85CmM+crm8sQBCeHhsYWoGFQ90cIzRp8u6HCGUxDEAKIpyulDqGaA47Cij42een+P0&#10;UBQlHhRBDuvb5wRiL9swBS1p7hEAiklxNH/zntyIVdelpqm+N24HIxFr0HZB9ou4qGgSPonMvJwQ&#10;A4+qvSGkpMbFtPUuYiMWVaT9UX8MUl6H3V8NqVi71H8UqQcjsw9gMSpWTcpOp7eyUkFIOUaQ6Xue&#10;69hxGDBCdF29tF4xzbFYetFgdD0/ipIkAy5UoaqyvDqyRkwZ83v9A9V1PSZO2yASQrVtt1JhhBCY&#10;cD9MMugnxBhydyg2cN+p0tA7O81ni0CKflIFHOvmzxh3XE+XmqaqJzrvccEdx4bVKpwiw3BM5DN+&#10;+d57yFx5BuCqsG2nUi4BgCEXumMoilJMYA73zCdFoZDQdVlr7x0gkNO95okoVIKe52ul2ROhOI6j&#10;MMz/n6YpI4oquKYKVVVXzArGhBAcRRE7SXJcrQwGNaO42+3t7u0waRz4iEbgFBJW247srvPSSy/9&#10;4Ac/2N7e9n3fdfd9xeI4/s1vfnP79u1bt18Qi6pWz5VAzuPCd/YD688mhl1YAQAmC9XaR6EDEkK4&#10;YYgPeTufZSSLijQ/EcVxxyiNouicQC4SBZNidEFFkOUTSIxQMnTFWmjhcHCsYYziOZNYVVMdx9V1&#10;CQDK+FV/BafZ/pSPQhgK2ykb0YKLrnyTbf348O8RFchvpHEwkkDi2CU7b8UXvpAhErAhFateyZKz&#10;UsFVpex0Wvmkn3yyt+A6tmvbWZpwSkxT37yyOWbzoV5vNlvtAw1GS44rji1orO+HxuS5yQeQd5wq&#10;lRIA4AnFB/3UB0M/wIIoY57nqapq6NL3HlnlE0xiPk3gQtitvtHoMZ8nE8J1XV1qMIacEmPiBv2P&#10;d96qYC6EPTBK5TO9AMdR5DpOGocX1vty7ksXN7caPUoXNwZZTHhKqR1uHo4JzoXtuLntx2FFcWFU&#10;NkNdSZamnPXZTxjFU2ds3f3wg7XNTcggDMMoDCFLsQIII0qw4NwQXJRKquBHscQT2eMwKCXVatk0&#10;jU/uPYCTPuchCevETW+M8cULa81m82/+5m8IIWmaOo5T3IUxvnfv3uc//3mhLU4sPe+FxKQc8pwf&#10;zgkHJGxo2g5ksb8Izjtu73A40FnGfqDA8i0P+udeyqgfRgBP08f4tKOoqwrBwyBYQBQksZcZGwMA&#10;gDCOomEFwhKAEQ6iORNIVWvWttfXV2FCkpAgc7+cziX2d0cSSOzXsyRW8KgxyO5WrG0QGHG1Q1SA&#10;31eUxbzKg/cgN6enqmi9acvLZ0HFihAKBkMa1Wrp8U4tSRIlzTgnJcu8unmNsdFlbd/3W60OIST3&#10;29je2QPIGo1WrdaQmnbxxnPTGaHEcSQGq4HoFLm9xRKEUtrr9hVfm+ur3iRtmdxwNc+rGJ5aF6rW&#10;6zmqqiqKsjBB/NlBODAylaoaReFIgsQ4d50erAIMqROPQXF21ib0OpoCRV6iqk2fl5jDcx3XcZIo&#10;YgRLqW6uWLkXcQ7GmN9t0er6abd4bBSFKSm1eqc2JYFUVbtnH0X+i8NnhrHawxke43OTMAwC3w98&#10;P4vDaqV0+dKFzcoXt7d3hcpVURaCT9osDYIwDMPi3yiO4zhJ0jRNIcvAdmxdlxQjTRWmaZTLFkKI&#10;UnLpwsa9R3ulavW4lz5FDqRUUafTef311z/72c9ev37d87yf/OQnlmUlScI5f+WVgxH2C8HcC6AH&#10;OOQ5RVwKFEVJhutE07bgEMa55FIIHoXNk59wllBUypY+eVhoaBmleYrpORaI/qcvBO864UIIZArL&#10;jYJECC1Pwtr/uDFGaTpfQf8wC2KTaLcStkqTdn9AhWu4sxuZzx9+WLTxCt35DT5EIAGA2I+j1S+A&#10;/dHhc6tCmNL6COCPASCW12HnlzBIN8OKTb2HkXZtzD9wToijyPe9YsNLlpkmSalkHfXp9Wyn3er0&#10;bCeMYkQZY1zy/iLScTzVqpTXtfL6xdNsUugHZb2/lExm1OIoTHoJwXa9Y5bGbRgOd9v4kDOkUNVe&#10;r7W2tgKnGzZ7SlGcUnRd1trOSAKJMXYHPjrjJCIWxiRSaruN3lwJZDTkq1Rvu/okBDJvM3qugxGo&#10;jJmWcWntkjh6Urfd7hgLJJCM89wmV9dl4D88+QmjIFTVPnqWEu8TyJk56IRBsDo4Kkda1GRZlnPF&#10;wPeULCNYYZRomloqG1KuF0UuhJSLFzeOf68gCH3f9/zA9/wgDD3Xw4R4XhhGIeXctEqEEkIokSp7&#10;8jRYzHYnSVLvug8ebd26eU3XpZTaWsXYqdUqq0ePf59iBjLJIM3Asqyf/OQnV65c8X3/F7/4xfe+&#10;971ms/nWW28thUAuRsl0ThrPAoYdd6fuwFHKfD/Q9ZxAzn7yfK4o/n5CSJLEI9eBiwHGNIpiSgml&#10;NJr8THKO06CQ3ui6rDV2FvCOxM9guVGQByTsi9RwK4qSz49hjNP5k9iCbORGrGPGuyd8HYIt6It/&#10;FJKMro2llRuxehEn9cN3IYxTYyNtvXXEGOTH+RgkKDjgtzkMikbjebHOdhokTdM8VyMOAoSBEaKp&#10;YsWUur6/7qlUDpKrVrvTbnUc1wuTjAuhSd1a7c8lOnZPHVzjvSCciZwiCAJtvQQAWZZlMGXB76AR&#10;a4by8mepZN19sD0+gQSAIjZQaloR64cQKlxGVVXMI07wTAOR/DKm6/Lhdv0oH5HCeU+oJyd5KFmW&#10;mzmVS9bv//CeYc1Rj6co/XK4octHO40TfVBGtRkvH/XgMAzbne7a6srgFwstWudGrLnUfOrVnqIo&#10;/nBa5tC8R5IkkCSMUgCIopkRyDjqdyCDIOCcJ3Gc08UoDJACBGPOqZTaWqkipTZOcTBJEt8PPN/3&#10;vcD3/TCK4yRNsyzNgFDKGKOMUdXQdaxXTnyxg8AY64ahG8bjrd2bN67kKgzX8zzXOarla8dJfscU&#10;LqyOE3U67je/+c2XX37Z930AUFX11VdfffDgwUcffTTx1s8Cnw4TnXOMg+GFijLtOYWwnEBKRVGW&#10;HoYxKYqdnRASx8kSCSSlNIoiSgljNJ7d6fcc40CI/gqXUjo8hT4/kAxguVGQByTsi2SyGKMkSQnB&#10;aBEurKAMFmpSlzt7rXEJpFgD2xkQSECZc8Sro+jCl/jD/z3iHiaQV0/jcPQYZBKQ7Tfji18EgJhV&#10;ub8LuSsMFaL5pi2vzFXFmtPFwPeQAhQjVXBLlxdXN44fZYzjOCeNXhDGKaialLpRHpUFHwWhuloC&#10;gDRNkxllk0RhoKkqADiux2fUhtJNs15vbmysAQCf8GhMBqJA3ZC7jV4R6xcNhs0MQza73nSh7U8p&#10;8tHQctlijKbJ0ZexgeBG00YkeaRJ4jqO69gIMsGpZRp08IBqeTxny2khVGHbbqlkMsayZIQOc9I2&#10;Y7fba3e6tu3GSUoYhyzjjOVJoboxx0zLw+BCtZ1+iiM5RVZYMbWuG7Jle/npNEmSZq22WjFzChfF&#10;yUw8c6MwFJTkHDVOUkaU2LdLUpNrpXGGrqModhxXCJZL313X29rZc/0QE0oZo4ypJX1Oo0JYyMeP&#10;t69evQwA1Ur53fc+Uq/dGPnIYgZyCgkrAHiepyiK7/tvv/32F77whTiOt7a26vURBc1znGO2GC4W&#10;TO1DShnzB6Xw5Q8STojCe5aQJy2FFg5CSBhGmqZijI+78p5jDqCUNhqtarUMQ93IuYIAwNKjIJ/I&#10;/F1gNRwhnCQJIRijubuwAoBQ1TxKTpea722N+awMiyzZXwQpBCuxk5ERaz7ibmdJpOCDXRRFQUrv&#10;UaxvknRETQIxAX7/Mh/L69nOL5SBrShGLvMehrNTsYZB4Pte4Hl5ohrnVJfa2mY1H+E7BnGcFBaI&#10;tu3cf7RLudBKK9pJq8MwDFVVAIDn+bMKTEeD8qTruuzUGR45NClb9Z2cQJYsw/O88Yf4ixQQQ9fv&#10;P9rd74whlHdmDF3f2m09UwSSDwgkABzj3EsIzTUIcpDkEYaha9uB71GsaCpfsazS1c3D5+Lbt2/W&#10;uycYt55q+4Vq204+rCg4zRvLU7QZO+2eF4ZxkglV1aRure7z3nqjmRPI07ihTgGMsTNIceRjKIeP&#10;Qgb7aZk7tY7U9Zw9rletzc01AIiiaG93t1SeuH83UKL6CFLOqKYJS0q1ciG/V2qqPJY0+r5vO65j&#10;u57vh1GSpJmCsRAiiaObVy8KwTVNDYK4unaCkHUmUDWtWXf29uprayu6LtdWq8e582HaZ49JBIeu&#10;I8dD6kYYhj//+c+DIACAKIp+9KMfJUmyvr44dfQ5nk0MF4YxVqZrPlNK/U43v32awtZyQQgZTvVc&#10;wgZQGg0G+M9VAAsG49z3+x2mxXTRCQAsPQpyWIEwtYnWFEAI5bwRYzyrYbZjoGqqY7t5lBxM8naJ&#10;ou+vs5iG/d1YH1FFjja/RLd+hUdd+Im9Fa1/Keu+f7g+p2CqND+Cm38KAKCgkD/PYdDklOVxGrNH&#10;qViTOPY8L/C8JI4wVjglUtPKVUs3LpBj/YWzLLNtx7Yd23bDKMoAKOOC4qtXLwGA63lMqMen9g29&#10;Vn9l7Hk+ZbMhe8WE1ekzPIY/uuK8X12pvPvh/fEJZO6XU60yQvDwfqWqaq9nl0oW5yx5xqYRGGN2&#10;ox+aesx8oxDccV1dSlVVOUp7jT1NE1fGqGj4nj9XtQTj3G33VzOWoddbDU7I+G3GMIoVTDUp1VL1&#10;qCKL4/Z3PMsyWrYj9cXVFwrXNCk1f9qQUj4IO1GFiOPoMHv8+JP73CizY188y7LA9wLP930fQUaw&#10;whiVUquuWlJeICcND2dZ5jiu47i24wZBGCVJmgBhjAvBhWbIJ0TOSZLs7tWuXrkEAIItrmRbWVnd&#10;3d3Jx6HX11c/ur9Vrq6MfGSGaa5fVeIom4RAYoyvXFrd3t5+++23//7v/14I8ZWvfOXb3/42AATB&#10;UzZOdo6nD0MLyIOpHmNDUZRiouHEA//MYbCuI4QkY6fEzQOUktA/QiV3jjmDMWYP7BjRQoYBCQD0&#10;lp3kMdyBnFrCPgUQ7vv3YIwWMAOpqlq7ubsGKwCAJnHGjGmVpF4/Eo5L7OyNJJBp6Wosr+B47/Bd&#10;iLBUX80abyujunCkc7c/BtlXse7sq1hbf7Dl1SlUrN36jmnoK6aqX1jh/ITWn+t6tu30bMf3gyhJ&#10;00ESo1ZeKWykajvbeSqlZZnbtQdjEsjCXdPzfDYjAkkHEtOZZHgUYELrdnumaXDGlGyCS6BQ1V7P&#10;znULZD/zpW/QWipZAECePSfWYDCAIaV2lGlqEoWa2t/Fbt0aLe2L46Td7rTbnSCMTUO7fPkiALQ7&#10;XaDaacxRT0S12m+dbW6u5aToMAZtxq4XRiPbjMcgTrO8+2qZ5tbuvUUSyGEj1k6tMx2BzFXKeVqm&#10;yslh9kg180AVJkmS3OQmDAKsAMGIc6ZLba1Ulboc84rrur5t2z3b8fwwSlLGBReC6yVhntC1wBi3&#10;7f7abnW1+rjWNq1xc4NOCSJEt2ubpi4EV9KjGxSEQk73khBgAgc/XUW+77/++uvr6+s3btwAgO99&#10;73v5XUKIZrMZx/FMtMTnOMdhPNmBxFOPIxWqeMZY0ag/4FZwNoEGaiNCcbxU4Sgh1B10IM+P+AUD&#10;IVS0f9HCJKzdZSd5ZE+YaC1up8OoX6wqWpHzfTuMA7//7TLW186N88RErEP4Tp/UIUyi2mjxXD4G&#10;+eD7h+9BVGCnFvMyGzVCibOIbP0uvvQqAMT6jWz75/sqVsVl3v1QG722Pgb37z/6s2+/NvKuIAjz&#10;BqPreWGcpAlQzrmqimMXYVyITqdrWSZnLBvbXBGT/ifs+75WnsESOY6iwpXnlEOVB65MhmnW6818&#10;QSwFH19ViAmxB0VHMbRfUca6jVb+ez5PqnM2kQwZmW43OiMJpLRKI4OzPM9vtzudbi8I4xSQpuua&#10;WeFZ1mv1nT91KevdycxRJ8WDR7uV8giCMarNeLKW+zBUTXY63VLJYoyOHLOcHzChQRByzqSUwcPd&#10;6V5k2H/YNPQKxnmTLYrinD0SQpxeL/D9OAqRApRgIbglNbmyLuXJ7CgIQsdxbcfxXD+M4p5tu47L&#10;OLcq1ZW1NWFyMfkYbIax7wdCcNM07j/cgUXFIppWqVZvmKYOALqmHqlinXYMMgPwPO/hw4d//dd/&#10;rShK7v+U39VsNn//+99HUaQ9VcF653iqsH/2I3kHcqplZHHJEIK7YYifnj2WEBzHCcaYEJLMLrto&#10;CmCMi0buIhfz58hR+M8zShYwmXImOpBPjEBiND6zOiUWnyASDxmxuq4r5Vj2FalYg+avoSB1mX3U&#10;I4mzk8WhQg51/BQFug9TREfqohHlRRokADyhYtUr2Rif0GEVK0Ko27N1KdM0tW3bth3b8cIoTtIM&#10;E8pVVQjNlBMsoFRNdjq9fGqLknGPCjZYx5wm+3sYYbCf4THbbjkmpO16+e2Vlcr2JGEeRRylYeg9&#10;zyvyf6KBLFY35ERzlZ8CYEJylqLrMni0A6O6PenQyHUcx51Ot9nqOH6IMdV0aVTXD5QcoiTNF9+6&#10;Lh/vNnVjjlY69VotTW/lF4BardFud6ZoMx4DTcpOp5c3qNliXdRyI1bOGSE4O6YhdhKKVkOpZBb8&#10;ZG+vDpkSuz0ieMXQ9M2KGKOB4Hm+7TiO7Xp+EMVxkgImlAvBVaFXTQCY3Al1BMxSuVCxamKhNR3X&#10;60tJj1GxxoMBeiWJJqqNpQCMiT//7nevX78OTxqZxHESx/Err7yytrYRnHtqnGMOONCBjJMEprIc&#10;LxaiQvCO23uKLpcYkziOOWeUkGTZ1jWFhHgind05ZoKiqcEFD4Ng3vswAQA3hTgDsrzvOoMnJOxp&#10;kiwmcgAhlBSNx4XM+xZXVinlXqMzLoEkRhYn+z46KFXSMEMjdKHRhS/Rrf8Y6eFM3J1o/dWs01bQ&#10;wcWigilqfgjwZ4OHEvC6oJoAAITz5pvR5CpWwyrdvfcwzUBBmKuqEKpRPVUDkDLW6fTl3VKq46Sr&#10;R2Eo1KJbOJtKQaNeu7h2CwCyLJuVJrbA1GEeSdbfO3RD1tq7BYEsyiOGobe26k/RFfH0yH10Bizl&#10;yG9/e3t3c3MdAJrNdqPrmaWVYwoNjAvbdizL5JzF8XyHu6RuNJutlZUqAOzu1UprF6ZoMx4DQmmn&#10;3S9YSKnmCSUzfP1jwIVwHKdSKQEAOUWJ1B803gv2GMfxiSmLAOA4rm07juP6QRjFSZIBZZwLIYRu&#10;6nOUlS5ZxdqzTeM4FWs2bRSkbUedtv3inTv5j8OmU6ZpfOtb38obngKgY4/1yu126+qlvmy73mhT&#10;PrlR8Hn345nB8FeNMQ7idLpzCsL98CTBeRSOzks7m8AE55m3U4+AzhDpgMTgRRmzneMwhOCOFy6C&#10;QAYZBCksc2w42z8BYISTNF3MtiCM06S/CswW4lnEufA8T1VVXdfuP9we/4mpou5/JlxifzfWRhgw&#10;ptalWL+GoxGqMER4KlfSRoJH+Tfg7j0YjEEGxufozgdI7bc4MPanULFeuTGx6vVEhIM+m2WZO43u&#10;iWuvMAwrekEgZ7MNKme5cb/rejBOc3YSTB3mwYWwbUfXpdS0MNgXOFPRD203dBn4j2a7tWccQqi2&#10;7eSjofToUuhOvb2+vooQMk1jp9E5/jW5Kmzbzdvgp2E+4+DKjRtR1LdN5ozNYzkcRPsH1HatQ0sL&#10;IjN0PIujE6GqB1uL5FDlMU1T23Ed27EdNwyjKEmzTGGC54OL/KTBxZljmSrWWsM0jlOxnibJw7Ss&#10;OI5/+tOfep6HMQ6C4MUXX7x48eI//dM/ra6ufvGLX1QURUq9XC6NwyGHD9gkSacobJzTx2cJ+0cx&#10;Jjh1o+mOakrzKEgiBI/Cp8n8CWMSD1ZHS7c+LTaAMjqsZj/HAoBQX7kqOG91WvN+u/5X66UwOzeQ&#10;KfBkB3L+44g5EEJJ2H+vxVxvVE21bVdVVUVRjumKHEaMq7j4lLiG/D0YRSD7Y5D3//XwPYgK7OzG&#10;rIRhRJgHzhLy+I348lcAIFNwqD4voL/CA1nJkpPPSUd5sc4SCs77JJZp3n2wfSKBjIJAXbUgl7pN&#10;Gw81jDRNNbXfdazVGkQdzwn2WAx/blOHeeQ+OrouAWB4djr30ckZL1aWfWFZLAil3U7/g2XsyCWo&#10;0LRut1cqWULwJDphacu5cAZzd2z+JbdGq5N3R62S2XGccZ2HxwbCJAwjxqhlGp/c3zYXRSABIBzM&#10;yaiayENKpniRS5cvHPhNHMe27TqO47heGMZxkmYK4kJwIVTrSEPaRWK5KtY0zRBS1tdXP7z7uLK6&#10;evARAwKpDBHIZqORJkmmQJqmaZKmaZp7FmCEEEaEYIIRxtg0jTSFd95559q1a6Zp/va3v7UsK03T&#10;jz76KIqi3d3d3d3dr33ta1//xjfH2dTi4hjH8ZSmIGfguz7HYoCQUox7EYyTNClNtRqhLCeQUlEU&#10;tJCOwqxAMI73VQNLnkkrPE0YpVEUnRPIRYJz7vuBpqlC8HD+Dtj9r9ZOYbSx94Iw1IHEi5tLxAiF&#10;g/dSlEXMXqqq1m3X8hBtPLM73XQAACAASURBVIlAPBHrEHwMuZIHMxLuHbVrYHsrjUM0agxS6T7M&#10;iIRkVBokFemQKYSCYEjFynjzzUi/NoUX62yRT22trFQQUvAY39RwCCQ7yQl2HPQ6nQur/WGoruNW&#10;T612O+zwVoR5rEwS5iFU1d4nNmT4971OY319FRY+53YWEA2MWPWj4yJUTet2B161Y8zWhmE0eKIY&#10;R0d9GoRx/0pcsqztvXszJ5CqlJ1Od3W1qigKRgtdMCWDmpQutVrbnY5A7jbsS5QySgFgd7fWc33b&#10;9YVQuRCyrE+uelwElqhipUJ0ur1yyaSMOo59mECOlLA+fHD/zgu3KKMEY4wRxhghhJCSY/jpYRgi&#10;hG7evHnhwoV79+75vv9v//Zvm5ubf/u3f+v7/j//8z9fvnzF8cZig8MTB+lUXmXn9PHZQR7onRNI&#10;jPHUjvqEMX9AOxeYBjADYIJDvz+PcAY2vH8ZpYz6YQTwDA3OLB2MsZxAYowXMA3b/6Z7y1VNPylh&#10;X1wHEuNiBhJjJZu1IvEwCCFFLhadpIORiDUI94kfTrtHPnLji2k0uvaGvVqmrWWjPl4FE7L1RqHJ&#10;DIzPpoPzEQBgHDD33vhbOyfk6938NmdjlLVmHQIZem7ONKIoTtK5nKjzMA8AYIzBJGEeYZFaoanR&#10;vo+24gcDwqOKeGz32k8HBvwLdF36njfyMZQyx+nfpXJ2YvZxtM98pO+Pfs1ZQdW0drsDuWnzHM6K&#10;2tABJRbs04tQnCQAIKUMplUucFV9/8N7+e00ywCz1fUNw7JGOu6eHeQqVgAwTSOet2pjCIZVevvd&#10;D3/2izdqHe/yteujNmy0hLVaLZUsQ9c1VRWMUUJwziAPv4IQ4sGDB2+88YbrunEcm6Z58eLF73//&#10;+z/84Q+vX79+4+a4cw3DReQpUxnOO5DPDDDGxQ6DMZp6CJBgrA38mXX9aaI9uYlOfnvp+30h9mKU&#10;xtGzteRYOhjn/mCISZl/F73/VdtLbnoPdyCnLyBNimEXVozwdJXOydH/Y6UuXXdEM3AkUlbJwv3Z&#10;NqREcMTOkZoXUjrargZRkcpqegSLIPW3lAFHzRQcijv798lKtqAP5zgghDy/T78N4+R155MhkDPo&#10;QPLB+Gi93jCsuUwvGaZZbwy8ggQff/GUwr6Pju/t71dRsm/Q6o+9v306QCnzPB+OJZAwxL1NQ/fc&#10;E0KQFdRfoOi6DOYc2azpers9qJjMoYGsKIo3qGcZpn7MRzRzcKE6tgsAnLNkQsuWYRSTP5Wy5di9&#10;2WzcnJGrWPPbC1axXr91+/qt20dqfEZJWA3DbHfsVrvb6dp59pLvB2EYhmE0DADAGN+5cyeO4x/+&#10;8IcXL1586aWXvvOd7zz//PPvv//+vXv37ty50+12LX2svzc970CeY2ygIdJ4mg5EFEW+119l9ezF&#10;nQxPD4xxcSZceukEY5prfyil0SnO7eeYAnkHMr+9gB1hQCCX2oEcrmViPOSMOv/3LS5UmKAFdCAB&#10;oBBr6VKr12rjPzGFIQEe07A/Oj8twywu3x55F6IC21sxG62YQllAtn+7/zPOwBt4ihAm7D+cmG6/&#10;gLzdaLD0sSzTdU5Y6w+HQE6nkRuGa9tFLl+r3S2cTmcLTIjt7Id52N0TbF0KcM7zZZyh697QJ6Og&#10;fm3S0BfKEM4CciNWAEAIoaNHQBPonwdM0/BO4thc9F/zlMxnHBBC7EGyi6Hrw/ZIs0K8f0AZ3kkH&#10;1AyRG7Hmt8eRox8FoWk5x+acjx8Pu1xgjO0hFWu30z7+8QtDhmn/gpjsT0johlFvdPZqrZ3dxuPt&#10;+sNHew8e7d5/uPPg0c7Dx3tbO/XdvWa90a7VWxjjUqn05S9/Wdf127dvc85/+ctf/uxnP3v11Vdf&#10;fvnlH/3oR7/65S873SO1M8N4kkBOc11eTBLYOc4CMMLxEIGcegYqDIPCl2sM24czBEVRir7L0sW3&#10;lNJ8KcLYeQdy0cAYFwK0YTfsOWF/BjJbXtEul7DnpnCL7EBCLnwCAACM0USuNlMgiiLb7hUyUdM0&#10;Qv+T8Z+e4NKQEauG/b1EjDKsV5Rk7cW0+RaiI3RcSvdRxi2IRhAJREWi7U/ChvpLbOd9NNBxIBJS&#10;95NQ3hp/g+cBwvq2orrUouCE/g8j/Wr3TEIge93Ojct9Zl7YV84EB/yHhsM8dmr7ZuJZliVJnMRJ&#10;EsdJEuf/AGQUY8GpyrDvB5RSSsmFtUpx2haa2uvZ5XKJMZouOyFqwRCqatvdfOSYHH0yVSfy0Rky&#10;YsXzv1ZH8X7U4f3HtZmLMykXjuNKqUlNi8LZE9SjwIVw2vX+Nowd63oYUjdarXapZAKA4E+NW8Oy&#10;vFhPwKgZyLX19bGeilAYhj/+8Y9fe+21JEn+/d///c6dO41G4+WXX758+XKappVK5fHjx0mSjLOq&#10;SYbW71OKX84J5DMDhHESD12Rp/UhjYK+aUIUxXhkGNoZRlFnUZYdnkEICcMoH8N71pYcZwHFsUAI&#10;mbexS/8g8TOIM6BLOuXmCoR9ArmoDiTAfu4mxjidtf9xmqa23bNtOw5DjBVNE5ZpWta+dcErr3x+&#10;zFwsAEj4GkRbQAUAABXYGd2BBIBs5U4a+SMJJPabkfVcFuwp6OD5UUGYPP51uPpCrmHPFByqLwgY&#10;EBhZyc7AqSCf2sptRcmxLkTRwEEHANAsTqkUK3lFp9lsqXJmdiaHfXQMy9rZqV26tAkAK2Vre3cL&#10;Y4QRIhhTSlVGqcop1RmllJKRFmdmqdTs9RmpULVezymXS3BsmsWnEhhjeyDnEIwedTJV5QQ+Ogs2&#10;YiWM9SsmugyDhzN/fVWTnU5XSg1OOqBmjsKOSAg+MlViHGBCuoMmrWWZjuvOSRowWyzRi/UYZGSE&#10;hHUKEEL+/M//XEp59+7dX//61x999FGWZbVa7YUXXiiXyl3n5Bc/70CeY3wcmnuclkBGoRAcADzP&#10;m4nr3iKx3wtZdguSDDqQMOTIeo6FoSi4CcHDIBjpHTgr9FefGYCfwrJsGjHCySwUCFOgOOoIPi5t&#10;fHw4jmPbvcDzEco4Z5ZprF+7eEyKwPhIxDo4H/YJJABOjhQ3ZkxPeWnkaRRRkcpKWo/xqGo9abwd&#10;hW7GB+wIZeC2QSsBAGAqOn+IjRvZsV6s8w7zEKrabe7l2QaCswUY5+YIg8Ay+h9Lvd4yKocc8GcH&#10;VdOau9uVSknT1JWVyspKZdJXoASHQZB3qyil3U6/CsBnMQj6dCEaVON0XdqeN5JdUMq67X5ikno0&#10;zyywSCNWTertdr9iMg/+L1S129jN0zBUwQs3/AWgkKNLXeu4njZtUaawNaqUrb2PHz4VBDL3Yk2z&#10;DCnK6mr10W7TKk98mM8cp8mB3H+RLMv/dV2XEPLaa6+99NJLcRy//vrr/gIdg5TzKchnBgjhJBlS&#10;T0y7JCiY16xc9xaJLBvqhSzwNH4YlJLQX9w0xDkOoFj3C879MFwEgQQALwVjSQQSDUV3YIwW2YEs&#10;6iMY43gqAun7vm33PMcFSBnFhmlc2lzJF3wjEcdxkqScMwBotTsKVsekQIlYh9a+9BTBcRfjqPI8&#10;67x3+PeIctJ9GLMSHvV0BBHZeiO6/kf5j6HxEtt5Hw3WY4jEZ0HFGgT9TqhlGfMIxxuJXrfz3LV+&#10;6Jznh/NOCJBWudvtRVHEGMuyDCGEMELKE+75cRxHURxFURhF+Q1KSE6tMVJajfr6hYv5qxUmMboh&#10;3bGzJT8dSIaMWBtbtaPYxb6Pjml0XOd4MjNsxFrvevo8CeSA4K0DgKqKNEnQVJ26YxCE+wdUy3ak&#10;PtqCa+YoCqW6lHvNnakJZD4GWSqZT9EYJABkGNu2axrSNI3owdayNwcAAArZ3uTDvVmWeZ4XBMHO&#10;zk6WZW+88YYQIk3T3d1dXdeTJGm1WurYZ57h5e90S+HzDuSzA4xxNDRUgpQpG1/7rnu+z/gi1hUz&#10;RPEXE0KKUJOlgBDq7vvAL2srnl0oCs6L4ELwjt2Z6+V8n0A6CcCSpDTDHUiE0KLcUAEAsgFdRxhB&#10;kji9dppmaZZlaZZmaZrmN7Lh81GWZZ7nBkHAGNGE0HVtrWoa1w5GWg8/vtPtdTtd1/MBFMZElkU3&#10;b1wDgMAPUiWTclw+kma0OCsojKOwmbLRdet09TNp/b8QHVF7ULqPEm0VwlEEkopEq+5vuYJD9Y6A&#10;Rv9nWT4LKtZ48F1Ylrlde7AAApkkic6JpqoAYDsumn9tkguxs7NtaFxVhed6cZIkeYp3lnsSKpkC&#10;CGFMCO7/j2Cqbm1vMUar1YqiKCrfP5gLEmUYsvm49kwRSMZ5PuOn6zLwj5SA5j46CCHTNHYaj44n&#10;M7kRK8ZY1+Xj3aZuzJdxFQSvVDLrbUc3zeMfPymSDPLrjWWaW7v3FkYguRC24+pS0zT1NP5AixyD&#10;zLLMc5wojqxS+ZQvZZbKnXbHNCQAbK5V7SNySheJbJQL67jPzbK9vb04jt98883nnntubW3t8uXL&#10;P/vZz373u9+99957Ob18+eWXx3y14ZBkZSpJ3nTPOsfTCIyQNyRhRUiZjkAW8wtBEOryKZuBLEAI&#10;SeKYLjiWaQgY42hQyEPnDHLh4Jz5fqCqQggeBkcFxs8G+wfJEpM8EDogYV/gpgxONOWSFcdjdT4x&#10;xnkj6JjH2LbT6fbsnhPFSQZI13XdKFsVlmVZEAS1vZ38Yboud2rt8Qlkgqz9shKX2N89mkC+kL7p&#10;jySQKOyEF/97trWtHBoTVxAmj38Trr24H+WD4UkV65tLV7GqmtbpdC3L5IwtpuHQqtfXqn2bi3pt&#10;LgEehz+01Y3NJEn8OOJmRYx3Ft64fLXeqFWrFQAombo/ULGygVGKLmV4NIn6VEII1badfMbvmL12&#10;Mh8dodq2Y1km52we8YwHkAKK44QQXLKsB4/3Zk4g8zHIUslijGbTRqhNAS6EYzt6/tWcYpmBCekO&#10;8lTmMQYZhaHr2L7nEaQITkuWWSqt1OqNesteGc9gZiQwxruNTqVSllJlnLe2H29cvDjFtiVJMrOS&#10;EKaQzxxOTiDTNK1Wq3/5l395+fJlxlgcx4qivPDCC9/4xjd03aCUPXx4P47jZLzq8Cw6kEu2EjnH&#10;woAwHl5AEkymcNQPA98anFqjmZrkLQbFcUUIjhZ4Gh+J/YbQM2a7cBbAGPeDQFUFISSet1F8cWuZ&#10;BHKxc4/DyLL+/o0QYmz6S47vB51Ot9vthWGcgqKqmm7oGxerBx6mKIoQQgit6Ip497fHf5eYrdK4&#10;AYQBADANd3Yj887ohxI1ESsERvArxAQoShr5GI9os5Dm21HoZLzfhQj1F9nOu0Mq1oS5HwdydEzI&#10;YqBqstPp5TaYp/FvHBOtRuPSRrVaLQOA4zhd263qo3NQpsZhH50cGONJnUUKe9j19dU/vPfJylou&#10;fVR7PVueeqX+NIKrqt1rra+vAgA9eshb1YZ8dE6yieSqyAkkAEgx97FSTZftTmelWsEYoTlEA2tS&#10;djq9/G9nC5yD50I4dn+Q+8TP/Hgg1N/sSrl093dvX33uuVNum2vbruNkScQo0XXt0nrFNJ9ozF68&#10;sCFlt9FsKUzlfMrOoW5ZQRBIqZYsY6V0XNM7TdMwCMIgCMMgiWOkAMGIUaIKvlatfHL/saqbp6eR&#10;p+lAOo7DKdy8eTP/sd5obayvvvTSSwDw7nsf337h5tWr1zMAxxur5PckgZyqA3ne+nhmMBzoDQCY&#10;oEmNl6Iw9Huda8/3995kzob880H/kCGE+N6S0xcLFSFetiXsMwjGWVBEQc5hwTCMIQK5vJoFRigZ&#10;umIt1LhpjKtMlmVpmqUDBEEAAFEUl8tWq9XpdHpBGBPKdENf27w8zntqmtYbdEUmaremYh2Ch30C&#10;CUCS1jEPjlde4M23Dv8eEU47dxMY7SCJIKGPfxPeeC3/MVNwoN5RCxWrXkmjJdtqUcY6A1cYKdW5&#10;upg4ds9USa6Oi+L44aOd0ur0PYcFQNX1RqNZrVYQQmyw8BKa1mvVNjbWAIDSp1WZMx0QQn4wcPvk&#10;7KgZQspYtzPw0eEn+OgooBQvcuXKxa1Gl9I50khN6u12a6VaAQAxCzuuAyCUdtr94Wop1SiKFiN/&#10;Qgj7A4ENH8O76DDSNPVd1/NcyUkuKuacfemVz9U6J4R5HoNepwOxXymXrl64wo41nSpZJiX0/Q/v&#10;rV+6NN17ScPY2t6uVEoAYJWs+493V9bWozAMwyAMwjAIFMgwUijBnFFNU1dMS9VUdujbef65a7Va&#10;vba7e5qOKAyb6MSnFT4lQ9oQTJA9ttl4/yl4gg5klmVpksRxaNv2xtqlMZ91jk8ThhnjRFFwge/b&#10;3fZaxdq8fiU///h+kMLTt/Pkwl1FUQglSW9xblUjUSzhKaN5JtlSN+fZAmO81+7lt+ddRnuiA7ms&#10;KEj05Az0QrdhsKPv1RppmmYZJIN5s/1/0zR3LkEIIYR63Z4mpaIoHduvVKqrGxMryjQp67uPYX0V&#10;Jiy9J2INuk5fUAqAsuPWSenKi+nub0aqWMFrxqVrzN85fA+iIh5KgwQABQO4LdDKAACICOet2Hju&#10;eBXrvBEOxMaWZe40uqY145ZgjigMURJduHQRYxzH8f37j4VRmi5sYGHQpF5vDlSs1r6KNRgYh2rz&#10;Nw49ayj0PLouO56vHaEYH8dHp9ftuL3uxlp1daV/jDBGw16bVtbmsOF9IIS8QUHRNHXXdcWsjUaD&#10;oQNqu9ahpbkcUIdReORKqbm+f2IPLY4iz3N914MsIRipgpcM/fJGJTffz8Eo5hRPndRKIL5289rh&#10;FY/vB+1Ot9vpeUFQssxyyTJNXUp1fbV0mgMqUZBtO7ouS5ZBCLZtO03iiiG0tbKqijEZNaXkwoUN&#10;TBq12o5VXZueO83ChbX/AkMr+CKPd4INOakDmSSJ7/WhQEIw0TSxuVHJC2Su60XjDaSc49OB4a4D&#10;yaPg0OgrdZoknut6rpsmsQLpxtrK9TvPFQfa7l59r9asrj7hsn6UROhMAWMSxwmlhBCcLFvCWnwd&#10;jNIois4J5CKR53Dmt+ddR9v/XpcYBXlAgbBIZAO6qgAkGdbHMJBYW9885ZsqilKsVoXg41doMsSy&#10;dP9yqhCCol5KR29zunInTRAade3GfitafzlzHir44N0KQmTr1+H6Z4oxyFB/ke28t69ipSlzPgr0&#10;54/ZznmPQYKC8z6JZZl3H2zPg0CmSeL32jdvXs09zba2dlJM6dMQgxGE/YvH2vrqWwMVazw4vgxD&#10;32s5xrNEINMMsgwUBXQ9d/scTSCP8dFJk6TZqCtpvLZafeHGi8PPyrLMdlw55wiGwve1VLLq97Zm&#10;TiARImEYMUYt0/jk/ra5KAJZDMRJKVu7zcMEMgwCz3V9z0UKMIqlqq6VdPPKxvEnzPrOllGdphfX&#10;atRXykbx4u12t9Pp2o4XxgmmVJNSVlbzvefu/Yef/+wdAFA17f6jnbXNI03Ujke5uuJ6nq5LANCl&#10;pssTvtkgCFzX9zzP9fwkSRUF1larUkpKyfpatVK23vvoQWV1ypCh00hYDyAeWsJSNvHyET3ZgQyC&#10;wPNc3/PCMFQgwxhxRqXU1lctKTcP0+x2u2PNYVL9HGcWw6O1hOAkyyNyFHiSMVKCNMErpmFeXDms&#10;L9it1bf36pXVjTNeJh6JvMxNKaGExMnS3Q77xy9l1A8jgGfIt+8soDj9kjlHVe+f2ZcYBYmfnIFe&#10;5PRC8U4Y4zRc3FFXeAkYunQdxxz7apcgY/874xryd48ikIBpePmPSO0Xh+9BhOCgl0Y+PkQgAYA2&#10;3okCJxP9lx2oWOv9u2UlXbLAvj+1tbJSQYqC57C3pEnSbtRuXL1ACQGAdrvb9eJy9eBE62wxK9at&#10;6nqj0apWyxihstFfjyqY5pTb0PUHWzVj1kYsZxm5541hSE1Tw/BIt89hH53CS8ZznE67uVYpXVir&#10;rq6MMN70PP+wGdXMwYXa69mGoauqSKLZ+6qpUnY63dXVqqIoGC1Oo04o8/1ACK7rWvRwBwB81/U8&#10;L/J9hIFToktZXS8bxuVjLgppmnZ7tuf6m5trANBoNF0vmM5Jlihp2TIBwHHcT+4/IkzVpCzJESdn&#10;rhm7u7X19dVK2dra3p3q3QAAMMatrtPt3tekVi4ZGGFCcF5R9TzP9TzP9X0/iOIkTtIUgFDGOGOM&#10;C7OSfya7zS6qNy9fuiAEp5TgUzhlzyQHsv8CQxd0zlguMD7+KXEcR2EYRVEYhWzwWIQQQYrvdQ2p&#10;bayW+Bjx7p1Oz49SaT5lOX7nOBWGGCTnrNHsOI6rQEYIYYwexRgL1OqNZrPjhclTyh4BABMcxzH0&#10;XViX3IEsHKwYpbYz/UDBOaZDMYMqOA/DgM0tOOCJpc+yoiAPuLAusglamH1jPPHg9WmAEEmSFGOk&#10;G7LR2h2fQMZkhaROX57BJbb3YuNIx4iM0H7z5cC7E4b8RkL00WOQKKWPfxXe/J/FbxQC4LRA5ipW&#10;vHQVqyplp9NaWakAAJ+8vH08At+P3N7tm1fzxcrObm2v0amuzXf0cYYiGU3q9WY9d/3RNHW33jAs&#10;S6hqr2dXKmVKibLIGeMzAKH2CSQc6yE07KNTtox2sxH53oWN1fXqVUPfb1o2W13fczsd+8qVC1Jq&#10;mqayaT1UxocmZbvdNQwdjrUCOs3rdzqN1dUqAIgFdqe5ELbjCMERQmVTdVo1w9A3qmvy2EZcGEa9&#10;nt3t2Z7nh3GSgSJUDZJwba2KMZa61KYKVomjSKpqroFstzuVteOUJoZl7e48zs2ZNjdWd+qNUmXK&#10;AlNuq9tutQLf9zw/SpI0BUCIMc44Z1zqoxjsgac/3tq5eeMqAGxsrG1PvTGF1vTU3n3x0Awk46zX&#10;66RpmiSp5/tRGEVRHMeRAqBJHSFACGGMGKOcMamySkkrdgCEUL5bHgXX8xzHdRxPamq321tbW9na&#10;qa1vTNkQPsdTimzILMSyzNzh7BjEcdLt9rrdnh+EQZxK3dArq09Z8uOTIJjkOQKKomTZkgkkxjSK&#10;YkoJpTSasxHoOQ6jOBjyJI8FEcglRkGmw4vaBSY4KQrKdWsI42T+jvwFNKnZtm1ZpuA8HBXJeBQS&#10;sQ7BH0A1AQAURKL6MQFqqXUxve8jNko/4LUybQXCxuF7EBWx/sTiKZR3WO9dJIsHpMz5MNBfOGY7&#10;56piRQh5fr8PYxgymF2EWrvZ0Bi6cf1Kvo50HLfRtkvVlROfeKYQRLHrepqmrlTLCmQPt3Y550nS&#10;/4hMXdR2dlY3Npa7kQuDEMJu9/dzdrSigzJm9/qmoLoUuhSVyrXhBzQare3dvTCGysoK1XTX9fJl&#10;7vydgIFx3qn1PX50bfbGUYqi7B9Qpu553gLCQqMo3H708Pp/+2L+45XLR4ZYeJ6fM0bfD6M0RYgI&#10;TVVV3RryQ+62W7btWpYhOEenKJHkQyNd2zFPTBJHtFZrra6Wq5Xyw0c7URSexkvJKpcBgE27hnWC&#10;uFZvra6UK5XS/UcTOHsPo+hARqE36XPDKFxf3T9PDruYmIZuGjNYnMdxnHNFx3WjKE8EQUIIoaq6&#10;WaGUrqhmCnDh4lhWduf4NOHEI75gjG5edVKQqmmqphs6ObHadPYHIHMUVZtGvX75yrUlbonnuVEU&#10;UUoYo/VabW3O9fdzHEJ/USIE7zV7Oswr2/kJArnEJI9sSIGwSAOsXCyEEMIIje/cdXpomuzZdl4n&#10;m0iDmYg1+P/Ze68mR7YzW+zbfqdDwpZp330MyUPOkGPuSPOkCUUo9K4I/VSFQm+Kq6u4cUeihsPh&#10;4Tk8PK67q8vCpkP61EMmEllVKBSAgqmurtVkHzRsApm5c6/9rW+tvlsQSACSOXOenLZ/laaz57c0&#10;GPr7v+XHp+i6wwHC9PTfw/1fl3dkiATqVwpcFP/WmtmuF5Wiyc4yzdrPR+d3J5BJkgy73b1WLXcr&#10;BYDx2D89u/jo2CMAKJp+fHL28uUzRmmr1azX60kSl8ocVVX+8pcfPh0CCQgFk2hHRZE3tRz747E+&#10;Ufw2m1O1qmW7/nh8fHrBpNrYKyobmGDXc/NWM7mArO7uCCeuMPV67fhiWLtzkP0VxGl5Qhn9d2eb&#10;JpBjz/Ud+/XLpzMdXx3HtSzHcVw/jOI0ZVxIRVVqTcW8cawUUnFc1zQNAJB3ViVkC8QVNtvtse8A&#10;NADg6eHedz+8ffX5F3f83JXRaLXDCes73G+frrZCVPZArlQ0qEp40ErmDbnheZIktuMgQFEUhWFI&#10;CHG8cRgmmBBFKoqidPYbjykdj6iierqGUTQe+2bNiOPY9fzhcDiyvSSDnDGaS6ZwfSzsMQMwJss0&#10;nfZm221uhRBSSgl5a9hHmYnycUMI7geBFEIIEQYzqkTrwn0hkNUKJNpiBRITnKYJAN3ygS6lHPbP&#10;89tsGc19RrUszqY+OgRQ4mfkhjEO4fDFv9Dz//v6I5hSEjpp5JNZFnm0/114WfuKCIDbh9wtBBPh&#10;fh0ZX+xQxUq5yItsuqbGNze2LYhctvrq+UGtVgzBx6fnw6FtND8+9ggAqqbbo+Tt26OcQxKCCZmS&#10;HLNW+9Q87qO4OLV1XevbYzpL4igV5Wn70v3nF/3A98/7I7PR7Dy5FNVACC2dUaXkW2ieRpQGQSgE&#10;N83a23cfYN0EkgmZh9Nqqpoldz2h5qB7dmpb1qsXT158/opPUknSND07uwBAI8v2w5gJKRWldKxZ&#10;BEJKiYr9wBhbYSh3bfvLN8VeXoSeIIwvetazp4cY42azXjs9X/4z1waM8clp9+mTAwBot5rv3n1Y&#10;4U0qJjqrHNHpJdY9vZ1l2WVbSBTHcRhFcZQQgsMwDKMojOI4jOLc/ITQQb+HEBJc5A2f+wcrBqU8&#10;4hMBqnQ+9fvDkTX+6/dvFUUBShnjrVWNDz8W9ggAqOJ9yjaQ9rQUBOdxHOfDuyIfu5G3Dc5F4AdS&#10;CM5ZfOdMpjm4TCB3J5yuujDjLS4uEkxyA1hSMMntIY5KC3tlKRFmgtSKj45G/LNYe3nTk1PKIEun&#10;Tc0TIMqQ303Y7KZXLqs3jgAAIABJREFUkrm4+03amRpOhtovuf3nqYqVZ9z7a6DtTMWqatpoZKmq&#10;AgCKnDFcYkIIJmmaDgbDMJx3Cl2RrUZR3Ov1L/pWe+u6izX+YoZp2qPR27dHe3ttXdOqVvhCcEX5&#10;aK6L6wHCRcuxrv307li7oUfu97//93/4h9/mt49Pzs77Vquzd/B09pPFJC5SkXLgbTzqSipqxRt9&#10;/Z+lqGpZ1ZFiU5f8Ya/bahi//fW0UjcYjBzH+fYvPyia9vqLL42WsrLaZjiy8tZfXVfPh96yRVSp&#10;KL7vTwxRF6KujXar1x902i1CyOGTfTfaZeKZXm/kiSCUkv39VVa+7mKiQzC+lLeRQRns6TjucGQD&#10;wnGcxHEyGo644FwIKaSmaUwaXLl6xX/y5LGJ8RFLoLp0QQnRdf3gsCCNVy6pHxEnXArbCe9dEFJR&#10;kqToiBO7ZrOfILjgvh/kzirZJj0vLvGKPApyJ7jUAknwRr9zFaV/z/ZL7dmkjqjruuctYVSV0Nb0&#10;9+Iq8eetfGfm8zS6gZOMR5k+O78OU4673156H0QC9dfTgVprZvEuvVikolh2Id+tm8b1A4YQ8u7D&#10;2X/+L//6H19/F8Y37tmL0+NWTX39qmCP47H/89v3lp9snz2unWwbphkD/f6noz/+6bs//PEvJxOv&#10;SN/3c6uYTwdJHOXR5FKKMLjxd95/8bpca1AUhWAyp1Q7GFp5z4miyNFgsO5NvgrdMEaWld9uz7UV&#10;WQ1SUUejyfu3GpsYDE+PPxzuNZ49KaSVURSdnl18/9NRQuRXv/u71198ecf3Hw6L7VcUxR6Nln05&#10;4zyeuBdywRe5BgmpnJ8XAqFG3bw4WbH5cC0warWzs8Ir++mTg0G3O//5M3CHGA962Ys4q0RBYozD&#10;KKuZzWars7d/8MUvfvHy1evDwyeNZpML8ShGfcTdUT2KCMFVPwtdyur/drF1W4JlF/Hxju1sbQo9&#10;E5quR5O2kWDu8v0jNgHOhT9RSG1UbHZp0N9hFGTVRIsQkiYJ2cpSLiZFBCVCKF2g72WNYILnmjTD&#10;0I5Pu43mollyidyH8DvIPR4II+E8Apm2f5FmfHYbZDj093/HnSNErzVxIUS6X8fwv1y6jwA4fdBb&#10;AAAIC+/rqPblDlWsllUQSMr42clFa+8qGX728tWcl3uOg+Lgl5+/KlPIS9nqg1F4GqZpTAx+rf75&#10;4eE+ABBCWp32J+XEqpvmeOznddd260bxJ0Lo+x/fffXLzwFAcDYaDuZE6jme7/sBY4xSOnYdWDV8&#10;b3EMBqP9vQ4A6JrWPb4wamteBegPRvkRoqrq8duT+sIj0oJoNJthUEwmLNt5//6ESOXJixfrev/x&#10;5M2zLHUduwPLNQFiQqKouOgqUlgDp5oFehOCSWRzt9u/PgRtGRf9wWefvQQA3w9WIGZ3qUAqmua6&#10;XpmUEMdxmqYABAAwxmn22Af1iI2iSiBJurAIP8uyLEvTtPhr5t/XnwGQYkwYI4zSKAzevHkJAKdn&#10;50EQRWEUJUkSp4CwVKSUiiLlej3PboWiKgDZdgMNLgEhdHJyXqsZAJDLxB6xTTDGSt5ezdRdO66u&#10;Gu4qChKyyvmPSZKm29kKjKvmq1u9yKmq5jiOEE1CSBIv0XOSiD0Y/QEmJoHzfXQAIHz+L/T8v1y/&#10;H1OKQyuNfHKdQAJQ9yxIY8DTIyTUfsHtP5cHI+aIu98F+q/mfPRGVazl1I0z6tjW4rO3JElGg/5e&#10;w9iftEbEcdzt7ka2ujVMV6Qw9v1AaJ9QZ4JRM13XywlkvW7OOdniFOX+40Lwem2ejlHT9TCKIbdN&#10;T7ahfu/1h/mNIAjskbV2AjmYVPDiOHYsa+0E0u53a08LUndycl7fW7ONU2f/oN8fNpt1xpiqzgsC&#10;uQkXPavVamKMOedjz1uEQKJJBzshJPYDvjH17yLQjFrRGa5rYfBu6ddXKpDLBgthjKNwehZgNI3F&#10;IgRnj0Yaj9gkCCFxklBCAIAxJjgau8MkSdM0zdI0yXlfWlDAPNsMIwCEMMYYI5z/Fxf/JsW/KcYI&#10;F/8vnlG958o2HOxfnYF43tj1PMfu+34QJ2mWZoCIVKQiFblJVokxztIdru0DAKRJsUb9keZqfuwo&#10;s0DJ1ggk7C4KEq5UIC+3I26IhOhSbtl8tQpFVe1Rr9VqAoCuL7FIk/J6FkXl6IVRBFkCN48WKedZ&#10;ml63xUOEZaGd8DqZxZwxE7j7Tbr3N+U9hRdrdlZYTGjNLNhlHUvV9TyfWgpO5wT8XUaSxM6w364b&#10;eYYbAIRh9OHDSYTYA2aPADAeFycRIWTsB2Jxf5IHgf5gmAeHmqbx7rirGbODwurN5siy2q0mxiSO&#10;5i3rtDp7MKmr6MY2fk0ulCAIhBC6rskNOBOoupE30WmaugkbBspYXqFyXQ/x9WvJJmGndQBgK101&#10;EWOWZdfrppTCtaxW5/Y1qbITQQgeD90VPnSNUDV9OBzlS/50+XlbdgcJK1Q0qwCAMCoJJMZ4y+qe&#10;R1zB8Yeji/NzADCM2v7hgbbAysjHBUJwecArirwnTf6qqlyvv81klYqiaJqmrLTsdR0YkzRLMeyS&#10;uaXTjn12k/P5IzaHZDLkSiGiKNpQi+zVnbq7KMjLEvbKpWhzJSzH9wnGSXmx3O41jjFW7tS6WSst&#10;BxZBCnI6NgiV+GeJcqPrQGa+SCOfiBljEx18nxgvYJYIFnOJL76tEkgovVgLFSsS3p+j2i92tdJl&#10;Nhq+H2iaSiltmAtVY0aDAcfZm5fPyvn3cGi9PTpp7h3whyJbvQlmqzMcWXWzhhAqe70+HRyfnH/5&#10;xRsAyLLM9wPtBqsWQunpyYd2q4kQGIY+c+UlB2VsMCwWgBTB8zjZjW0+AIDZaDiOJ4QghHBG0iTB&#10;hMRxPPbcKAjzTarVlzOpv/L+tu3kLjIbWrVklALAyLIXvJ4lSfzh7TvXsTXdePHmzfwnU8asURFl&#10;UVocLbV5CGFlMuHrtBb6JSljYRhyzjnncbTjdCOpKFbvLL8SaIrI19cWf/ldJKxwJcYDoeQSgXys&#10;QO4SURT/+qsvGo26ZXu9vvXwCCTGG5yEpNPqZXGjuCdL0zSlhOR5bK7rDYajNE3rdTPwA1VVVFW9&#10;PgLNZJW27dq2c3bcC+M4yxAXQtM0VdVWK98RjBcJItooppZvgkdR+Eggt4xy9wspwiDYEoHcWZJH&#10;5TQjhETRlia4mJAoKr5ztnULodHIevr0AAAURR6f9lrtRa3zYtqoEEiN+OdzCGTa/DxF4ga31Thq&#10;vEo/HOEZKlZEe1/H8L9W7wq1X3D7m8sq1r8E+lfXXrsN5LYfmqYihG7dd1mWXZycHHTqeZcXAARB&#10;eHp6dtG39w4P70nTYy4b29CKiZDSdbx6Hj2afXIEsnNwaNuOYeiKlEk0r62/XLzSDd0aj9WbDTnd&#10;caEKrtWMgetp+manZUJKx3ELo1FVWsMeZJmiiL2GoalqlmWW7fX73ZWzZ6Si2IOLXNXNN3O9J3S5&#10;+ZA9GPzzP/12NLL6/dEihLBMyzQMzRmPl13RN2q1QX+YJ8F2Ou2+c7sklTEaBCHnXAgerxSfuF4E&#10;QVE2r9fN84FjLLayVmCy01esQFbDnBFKk0cCeV+gKIqiKhhjQlAQbDCkZ1eglFaX8GzbSdI0SZI0&#10;SdP8Rprlf5KCB0Iuas0gyzJIsxQylPcNZpAhhCDLw3wQQrnQFSGEZ/6B1M8JpG07GVBV18ZBEsfI&#10;Oh/6/kmWpggDJUQKnlNHTZsxKBmGZlRkLL4fWLYz6J0FQZikGSFM1TRN08oe4/nA5D50HRf7QnDu&#10;jqMN5wo/4jqK318K0R95G5JI3RsCeaUH2t+ScRPGU8Ou7bvBDUaFa5YQ3BqNFieQidiD8D1wBQCA&#10;CmLfEkEWPf8XdvZ/Xb8fM4l9K438WQQSyLgLcQB0OoWaqFhPilwQrZn5t0w1NtoGaTluzpt1TfVv&#10;jkJxLAun4RefPdcnY/dFt9ftjTSzcfh89YrNxwUhpTu4yG+zT285MM99yaOWOZ23XpBA3iMDhq6d&#10;90/nEMg0Q3mRp1YzTi7eb5pAUsbSuBikDg/2nj65+i2kFIoqj8/6em22QPdWlH3FmqpEYcgWm68s&#10;jmV1lVEYAoBp1sIoGrrenH2RY9J3A4aud4dnK0jCTk7PcwJpGNr3Px8dPL0lgZBSVjr3op06H+bI&#10;MI7imFFar5s/H50uRSDvKGG9VIGsSFjz917hDR+xLggp/LGvKorgPF0p5POeg1A6GI5azcIgbTiy&#10;pWIgTDFDFGOE0ObMfs9OjvMbjLPITwplmZT65bCoOI798bhklRgDKVmlpmiXRyophZRib+K2HceJ&#10;bTu2PeyOx0mcZoBVVVU17aZOb4x333WMCc4pPRd8aI13uzGfIDgvpDFSivB8Uy7x1wjkjioTc1yY&#10;NwqMp3JZtHXTKimE7wdSijTNlpqrpXIfnG8LAglA01s861OuZGmCrsk8EKEw7qZstp4PM4m736QH&#10;v7v8klzF2gYAQEh6X6fq85iv2W9jQYyDYqJjGPrwtDeTQA573b1mrV7fL2Mej46O3SBptDdum3nf&#10;EIbF1EGRIonj7Rgd3xNwIaxuYUKjKHKOuk8qiuM4hqGrqhKF81brFVW1LKfRMIXg6Sbjeks8f/40&#10;v3FTzVxw6jn2ygQynjAww9DP+vbaCeSypf4MobzwqKnqWe/sVgIppFK2cYYrVVpSRPJ3wBgzfPsV&#10;gTIWTEah+5BIkbdBdtotjBFdentQRhhKIsgytDzNSCtWUteqjo8EcpcQQozHHgBQSh7kvqCEVAXk&#10;aZpuzc4qTtJ8jOKMl0Ea10Ep1Q1jJqscnfbH4w8YMkqJpimGoRuGXh0qKSWNhtloTBeDbMe1Lef0&#10;uBuEMaWsZtZJ5fnkHtT8GeNhGEkpBGfhXMnPIzaBPMkjl8ZEG+utmFGB3In7L8aknNIRQrZmbJNH&#10;huS30dYH1s7+get6UgpC8FLrgonoQH9a1kNwy1QprT9Pv/fJLOMUar1LzDcQnF5/aCaBDLUvq16s&#10;SEoSnu+KQDImctdBw9CDn47gckCD5zpp6B90Gq1mUWY8PesORpbUag3jE/IgLRFPLiqapg5dX91w&#10;xey+IZyY4pim0R26N7Esqai52BUA5pYqcwJp59d1uqQ4czX82x/+9He/+w0AZFnW6w1Glu37IcJY&#10;VYSuqe12k1E6v746H5jSfNnSMLS3H86WE0BuAEJK1xvrmnormc+R++jkbZzL0ycAgPb+wflFL38H&#10;TZ230JCDUhqMi/V1srCV1+ag6vpw2Ou0WwAgxdIrRAWBhFXaIJPLPZCXprAPkLN8TBBC2qM+AOBZ&#10;9qEPAITS0J+WuaK5/mfrBaUkDCMhOOds2Zn6dVYZ+H5/6B4dX6RpQgmWkhuGXjP0K+JVQ9cMXQPY&#10;B4AgDPu9waBv7e0VFUtMcLJzAslZEIRSCsbYfDu6R2wCnHPfD/IklWxjLUtXLzC7ioLEBF8ikNuq&#10;QAJAaRC3/fVjRVFcZ5g3NS07rFfTHZGQJLhIxI0ltaz+OkXqzHkQhiw0X6Qf3mI2g1PR3rdXTv0M&#10;kUD9tZIeA56oWMe3TOw2p2KVimI7Tt6SfqVacH56cthutJ48LwuPFxfdi6HzsK1W5yPNoKjnaOpZ&#10;3/rUCGQKxSBTN2vvPlzcRCCFlE6/0PpyNm8KThmzrUly4FZ8dNxxkLf5/fGPf2JcNPcOZK04rbvd&#10;s3a7iRCq12v+eCxXajqRimrbbqvFKaWw7ilIXDEWT8IEFljD4UJ6rpcrz/ECLORSG+dKgVSU0pHr&#10;5bc7ndb70/78OBNMSDlrXMH4dO1ACI0nDSCmWbNc99ay7SXcIcmjuuyL8aUp7Pb9BR5RBUKonMST&#10;Oyww3VtQSr0KS0m2kqtUfDRjUbQigbwOIaWQstkqxaux57rd3kkUhRgBZySvT1YbKQXnh4f7pbkD&#10;AEjB3x2d+r5fM+sLtk2uHYzxUtsPu2/I/OTAhRi7heRqc8Tm6lCSR0FuHwST8pwnhCRbjNaYdhtv&#10;nUByzstwBbrksJ7gSvMe17B/Wxvki3+ZeT/mAgdWGs0meMTvQ+RdubNQsU4gva9p2IddQCqKbRfW&#10;+WxSAvLH48HF2dP91sFBJ2ePF93+Dz+9Gyf4/rPHZSdtS0FI6boeAKiqEj1EK4X5yNsgAYAQgueG&#10;vkaTsUhT1Si8UX4ThWEZsvTmzcu333+/vo2djddffHkx8i5G3uHLN+3Dp7jCWPyJPrnTbtmjWzTt&#10;N0FRFNsucmXZuieaySTxwtB131+oK6Y8YmHhPLFSUKppypx9NwcZIkEQAkCtZkTB7dtZEmPO74Um&#10;PJ4c2vW66bm3pARfwV2MWOMKY7wiott+e8gjrqDk84LzeJnc6Y8CV6oO2Ra7kdmkCxohtPbOQ0pp&#10;zTQPnzx58fLVsxev9g6epYgdn/X/4+u//unr777/4efBYHj9VfW6+be/+UW7adij3vu3P779+edB&#10;v59ukVTD5Sz7x7N/++Cc51cxACAL9GKshhkXvJ1EQVZ7EQnB26xAVvjjDg7zeHK1VxSZi8cWfaHo&#10;sPi8cLjhChmdRfDrOc9PhZKlMcJX9zjCFHlnqajPlBlhJnD32/Tw76t3htoX3P76sor1bCcqVoSx&#10;PzlJFEUmcTzs99t17cXnr8rCY68/ODkf7B0ebn/z7huEVFzXy+V5GxtS7i8UTRuNrGazAbeVFsu1&#10;JMPQTnpW3goYhaE/Hge+nyYxxYgzqqqK2WpOXoGU5RWDawRXlNHIMs0a52w+PZ4DQqkzWdISgq+Q&#10;hDEHuYusrmuqqizYoIgx9iezELFYRTFOp22cp5N9txQMs35x0X327AkAKOJ29/PSfZSzbVShb4Wi&#10;FkeCEDxbliqQ1Y1Yq7N2vLuA5UfMRGmRKxUZBMEDjFW4NFJtkUAyFpbqerThz0VI0/QyhSWO48Fo&#10;+P7DOSW43a63mo3qKptp1nJ72CzL+v3hxflxEESY0JpZr63aJL84OOfOqBi6H2DJ+2PAVPKzsf6a&#10;GYPITqIgCZlWIPF2Q2xKdc1OegPKi66mqe54vDiBTOQ+jH8uLVJpfIvPUmq+SEOfyBmqRWIdxY0v&#10;wD++/hBmEl98fYVAZogE2m+U9AhyVx6tmXm3KFQ3p2Kd+i4a2slZr9M0Dw8KKW+vP+z1BojJR/aY&#10;Q0jpOsWC5bIV7wcAQog1YUe6robBjSENQihBEArBDUM/O+86/QtAoEq53zR0ff+mSKXf/OaXXXtn&#10;bgFGzbzo9vMZg64pK2c3R5OrjqFrtucpSwkg50Iqiu24Rc7kwmNtPIlZUhYzhiWUlfvup6Mzw1za&#10;ZllIOTgbPHsGANBuNS5GI6M2rxe0XIwQgrtxsnMCqWr6cGjlR8KyOt67GLFWqz6YXCaQm55YP+J2&#10;FIelImV/5GnrO6/vCSidDssYbe8cpIx5dlnn3+pxTilttdqtVhsAbGs0suxmow4A3W5P0zRFKaRM&#10;CKFWq5G3SkVR1OsPT47ehlHMhWKa5nIS94WBEIomq1f4HjSHf4Ioa3Kcs5XnA/Mx4x3tXawbYoyr&#10;svVs1RX0FVBSOLyLogwiNElSQrCmqb3Bmbmwa0Ui92Dkglb4xmC4RWqVmS9Sos9ug8SQ1p6l9o+Y&#10;zRBPst531xexEQZw+2AUVE2Ov0m1lzspQjJKJ41tZntSDoqieDgcnfftemvFTLwHCVwp2Aq2StL6&#10;x46SHdXN2vuT3nUC6Tq2Y9lNU81NcQghv/jys/nvWf6Mtu3uYO1tAkyIO1nH6bSbb4+7jUkjzVIo&#10;R17D0M8Hp+slkM6gCwcAAHzhNdF4IhHRVPV84NxKIHMfHSGahBC0qqIsTLK8lthqNd99OJ9DIMee&#10;22wWjwZhxGYZlW0ZlLHhoND9GoY2Z6HkOu4iYa0u+2KMH50z7hVySZsQXFFEeL6blpN1wbHtIAji&#10;JEmSpGTCrCIqKTsLtgDGWDhpfdyhQZGq6T/98N0333wHAIqitNsdy7YpRo2G2Ww1yuAuxtjBfudg&#10;vwMA47Hf6w8+vLuI01RRNdOsi7Va16aT1X1yzf//EVtAORxLIcLNiA5mvKO1iyQPvN2+xyrKdVOM&#10;cZalaItrV5D76HhezdClFMsl/CKaptMqEmIcR6OUzeOf4Yt/YSf/5/X7MZPYH6ZRMJNA4nCIQjvj&#10;l+ynQ+1zbv+pomJVSHC6EwKJUdEcVdpget74+PgsxrS+0gT6YaNkUJqmer6/mtXKxwvCeB6cYxh6&#10;+PY4DAPOReD7jm0lYSAFazbqb559NmeojaLIcTzHccfjcZJmmNJ6Tdvf6wDARbdfa++0yZbQ8tul&#10;0QxBwSIQUslNaBc0Pl0KZc6kosgF10QxpnmwoaYpwWlXh1vEV1JRbMdut5twhzZOo1a7uOjt73dg&#10;rnR2NBikof/5iy/zf2752jEH4aQzolE33x53l4g0oHeoQFZuk8smOo89kDuHEML3fSE45zy637EK&#10;WZZFURSFYRRFYRRGYZSmMSGYUSo4E5LvtQtZAaVkOBxNbk8HE0rphkouM1FRz+3sOCeEfP7lr6r3&#10;mI0WAFij0V++e5ulsRSs2SzqkDkURT57eghPAQAs2+n3BuenXpohw6jVTPPuv146mVtvrgL2iLko&#10;rkdSipEdbKLUfF8qkATjpHLF2mYPdPlJuXnPlqV9iqJ4rlcz9MvbshBSbEy3VajEP5tPIEnQzZIY&#10;kettkAS5Z4lsUpixeICZRBffZk//U/XODBFf+42avoe8qVJrgLcbUxZVXpobnZ6ed0duvdn6eGtr&#10;uY/OhhS/ZZFA07TBWf9TI5Cqqo1GlpQdADBU7lojN01qhvbZi8Oqr10Vg8EQAFmW7Y3HQZQiTISU&#10;UlG0ZrGk4liD/T2Ae5CuadTMi27v+bMnANBpmcNBPwx8QcnBQef9SddsthbxoVk8xWQFlD4ruqH1&#10;rTE1ZifQViGk9FzPNGuc82SBjj5CqTMZi+Sq1riqrve7ZzmBbDRM13WrldgwCAa9LifoYL/Tbr8o&#10;71c0bRzdi8Y/yosvniRJECwxkkwrkHEES3p6VQfcK1HmH+1g/HAghBiP/bIpbtebMxue69r2YK/T&#10;CjyHc67VJOc1IficU7jRmKFRZ2y7BDK9v6W2mmnWTBMAkiQZjYYfTr7DKNNUpdVq5BkPxdMMfTIL&#10;hX5/2O+ejv0QYVIzTXP5LoAc5VHGBY+i8JFAbhmM0SiKGaNSyvOetYmPmLFHvRTiDOh2R3xMSBRN&#10;2ctWP7yUsJIdpK9KRelfTNrSlly+ilmHJlZhe8A1Yp9Fxpdznh8d/AM7/T25RiABgDhHcfNXMD66&#10;/hBmglx8nV4mkACAKAW3D8Ze/k8x/iaZq2LdFCniahRFeVva2PfPelZ7/75bre4QdFKC03U1eLti&#10;kerjhaJpkBQH4csXz2Ze0jKAfq8fxUmn0/qv/+3fAKCzf6DXzJo2e3Vm7Bd0ZefpmhjjyC+W4fb3&#10;O41GJCfLK2EUfzg7a3X2b+WQl1NM1qzIzVCRpGLo2vHZQFuAQHIpXHecT3wXbKUJJwUBw9BH4/Fq&#10;K69TV9tO6+Tr7yljjPPRYBB47sF+8/WLJ436pVroYDj65tsfX33++QqftXbUm83+YPj25/fjMH7x&#10;5hYN9iXcoQeyetnGGKeXWMojg9wxuBDWsIi5v4cOar7n9fr9uqm+fvmcMVo37+Tyklcg17Vtt6IU&#10;bzNOd7uGOAeEkGaz1Wy2ACAMgvPu6Ke3J5RAraa3mo08Cy1Hs1lvNusAEMdJvz84/fAuiGLGhGma&#10;2lJXt8m6keDcHUef2GL17sG58P2AMSqlCIONiA5mHOhBBkEKW4nFnqLqwgrbvtoUn7bl/MkcGONw&#10;IutinC21Xp7IfQhPQDEBABAicW/+89PmZ7HylCTdWZtB0trT1Pp+poqVDv56fTYRqp/R8TGbFC2R&#10;opLwZPsqVkLpu/cfPnvzCoo69mPjzTwIKV3XlVJgjFdLZ8qyLAyCMAiCwM/ihBDEOO92e6+/mLd4&#10;cX+Ql5XgsuQJAGzb6fUGtuOGcaYZhmYYp313kS8VTQauXaVrOrbt2hYn2DDU/YNiQQdjLCvF+b1O&#10;CwDOexeN9sGtb1gKTTVNyVW+69pUKRXHcU2zJoRI4oUoihDSGxZD1oLykDLv1DD0s/7xagRSqlp/&#10;MGw26pSQpqkN+12K4GC/0/7iRfVpvf5w7Hl7+/tvj86fvny5wgdtAhiTICMHL98s+8K7mOhUr9tX&#10;VmMfK5A7B6W0zOXbZovgrUiSZDgcprF/eNC6sigDAHEcB0EYhGGY/x1GSZJkaZYvT6RpwihTVIVR&#10;ijE6mIx+jFHf2yKBLEttjEf3lUBWwYXo7O3lF0LP895/OA8Cn1HSqNeazQbnxSBAKdnba+/ttQHA&#10;94N+f/DhfTeOU6mqplmXt2kTMMb5hJYLPrQWym16xBrBOfcD3zA0AMg2E8U5+0Afp6Btl0BWXVgB&#10;tnvBmXwU2ZHzeOk7r2mqv8x6eSL3wHELAglAsquBjVeBcPTkH8T7/+P6I5hLPO6nkT+7DTKykT/M&#10;5FUlQ0RbLDkuSqBqHdzdqFj9GI1GtmkanPNlq7ifGoSUjuu1Wk0AoAtPIy5OTx1rWKvVKCWCUVVV&#10;W21T1Q7y1vwgCLrdWxYv7g/+8O9f/+63ReBNEIS93mA4tPwo4kLRarXmwdJyHS6E63qapi6eTrEW&#10;eI7j2iNFsGaz/uWrX8zUbI9Gljce7+91MMZ7nRbG6GIwqNUb159ZxTQJQ9dPuqN1EkhFsR23KCcu&#10;fKoGEzsWwRdKFslVuLWaoSgyXikKEgBqpnlxcZG7Gj59cnCYpkJc8u85OTm/6PUzROut1sXIa3Y6&#10;CyZV3mfcxUSnul8IxpdSPR4Z5D1AmRnGGL0PeTMA0O/349Brt5uNerGwFUXxaGT1+oMsQ0maEsIY&#10;Y4xzxoRu6PSyJiKO4ySJ0zRN4th23P3J4EApTeKN9IDMB+fMj6JbmdW9gqqqqlq0b9iW9dcf3qdJ&#10;yDlrNRvNZr1s/B71AAAgAElEQVQ8SKQUT54cPHlyAACO4/b6g4vzkzQFXTdqpjnTmZwxHoaRlEJw&#10;Ft7vttsHCS5EMC6Uq2gz/sCzCaSTwpbNK6+4sO7kakMIiXbTwVJ8XU1Tuz17cQKZESVLpr8VogjF&#10;XkZnt3LloO5JlkSIXD3bEcLIOUmUDoUZ8wbMJOp+mz37768+wBRw+1CbqFj9b5LwZcxvtK7ZkIrV&#10;MM1ut2eaBgDo2qLmHJ8mKGO2VeyCBS3+0zStaeL54ee1mkEpuT59F0L80z/+7mJ02/rF/YBlu+Xt&#10;n9++x0Iz9w4W9T6eBSFkTiABAG8lrsBzHN9z9lr1L1798qbnhFHy9dffqLU6Zfybb/761Ve/QAja&#10;rea7D+e3EkjCWBAEQgjD0H56f1qrr9gDcx1cCKdfmF6I+VGcFcRljVdV3AWcn3Ij1rzDZ/UVJYTo&#10;hBBWDR67/aHveWe9oV4zWwdPy/sfAHsEuJOEFSFc0hKMcVrN4nrkj/cApahYkTIMgt02wPv++Oz0&#10;5OnhXu2wVZ5fJydnF91he2/v4MmL+S/PQSktr/Wu68ZxnDOZvAdyQ1t+HWgyyHDOHO/juA7OhFGr&#10;GbUaAKRpao1Gx3/+HqFMU2Sz2ahXisO6ruVpTAAwHI56/Yux56eAzbppmvVyhsA4C4JQSsEYS+L4&#10;E3R93y0459agWNHekL3T7Eu4vQsj1mrLBNpqHalYYiEEp8EKup27QgiRt6Vpqvr+6Hyp1yZIn+5C&#10;rpHgLKav5zw/evKP7PRfyTUCCQDUOY46fwPOz9fLv5hycvF1eo1ARurraPyBQTFSI0UjwekcArkh&#10;EEIG4zLAoPXuuPux+69u1EcnnDQbq4sF6/Uvzl+/OCw77KfvE4auN/a8se/7fpDUO3ub2Nq148mL&#10;lycnZ4eH+wCQAdzdmkxI6brFOh/dvInCxelpq669+uI1u0zAur1+vzf0o5ggaLQ7GaZ7zwpFZRxF&#10;Z2fnub5rkTZCqSi27QohCCFo3dKXcNJbqGpKGIaLJN+WWkhNUxdxfhJSOv1iIOV89bUk1700F6yW&#10;HA+e3t69+THiLhLWvA+lJJDVCuTjxPF+oNgLUpGOuzMC6fvjXrfbbtY+f/OibL0bDkcX3T5lysvX&#10;S+uuc2BMoqggkJTSbTazEMpyIwbOWRTtYA65dmCM641GvZFHR4a9wejd+1OCwTC0ZquhVwzn6nWz&#10;XjcBIE3TXn9wdvI+CGNKWc2sM8anqmmM0iS5/+LehwSEUDxx3d+Qav3GCuT2UU2R2snVBhOSJjsQ&#10;YUpFdV1PSkEITpcc9WLaolkAuX28UIl3HmvzCGRafxWrz0l8cf0hTGmq7aeDbzGfcV2hg++jNC48&#10;VyuIaJsl74t1a7WOvB3oRgAA8DTAIApnWAFtAoHvx1EEAEJKum67kc0hqUimLwbufAKZpqmu8Jw9&#10;2o7jjwPb9cbjIIpTTIkQkgsha62PSLKjqKo9uDgEgDXFm2NCfH+Srsm3cBhkzWYjZ49xnJycnI5s&#10;N4wzTdf1Zidnw1e+lmYY9qiXS8T4Apdwqai2bd0xCeMmlEashq6d9uxFCCTlhfOTqqqBf7LIpwQT&#10;mqpp6lJBiFUotUZp0NXrDSw/qpYcHyTuImHNW56K2wRfioV8JJD3AGW4hSJlr+9sfwNK6vj65ZMy&#10;5n44snvdPqK81Tm8Sxm/apxDKS2nzlsAoywMcwLJHwaBrIIx3u502p08OnJ8fNLz/feMYLNeazWn&#10;0ZEY40671Wm3ACAMw15vOByOGvVC3MM4C8OAA2AyQ8T0iA2hnOxxxnL7uvW+/w0E8lOqQBKCkyQl&#10;BBO8AxdWyKMgnWGez7Ps907lPgTfgDQAADCl0cUtDBjh6Mk/inf/+/VHMJPE76dxMJNAktilp1/H&#10;T3579QEmwO1DrTA+5eNvY+3VDlSslQADRWxqEh/4/thzA9+nGARnhq5JUwUAx3W7/f7H4v6KCMmn&#10;Ebqmvj/p6rV5fnfWcPjqaeE643l+jIXQudiZz+h6ULILRZWL1GBvRTSR36uaEvi+2GQPDKE0n45n&#10;Gfz87gNiorF3OP8lCKFpAKMqbtV4E0KcibWslGK97VKYsrzwqOuaf3RumLfLh4UU5RLbgs5PZQhh&#10;zdCPzgarEUhV1z8cn756+RwAgiCk9KNZJFodd6tAlhdQclnCmqd6oHvQdPcpQwgx9gNDp1LK5UKn&#10;74yCOrYuUcfx2B+ORsOh22i2FHVe680iIJRGVdnqFqNKGGNhGGlafgrsYva8LSiKokwK145j//DT&#10;cRyFgpNGs9Fq1kt+wjk/PNw7PJyKklpNczAYDQe9OEkQokIKIaQQQgjxzZ+/fvHiBaGUEEIIvQ+t&#10;uQ8GJauSUoRBcPez7ApurEBmWy8D7qrnHmOSpgkheCcurADAOe9PFJh0SffbRO7B8PcFgQQgqX3r&#10;S6h7msUhotcmzQiD/SFWDyjMIHiYSQhmGKVcVbGqOgmOt69iFVIOzgfPAQCg1Wz0LGs+L1oQ1xnj&#10;3pNOqf4vYZpGGL6/t/7dVyCEdFyvvliwHkJo4neX+kFElbX5qewQZU+dYehnPfvuBHJa1FVVqzfa&#10;KIEUUnFcV1EkQhCFUa12S0NjjtI/w9C1rjXWb8vPCOMyCUMbud4arWWlVGzHbTU5pTRbbLwVQrqe&#10;ly+xLVgQpUyMx76iSMPQ/Z+PzcZCv9J1jOzCPLDZNL/76cODz02tVCCXVgAijKYVSIzTCtXHBKdZ&#10;9iCaRD9icCH9sW/oGkKbcmW8jrLq+OrlE7VCHW3H6fasVrvz5Nl6nNspIXG1+reVdvTioxkLy4++&#10;rxmba4euG7puAECWZdZo9Odvf4QsVRTRatavh3PWzVoZzZKm6XjsZxnougoAr18+6w/6WT52ZDn1&#10;QIAwodU/lBJCKKWUPhYwl8FEtS6F7YZbIpB+BnEGbLu7qXreYYK31nGbd24wBoTgZBcVSKjMaBVF&#10;LtgXlCNltSyKpz46OEVplOF5K+XRk39kx/91VhgkUOc02vsdOD9eb4NElKP+9/D6f5zxhqzNkndA&#10;OACAYiJ3N3ZbYZzmx0y73fzuh39bjUAuyBivgBBSr5sfTnsfRRFSSOk6Xr1wwrzlyQijPBAcY/xg&#10;Bm5CWRCEQvCaof98dLZIEWw+MKVhGHHONE0NP5zBXd9vHqSUjuPkSqElZoG4CGDUdf3D2eBWAplm&#10;qEjC0PWz7vE6CaSiOI7bajYAgC3WmEEZc+xBfpsttkYjVcV2HEWRCKG7OBsxIUeWbdYMKWX6KRgJ&#10;0rv1QFYI5KUVYYzTNH0gPkMfLYQQY7cInd6QK2MVM6mjN/adCXV8+uz5Gj+OUBr6layI7VYg/dI7&#10;Z4vE9Z4AIWTW62Y9j46MB6Ph+6NzjDNd1w7229c9aTHGWqWLcn+/vb8/w7UzjuMoinNEcRxHQTBO&#10;ojhO4iTN0jTNsizLALIMEKAMECE4p5g50yQTxvkpDzu5lptSIqToDtavWp99Mc4A/BQW82hcG7LK&#10;iJYXA2dG3q8dmBQGsISQncR4AExlWZqmuuPx4gQSAFKkTHeUULF/lqjP5j3ffB7rL0g0w60HM57q&#10;nXTw59ltkMMfZrZBApXgDMCcqFj9b+NwBypW3ahddHt7nTYAvHp+uOAovgJjdFzXshzHcdMMVFXq&#10;qtJsNtqtxvHx2Tq+xxQb+qGElO5gkhR/23Qco6ksLUnThzESS0WxHUeIJiEErWPNSEjpuh7nJmN0&#10;2TbmZUEodceF/GxBNgUAQlFs263Xa0LwRQIYpapMkzCidardKGPWaOIDvLDDTVnjlVIsUuqXimrb&#10;w3w04HcINdZ0fdAfmjUDttTgumPc0USnvIAihKoEclftIY+ognM+6BXn8uIhOitgy9QxB6XUi6Zj&#10;7zaXOxlj9qRHAH/ajsOU0lar3Wrl0ZH+jz++/+qrLwDg7dujOI64EIqUiiIVRd4qVa1a7C6CNE1L&#10;zhnFcRyFYei5cRLHcZqmaZp9gkVOzkUQBJSqUogwWP8C6I27Z5yCseXZYlZNkSJJkm5n4QBjkiRF&#10;jWVX+nVE8u+LNU3tDc7MZUoiMWlOfyeuEf98PoEEhKPD/yTe/W/XH8FMEq+XxuHsNsjEpyd/jJ/+&#10;/ZX7I/VVND66pGL1P2xfxaoZRhwWq4BSVS/6s1WsKzNG23aCME7SjAspVVVrFJ2Blj1qNhsA0Gk3&#10;LNvSjTVIZ2FixLqWt7qO0gnz1uk4QqjsZcoeyhRQqqptW+3W2kxico1lo2ECANl8C0c4ER7ruuqN&#10;x4voKqVUHMfJrdgXSbZQJlGKsIFvFE18gHVd8/2xkAvoQlGxDZqmDtxAvXXhA2N/0sapSLGyfwBl&#10;bNAvRhWzZowX+7U/XkwlrAusMlxBdbEpf7PpQxg/mNHjo0ZpLbNss8yC8Dxv0O+1W1uljjkIIdXo&#10;jq1GiSNUtsFvN0HgXkNK+fTFq5ETAUC9tQ8AYRCMg2BoDwI/UBT25tVzALBsx3W9MAgAIUIIo5RS&#10;yvL/UMrYonQOY8w5X6r6cr3IGfop52x/v5jdffhwGidJEEZJnMRJNi1yTv7c8yIn59z3A01TN8Ru&#10;brwMuwnAttdbr1Ygt/OpBOMkTeDaouk2oSiK63k1Q5dSLNvdnoh9CH8CrgIAUE6d81vXGYj7IY1D&#10;PKMNEoH1PtYOaDa+/irMJfiz8+Ij1mHxW6A7VrGeXfSePNkHgHpN//77n1VNw4SsizHqzb2ZMr7+&#10;yDkMQiH44eG+9d0PAOshkBtF6YSpa+rQ9ecIFBFCZS9T+lC6Owghzrg0ieF3N4nhQriDIsmDbWZm&#10;VkXpTqLr2uC0twil4UI4vSKAkS8QwHgpsPEOSRgzkUwOJEPXhqe9RQgk5yyX1KqqctqzFglfiaZt&#10;nHrf9rTbVLs3vk9SbG2zaX7340Nvg1yTiQ4AIMA3PfSIXSGdVvKXa5a5FUmSdC8udJXd1Ou4Oeo4&#10;3YbKMbah4LubUNbe6WbyEh4GuBBcCIBaEAS9i0IEl6ZpGEG9dRDHcZIkcRyHQZy4YRzHSRLHcZJl&#10;aZal+e5ECGEECCOCMSGEMlowzfIGpYsvjtxa5Hz69KD6zxWKnHlZc1dFTi6E7xfB15Sg9frhwRwC&#10;uYskj0oFkuCtqUkvCW92JD9QFMVzvUnU3nLT9ETugf2ngkACkMS6/SUHf58e/ecZBBKAeufR3t+B&#10;80O55F8CEYYG3wP8TzPekSlg98EsTjYefBuHr7dfhDTr9TTNMEYY48P9ljvqYYR0TV2AMXqWZS/I&#10;GK+g3mr1+8PccOzwYK9rbdaEcy1IM8in45qmnvWteQQSo9KOf2u+C1vA1CRG10djT9Xu2uNXFnWV&#10;xTSWdwHlPHeI0TTNH38wFzOICSf6Lk1fKNkiXEcSxkyU26/ri24/QTgMIyG4lDIKF1piyxDJC4+G&#10;oR+fD1YmkEJRRyPbNA0pZRo/8DbIKzEeVRHEj99/b9sWABhG7c3nn19/LcI4SacloEumBhjHO2oP&#10;ecQlZGUUpAgCf10E0vM82+o3TLPTKRxxojgeDIZbo445Lhn/XpvAbPijJwSS0rVP0x8ehBAI49wP&#10;XHAeRTZM6JxY+EKTpmkSx3GShHHsBUESe3ESJ3GSxHFWHOgZAgCMMEIYY4JRzjJ3W+RctJNzHUVO&#10;zrk7sQ/gjCVJjPHa1ozgfhHIyh4khJQyp00DEzLNnN2R+kAqSv+i6G5fRGBWRSpaWT8oX4PR7VOc&#10;tPY0ZbNnzJjLVOukw79gNotejn6cnQapvAi99xyKRWuk1OhcFeumuvs0oz8Y5NLE58/nJbbdhTFe&#10;/VAhu2fHOYHUde3bv759+vLlil9gW8h79nRdU1UlnFvxRhVZWjXY7WPH1CTG0M96x3cnkGVRV7ut&#10;qHt3lEasGCMMi47UUTqt+x1fjG4lhHH5fEP/sGoSxkzkPaiFw81t62W+54Vjp1mvCcEBwHHdBZM8&#10;8jbOet0Ugid3IH5CyrKaIcU6r773ERPfgesVSMHpm7/9FQAMLe/qqwAgX4qNKxXIynUME5xGjwTy&#10;HgAX9oSKlJYzWnVRZYqy8Pj65XM2kTY4rnt+MdB0c2vUMcelttvtVgLLT+acRVG0OAv6ZJFnn1BK&#10;819shXfAGGO+XGN6XuRM4ti7VuQkBHNGGGOEkE67mb/xaGSNLHujRc4rWEsnJxcCIYQQiqMomyZ5&#10;8DiK2KyJ/cq4mUDuoBmwWoEkqb+ltV6McTIpRxCMsixF2127yrehPIUYZ8uuYKWZqLRBKsQ/S+Q8&#10;O9CM8LjxJbe/n7ElTJLxeUwNDjN4BUlDevyH+Nk/Xn8o5h0e/wRUAAAoNXC3GjNV4u3b9zmBvII1&#10;MsbrGPthvsswxoyucxFiYz46Sk4gAYDM3d5LPZAPRcIKAIqqWLZjrs8kpiTXtxZ1746qEeviilnK&#10;mO8HUgpd1/13p7X6Vaf1a8/nY99XpDT0OyVhXIeUimOPcocbdoNXm2vbjm2pkrVbjfaLz/I7ozge&#10;ez4XC4lIFUW1bbdeN+FuujJK6WA4MoyPPPx0MdxkopPEsapJ06wBwPnFYOZrMcZRVadaXRHGOEs3&#10;ay71iEUghBiPfVVVFEUGwQwjvaVwvfA4HFrdbp9LrdXegSF5dWWJMnpr4O06MVkvYZw/EshFQBkP&#10;w1BVFVIt4Wz6Q3M6N3fveK6VJEULnzcOVL0ex3mRM5wWOZM4y8oiJwIM96rIOfJGHz6cPn36NPD9&#10;ZrNwVFFVtdfrW9YoTYGQapmzqHCuoKqdV4HcchRkdesJKfoStwCCcVDGHxOSJCldh6/GssgqLhH+&#10;eLxIk0+JhNQrRqwa8c/nE0hAKOl8lQ6+xnTGiYRGRymVkM6YVWN2YxskUAl2H8wi05wHf4nDN9tX&#10;sXrj6bpDrz/sdnubYIxX0Gh3HMfNHUcwWlsL3OZ8dISUrjOpeM+dWyOE0qw4Ex8SgZSKatuOuT6T&#10;mLyoq2nqrUXdu6NqxMrZoiuweX6GlIIQjBYo4klVsW1XkRLjOyVhXAcmZDxxhJNiul4W+GPHspM4&#10;lJw2G/U3zz+vzv88zz8+OQ1TXG8tNKowzq1eQXXWZaC6+BX2I5WxXZGwloiiqJzT3CQOwhhVnQuy&#10;Sw899kDeCwghfD/IZ+1ZsvoU63rhMYri4XDUG9h7+/vb8c+/jqqTP6NbJZBl9xPnbGytf8334YEx&#10;FoTlbO0eTS2qdl9pmjK2+DUWYHaRM4njOMvSLMtQrqrdcCdnmqZ//etPnXZdVZWSWDUaZu7zN+GZ&#10;k7/DwHfjKI6TJEnTLM2ybGJ3gRACwJQWuSjlXzn7hDkEcvtRkBiT0itvm4kamJBkMpIyitMkgV3E&#10;wfNJZVnT1G7PXo5Aij2IToBJAAAmsXsG8DfzX5K1f5X+yZ9JIInfjfb+PrMsdG0ChAhDg78C/M/X&#10;X3VVxaqaODiDratYn716bdtOXi7o9fobYoxXoKjq+UUvJ5A3VVTuFTDG/mQGLyb2JDOfiTDKJmfi&#10;A+KPl0xlxAKmMrdCiIJAAsCtssy7YzUjVtux2+0mACyyRjZJwliuzrkgyrK2rusnZ2dpknCGzZrx&#10;+asnqjrju5ycnp+dD1oH+wpeYkuisPyVtLUYqM6fj449z3OcNI44xZqmvj0+e/3Fl3f8xG3jhgpk&#10;FEWKKB66iQpidClIGSOUpGm+OvNIIO8JhBBjv1AgY7ziMHW98DgYWr1un0vt8Mm8zpGNo3IVo5RW&#10;TVk3DUyKwD3OWN7R94j5YIz57mwx/G5R7dRJl2/bWaTIeenj0rSwDpoUOXNV7ZUiJ8KAbityZlkW&#10;x0kUReOxn7/nzHldsYUL1yYKPW0Ux3EURVHkj70ojuI4TdMbL4fbj4LM8xinBHJbFciqic6kmL5V&#10;+UHg+2PfT+IoF5jVDP0P//7nVntGsupNSOQ+eD8UBBKAJsNbX5IJI+X1mQs/mMlUbaf9b8msMjod&#10;/jw7DRIg5ns8+hGYAACQBhv8FBpfLf4t1gIuhGUVBJIQkiYJ3rzDMkLInyiuNVWJo4gutWa1C5Qe&#10;lZqmer5/09waITwdQx8SgwQIoim7CPy7Wh9xKV238K+imz/kVjBiJZROvWfnrhrkWFcSxky4ThFq&#10;vL/XFpzlQtMryLKs1xv0eoNxEHJF6zx5suynlIuQhqEPjrtrJ5Bpkniu6zoOQZkUzKwZz948k7K4&#10;fHS7N4g17jFukrBGUWSWIt4bF5susUSMUZpUCOQDsuD6eCGkdKx+fu4f7HcG/X6jOaPj4ybkhUfJ&#10;0b0qPE5RiYJjjPre9ggkYyyKQkoVzlm8fATOJwjGmDWpQN6r6JOq0moLy15F69MyM8YJwZwUOZM4&#10;iYsiJxSNePDk6dOzi75l2WbdnNhzwnBoIYRyzrm4qpYxyhidefGcu5663ShIgqeVwFxKup3PxRhP&#10;P5fSJE388Tj3PqpqkNIk30cFIMsGw+HYdRqN5le/+uyvPx5xxnJPJUIgTdM0SdM0S4q+16w8KPN9&#10;jRBQTAjBXHBVUWqaonaeiYlDQ6e9XLtRIvZh4IJWXAkwLFTZi1tf8tFfZvwgTBLnJGY6gRltqARi&#10;evz/xc/+acY7UglWH+qFipVkAxp2Y74EE14L+kMrN182a8Zd7PuXQukxaNT0875jLJPkuRNUeva0&#10;wVn/ZgI5jfF4YAQymZrEaKOzwR0JJCHE9adF3btu3G1YzYi1mmxhj8eKqt7y/PKoNrSB42n62k6l&#10;aknzCnu0LKfX79u2F6WZpht6s6Ov6njOpHA9T1NVQ9cC//2dtjh/Q0qDMPQcJ/DHjCBVinbd/Pzl&#10;4UzHjr/5299cjO7jEvscZPQWCWsYhuyGw7u6FAsAGKFy+oXJYwXyXgAhFMWJ6411Ta3VDMfxfvrx&#10;x739fW0BxZPnea492Os062YRVTUYjnrdIZfqjguPE6CJRRAAUEqTeHtS0twSRlGULVc+P14ghOLJ&#10;xPteqf2rBPJ+tu0QSsliRc7A923bKQlkEATjIK0SztwCNq9wYoQwQoTgqZiWVeuc7Pp1eB6B3HIU&#10;JMY4mVYCN5J6eRPKgDtCUBwn48CP4zJ/Jo+FIIwSyihjTBWU6YIx9uxph00WpL9482yN2/OrX36R&#10;p68uCoTSjJWnIKIMR3bKbpntJZ1fp90/YjbjKMT2UcprkMwgkJhJGHdnvmGkPA+9l3xCO5FqZnEA&#10;NzcDb0jFGiVZHuZhmsbRWW87BBJRGoYR56xm6O8+nN9/AkkZzyvemqYG/vFNT8MIlW6c6X1qVLg7&#10;Sg5mGLr/84e7m8REEycAVVPuXtKcj9WMWJNK3fJieH4rgcwAJ0lKCDYM/eR8uEYCqV/2pPGDoN8b&#10;DIZWECVcSt2otQ7X4NkjFdW2XU1V4TazqAWhaWpsWS8OW3M8dSzLHgxHtuMmGWnv78BK5E64uQKZ&#10;2xKGYTRnsbw636oWJAnG2SOBvB/AhA0HIykEpeT58yfNlmdZztlJPwqTFCB3EMwtHDFGhBBKCCE4&#10;SWKzprVfPLuPhccJKCVxHOfHJ2NbJXKUsTCcnDL3knXcQ5RruFu2zJ2PaiftChLW+4XL4fYZwCKK&#10;g1z+msSx58dJHOY1sySJJ2N4BggwIITRvDN/y0kepNKLiDHeZmZA+RO3W801yrSWQhzHWQb56GzZ&#10;DqDlZLQp0qanIFdw0L2VQKbtX6aRP5tABsPEfJNZfXSt4wgRivt/vek9Y2ry6H0hppWGHP6Hqxxe&#10;j5TcKBRVtSyrXjcZY3AHn4DlPlRRLdtut5qUUljf2kfuo7MZI1bpuoWlypxcBFSZ+X3kQ+lV5D46&#10;eZjEWs75svqiqarVG22UQK5mxCqkdBxX1zVNU8Pg9oMqz9uomzUpRLJWXZYw6vmCCwB0u72zniUU&#10;pb53uMaPgHz7R72D/Q4A8JU628eed3b84b/7x7/N/2mahmleHVfjOBkOR8PhaOyHcZoJRVU1rbF3&#10;35eQZmJqonN5d2dpmhd2gjCcSyCnt1G1AonxRz8VeyjYPzg8Oz05PT0/ONijlGiqqqnq4cHe4u8w&#10;GFq97uD+FB5LEEKjqCCQlNKteXtCXoH0na193MNAOcnnjG3VMnc+KgPV/axALg50mUAuqOskhBBC&#10;Fqlw3iMCWZWSAkC28LL63ZFNF0IWnYpFURRFcen34Dju4h+n61qSJEmShlHsuo7njuMUGKWQJa9e&#10;PQcA27IpT5fq2Ilpk2ZBQdW4SsbdWH99y2uYmsgmhRlsBzOZqs20HxM+4weh1tvwpjZI7SX0/h3q&#10;RbcSTbssOI3k0s1Ld4GiaSPLznVxW7O0kapqW1aeIMLuyTg4F0JKx/VarSbcZsRa1ufRw6KQiqJY&#10;9mBvb16YxFLAkyq0pqnhhzPYJINY0YhVKjmBhMUqckWUolkAAID/f4Pl82nngzF+dHT85s1LABj7&#10;gWrU1pVpXgVCKJiYRamqXKo52RoOfNdtNox//qffXVdYjcf+cDgaWXYQxilgVdfVWlOp36N19BVx&#10;QwWynFWFYcRmrTnmSCuTldxEp7j9aKJzn5BzyKOj41arsVQ+zf0sPJaoykcppXG8PRUbo9SNJtqr&#10;+9TRd59Rcps8CvKeEMjLEtaPe9S6QiDXLgOZSyC3GwWJt9j3eAXlLxxFkTf24yiKojiKcp/boo0R&#10;ABDCBBNCCWOMUhL4/v5+W1WVOI5Hlh1Ei06v//Ldz1xwxrkUstFsCsVMkySMol63yGXSda0/8pYi&#10;kKloQ/g9CA0AgFASzVaZXkHc+qUYfH39fswEtY9jasxsg8SQ0qP/J37xz9cfyqge0lelihXU+vyF&#10;502U1xhjo+E4v60tOWtcGYQQu3QcUdbsOLIJUMbsids4n0ufpgPQg+KPgDCesgtF3n0FNE/y4Nxk&#10;jC4Ydn8XrGDEKvKKHAAsVrfkXNilV+26GzttrzhfaoZ+fDHaBIEEgGgi2zUM/WLo6rcNBUmSDLoX&#10;OEsP9tudz1+U92dZFgThyek5IXhguRhTVdeM1v429PFbRNVEp5ohhFBJIEO9duOXvixhRWVL5JV5&#10;zCN2jv2DwygMAN6YwAAAIABJREFUL3rWz+9OEaSMEk1XazVD1y7J2tM0S5IkTpI4TtI063X797Dw&#10;WIJQGlVlq1s85DAh0cSVDd8rT5j7jAnV5oJ7fqTc2eRsLageNB+7buJqBXLdX+eWCuQ2oyAJxkll&#10;1XM715tcIliKngeDoeenhFJKhdQ0ndI53b1+0M1XVTHGhNBWbdGKQ6t1yVcGIUQoVSillAVBKATX&#10;de3DSReaS4QoJrIN1h8LAglA0oWMpNP2V+n57zGbobVD9lEqmxDPIpBcpvLGLxvTOo/eAlMAAKQu&#10;B3/cvoo1nCw9mrXaWd/eTkdiGY9WM/StmffcBeFkg1VVicKQ3TCDL8/EFXJm7zmiuDSJ0buWpxu1&#10;u7ybENL1vDxqSVc3qF/NsYIRK0IoN1YNgkAKsUhWYTj1qlX9tTZ2IkLyLlzD0P13J7V6fV3vfOVT&#10;oihijBmG9v7kQq9d3cWB7we+H/jjLE0ZQXud9mcvn+RF2hyO6wVB8PbtUbfbN8z64fNn7f07HSf3&#10;GZUcyEvyv/Lcj8K5hYJqBfJq1fHjnoo9PDDOW+126ffuj8fdnn304eKm51NK9w+2KiZaFpSQOKpU&#10;zteaXnsrpmb+98kS5j4DIZKbHgnOR7a1680pcP9NdJZC9Rus/evMI5BbjoLEhFQTirc5Vy1/1SCI&#10;zHprQUsohNGkMonWUjtVVNVxXCH4JE1kCaS8BdG0lIfQDOI341WdX6UJxrMW5XFkJ/XPM+sCXZOq&#10;Ikzp8f8bdn45kxbG2ivo/gEaxXSWZj0WnERyu2uWiOQFpZpp/Hx0uiVLG4zzJKhaTf9w1r//BLJc&#10;jtI09Xzg3kwgixsPj0ACLo4Tw9COTnt3JJBRGJYelq9fPT/pLyFrXwGrGbGmgMMo+W//+m+tVuPN&#10;mxcAcHxyFgG7qUofT71q9eFpb40EMm8bllJgjDenjlYU1bbdZrPOGNNUeYUucs40VW11TF1/cl0y&#10;0O0Nx5533huZzcb+81f7z19taCPvEW6QsJZz4njula66F6surNcefMS9g1SUu+fc7BaE0tAfT/+9&#10;3dn/1IuRkltDkh4BE+taIXguYd315kxwiXHtbjPWAYRQ9TusPUtpHlPKoyC3hqoLK2yXQJZHTAbZ&#10;4q0aGBXZVuvS56iqWvZSriCCSLMpAUCU4/D2NEggPHr+P8x8BDOZKo30hi4C2v0ahbMd6jOqhqzS&#10;fqndomLdBBRVHY1sACAYbyHVPYdUVdu2AYBznq6vfT8vkq/r3apAhOQdI7qmBtXr7mVUKpCb2Ipd&#10;QiqKbTtwh13mj8e98/Pz4yO7e2Zq/OnTwgYGY+w5m/VUyI1YAWApI9b2weHFyHvx+RdpVgz+uqb6&#10;N+99zoXnjQHAMHTfu/FpK0Cqqm0VPxFf2Ado6U9RlPG4WFlrmoZA8ZOO+Te/+uzv/vaXv/n1L778&#10;4s3TpwemWbvCHrvd/n98/Zejk4uMKQfPninq7SEHDwOVCuRlAjnZQfOvj5dMdK5UID/yqdgj7j8o&#10;pXE0Hca3TOHSyx192/zojxSMsTAMAYBzHoX35RerurB+7BXIq9xkmxVI2G4UZNWFFWCr09UyfhZj&#10;nCYJLNYKhTAqe1LXoi1mjJdzndyOdSmkSK8Ysaok6Kb8dlVYSilk2fVfG1NO7fcx1QnMOLExhPT4&#10;99Hr2eQzpnUe/gxcAQAQpYp19pG0iTZIRdNGltVqNQCAL/9LrvihimpZTqNRBwC2ltCADUMI6bhe&#10;3axxzud4bD5gCatUVdt2l91lcRy7tuV7LqfENI3DV09KM60qksAFfQmDimWxmhFrDsZ4Cijv1KWU&#10;RuGNggWpKLbj5l9wvcosjPG40oOaxDHZgIkCZWx/kjPZbNYBZg+JQRA6juu47tjz/TDiitbcv9dq&#10;vU0BoYxQlMQoSyGJgeSZDYVfLly2ybmO6tyLYJxUCOTHPRH7/9l78yjJ8rQ67Pttb38v9lxqr+7q&#10;6r17VgSCg8eSbEm2hY2FLTCHI4ElcwwIgUZm8HAA2WAWAQIJYTSAsbAlODbI2DISR9gcZB+EQTAz&#10;dPd0T093dVdVVlZuscfbd//xIl68zIyIjMh8LzIrJ+6p0x2Zsb3IeMvvft/97l3hSQAZlUQTLP16&#10;NZroYywY5aauMAOMY67nJUqtC0TVshtycbbqVDhmorNcArnMKMgjLqzpsV9QjMEhjP6qR655s4HR&#10;2Jo8L3ejVCCkyJJtW6J4QlDboeeyGo1MSII3OBGbLVDvnPisSLsaPXQwN2EFjPSdSF4Hb4IfD2ZC&#10;KNeP/364JcotaH4GuKFslcYd5uz6Yp5RmbNBCBmMqLgiS57nctxisSinAM2Y9wgCH0cRutizELwg&#10;mIaVeGyS6S3vS0wgGWODfie5feL13tR1Qx8QFCuSeKVRKZdvHn9MVrlk226hImZCqeksbMSagjFm&#10;246iyKIoeO50AilJ+qCzvlaHAvqEqU1iLjOo00CPbXaWLnpBGEYRoRwvCoIgqfVjMR1fbCAsGYBE&#10;oR+PCeTo6Jh7BXJkBvKynTtWuJDIrt+WbGaDRo0IjuN0c64Zoi9yMMY8d7hkQkuMXZiNQ/zxyS98&#10;xYckrMslkEtO8sh+PLTEgz99V0JIMDcVRBilkuK8PMrj0XVWUeRW11iIQIZCHbwmCCoAACY0aLtz&#10;PCuqPx/Fk2McSGB65dvx7h46ZtiNMKHbf+Q1np84BhkT0WNPczCi/XIl9x33RPgjKl4qqdv73SUQ&#10;SADwg7GPTt+2JLnABtTZwQuC2W0mnGcGN0i/OXzpCCRkSjaaKpuWJUiHjjjHtk1dDwNP5FilWn7q&#10;xjN0krnuYKC3213TcigjjVo1aX0zvvAKdNbhZk4j1hSM5xMCiRCaIfM+lISRh1ftIeAkt41qmnL2&#10;GdRp+Mxn3/jQB19Obj/a3un0DIQJL4oJXSziHZ9oxIQhsAESFasIAL7vqdKoQnGCHdr4FIEJjrID&#10;k5fw5LHChUN2XgYv17oPEZLYknEc8/vFDsBfDjDG2cbQ5fviLC4Om+ic44bkgKMdyLz58AkH2LIJ&#10;ZObgX+buhEbvRgiO5o6eR9kOZE47Gs/ziU2iosi2NXnIcBoivgHeeEgJR/ONYGHiXfvY5HuYQD0z&#10;8ie3f2nnc8ibepYMWBnSIUleFgavQzz1D1vEjB8hLFn4aprq2Iv9JU+NMB4erpqm2LkOjBUEzwuS&#10;LlClUtb7/ckPypjoXCCdSU7AeEgIVVWxbRsAgiDodzv7j7e7+zscCu7cuvLBV55/7rk762v1LHt0&#10;HPfxzt6bb73zmT/+/NZuC/FyZX1TKlUHg6EB8hKGb7NGrDOmWCeC4+YVzKe1GFVVHDvPvVqUpGQG&#10;lTGW49jwEXhBnM6WW45XqtZqa2uKqi4h3edJxPExyLQDGUVRerxMefL45sqFdYXlI3uFIgQvc69L&#10;LGEAgONYsJqBnAOEkHRYdE7ryiXjEix44qk/5ICTCORyoyDjc+pApmwVE7KIic54BjKvvFFx5KOD&#10;MY6ixf76ESvF/lg4gdG8p7CIsYmVFkQ55LRCMpndYQjZ4z+a9pqBfAvMTvojjbvM2Zlze3KBKEn9&#10;wdAYmi6ruiVKUsIfBEEI/dxELMX56Lh+ONANANhYb9jGZB/ttGqFMb4E59MjECQhOeJkWcKR19nf&#10;Ccz+lUb5Q68+/9KLz16/dmi+MY7jVqvzhXfe++zrn3/73pYdoPLa5vq1a5VaPfGwJYRa9igOVBDC&#10;uatRpwMdkUBZlh17MZ0/Zcxxh5sq8DOpFCJJlUFV5XxrMYIkDvQh32a0qAVEY2MjoakAEAT+NLfh&#10;FYZIjVhHc9HBaAbS83w2k3Vnzw5kJWFdYenILsQoo8EUF8AiQEeWMIwx3y+qHHbJEK6yT4rGecV4&#10;wNKjILMfb5l6OYRQ4iNDMJl/BhJhHAaphDWfL0YSJb3frterAHAKH5YY+PGTmIDddsSfHCYZl65H&#10;DyaPQYLVCZWr4O4fvwczPpCmjkHGRHDZHT5VsSrV3Od3Z0OU5UG/vdaoAwDPLclHR5CkgW6UShoA&#10;0CfBR6dcq6XuZ1c2G7plidJx1fTwgyB8GTuQADw/lDc/e/cOmaTmThSqumH5USwrqlJpKNPPTt6I&#10;NGqa2hqYBckyEwiCaJimKAoLGbGmSA9JURTiSU5aw3cRRV03KpUSx3FRkOfCiFLW7w5PEQLPFTQ2&#10;LIii0R2m25GLo5S6qMh0IIclsCAIEt7oed5sApkFPmwogFYUcoXikRXpMUpzltzPBGPUG/XTLt+F&#10;siCkfyi6yj4pBodNZXN+8ROu1kkU5NKQ/XiYLK/dgTFJ2n2ELND3wwilo315bSplzB4ZYzBGF205&#10;hzhjAMGJxJ3gf3McUf25KJ58kqWeHmrX43BCMxNhQnf+EKa3XkNWGatYOYnX31imihUhlHo8qurC&#10;Ar/TgeM40xh+ZJ57AgRygiju7A93EkmS+53O8cekp/RL2YEkvJQKOLPs8bhCtbZ5dePqNbVUmn2R&#10;Q5gk5WdNUxZVoS8KXhSM0f62qBErAODRUyRJ9E4wYh128HIvi6TZv9pIQlwE3FGVRBLFlcP+bByX&#10;sKb6GvckApk9Mo6eLlYrwxWWgMwuSCkNcy14zQajQwkrABQXbHvJgEf+GhzHzTADX+H0yOo60XJn&#10;IJccBXnIBJyQRTWcpwYmQwNYQkg0Myg5i2zOVY4L67ERqyJbCy5AQ642zu/iROw253yid/3fnvh7&#10;zCj19GljkKzz1qwxSOU2GBkVK3SZ83jO7ckFQTj8UjRNtcwljUG6I+2KphbOH3KBrGq7u/sAoCrS&#10;er18fHgjY6KD83Ibvjg4Eh0xW6E6D0RxKGNmjMUFn8EIoc4ZjFjTpRZlnDGSkh4H4zjLHFK73Msi&#10;IQzb2qqqOIUdL5kxzpxVuJcQhAEAxhgdqxueKGE9aqKz6kCusGTEGQ0Wo0HBQwRZUMZSOc+qkTYn&#10;2EgdxvGr8MxCcJ4zkABgL3PFmDn4CSbh3FzujCAYJ+9FCJ5/BhIhlGrAcv1exkasizKQkK+PfXQQ&#10;psGEhtJERIybOMaJCIt8KySTc7Qxitj2v5n2mjHmXC6TIyIvW8VKOS7JQFcU2XMLToIZYURaE8eR&#10;J2CpqmjaQWu4n0iS1G4eLTqkKz98GSWsAPDG5z6f3IjjuDcw5Epj7cq1xsbGJDXvyRBlKfXR4Sbb&#10;G+eJrBHrPA43nut2ms3mzmOjc5AkuACAIgmeOXkCdvisUSFfVeS8fXTEwcAAAFEU/PzGho8AE5ao&#10;yxRFcZ4Ed6tzxLgDGaTtlCE8z5vtPJRtzhOMD7nirUacVigeKNP3XnIHktKxhHW5ASJPMNK6J8dx&#10;KwJZNHJfv518UjeX6qNzTh1ITJIOZKplne9ZGbaZk4kOAPCCkBhjnKIDGfGNsWoUgMTzPj0uXY+8&#10;yRSLGLux3Jh4F2ZCoG7MeNmAq4E7alFykqDP8mLNHaIkp0v5pU0k8oKYOHbIsuS58wSpzIXifHQA&#10;gHDC3n4LAKrVUq10rFiA0hnISyhhBQDbDZOvDCHke/4ZxzCyPjqSWLiPzjxGrGEQ3H/3nYf37kkk&#10;JKH79M3ND7zy3LN3n05mrRO8/MpLM95lNOudf1lEECU99dEpbNkliKIxtHulOZ6rLyeOSVjTPD3f&#10;D8ikGJsUCI2viRjjw+qp1Zp6hcJBKQlGpJExGiyRQELGEuZieopeQIRhmHSJNVXR9VlFzBVOh0NL&#10;trzPwSfv5ctN8sjUL4+kSBWJdNyfEDx/2xMdmoHMbWOkkRErQmhRc9eIKnHGdgyhYM7VUlR7JobJ&#10;SYnUNwLt5sQxSECY7r4+42VD+RaY3fRHAoMZKtbcCZIoSYOR+6KwrInE7JsW5iuZMyq1ujPiHoIo&#10;dFqHmpDpMYkvY4wHADQ2Nnq94aUrlw/oBWMfHdsqNhAsa8TquV6SQhQGgTEYNPf22nu7kWNoAv6K&#10;L/vwn/zSD1Yq5Rs3rmZ9ZVNsb2/PeBeOF0zTgiFNzbOZz/G8kepjZ5vBngGCKOr68IuQhCdgOPkc&#10;EdORC+vonJ8aJJ7oMIcxzq6hoxWBXGG5IISmDqiU0rCwcKCJSKsnE83YVjgOTPhupwdDyh1dhAVG&#10;9kx1GaLLDm1+zifhC0YgM5+OEBIucQZy/vjHFAih9HyR48y0KEppahlZvCQfZXng3D46AOBd/9jE&#10;32NKiWdM60/SzhdmCHhjzFzumfHPcjVeVlEgQZqBrmnqciYSeUFIv74nwkcnQVe3W50uAKyv1eMj&#10;SkKcSlgv4QwkAHA8r4++MlkSzi6kWaaPTmLECgAYI0VgRrfdb+6Fjl4vSy8+e/uVl+5ev7ZZLpeO&#10;PMuy7K2tx299/t3WSL3sebNWWokRa3I7915+6jyh5K2PTUEZs0bK1VJJfeLXBEXiiIQ1iiLKhl3H&#10;E83Gs6ocfETCuiKQKxQPSsddR0qXGuMBmUbCSpA5J7RSqdsbBlDzHFvaqNEMWOa45msYxpN/scie&#10;hHN+6TkI5FIPwGwHcgE/mzMCH5q3XORNC9i3KKVpPhvH6KK7b0gysQGciOcmkBEvTPT8QITGvh4y&#10;9fhdAEBiE7fenvGyAVcD10i3RzBmebHmjlR6V9JU2yy2F5TC9dKxtJzbNcWhVm/Yo0bQ+lpN7/fT&#10;uzBkCOQTfzKdjLRnWC6XrJHj6KmRxoEyxqBgyt1uHlTK5eT27ds3nn/u6Reef+b2rRu1aiV1l81C&#10;143333/03tZuSPlSY2Mw6stxjM4ooomimHJsji1s9zobqdG3VuTYsGlZCbchlBv0egW9y2XAyBcx&#10;kbD6vs+NHKROPPqzBJKQQ/Wmy6pfWOFCgVDqZ2SrS97lMgSSBcGKQM4FzwuSr2ljY63T6V4EDikI&#10;wzbMJZAiF3oAzNWBXNoheGgEn+CldSAJxuNRpUU+beb0lCe1T+1DT2XEWodg1EHiJDK3EWtUuj7N&#10;bZV03w/FyXmSmHKoOZNAKrfAHC/XCNKZ/Wjag3NXsXKjfqAoCoGf20TibASjuvuTYsQKAITSg3Y/&#10;Ed+urzdCb9wISqP5EEbRJV0CYsISO9NSST07h0kJJADIYrGx9ZvXrtNRGscR3ZTv++125/37W59/&#10;+16nOzwG9/YOOLVUrTc4jgcAa1TgUBTZmVHsQMh1x0kYx616z4Li9LFZOF6QtCM4RozVsM10pB3I&#10;RMIa+D43t5LiSAfyULDz5S0/rXBxQAkJ/DGBzD234CQM14GMW3mKzguEaaIUUxW5pArNg91W82A5&#10;uWsngufYk37WOjwCuXQJ6zKjIFMzG1hyB5KMI48X+qxj+pjr95IS6VMYsR710Qm7Mx6cRVx5KkIT&#10;hqMAgEAYlW7GwSSPRIRo681Zr4voURXrElWQoiT3+6mPTs6dk2ngeN60LABQVSXH82ChPjoAUK7V&#10;jJFMsVGrdEZ2rHi0N2KEFx3KfVIgKXJvJKQ5u5ULodR2hgdLuaQVOodzxBUzYYxvvvXOH7/+9pvv&#10;PGgNbCppWn19Z+dguD2HW6x+MK5Vzd5X/dEZUlWVvI1Yx3y7uNEhjuddzwMAjrHi8kIuA8YmOh4A&#10;+L7PjzNsTjg0EEbhIQlrpgO5iMP5CiucDkc6kEVoxGYg9ZnjGMvy2BVmgOd5yxrWDTc31194/u5a&#10;vdRuHbTbrXMRcGFA6Qo8iuMl70LFYvkS1mVGQaZ5jHBOLqyw4DTjuDiRK4PkBTHNn7AX7IccSvIA&#10;IPECSz3/xscm/h5zAp6eBkmtPZj5TQV8DZzRmpUJy/Ri5QUhld6JArecFYwoSvqgqIGx4iCIYrNn&#10;tNpdAFhbqxMIo6E18fAsgTFachDL0iBKcn/EYUSBO+OoZxiGqSmRJEu99rxpOqfDpz/9WnIjjuNm&#10;q0slrby22bhytbG+oahaYpvphVGy81cqJcscE0iO55IWvSSJ/kzTYDwa7Mw9SlHI6GP5SbLbXCCr&#10;ahJ5whjFK5f96TgyA5lKWIMgoPSEbwfjsfUdOtz9OcInV1ihCFBKD3cgl3qkMzZM8ljNQM6Pxtpa&#10;qzPYfryb/kZVleefu1PRpF6nuXwaiTKLtii6EL4+Z0Jm83M/HOaq9y4tCpIc7kAuLQcye9lbiAoW&#10;wx9ByvjoLGo6HxMxa1SDcISieU9kESdOHoPEFNntkE5Jg6Q8bn1+xssG8lNgZVSs2GD21rQH595k&#10;c0cWHaVl+egIGSPW4hbERaBSrbWa7eR2o1HrttsAgPHQLOpyi9CckUSzXC5ZZxiXNQ2jtbezubme&#10;/ChLom+fdahyNrTa2sFBCwAQQkEYTQxakBQlcZqllKLMKYUXRMMcHhSzWZUgSvowCYOdwnJsNtKD&#10;VJYkzyskDVJVNQwxABBC0gDMFY7jiITVH0lYPc9nM0MgAQCjIywxk8u1IpArFA9CSDa6Y8nOTZQx&#10;30sIJFtygsgTjfWNDY5Xjiz4K5XS3btPVTSx1zlot+f18jg7JFlOjM0BQFGUZe9D+aPANdtcBHJp&#10;UZBZE3BC8NI6kNkZyMV2ltF6Ol9mL0pjAnmKYvkhJepCPjrlG1PHIPVHkbQ+8S7MhNk+OoCwy98d&#10;/7hcFWsYo+RbKpWW6aMzWhDLkuctafby7CCUehFqttoA0KhXqyXJtiyESeKmiPBltsEI4yFPLpc1&#10;01yY8kVh2D446Ozv1jXx2Tu3NjfW0rtmRyyeHZKipEZ2As8mLtNlWcmY3Y2LGkLGNJjRWRrvrBEr&#10;y1tpmk59a5pSkL6UUJoasdI5yjqu4wz6vdb+fnNv1/cL4bQXFIQNRQehDwBhOMx+9DyPshMGeo+2&#10;GWOUvetSejivcNGQDZtZstaAUpYMWiOEljUxc0nAC8LDrZ2HDx+lM0cJKpXy3btPVzSx19nfeni/&#10;eXCQY7z2RFyyGI8iYyDnI5BLS/LAZNyBXGa7A2UuewsxwYyFTp5fDSEkzZ/guckrwhkISMa1fxEf&#10;nbh0M8JT2owIwtKNaMoYJJk9BgkQcHVwRucFJgjG8lSsoiQOBgMA4DhucpplATi8IL4Q4+Bzora2&#10;1mx2kqtgSdP6rRbGKIojuNQzkAAgKXJCsSilCwmPTcPYf/wIPHO9Xn7x+Weq1bIsS9kHtNvtouPI&#10;0vZptVI2df34AzAh1qiqWtLUlKQhjN1Rx0/guRk1O8qYNRp9zN1agLChiZFapBGrbQ9XHiLPh5n+&#10;QBgElmF02639ncfNncfd/V2r2+RxuFkrvfjs7dvXN7YfPChoky4gjkhY0yKpO0cHEmE8LStyJWFd&#10;YQmI4/iQdRNaqosmx3HpqV4SCzQsuJSoNdY5Xtl6vP/o0U6nc8gou1Ip37xx7eUX766vlS2jt/3o&#10;wdbDB91OJ8xbCwOHWRZC6DLNQObOh+fS1y2NQB5yQwVY5mo1TaxarJeYSljzLnSlTp6JEauiKPM/&#10;N+Ia4O8AEwAAmICtBbr//o2Psd1/dfz3mAnYHUS+g+mEIjS1mm7oAZlanw6U2/Hu7yFhmAVCkMXZ&#10;W550e+KDFUEw8lO9J+NtpZIGJ/VYcgRlnOM4giCoquo+2s/rZXP8s8wA5sR2u7O+3lBV+caNDcO0&#10;41TCeklnIAFAlpVer1+rVgCgWp4cWpNFFIbddhvF4dXNtauNUpY09vu67TgIYH29AQCWaXFqpbgt&#10;B4AYEd8PGKOVSunB9r5aOhr8CAD+qKhRqZSa9x8L0nCD/VHWjaLIfduR5MklJADw/OHJWVVlw7ZF&#10;SZr2yEUhitJANwSBxxjnmKl7BN5I3iJJomnbtuGFQYAxCBxfliV5rSxJE1zESiUNF3AlIgTfe/tt&#10;Stn125NPg+eFIxJWGE0yep4nTPr7ZIExjoLM3yozBYkJXpor3gpftIiiQxp+QjDE8dJUiIIgfP5z&#10;r3PcozvPvqCV68t508sESVFuKIrnea1OR9cNVVWq1XL2Aaoiq8rwCtXt9tqtPcfxECZaqaRpE656&#10;p0CWAlyG8KEiZyDnI5BLk7Auce7xCNJ8goV6ielXgxGKoijH0Bg0qpwpiry7312IQIZ8Hez3hgQS&#10;gIb92Y/PAjutOAwQObpjIEyQ1YrY5M3AnIBbn4/WX53+wsjjn+VhpCCVqydmUucFxnGD5tCKVpKE&#10;MAjISVYQZ4cgSYOBIQgCxkjm82St+bLriVBLpUdbD3mBL5e0aqVs207yZV1u6xFMSGp7oKrK/Ye7&#10;jc3NiY80DcPodRu10nq93KhXs3+WTqe7u9903LBcq/mWnhBIVVX6tj2DmJ0dsqJ0u721tTpCiE45&#10;CQmiOBjomqYKghBlNJnpgago8kF3b8Z2jhgoqKrS2j7IkUAKkqQPumuNGgBwhVV5ep02wFMA0GjU&#10;yn4wMSfzCDzP933/zp3b+UoXnH57c3P9ox966cHD7VxfOA+MXVh9yKw5PM9XSyfNQGLsT2liE4yj&#10;aDUVtkKxCIKAZlYvlNEgDE80f8oLCKEXXp6xClphLnAct76xYRpGq6PrulGplDVtwsqzUilXKmUA&#10;CMOw3enu7Wx5fsgYXyqXJOn0V9tDEtbLMLYz3v6kA5kjjZy3AxkXIJ89DoJxmBEZLvObS99rIclD&#10;PPpuchfcCoJompYsS7Is2fbOQs+N+Dr0LZCHTQ+8kBHrxofY/qfJMQIJAMR4FJbvgDuhn4aZgJuz&#10;CSQApeDokDQhGS90Xzfkm4CW0RJ0R3K1kqY1e6aiFW6hIUpSHI+CHCol1zF1w3SDgBDGOMYYxzhu&#10;CTz21Kitb/T7ermkEUJURUm0ZwjjJ36efCa6o7DEkqZeWXe7vY5Srqb3nthy3N1vcYJUbgxp56DX&#10;TU7Wqqrst3cKJZCSonQ7B2trdQCQRH5iMUuSlW6vr2kqAHAZ7sQLgmGYiiKfaMTKC2LySFmW8o17&#10;xhjbI9G+JBZV5REzBl0T2aNpWsk/x/H8MAgiIJQKgiirar47/sC0bwsCxmitUd/v9Cd2jM8LMT1E&#10;IMmoPhIEwYkrj6M6VbSagVxheYjjOPC97IQzo3Qe9+AVLiBkRZEVxTSMvYPu7t5+pVyqVit0UnmR&#10;ELLWqK9Hu6hpAAAgAElEQVQ16gDgOG6n093ZbgVhFIbxxuamKJ6gmziC7EnuMhgHFjnSOddxlURB&#10;suLXjpgQ3x/XL5e6WB39WRcTzY9MAhBGcRwB5EaHJEnSDTNZpCJY0IgVc3E03msQQSh0YjKXIj+q&#10;3QnEKyRsH78LY+Kr1yJzC1P++L20/fbs8rKrvsL238GpihXbnP3Qk56aZ6vOiBhwGIaEEE1TH+4c&#10;LIFAIoTWG0MFS6NeS3/vuK7juK7jOo5pDjw/DPwgrm9sLtlt/ERwPN/a7/EHrY21eqVSclwXADBC&#10;l5hBRlG0vj52vllbqyuK3On2zJFJabms3bq+rqmHSqHZluPalWvZu3hB1HVD01RRFAK/cCOl7Bjk&#10;QVc/zkkYx/V6w+NaVWTPdTmeh5ERq6LIcLIRq6jrRvLI3AMbg5H0UVWV1sBS1PwP0iznD4JA103T&#10;sizL9jw/COMIgBcEnhc4SdPUYgtbiNAgCDiOVSqlB1u7F4pAph1IFHgAkAoC5xGgYoSyM5AIxgXv&#10;1QzkCkUgyUxybMdx7DiKOI5UyuOjiVK6ckN9opHQSADQB4MvvPsQooDnWbVaOSJtTSEI/JUrG1eu&#10;AAD0B7ppmPu9VuAHYQwYU0mSREmaTSmPSFijJ9z34chI5zkQyCQKkhXfK8q6sELezjSzkf5VF9Pp&#10;oXEHMl9NpihJ7eYurDcg0fEviBBJ46+WE4nbDKTrcz0TYX/zI/z2vzx+D2YCcnuR50wkkMRpQWAD&#10;nXpkxoh4wrMCjGaj5eqMgbqcxyBlqd/Xq9UypQSd6+lA4HmB5yGzXLQse2dn3weilSefEM8LlXq9&#10;1Tpo1CqEkCRJHGNMiwt6P29gjEPEdMNMRyySa83EB09sOR6BKEkD3Ug6fiQ/cfs0zDMG6QXD8ly5&#10;UtraaSYEUhAEQ+8mp5qTjVi7zeTTcrkX9fFw+zVN2d5rF0Igq2uWbUuiCADNVrvdt2RFlStKga3h&#10;aVuiqN1uL1E4L2bZVDzijIQ1DMO0VYvxySsAdJglIoTCKKKEwIpArrAI4jgOgiAMwzAIwjAMwiAM&#10;wjAMwzCIosgyTUaJKAocxyGMZElcq2uStH5cdsEYdawVgbwMUDVN1TQAiKKo3+/t7N5DKJJlsVat&#10;qOrk0aqSppa0sZ1BGEaGaZ5IKbMU4DL4PmRaYrl7As27CLAjKLgmCzDMfsxMUCzxwjqeZiQk6VbN&#10;97ThJmKUc6cbY+yNoiB4ni2wSQAAEJJylkBitwVzEkgAau3GoY/I0XEXhDEyDyJucrEcMwE33442&#10;PzjjlRGOwR6AqAEAUJ7vvOHLt5agYk18dJKSFbeEQggAAHzuzS+89OKzAOD7wd7ePi8IgsALPJ+E&#10;qqWQJPHmzWuDgf54b79cr5/4LS/HRwcACCGIcr3eoFarpDW5y60FkhTFGBFIx3EFYUKhZEbL8Qg4&#10;njfaE5IzCsI8Y5CU4y3LliRRVWTXeZT8EmGcej4nRqwzqII3CumWJdH3PMadkOswP0RJ0nWjWi0z&#10;xqLCTGsfbe89+8xtAFBkudWzEgq9fEiy3O0cJARSkvgoDHEerv+u4zi27To2RKEgilr1NDYeWQLp&#10;+x43+ornyT7BGGfLvhijKIwgIZAEP+m1/BVOh4T4JXzwMCEMkuEhBHGi4kp2IIwxJYRSSimhlAoc&#10;pZSnIyxU4qeUhsFSY+hXKBoY40qlWqlUAcDzvINW/8HWLsVI05RqrSxODxInBM+glFEYIUx4ns82&#10;bDCZaiv9pCB7QkZ5O9TNu6wxQ4AT5udzAD7swrrMwmw6zUgIPmLkNQ8wRrkPeISpEassW5alqic7&#10;Q46fyzfA2wJOBACgPDEWMWLd/DDb+zfkGIEEAGo8DirPgrt7/C7MBNx8czaBdNVX2P67WBz2Fghx&#10;OPuBJz09/7adDpTSnjVKhpWkfBe+0xAhmgyMMUYPOn2tTFo90/e9OIoZwxLPCQLHC2K1rDFGa7UK&#10;oXTr0U5t48qJr7wEH50E5WrtwdaWIPCp9m9pNrbnhX5fTyIcu70+o8Q0x/PDlUppZ68ZApnWcjwO&#10;d0S3FEV2HYeffm07O+Ycg+z1+klblcs0vsKMj85sI9bU3EtVlTffvnf7mbvTHrkoBEkc6MMqD5vG&#10;gM8MN4iS2XJVVQL3UUHvMg+ykuP9jnEKFeuYLkLMMOY5JitSfb2iKNcwxp4fNvunCkTJuLD6ni/w&#10;wx9PzPAYPjtz6cx2HclqBvLJx6zGYBjFw4J6jBAghDBCGGOEEUupIKNUFJLbCT/Mcdts27Es27Js&#10;QLC5sZ68OGMrCetlBsdx9UYDoAEAtmVtPTrwPIdjpFIuVavlE+vd0yhlWuVHEPf7fd/3TxS+Xlgg&#10;dNREJ8cXn5dALi3JI8p8vNyzMWZh9LYEk/mVNintRBhHec/aIoSTARJFkR/vthcikBFfB/PtIYEE&#10;INFggedWbgfSdRJMSI/ElEbqZmQ8wGxC5Z51vjD7VD1SsQ49UUGuxuGSVKz+SLynldTdZn8JBFJW&#10;FXM0WkYxkWQZDq/LI4Dt3QPLtDbW65TScknd379w/T2tWuv3BymBjJeV3nlesN3hLqxpyv2t/ayu&#10;uG14arWx0KulYTyaqjzaaxdKIGGOMUhBFAft/aREIUti6lWTtr+OGLEGge/ajuPYURBwDEuCsLk+&#10;bGpVKiUx17YqpazfHR7vAs/FUYQK0P0qqtZud5P9mefOtRqCief5HMcqlfKDrb0TCeRhuoh4jsmK&#10;nNLF44/nGOEZcf2FD9hsDuSD+++/+srz6T3zCGGyizaEUHoxXUlYLxqyfcHpjUFACBAeskFCCBvR&#10;v7M0Bk8BPwgCPwiCIAjCIAhKJTW50e31XS/w/YjjOUEQRbnU6/U8z6NUhKQDWXAG7woXBKIkpcbg&#10;uj54tL0bRXHg+wiBKIqKIimKfGIVLKGU6Y8bG2uNRn0e4euFxSF/jctPIDOC42XOQKb9TkJwNHc4&#10;afrdYIyCvANIRFEyTEtVZEkSnQWpVMjXoTdunuB4kacnY5CPfvP4PZgJ2OlHvjORQGK3hzwj5mYm&#10;jpAY7D6IJQAAygndNwLldly8ihURmizXSpr6/sOdJQwccrxgmkMF47Qxp1pjzXPd/f3W1asbAKBp&#10;qmVZQn7pCGeHJMsP3rt35cpG8mMURZe7BckLQhI/JUuS77pZL9BTfHAulYyqinP/canYMMi5xiBT&#10;Tlsul/Y6A61UBgBRHBuxcjg2eu0g8AlCoiBUNUnZrE1U87700nMt3Tv++1MjdVDTCgs+4QWhu9dJ&#10;blfKJcM0C3XHnYHsGORxXf0EuijPootZOI5j2c6gr2/vHpyiRTx2wA99wzDS+aI4jvrdZhAEYRhF&#10;cRRHQ+vyGBBCmAw1h1QSxp+F49hhAvmETxNdYIRB4AfB9MZgDACAAANCGGGMMMaUUjZuDI6pYL6N&#10;wQmbGkVZKjhCGARBGCWI43i8dwEghBClhBBKKCGE6oP+wPREUZRluVw9WpXLGudQSoPgkhc9VzgO&#10;VdUgM0Xvuu7AsPabPd/3MAJKibQgpTzFLOUFAboIM5BLi4KMD3Ugl/SmAGO9LCHEW5wKYpR/B1KS&#10;pHQia1EjVkAkjsasBVGCAjOm8y6VqLU3cQwSEAZzJ+QrdNL2YCag1tvxlY/MeGVPeZnbewePjjKM&#10;PWbd9+Q7c27YqSHKUn8waNRrCCG6lLoEzoyWcdNPUhzPN/c6CYEsl7TWg50LRSABoL6+4boez3MA&#10;cOvm9T/87JtXrt84740qCoIk9Qd6smgmZ3Y3ESRR141EMkpQ4avnecYgOY4fNb5K7U5P73XiKJJ4&#10;ltoF3X1mXmPk3PlAODLtLDT4xB3VB6u1yt47D+Z/F891LdMoV2snP3QOSLLcG41Brq/X+7ruea4f&#10;BDiOFqWLhmEZhmk7ju9HQRwzxvGCIMna7WdOUyaLMxLW7O9v3pg18RsEoR/4gR8kJ4oEoiiEqw5k&#10;8TD1DgBAHB9rDJIcs6knwvcPMcDxjTCMwiiK4zhhgxDHSUsAIYwTJkgJIYQSQhjjBUGmhJA53cjL&#10;M+u/hFI/I1t94mMYVjgzeJ7neb5cGVdwv3goJToS45HrFOQCHcjlREFmj/bFEjVyAiY48ue+zsXj&#10;DmQ8JUD51BAlqbk/VHueyohVPmrEOjeB9K98mO38f5PHIM09v/oCOI+P34UZT5pvRjMJZIyIJz4n&#10;wLAJAEp1higyRxWrKMmDfjdJ1OCKdzRJkOpmJUlMUxOOg3F80vUSRSHwT27pLM1HJwHP86+9/uYr&#10;L7+QtKE26pXlDJGeC3hB0NsHyW3hzPuJIEqDfnvYZSp+fHTiGGQURZ7r+p7neW4chIJAXc9LZjxu&#10;3bwaBOHE7mIWYRgapmUYpmlarhesN6rJW+ztHTClnGMCjSiJg4FRKqmiKPhzHAinfRel2+1VKmWe&#10;49DMk3YUhqZpWoZBUCzwTNPUR/t7uRBI27Jsy+RHqr96rcJxTJGlOeiiaxjmUbooCrygaEpOqgoy&#10;OrQDf34vAEoJpQQOd4N4jsuGf6DVUr4YXNlcP/uLhGF0jAou1hikhBAqCjyhhORiCnU6UEICf1z7&#10;QMVX7lZ44jCDUmIUPXPndnJd6/X6siw90ZTyKIHM9WiYd4W0tCjI7MfDZJwiVTyGV26CSXS48joL&#10;o01DGMdxzlJ7hFDqeSgI3KJ5uCGt0tgfpohyEnZaIN+a87lR6UYg3yDBwfG7MOUiZT3S38NswkAX&#10;7bxz8t8Ox2D1QSoBABAm9F9fgooVY2w7wyWpWryjSYK04C7Lot7RpxFISZb7/UHS9ZrTPmRpPjoA&#10;QBlbu3bj/sNHd+/cJoSUSuq9+4/Wr85r6vvEwR25H6tnVhQjhNIutCSJge/T+ZxITo10DHJzc63X&#10;GxiGxSiRREFUVVFs8If3wKRJcfxFkvgsw7RcLwjDKEZYEAVeEOVKQwbY3X2cEEhRFAzbFvNrmAui&#10;pOt6qaQCACtspErRtHa7W6mUAUASjroNeZ5rGabn2JQgSRTWylr51mb6gFqtdjpnGtdxbMv0bIcS&#10;4HlOU5UrjU0ps5LQJjnRD+miadq26/thIXTxGGKadiC99IMHYbi/1wzCMPCDMAoBgBDCKGWMMsYo&#10;o4xSxhhjNHu9pozymUpTlLMF4ApTcS6NwQsCQqnnjOd38tXsrXBZkVLKVquZ7vD7B21BtBzbiaIQ&#10;Y/QkdinxUQJ5Hh3IpUVBZhushJAoCglZRr8I4yFZTVxY537eOMajCI/yKGPEaltWEoMzJ0K+Dt57&#10;wMsAAIRRv71ASR9h/8pH+K1/cfwezATidCPfmUggsacjtx/zswwhPPUlbv8LeLTsxNRn1vue/Mz8&#10;W3c6+KNauKapW7uFO5oAAKbU933GmCRJ3k4Lpnx7HM8PWsNWsyyJi1YKlgDGOJeJnU6v0ahpmnp1&#10;s9E3jCTe9/IhbZlomtLe2j+jojgY2USpqnLQM1R29NDwXNe2TMe2CYoZJaW5LV4nIh2DlCVJnmPL&#10;06uapimKogDAwUGr1e4KajmhixOeMjpDq6rS2j7IkUByPK+Pgk84viimTQgx7WHxpVarHHQHjGOW&#10;YUahz1GiKvKNzdrEYLEoim3bPv77ifA9z7YsxzIxAp6jqiI3rjTUmZGTs+iivMSQ2EyMx/rGcG80&#10;dCOISbb7mhhyBkHg+EFgOwlNiaKwrMmbm2vJY2ZI91fIEY+2d8IgDKPI88MgiDBGhJARHUwI4fk3&#10;BpcGSqnlj6v5Txb7vZiYUa1Wil9HLRn1eqNvDOuwG1euAwCM+pRPovAVkSyBzFnRvcA6dTlRkKko&#10;FIaxkNFyznhJggillJAFXFhT2okxKiJvFCESRTHGSFHk7uPmQgQy4uugf25IIAFIuIARKwAQaz8O&#10;PESPKRURAn0nFOsUJnRcMcej5tvxtT8x45VjRDzheQHaw5/lat6928mgjLNtRxQFVVXc+9tLeEdO&#10;4E3TLpcZx7HZXnCuN0p4L2n7nQn+mecORdMePd4WREFV5Fqt2unch0tKIAVRzPronPHVEKGe73OM&#10;qaqytdNUtdKYMWLgGVMUqb5RUxQ5CALbdt58+/0bT807hXgcsqLs7e1rmspxjBCSWGUkd3mebzuO&#10;bTu+H6yvrwHAe/fetx1XKZcp462D7h1FAQBFkXXbnVFe4QXBMC1FlmRZ8tyc2+DeSHumKrJt20Ix&#10;pVk/hIRm12oV07Q4Dl976to0KW8QBL3eoNfrW47rBVGlVhPECZw5DALbsizLRHHIMapI0pVGSdOu&#10;zVi/GoYpy1LygEePHvcM9xzo4nFkCGTqTh7H8ZHPgRBijB1ZNpmG8fDh/ZRAuq4rZHak1VK+IGjl&#10;xdyhLzcIIdnojtVONxF5KZgMx7l8HHIansRZyuwkIIJz6kDCsqIgIduBxCTKe7DwOJIDAGMShhGl&#10;QAgO535ThIahkRgX0oGUJMkwTU1VRFFYdK0W8nXojJ+C0GJL4WDzo9Hj353Y/aXWvl9/CexHx6di&#10;MeVJ83PRTAIJkKhYeyCVARIV6xuB+tREFWuuY5DSYKCLogAAdCkJMTwvmJZVLmsAcIIhCx42jspl&#10;7f6j3QtIIAGgUm/0+wNVkSkhtWq52WnnZShyoSDIefvoDIxarcIYrZcVs9uUJLG2UTsuWWSMWZZt&#10;GvpZ3k5SlObejut6jGMAYNtuEARBFMcxYEo5jud4znN83LcAQGtspBWpnmWmRqyO7Qjy1FqVIIqG&#10;biiyBCfu1YsjSNu/qtLdaRZEILVyObWavHHj6vEH2LbT6/X7A8P1/AiwrCiSVhXLh+TlcRRZlmVb&#10;ZhQEHMWSKDTKqnZjY4aJpW07/YE+GOiuH2BMRIFfRyjJFIkRrjYuBA0YS1iD8ThCHM9lii4rilau&#10;pKrgI5Lpog1dVlghQTb8veh8kYuDJZsjZN/3i4dDHsHFp5RHXFjPx0QHlpXkEUO2A4mjvLMxpiHp&#10;QAIAxmT+N0UYJQQSFdOBFCXJMMzRWnPh14/i8UQdogz7/eiYgm7qc0tXAuUW8feP34WZEMlrUf8e&#10;5iaNQXbv+VEAeNau5akvcntZFWvArPc8ObdQ8okQZXnQbSaOJgK3jFoIx/NWb8gH2EwPFUmWe/1+&#10;YhI7zxjkuVwqOJ7vtnSh3a3XKmtr9Xa3t/xtWAJ4PlcfHUFMhvoA4Nq1qfJUy7L7A13XjbWNjTO+&#10;Y2PjCgCEQQAAqjTheJ/YQOMF0RjFls7OMRJESe+1kq3M3RmI4wXTtGRZUhTZdR7l++IpZEU53g3r&#10;D/Rer28Ylh9EhHGSoqi1tSPZu4n5TeB5jCCB5yol7eZmLes7egSe5/cHg0FftxwvCCPKOFGWUm2w&#10;b5vjR/q+eEHWYFM7kHMtxBllrusldTqe5zxvzEJPYQW3wgqnQNYg+ly8GPPCeXHCFU6NEyglAGVL&#10;pZQEXwATHVgWgcxepAgh/uI5yKcDHo0+LjQDidEw2wojHBfTgTzYHUo96eJX3wgr4+dwEnZb8xNI&#10;QNi/8lH+4W8cvwdzPHHake9MJJAkMOneW8GVV2a8doyIKz4nLl3FmlqMqJqynMTF1AaJ59iMbHRJ&#10;lvu9TmISW6uU5jnGl+mjk6Jcq7XbrXqtAgD1WnV7d3dt80wzexcTOfroUMYmTrQOGePAcDw/DGPG&#10;86IkTRs7PAXIgmO0gigagw6sN+DwJWciUmcgURKDwKc0t3KMKEmDgZE05ZZDN+I43tndb3YGHC9I&#10;ilxem3qG1Fv79Xr1iPnNEYRh2O/rg4FuWo4fhIhQUZZEtSKUJnyYbHRw4F+YuHOEAROIQogjNNrC&#10;OI7n1AJyHOe47lDoQekhArnqQK6wFGQz1QjBMPfeuwSsOOEXG5ZPKQmhsqKUSuUwDDE5kgOZA08Z&#10;ujKH4SIEcklU7tAMZOQUZeZ+BASTUQcSxzOSJQ4DYZQoVzHGBXl9eaMoCEHkE0eW+Z8b0BqNLMAE&#10;AIATidUKlKfnfzoxH0eBi+nx0SCE9MeBtE5hgiwWMSF2Wye+OCKQUbFSof9GoD5dtIo1TVEvaWpr&#10;a28JBDIYafJkWTJcd5okD2Fsu2OT2N22fjEtahBCXoRa7U69Vm3Uq47tXMpIj3x9dFJEUdRqdTq9&#10;geP4lONESZKruTHGMyJrGCvwXBSFGE/tLo6dgRS5NbAUNTcCKYii3m1uwhoA8EVaSb32+luvvvIC&#10;ABiG6QZxY+PkOshzz02Oq+339f5gYBqWF4QRYFGWREkpz+GSGmYIZDa57twRE5YEnKBoSP9imLcD&#10;yXFcuiPB4blHvOpArrAcZBbJlNEgDC+CL905UsdwpqgkwfyZPSucEUVTSgBwHLc/GFiWpWZWkggh&#10;yzQFUQjDKArDMIqi4X/S/4ZRFI8MsxOH5hgBQggQQgghjABhTDAemnPN/5mXEwWZvd4sNI54RmCM&#10;x5fzGI54u099FsKJchVjVJDUPhqt1RRFti2LLTIdF/F18L4AggIAgCnx2yc94xDC9Q9HW/9qEoEE&#10;Yrf8+stgbh0v7GHK4e574e0/NfvFPeUFbu/tsYqVhZx1z5WfXWgLFwUbCeQkSQy8s/qjzIP0QiZJ&#10;UnvQnjHTFY7IrW07F3lYqFqvt9oHlXLpEkd65Ouj85nPvvHBD7yEEHJcd2C5arWhnvykc0BqU6wo&#10;ct92JHk6t8Uk8QpWVXl7v62oC5h7nYi0/SvLkud5XDHlCcwJiaWWLEvbu01eOrle8+lPv/bMM08r&#10;imxZVqI3dv0gjJAgipIsa42F/wjppFZyHV/4MxQHwsB3IEsg4xjBXCclxnGmbqQ/HrqgX+DT2gqX&#10;CdlBL0bpRTA2Xxp79D3Pc13XdYNkBg8jxig3x8yOKEm7+80wRpKiThT5r1Ac8qWUACAI/HFbuEql&#10;JAh8u90lBBNCGCNE4JLbI+CFFp8LHFTLiYLEmIRhmNRCCFlgHPGs70twWqQhlM5JIBFCid4VY8wY&#10;cRyb5wWE0PEMpiAIwjBEECMUU8o4jlJCHNdZ2zhh8Y0JDcOIEKzIcruzry1CIEO+DoM/HhJIABIZ&#10;sx9/BJG2GXGT3w4zIZIaUe8dzE1gRLR38hjkcRVrNHf65qkhSlK/rycCuVNIgk8BxnGjdarozrRB&#10;ikf+w4xjobEMcntqICpc7kiPfH10mCjrhqmpiiSKjuOISp50K0ekGgpFkQ+6ezMIpCCKumFWyiWO&#10;46K8W2fj9qam7Db7BRFIXhBM0xJFAWMczPcRvBDeu78VI8TzoijLam39jIWAlFAFwZLqpCdiaIYx&#10;Mt9GI+/oOJ7XzpIx5jqTO5CrGcgVloRsGCmlcx7gTzQ6zaYm857riqKglSRJqk2zlZ6BRqMWhmG3&#10;2+92W7brrcjkOSJ3SgkACKFkWDKvjVyAQC4nCjIhcmMCuUAkIwDA3/+fXzsy/POtX/fiXO+LSRgN&#10;L3scI7NLVnEcO47jOk6zedCoqQCAMSYodm3D1LsQx4RQyihjVOI5xiTGKKVs4uUzDZyZBkmSDMMs&#10;lVRB4P0Fm2YRV4l9Nz30ESymB44pF1TvcoN3jt+FmUCsVuR7EwkkCRy690Zw5YOzXx8RBGYX5AoA&#10;AKaC+blAvVOoilUQxUHn4AqsA4DAs/mdIU4Nnhcsa7hORTPV5wjjpGzBMRZe7AvepY/0yNdHR1ZU&#10;XTeGVlgXqtF0GJwgpEasgTfrXCGIoqGblXIJAGjeTqyEMcdxBYHXVOX+1q5WLiTTghdEwzTq9SoA&#10;oPn8yc4SrzIR6RXhoi1wYzIsFKcEEhY5VWa1cNnWx0ojt8KSkEmDY4w61sU6vnLHoNdbq2maqggC&#10;f8YlDSGkXq8mJ8YxmXS8CJPG+lkN3lY4C+aklKWydtzjfTbCMAzDMAjDMIzCFEHmdhRFURTHEEdx&#10;DHEcJ01+tNjaaAlRkOksIgxzIOctzf7kL72WJWipl/qnfvVtAPjm/+S52U/HGIejLD7GsSDw45hH&#10;CPm+7zqO4ziu64RhgAAIQYwxSRQ0Rdx45bnUqfzatSvzfshFIEqSYZojI8eF5yzjmBsTSI7HXifi&#10;qnM/G4WNF6P2G5hNKGVh/VGgbNB4QrI2ZgI4J8tlPeV5bu/zeNTnwCzizHuuUqyK1Rv56JQ0tW+Z&#10;klws8+EEwTStWg3gJAUXocTzfYHnGWPBzNDIBIl39nmNVVz6SA8vPx8dXhCMzpCOUnpxS7lZI9bZ&#10;tJlxnN7uJrdzD4sXRUnXDUHgMcZzUrtTgFI66A3rcRw7H3kbhijhVxdqABJgbMR6SMI6954bTq2U&#10;xRdBTLjCpQfCOK0OU0rD4Px9a4q7WEdRRCGo1yrZAk0YhpZlW5ZtWrbrevMMWGGEKpVypVJKXycl&#10;k5Zlt9rdg0vqmffkYiKl7Pasx7stx7IEkec5TlPlpByQYPvxDgD2/aE+MoySHPtEvDrSsBJCMMGU&#10;47nhPdPcHxc7lS8hCjI7izi/IepP/tJrw6dMuTh96lffns0hCcFe+r4Y2ZZh9LsIAc/zoiSUGiVR&#10;2jjdCEcURb4f+L7vB0GQ3PCDKI4RAkqpWqrPfrooivu9oScNnSPg4QhCrGaMWEXithYhkBA1nove&#10;cCYTSLcXqi+D+QCO2WQjylDnHjz1Z2a/eIyIK74gQnP4s1yN/aLWiymC0TuUSupea7toAkkpNQbD&#10;ywY3s31PKfW9hEDSC96BBACO51v7XUEYRnpEUfjw4YNrN2+d93blhiBXHx3PG36hiix5rsvxC4uL&#10;lgBeEBxrkNwuacrsM29qL6wqkuM4fH45YIIkDfRuo1GDAmJCsvBHwlFZOp8vReBZIj3y/CAqyITt&#10;dEijIMMsgZyXQUbBeN/JPlFVlffee3jrqQWM3FZY4RSglARBkBxcjF1mCWsYhp39vVs3ryasb2+/&#10;eXDQjgAAEU7geV7g5BKvzrVujOO4rRuPdpsExSLPVSrlSqWcqCQkSbwhiRzX3F1xyIuNlFLGcRyG&#10;oeu6ruenJ2FdNx5t79+4eVPiJUoZxotNPB7HYgRyCUkeONN1xHiubIy/8wufZqMScrLyJpQGQXgk&#10;0K3X9+kAACAASURBVHk2h8SZzueVzfU5t9bzfMZo8t3s7zd7/UEUxVEUJ4uBGCAh95RSSunwf5zM&#10;S3ShKmyaZSKKwqKuEiGrsXAAiVsSJ2GjBeoicYtMjvjKIVOzETATIrEW9d7G3IS1Ne2/f+IYJAAg&#10;GoPZAbkKAIAJb77pq88UrGKVBgNd01Se56Og+LHLzNcnCPyMAjwh1PcDAEAIoYu0mJwGrVwZDPQk&#10;0qPRqDdb3fPeojwhSHn66KT2v6qq7DT7504g4zj2XMd1XM91ASKeUUkQJFkQG8M2cr1Re7TXnUEL&#10;U46gKEpvv5MjgcQY26MhOkkUwiBYNJJkTqRfiqxIg9ayv5T2wcFGY6jO9V1X1QpR6p4O8TgKMp2B&#10;jPHcBNLJnKiztFORpVqt5Louf977/wqXG8nFNCGQlNJwDkXPE4p+t3P96nq5pAJAs9lqdvTa5tXT&#10;vRRCSFFVRVVhRCa3dt6lOF6r1zY2GgDQqFcBYMUhnwgghCilcRybhpMSSITQ+saGouTm4nfhCCTB&#10;OCtbjU+qy2bZ449+51dk7/rkT//+/BwSYxxO73bGcWzbjmXZtm3bjhsEYRTGgFEYhK5jC6Igivza&#10;+rUNuZBFQJqKqyiyaVmLEUi+Dv4+EBUAAGEadBZdC/u157jeW8d/jxlP7YMoCPCkzSGRS3deC659&#10;ePaLe/LznJ5Vscac+a6rnKA3PgtESeoPdE1TYVk+Oul+JUtS13DolHFBQqnnL4PQ5gWO51u9bjK3&#10;SQi5cf1Kz748+jRBytNHJ53rU1XFKWyubyKyXDGKAoIQo4TjmCyJ9bWyJIkTvzJGaXd/Z+Pm1Km/&#10;1B1KVWXnwXYpo6I5O9LwG1VVWgMrX5fXFITSpB6nyJL7aB8WsCc7K4Ig4Em81qgBQLPVafaM+tq8&#10;VctlYEQgcTQ20ZlfwooyejnP87J0sVGvvnd/u1w+qoL5r38pZATjzIH2t78OEMZS8UlLK1w+ZI1z&#10;KKUXx6QqdwSeyzgGAGEYHjS71bV8xhSzZHKg6/q779+6dYMxuuKQTxaSMcCURiGUz1BIv9/rtJtB&#10;ECxIIIs/DDEhhw3NT/i4yUgbmzLEkpw46Bw6KIRQSlyTjG/bsj3fD8IIIgQYC4LAC4Igl7XKslPv&#10;CGVJQ1VR5GZrt7TI6jPi69CzQBiWHPCCRqwAEDVeiJqfwWxChwHp24GySSPz+F2YCeCcnAYZI+JK&#10;h1WsBQd/cjw/aPWS25LIp45NxSECHEUxxkiWpb12X5pOIH1/WLl/Uuzuq/VGvz+oVMoAUCppb73z&#10;+o3bt897o/JBvj46wlLm+rJcMY4CPB9XPB0EUdINQxSFJBsqZ2Di+wFjVNOU7b2cY0JSCIJoGFa1&#10;ylFK42XlRSXoddrXNobDC61mu1JrLPPdT8bxGUiI0dwZXpSOB12OlIB5nr9986pujC9D3/4p4Bmk&#10;7DE91H7oVyGM44//+zuN9ULMBVa4xCCUZueKT+xDPLngGEmm1vt9nQqFVFtkVbUM9ODBVpZD7u3t&#10;NTZWnjoXHclIYJZA5nIsdNrNUrnS73UX7kAWHQVJMA7DcR9m9of9wZ/5fY4/NJT5iZ/83eTGj37n&#10;V6Tap1TOGgThz/zKm9N8WdN5S90wAPOVeumCxPElRqzlssZznO8vRrAipsWBn35lGPmw4HcY1Z+P&#10;fGcigcSeHmq3YkNHx8cgCUPdewB/9sTXRwQyKlbMW2/62mQVa15wR+NbpZLWGpgFLU9T8IJgWZai&#10;yKIo+NPNLSmlnj3c8+dUi52vj06Cfl9PCCQA3Liydo5bkjty9NERRVE3+slcHyug720POoHns8W5&#10;out6lmVblmU7bhwDY1SRpWTmvlKbNSwtiKKh99YadSjgE4mSpOtGtVpmjEWFyc94QTBNs1otAwAt&#10;JsV3IkxdX6uqtWoZAPb3mwGQi2ZPGk+I8VikBZl9qWNXcFEURHF4NfnaH2ylF/AojDFBYYwAgKA4&#10;+e9P/PPS3/qqZr1+wQj2ChcblJAgI+d5MmZCFofneaosJ6uFTrenlIrysZMUxTLgwYOtp566SQhp&#10;1KudzqWaWLnEiOJ4TBpRPsWUIAj6ve7CHcglREFiQtKZMZjDYN1zfY5nSbkaAD7xTR/pG57IDz/X&#10;D/31LwWAT/7078+nYRh+sMAPldIFUs6IkmSYRrmswalOhVHMZ1zVReK2Qn6R6zHlQ7FOYcIyDjM+&#10;EqpR9x3CTZhpof3784xBevJzh1SsXMyZ77jK88cfmRdZimKUCC81TX202yqeQPLmyNxyxkIbIRSM&#10;p38vrlfnDEiytPV4v75+kcR4Z0COPjqYENseisdFgY/CEOfKGe48dfPEx6Rc0bIdzwuCKIrimFKO&#10;43lO4MXSsDHe6TaHHu6+P8M6JTupmPsnEiRxoBsJtWOLO4fNCcZxRnsoRlimEevd28OWWhAEAVLr&#10;DS0CDwCu1g+Npjxu6ckN36clmVY09vZD88a60DWs5PdHHn8E6dOv1tXuwK9o7Mjvs0jewvJGZ1dy&#10;1ETn6pVNjFEaOlVS2Gvv6q/cUQfmIdV9DKis0O10G5ouQkickjr21d/f5BkCAERoAEAhAoAwjEmG&#10;RhIU//g/k37km2Z80BVWOApCqedk/OEvaQfS0vWbV4drOcNyxSJF+AmHbLe7a2t1Qki9Vu1duvzn&#10;y4l4vPsjhOKcBFCJRHyxq+YSoiDx4RnIE2UzHM9SDgkA72/3ddMTeLpRX3i1l1Lzi6aYFwSh1xmK&#10;PNniq7SIlDIEUsKLEkiAoPYC33nteN8SU56auwGRySR6SeKA7nw2uPbR2S8+VLHG+8MKt1yNz2pZ&#10;cgIkWe739UqlxBiFuPDvmuMF0+wnt2eH5mUCbC5E63tRVMqaZVrnvRW5IWcfncxcX8+0pymZT4dP&#10;f/q1l14aRwrN5opSWZlxcrTdIS2sVMvtvq5oU8sr6Xky909EKet3h+s/gefiKJpmI35GpF6ykiT6&#10;nscWGS8/Ha7W1f/l/9575rr0oWc1Sulv/OtdkSd/+ktUAPjMFwbvPrL+0p/ZcLzo237srU9+49PX&#10;1/iDrv/z/8fWB++qX/Zy5cf+8f1v+gvX7l6XGhWuZwR//Sc+P+ONfuCbnzEdGwAMO/y6733tl3/g&#10;1arGvvyv/cG//vk/kT4mIZNX6+oP/dL7X/pi+dlbDABiQK+/+u3w6rcDAELoFgAAfPJn3721Kf7V&#10;//CaaQ//Yn/7F+792g9/IPuOJYX9p5/845/4G+MJ9t/8vSYh6Bv/g6GrR6vdEXg+KaV99fc304f9&#10;uS9JS74AAL/5BxaMBo/DGBEUf/cvmj/yTTKssMJ8oJRa/nhNUnTa83nBc+3kaDIti7DCz12Somzv&#10;PF5bqwNAvV7d/tw7KwJ58ZGVrSJA+RZTFi67Fh0FSY7MQJ504CfsMf3x137r3TACguHLXh3P+KbW&#10;rOntiUj/yuFy52HmQTA6G4qSsKiLXcBqLOwMi8qcSAatRa1aosbz0d4fYG5CJRnpjyOhAuHg+F1z&#10;jkFCqmJVagAAKFGx3i1OxSpK0mCgVyolKDgnIAHG2B0tymeH5oUjtyRKyGK2FRcGl6kJma+PToSG&#10;fW9VVXZb2/kSSNsN7r33EAAtxBUnb2eMksHgaqW89bg5g0CGgJIWpaLIe62pw72nQ5qxoalK37Yl&#10;uRD+MDZilaVmzyyaQCZV24e79m7L7eo+ANzfsXmGr67xAPDGPcPzIwAQOPzN//H1n/v1R9/yNTd+&#10;7B/ff7BrP9y1/5/Pdrf2nF/8P7dfuK18/D+7JQvkW7/mRvKyP/e/P3r6qvSnP3pIwCYLpKyoAPDL&#10;/3L3y1+tVLVDZ57f/sP2p98efNc33Ha86HHTNe2wM/Agll0/fmfL+Ae/uvWBuyoA/PYfdv6vn/4I&#10;AHzPNz71g7/4/u9/rvfBu1oUx7oVxBHoZpAcF6pEHx84v/Ppbkllv/DPtj94t6Ts2jc3j14vHNvt&#10;tHt37x5yZrp5hf/ar+R1e2RTLCIAuNEgH36G/hc/2SUEwvjJOw2ucL4ghGSjO57AC+lcSIPlup3e&#10;cpyNJVnpdHrVahljzDLXxGSaZgkbsMKiOEQgEcq3Gb8wgSw6CvJYBxJgunbRD0JGSeKjk9DIH8kY&#10;sYaHTVVPzNZL/7JxHC8Ue7UExKOLqKLIumEtdLKI+Dp42zDUNyASLCxej+rPR9HkphgJzEh4Ota7&#10;CB9lYohQ3HkH4M+f+Pqe/Cynv5W+PuYQZ37BVV44/shcVKyUsX5v2N+QJTHwfZp3GPoRpKthSRJn&#10;JM6ldruMsSAMnyxH0yQcZclNyF6nY5mm69gYYmkkRZYUNZfKaBE+OqWSJgh8mLfd7s07d/Ia2JYV&#10;tdPpNRo1jPFs9aggirpuaJoqikIwfbj3dAjjITtVVWW/vVMQgUSYJMk6iiJt77VnsOVc0Gu3b25U&#10;vuTF0pvvG28/MAHg+roAAMltRtEH7pYAII7hhVvKR7+1BAA//fHnk/bgn/pI9Vv+zlvf8bU3796Q&#10;AeCgZ6gyAEB3gO7v2D/8X95tDQ6ZmR30DADQJPGXf2v3p77zkK/1//vZ7n//T7f+4SdeBIB729an&#10;fv3R/R374a7923/YcbzwP/+qax96Vvuub7gNAL/3ei991o9+210A+Prve72kUEJQR/e/91P3AMG9&#10;bes3f/LDfhjrVvCVH6gAgG4Ffjg8lf3Kb+3+xu8eAMC3/MUbTzUCRLhWq/P1P+4zAoxiP8YAsN0K&#10;P/E/DG11/sknSgDwd/838598ovRdf0n7iV/TCYrDGP1XP2/82F9btTtWmBdZU/0ndCTkRJDR53Jc&#10;Ty5sADILRdPa7VYyXKDK0hLWTiucFZm5x7xMdFIsvCpaQpJHNlL5mDnLKZG0JeEYqzyM4fsSgqMo&#10;ulDGBoQN5zwVRd5v9sqLmOaHfB1Me0QggcQTTFNPAKbe9Y/R5u9NuIcJoVCOuj7hJvy5SH8L5hiD&#10;HKlY94bft1yNC/aF8UZztlpJ3W8P1FKxsQrptUyWRb2jTyOQ6bHNOGZPT4zM4nwddLLYP2gl4SiF&#10;NiGDILBN07YsiqFaVu8+dZWN/kop/d4/aDabzVojB+ONHH10BFHUdbNU0iBz4c8LOdp9yara7TYT&#10;vx+RZzNKaYIo6oaZfOm5fyJREge6UdJUURQWdQ6bH7wgGKZVLmkcxwUFp8Im3jkA8JUfqPT0CdXM&#10;m5vCB+9qAPDGe/p/9z++/8PfevfXf2f/jff093fs19/V/6d/8Xj7wPmef/iuLJDv/stPJeyxJEvf&#10;8Xff+J6/8jTP4exIZKpN/eTPvtPqeVcb4xPOP/2d/X/0zx//1Hc854Xu45b70lPqT3/8+e/7uXv/&#10;3p+sP3Nd/u6feef4ht3fsf/m33v7W/7ijX/nS2oA8KPfdleV6Fd/4rM/9TefIxh91d/6DADc2hTf&#10;eE//C1+xZrvh937q3jf8+eGc59f9u5uphPW994219StbD94HOHq+DX0/IpQd3osEDsIwDgEIgSi8&#10;nGNsKxSE9HIAADivdeQFQ7pGDU7qjuQFhJDtDs+T9Xr1weNmpbYM4rrCqYEAFUcgFz6ulkAgD3/C&#10;WeuS/+ZvfHnS2+F49ve++2NH7v3xjw+7kUk+ZBhBGMF3/uVXp7/v8L0IJlF4sVSsiRErAHCMBQsu&#10;p2Iqx5mpToRDiBc+3cSMThRPI8pRcycgk/sDBEL6+I/meX1EEJij1ihCvP0WKnQ6EZNkaLakqUvo&#10;mGFKfd8HAEmSPGfqNF002gM5xk5smKe4INIR07Tb7S4AVMpavZxbryCKItPQW/v7zd3HvYPd2DHW&#10;qsorLzz98ot3r17dZBmOjTFK/m1urKki8848tQgAwWiX1zTFts60n3A8b472NP7M/cxC4WTGIE1j&#10;gudKAl4QTGNYjeLy/kSCKOmDYVeKFdZA4EXBHHnSFG3Eqve7CdkOwvjv/68PdStI//UM/4/fHfzG&#10;7w7HAl+5o37r19x48339419/6z/6t9ZfvaP+yg+8+o++7+Xv/6t3aiX285988bmb8tW6ulZWvudn&#10;32l2vX/wqw//yn/7RvYfRP8/e98dJ0lZp/99U+XqMDnsbF6WZZcMoiAImFBUVMAzZ+/g9OTU86eI&#10;HuepZ/h5xp93nHKmw4QnooIIKIqCgiBpYQNs3p3cuau6ctXvj6qu6ZnpmZ2e7p6dXfeB/Xw61FSn&#10;qrfe5/0+3+dhg13qbx7O7hsxUkr00xQ11/OD2++f/OZ1WwQhGl1DqqkZriwSzw8orfMlrBkQv/L+&#10;TfnSYQj2z38/qRve3hHDtD3b8csV13J8y/HDzwgACIHv+8l0NON0XN93PQDoTRGfUABwaib9b/hs&#10;Mb7tHWePx9EgausQhOBjz0cnCAJWbcBx5y2MtBaMF0zTAgBFkSlaXvPk45iNGRLWwyYjNoTGK5Dt&#10;P2Bqz/SF6EhDDnnjLU8N9dWfthZKC6zSTFUgPd9fVoV5UZI0rRS27S1CWuuDUOujQ6yMJzSW4eMn&#10;hvx9Zv02yNKwL/VAPWUsZoLPL8gazJZP4MpPTVOxajsttV0qVlGWi6VSV2cHxpi03+ObE3hdN1Ip&#10;xnHMmzuWIH4fjNElW1NsFTAhYxOZzs40NF2ENCq6oVdcx2YEiwKXTqqrB7o5roEzcmhF/85n9nLd&#10;zQZVhSrNVvnoxPkxiixbpskvD+Y/G960NsiJeWyKLTv6RLIk2rbNta6HkOP5cjaiEA399A2B5wU9&#10;9idrZzu0aRj9vV2yHFWwRR5vXqt0p7ihXmHnfv3z39v3lksH7v5zFqqM7oLT00EA/3vP2Fd/fEDg&#10;8BXXPgoAjhuYtn/NF3Z8+u9P4Dkcssct65Rr37Ku9rU+esPTpuMDwIkr5c9fc+JVn3kKAH73SO7z&#10;N+3FGN3woZMmizNFKJN5O60yzwvYHL2+Q71CZzIq6X/ym3soQYWy87H/egYBcqvsrreTG8lYu4cr&#10;G1fKP7x77OZfj3alOAB4YGvh6QP6H75+DiXU87xkMgmQCyUgofcto3DztfU1ILaHOBIAgLOEU+Tj&#10;OBZQc7xQRpdDS0hrM7dcx4lbmWr1ui2H7/u2ZdmW5dgWxUhVpErFEAQeANasGsqU2+x5eBzNAdUk&#10;N6AWxXjEWIyEtd1RkLWf8LBk6ePXnHf9l+93XO8vW0f+shWgxpc13iZM+HAc9/+888z5Xrd6AxPi&#10;t/OEXAR4ns9nora9RUx0vGlGrOJiCGT3iX5QvyWKeKbPpwI7U7cNko48bHdvPKwWOUDEkraIwUi0&#10;pdIRGG1UlImSVCoWuzo7YEkc/Hle0CuVMIhlHjcWQqP8dMbm45nLFoQXs9l8Z2e60U5IyzQrum5b&#10;JsVI4FkioQ52D8RhcbPhul6xVCoVy2VNrxgmwliWJEmSKEE8z/X2dFFK06lUpmkha2t9dGKTJFWV&#10;i+P5ZUsgZUUtlsod6ZRhmHjeBUvXj61l5bFsqYUEEgDsaqeoqsqGYQhzxUE0+ypVfzKRdxemG18E&#10;9HJ5cO2K2kd4hq//xq5nbU7e+UDm364+wbQ8x5266IzlrG/+Ynigk3/zSwYwjoxMb79/8uC4KXAY&#10;AA6MGX2d/BsvGfjenaOD3XxtaAfHMIREFMNAVde6sk/8+ke2XHntY+Gz4ZbhX7leMJG3B7qF4QmT&#10;1atAAoDt+G+8/okff/o0APibF/ZJAnn8mdIbLxnAGD2+K3rp3jQ3kjG37tYuOC29Z9h4+fk9f/eq&#10;ofCpC676MwAQQnzPA8Zsxw/fRtgDOQMru6ddRyy7lYvWQRA4U7Adx/FdNwgCBIAQYIIIIZIkTkzk&#10;165f38LXPY4lRm1cAaO0faf2kYLjOLIUjbetamHwXDfkipZlQeATjBjFPMfJktidrBMvzPOccXBY&#10;THW15NWPoy2Y2QPZyn03fEYtQRRkbY11IRXImEOGzGoGewQAx3Fty/nou589/35QVdBLCLadZVea&#10;j03zZUlstHzhcV3gjgPlAQCYiPUMNBwZhOyhC+nE/bOfwJzg84m52iBp9knHrgT84TWNiABoOVDD&#10;wQgJlad8acjl5kszXzQIIeWqlFRRpHmMbVoCjucrhWiaNQ//p5Q6jsMY5bgGJKzLB2oiOTYxFhUh&#10;FenAofpFyCAIXMep6LppVAgGgTFVlXsGu0NH8roIgqBYKpeKZU2v2I4HGIuSLEpqp5qu7cDwPW90&#10;bDydSnIc6+vryuebDTturY8O5TjDMEVRUFXF3DecbKSTeSkhq+rY2KiiqI8+sZ2Q+T41oZxl2zzH&#10;KYpiHhpvbS/xVA6nquRHJttEIOPSliLLOc2k7TGm910nXLMvFsseEmSBbF6rvO5F/Z/61u7+Lr4n&#10;zWUKdqHs5ksOI3xPmvvRr8d609xbXzZ4y+/Gb7jlYOhDo5v+q57X89aXDQJAUqEffOOax5+ZU2A8&#10;A2sHpr69sFvyf+4YefaW1IYh6Yld5bWDEkZQrrh0jgChPzyeX9Uvhp2uG4YkVaKM4Y2rZIJRrPzt&#10;7eALZffxp8vvf93qPcPG7J0QSkKHPMcNAHyOYfBcx5256HBg0vveh5Kv/WQGABwPhceftbDlRM/z&#10;HNuuoYhOEHgAgAAQRgRjSjDHcxzHSQrHcQrHcXTWgOz7/u7d+xf0esexbFEzdaT06FP0HBau4/BC&#10;NFgR0rBGw3Ucy7JCuoghIAQxSgSeT0ii1KlKkrhAUmrZdlvG5eNoEWa5sB7RCuQSREE2KmGFGg4J&#10;ALEva4iQTB6WPQJM1VUJJr6/7IYbv/r+FEUulCqNEUi+C6x9EYEEoN5iJtY+4yDwZ9cSEWFEO+QS&#10;iUCdsi0ObDryF2fN8w67f1veUKtiRYJA7PE2EUiocUZNJtRD47m2EkioKXTwHJsr146QsFVSJIT4&#10;C5ZsLR8fHagtQiZnFiFHDx00DeO5zznT94Px8fF0TzqZXDnPrsqaXiqWyppu264bgCjJoiQlu+fz&#10;ycSEdPX1jY6Or1q1AiOkKJLjOKw5m7iW+uhI5bImigJCqOlyZnuR7O6fLFbWbDhh/s0EUdTKOt/J&#10;UUqg1aoNjhd0vSLLkqLIlnmwtTufQjVeRZal0UyhTclmcddrMqnedt/klnXqZ7+7d+vu8rc+dvKO&#10;/frffuapz737hMmCff8TBc1wX/vC/tvvn/zo26K4i1ofGsPyvviDfe973eq45FgoOw9tm2oXHJko&#10;apUFrX7+8YnCKetVALjtvskXndMJALmSk1QoANz3eP7ghAkAmhHt6gd3jl72vJ7w9jMHK5JAHMff&#10;uV/HGMV9ixed2fGXHaVcyXnXvz3Z28F3JNiO/ZFWNpy1UEJMx5sYH//Vp9Ivv74EAI4Hs+uLVvXa&#10;W6wEAOAC8xznC+8kNcXDiCJ6rgtBgCBAGGGMCCaMoxzHiTxLqgrHcRzHGnJT9zzfdR1dr8N+j+Mo&#10;Q036C2PUrLTXImvp4bouz3MAYFl2eGMu2LZtW6ZtWY5tEwSEYEaJKAgdiij1pCRpoQTQNM1KxahU&#10;DEBocKAPIaTrlaBxI5XjWErUZj8e+R5IaH8UJDROIAHg49ecBwC1pcgQ88tW6yLsgWz0r9oNxjjb&#10;djiOKYo8Op5LQwPMyue7oVwBKaoPYFjMBTJIDvl7TczVm0Ab+UBIg5Od/QxmgicvSOEQIGLJm0V/&#10;GEIprNwRGPXl9S3pJcCUMy1L4PlEQrX2DkObq0FxjrwsS5pl1S2nEEpj2V5D/KK1zRXNYFoRUpYO&#10;HBrv6O4uFfKB63Sl1NWnnQQAGKP+/joK6krFKJXKxbJmWbbnAyeIoiSpnY01UiKMc8XyKgAASKjK&#10;eE5jyYar7bWo9dHJHhhv2og1HwYxt7XjbsnAi2K5rIU/N50/9KNxiJJUKmth3+AchbEWgBcEXa+o&#10;qtKOMJIQpmEkk5GUdDRj3fjzQ19634n7Ro33vW4Vx/CaAXGoV1jZJ4o8ueV34/9w5cpHdpYYRWFc&#10;h8STux/MUoIAoFB29o0aM66JY1nr1nsnah/JFuf8FDyHP37jLp7DuuHtGalsGJKe3KM9+FThTS8Z&#10;uPXeiT88lrvg9A5K0AWnp0P16fu/tBMAHnyqOJKxXnxONIz/6O4xStCpGxLf+9UoVO0ut+4qX3fD&#10;M2dtSv7TG1efd0r6lt+O33rv+Gg2GsBDFxxCiWfaGDxFkR23GBYhn9xV+dZdhGOIEAwAnuffcp/x&#10;43v1G67p+Iev5Gq+w7JZKTGOcRwnKTzHqXWLhw3B8zzLtm3LsSM4ruv6fuB6Xsdxb8mjHAjj2EGa&#10;Uuq5y+L62EIQ5PNcSCCtUFkaBIFdLSp6roMQMIIZo5IoJpOyJHUKC6s6BAEYhhFyRcMwbdfzPN8H&#10;YBzH8TzH83q53GlaoihwPMeWJH/yOBaNGVVH1FLLj8UQyHZHQdZ+PoxxuDy8wL+dIWddUOFx6rVI&#10;+FqEEN9fdhJWUZI0Te/oSFFKG3WcDwgfeFOcBBFAvhXgxs58v/MEH7i6vwR1NTNxcjAxjmYJ3hAm&#10;dPhhu3vTQiJZEAbQc6BGfWtCZZsvrWxTEVKUpVKxLPTwALAEiS3xgoQkSdlSti6BpJQ61XrX0Ws8&#10;XluEtC3LqJTWDPVK9T6vZdmlUrlYLJmW7XgB5ThRkpV0d5M1IExZaOiiqur+4Qm1OQLZQh8djLFR&#10;NTgVRd5zXXKUt+VQSovVlQuemy/zYxEQRLGcn+zv6wEAvm1fFC+Iml4J21xxe7J/Pdfl5ej49/3g&#10;PVesXN0vMubGZjbpBEwUtH951/rHdpZOPSGRLdjvuXJlWGN83hkdXhA4TgAAqkRP2aCesTERlx97&#10;0tzVl6+89Lxpjb53PpDpTHK6Ga0SXn5RbyxM/cZHNu8bNQCAYHTN36ySBMJR9PF3behKsXLFPe/U&#10;9KXndVOCnr0l5X38xQDwjevvBIBT1quf+LsNYdfiy57b/eoLe/ma68B3bh8GgJPXqz///BkAUNSc&#10;/Xv3bFnXu3GVfM7m6NS74acHEUKUkHw2s2KwFwDu+/LAc68ZCTnkD+8pR5omQhmKRsq//fepBY+w&#10;FwAAIABJREFU5ciffnwxncy2HRZdInJo247n+77v+0EAAQKECKGsCl5KKEluWYU/H0czoJS4rhvK&#10;T45GU7rDQpIiNug4rmdbjmUgAFEUOjpVSepZYDu65/tGJeKKpmU5EVdEHC9wPM/zoiLVkfxY1LRs&#10;WxQFRqnTnkW342gZphPIIGjlELeYq3LbkzxqGCTGKPB9aKRFOOaQYU1y4cAYe56PMcYEL1xAuGSQ&#10;JEnTCmGE6yIM530k1vroYCvjiYON7sRecSGduG/245gyYmu+YxJSZ/JPs08tsA1ylopVbJ+KVZTk&#10;YjEbloP4ttk8xmDV/jdZFi2r/mooodSpTseP3pmMmkiOV4uQvT31Z365XGHvgRHKcZIki8lOsaWf&#10;VhSlUknr6uqglEDTK0Gt9dGJjVJUVcmVDFlV599++cOptouriqwZhthEhXY2rOp6iixLrXV5jcEL&#10;gl6MuAprdRE1fglN0zs70gCQn9y/ae1AzACnbca555wsjWbLANDTER1pubJ+2gnT6galypR+xAf7&#10;0vO6Z+ztxc/uih8ZzpTfculgfFfg4cTV0XdoudZwxpIlkCXIlSuvOL8bAHTDBQD69P3hS2a//k+d&#10;f/t5kccKzhQ1EQBe96L+ouaYNcLTt1w6WNRmLmiesTGad05OZlOp5FWvGgIAQkhfb2dXVzSexxwS&#10;AGwHwpZIqF6lwt/Ccf3bPlVHgzCjeGhFxUPf90NDHEAYs9COjHGMiYqYOMY8VI5jfhBCHScikJTS&#10;o9GUbn6kE9G1o7MzHV5t54fjujFXtCzb8XzPDwBhjud5nucERVUW2sFOGbOrK6HLzW/yOGZghvNq&#10;a9fIliOBDGpqrBhjPwiWRuxFCPY8jzFK8LJzYQUAjuOyRmzE2vAP55LU1NfIJGIuhkD6nBD4Xj23&#10;VRa4pkf4ur8UBoeOPOysufCw+w8QMeUtkn+oqmJNQ6U+12petIkQMs1oEFRVpX02jyF4XqhUKqIo&#10;YIxRUP/oIoQYVQkrOXoZJECuUJrxiKbpExMZQRAGBnrDu529fU12J84FQZLK5VI4T13EmTIDrfXR&#10;QRi7nkcJURVleDx3DBDIOKJPVZXMoYnWEsg4IkJNKKOTxXYQSIRQTFMFgWtI8LJAUMZKxWiwankk&#10;yWwuOuORumT1MKDRm0RezAyjH2I2V5z9yAyEV1UAoJT09k5bUapySIjdX2vc63zHg+/8IzpwcFgU&#10;BdtyrEhl6gPChJCodMgxXkoqycZ6HY/jmEetcQ6l1HWXnaasSSST86Qr2TFXtB3X8TzPB0wIz/Mc&#10;L3BKik80NcQxxqYWwY+5gM1jDAimOa+ilmZoLIpAtvtMrKmxYoyDxrlco7XH6mtFvJEQvAwlrDCt&#10;j040GyQ8PtcFzjAwAQCA8VjPLOIN+Kkhf7dF+DpzRKyNesogWBN1nmKCJy3U6BlRWqti5Y1tnrzS&#10;5drSkRLnVicTau7QRFsJJCcIul4JO2vI3DNU14sOvHm2mY1l0gAZY8Xq1WG/LgB4nrdn7wEXSCLV&#10;MTk2GhJIVVXGc+UmuxPnAiGkbERfiChyYaRhMzucypNokY9OOpXkec4/JlRVYXlNUWRZluw5SuuL&#10;BmHMNC1B4BOqsvfAaCLVSpfXGLVGrCXDEOU53YAXDduNI0AlcxlHgIYISEwgq4doE7PEeEyjNKJ5&#10;QQDFYiksHn7nGsd13Xd8TQxLkXHKyCf/Jj8+NvbUNioIQv/AoCgKqqAQSjHGy58rNjkgK8v78Dgq&#10;QCh1agbY1ppPLgfYjscxAgCWZU1OZiuGaTuu6/lBAISysFlRaLW6JwRlzNAj4y6yCDnccSwhZvRA&#10;4pba9y2yAtnmKMiaT4uwv1RnPsY4NBknhHjLT8IKNd+Losi5YqUhwuPxXWA8ExFIAOoVFvMG0ut8&#10;JNSdjFNXN5STg8rIHG2QD9k9Jy2ksc+W1lFjhEE050CiROzxNhFIjuMrFUOSRFmWnFbPfWeAUqqV&#10;qlWIuV2M46O9Uc6zfHx0AIAxbmR0bPWqIQAYH5/klJQUVgIxrnYnKvuHx5vsTpwHMSVIqGquXGmy&#10;0DeVJ9EaHx0tnUoCAD0mLr2CKIYEEubNOF0cRFEqlzVB4DHGqKX2cbWIfURlWZrMT7SDQMbXE0WR&#10;C8s4AjQCiSq9yG+Bd2WcSIQxAgDX9fbtP8Q4sbZ4ePun4NLrJgEgpJG3frwLoGPN2nXNv/qisXyG&#10;0+NYBCglrjN19LbWO2Q5oJCP/NgmJrKWj+V0d+uHrbnhxCvdS2AgcRzNYIaJTkv3vRgC2b4oSI4C&#10;xqi2/SvqgZyOwa5p08FQohPHIs94dsY2Jc0om27dzQoFHPLGiUy5ry+yLCfIlyWupC+LWgHH8aFl&#10;s6LIw6MZ6GiAVvl8NxQNqI4xGBZ5dXRWXsjGfj/7cUwZnbsNkmW3OZYeCAuaxzu0k/kjgCkAgNRG&#10;FasoS8ViKbSxXoLZfNwtJgpzRpbjqjyYMtoONd2SwajKgzme08tRvJ4gSqWy1tXZQSkJ5tDxtgQB&#10;4LDwqKrK8ESzStEW+ugwjitnohAdnm975+0SQBClcj7T1wcAwLXaWlaQpFK50N3d2Y6dx4jzQmRZ&#10;spr7fecCY5xpmoIgKIps7R+Bdps+N4lZFchmVnE9b5qcJ5PJ+QFOzQpBvf1T3ZdeN+m4we2fWoxl&#10;Tl0cJ4F/tSCE2maN2/wxV4GsTQpgbdD2H+bVq0tijJLWeqcdR2uBEJo212qpPeNiCGQLoyBlgcT9&#10;JwDw/77929UrOl968Sl6JbqKd3V1UYoffmJfKGGnlJx1yur3/+sPY9eTTE674TNvsiz3i9+4662v&#10;eW46Kf3nd397YGTK/juT005Y2/vBqy4BgH2HMl/91m/+/WN/AwD/+d3fmvY0WnjN218QLpH+7oGd&#10;SVW85MItAPDFG+9+3jknrFsz0IJP2zRCI1ae5wghjTaFB5gG/hRJQhQjrxKQhmspPifO0QZJwdE8&#10;Ur8+iZDHhh+y1128kJdATAAtB4mIw/PGdk9e1Y4ipCBK5dxEf38vAAjtn8271RFfkqT8HJHlMavk&#10;GHVcFy/5haFVsFw/iteTpLFMUVIUABBFsVwud3V2AADXvmSGMAGipKXTrVGKttZHx65xnam0ufN2&#10;aWBVjfhESXBdh9KWnUoYY8OMrgWSKLTJt1YQBE2vhHkhuD2VCl4Uy5ouCGEL9HKfywZxD+RUHnID&#10;71kUp0YtWZY0TY/vFgqlfFHr7euv+4eeW+dVxiYmKqU8qfZL26YpyxLBxPW9im5wQuQl7vsB44RE&#10;On30LrodRwtBKa04UyP/MmE4LRQKHVlfWb8q2+B5znUdxo7WicoxjxkmOq0tlCzyYtyqKMhtzwz/&#10;4Gd/rn0kV9AfefJAfPd1lz3rlE1DN9z0u4uecyIA/PZPO2783FtN0/nCP7823OA9H/seAEgit3nj&#10;4L999bbPXXfl1W++yLLdz/3nHadvWfXI1v3PPmPt6y47J9z4jnu2FkvGtZ/5yfrVPQ89vu+j17ws&#10;fqFPfvm2AALPD0zTsR3Xdly9YvlB8OiT+886ZdX2p6O3dPapa+Js5aWHJElaKR86bi3iOPCQNPV7&#10;M4mYGVeeL8m9LvzkkO+YhK8jlyCFvZ7cD15x9lOYE9yFpUECgC2tpcYIg2h8RKJM7LE2qVjjRYRE&#10;Qi3rejvUazEChH0/wBjJsjSWjTjVDMSmL4wxw3SXfmWxVeA4Xq8YqiKLohA7fRNKtWq2pyDw7Sux&#10;CpJULmvpdBIAaNNMtbU+Om51NFdVJTeSOQYIpBNb3ShKplRR1Fauxbg1vrWZYkVJzGkdsWjwgqDr&#10;RYAuAGDtWdcQBEHTyt1dndCGwMzWg8w00WmI8tY2gGCMaiuQnud2dffEsrcZk+n//Xii9kHXcQq5&#10;bG9nskPtp4xRSgjGGCNa7YScwQoMwxwfnyxWTETYcSb5Vw5CyHTzySP4XtqCI2sLFPfacDxnGu5x&#10;ArlsgWB6D2RLGeQiJ0OtioI8ZdPQKZuGtj094s3SqaqKsHrFFOV47WXPAoDf/mnHXLt60QWbn33G&#10;WoTQrXc+Opkt8xy96ZY/blzb5/vBT3758JsuP3f7rtHtu0f/70ev5BglBN//0C5KCc9RXbd27B4N&#10;W0v3H8p+4/u/n8yWOY7+6S+71wx1bVrff3Akkpzd9funTt+yqgUfe7FgjDOq7iChr11D8EiaxnmE&#10;nIitDDROIIPUah9L9d1WUWAnVwWTf0Fk5sGBEKYjD9m9WxZYQHdoJ/MORfMYKYUq9XVlza/nubGP&#10;TlIdz420lUCGRqyKIoui4NVbPvRcN47GZhwb3bVv7QkbF7jzIyXWisemGZM5XuArekUNW+NqHrer&#10;lz1VVYp6pS6Lbh6MsWI1m0HgW5BP2EIfHY7nQ8GkosiWebCZd7VMgDAJJdmqKh8azypqSzleNZ63&#10;szN9aCzTDgKJCbGqrvQtT7MMMW3ppD0v0UpUB3DsL6bKUcsYEUKp1FSrs2laSjLSk88/ZGUmxpMS&#10;P9TfHSZXLQSiKKxePQTTmWSqsy0rj8ex/IFrFoNaO29eDnCPaDBJHCfIc7xbqlMzOI7lAoQCv3Yl&#10;ZTkQyBa1LxU1J6mwz//Xnc85c1q7fKFU8YPgQ1e/pO5feX7w3n/+fng7l9cBwHE923YJwQDw8BP7&#10;rnjpmQlV3PbMyFuuPM/3g8/8xy/fdPm5XWnl3DPXX//vPwOAV774dAAYnyz++g/beruTa1dGTHXt&#10;yu5Pf/jyD3zi5vWrey570Wmf+uptH3nPpamkJIs8APz+wZ0EY4AjufDjThkGSoZREcUGJrIe3wX2&#10;PuAkAADKkfJijFgBwBm6kI3dO/txzATihG2QdVYXGmqDBCaAno9VrJy53bXbomLlhai9TRAEz2lv&#10;JC4v8LpeCe1GkrJgV0q27biO4/sBJZgSwvGMVt010qmkXm7Mf3/pfXQwIbF8cUahj+MFXYuMmkhN&#10;ycUPUMgHEqoynhluE4GEmo7ThKqUjYooNbU00FIfHams6aFgsuWuM0cEgiiWy3o6neS41lvLJlKp&#10;iYlM2JQutKRxoh6mfHQUuWKa7SgLO9WlE0WRdcNo5hBqN2IJKyzKhTVm4wCAMS6VS6IYDWvx9zzP&#10;SKWVSmZF6+pMDfZPJUAahmlUU6wSCTUIAGNULE7FBTGOC5eroMok/SDI5YoTmWzyOIc8JuD7vu95&#10;nu8X83nX84IgAAjmmQIJPB/fxi1t/VoO8P3gCFrLEkodx2GM8TznOA4AaKZ53D14GQKh6TEey6IC&#10;2Wr/i3e9/oLauzt2j/3srkdrH7nus7fEtxFCX/nX14e3QwnrY08duOWOR0YnCt/+wjsA4Kd3Psoo&#10;sW3v+7c+GJ9j3Z3qa1/xrPFM6cXP23Liur6bbnng7FPX/Ob+7fc99MzrLjvnpp8+EG42PFY4NJrL&#10;FbQNa3quffelP7794TNPXnX+s04AANvxCDnCBDKouigpqpLJlRsikD7fDfr2iEACEH9mWN+C9yMF&#10;nlvXbRWMvIfnSIPEARt+0F73goW8hCOtcYzhKRWroBBrtB0EUpSn2ttYm6fzHC+kU9GXv2LFAMbo&#10;GBBZxQpDjtHaugrGOOaWXE21XJTEcllLJhOCwLvtZOy1+YQT+bEmCWQLfXQEUSwXs3293dBOY5il&#10;hCCKmhYLhlt8EvGCkM9OhASysyOV13WpDTKBuG9TkaWDT+8dXLW65S8RH5CKImdHJpczgZySsFYr&#10;kEEjDHIGgax9aoahzmwU8zlVYGs3ro1DYsfGJsq6YdieIAgA4Nj28Hg+CAJAgDHmOL6657Jrj8gi&#10;393dGTJJjFBXZ8q2LE0ry8pRH7h6NCIIgojz+b7ve77ne9UbfkwHfT8IfAgggABBEE54EcaEYIIx&#10;IYRQTAgJb1NKGCNibwfPM4wxxljXK3O9eq1NHSF4uZf9G0T4DR6pT0QZsyw7JJC1brfHsdyAEPJr&#10;Rm9yxE10oA0E8vu3Plh7N1vQZmzwqQ+9GgD+7sPfDQLQZwkazz51zdmnrnn7B74V3n3Vi09PqOK/&#10;funnr3/lOWEFEgAs2316z1ihVNmzf4KvNjKdumloIlMWhamK2e/+tKMzrVx87ok//dUjn/zgq5/a&#10;OfLcszfceuejr3zx6b4fHPHxJ75eBr6vlbXOzoU2FgKAJ3RBvgIQ0TAMi5wH+6lVc7mtkvJBTx0C&#10;Nz/7KcwEV6nvnVAXDu1i3sGqijXZJhUrzwul7Hh4W2xnVx5AON2JjjS6AOYgCPxhtzniiMXngsDb&#10;ts3VLPo6bmwaJNqWFT4VBiGGIchtdb4VRKlUKicSqiSJrt2staYgSaUW+egghOIZtiSJruNQdnTb&#10;sTKOK2ejU55rw2ex3SBsHu7q6hgef6a1BLKiaRVdTyrR2rmqKgTa4g/M8VFokKLIlnmoHS+xaMws&#10;HczqgWwIiWQ6rE4AgONMq0i7hyOQDAX9/b3h8FgoFMfGJ52AdHR1LZxtHxrL+u5YVzrR2ZmmlPb3&#10;9zzyxPbjBHLhqGF2vu95vj+N9VVZoAcQriv4CCCsc4T6OFRFuEJKCCaYEIIJIYwRTCjBfHg3IoXN&#10;BXuGY/JhQRn1PK+u8/nRC9fzjlRlNSSQiiIjhI49h9tjCWh6COpC57dB4Liu4zjhP9dxHccJAh8C&#10;HwEU8zlAQDBaPIFsYRTk1W++sFgyFJl/6PF9AHD2qat7OtUVAx11N66Yluf5MySsM/CXrftFgXNd&#10;/4FH9sTfnWU7W3cMF0vG7gOToeWmZbt3/G6rKgvbd42G24xOFB58dM+5Z65TZOHj73/lvQ/svODZ&#10;J2xa33/DTb974QUnLYcsWkVVDMN8atuuYqnY1d2o3TnyAxYfPohS7JR91vCVNUis8KhK6q1JY4zs&#10;xFAwMY7orKZqhOnY43bv5oW+DBNAz0EiUjFxxnZXXt2OIqRd9dFJJhO5st5k5MNhXqsa/hsEQaVi&#10;WJZlWbZp2bbtBEEACGGMero6U6kEACQSR8GkJ9akCQKvl81aAhlbaciSVM6Vwqc4ni9no5aJ2Eu5&#10;HQhrhuF32HzY8XQfnWbftuNP+ehMFnTlKCeQAGBXeYKiSJZptjbnUE0mJyYmW6VidWy7ouumUaEY&#10;iTxLJhOrBlZyNW5VJ5+yZbI4Z1lj0RAEsazpYWgQWd6pdEGcA7moPivGmG1HBJKbfrLMH7Ccz2Y7&#10;U0rIHkdGxidzxWRnl9rg2ZFIpQFAMwycL3Z3dyKExGMiL6d92L7tqTWrBl3XdVzX93yEEKnSPoox&#10;YYQQSgjBOGJ94e0j/a4bA6N0ruisoxee6wE5MiMJYyxWGB1tx8JfGabnQGKCPM9zHcdxXddxHMdx&#10;Xcd13SAIEABCgBGE5z7HMY4xWWSMEznGOI7VLPREC4uLPJ20li7RJhTxv39432c/csXYZAkAujvV&#10;7/7kT//0dy+u3ebGH/whvJHL6xvW9Hz8A68M74YS1hl45SVndKbkX/9h2yteeFqxXLn3gZ3hq7z+&#10;ledM5sovPH9zKGH939sfPue0tZvW9//+gZ3hHz746N43X3Hu7v2TANCZVm7/zRMrBtIf+/ytHKP3&#10;P7RLkY98RUhRVNuDDRsX6q0CAK7nlcqa7bkYk4z8EuISFF4JOjHC2HedaL3R8z3PC3wfAmAEJxMJ&#10;PPe6oLPyQm7kt7Mfx0zATtl3LDKbQALQ7NN24C/UR0da7RiHplSskkqskboEsskipBdAKG5JJNTh&#10;8WYzA+fH8PDImtVDAFAoFCeyeUR4yhiTEpwy9Z0Ui8WQQMoNityOjI8OinoaBUFwstOaNgmltuNw&#10;jMmyaI9MQtX9xKoqXhRFNk2DF9piQ8oLglalfHzT1qkwzUdHadJHB2ESlmhUVT44OtkOY5glRtwj&#10;qipKcTzXWgLZtIo1qGh6RdcDz+UYURRpRW86kWjYP6xJ8KKoaYXeni5YmADhSAJjQAQCDwU++B5g&#10;0lCRgTFm23YUizK9vuTPcsub9rK+k1BlACiVtEyhlK7xa20UgiiOjo2ECaL9vd0jk9lUI7HJf1XY&#10;dNLmpLKkHDuscXqe74Wlzvh2OBPxvHA24gdBEASBH/hBKHENL9SBYRiUMYxQeF8URYQQRghhhDHG&#10;CGGMMcEIUF9ftMhOKT2yuRctR+D7ruuGc3i05ByOMmZVop7kY86f6JjCjPK+KAqFQoZRynFMEQXG&#10;VI5ji15YWfy8yvJBaPqgTSrsz4/t/fr3733v256fVKN55LpVPe947fn/9v9uf+/bXnDKphXhg88+&#10;fS3G6PxnbfjL1v3rVvXM3lWuoDuu9/SesbNOWR1a7V9x6ZlP7xm798GnL3/pmdPeueUMj+UB4OLz&#10;NqWTEsfoKZuGHnpiH1TNdUICiRC8750vTKjiQG8qX6pkc1pXul2GH+2DbdsTuTwviCm/yGV2YN9C&#10;CGOMMAq1DyiAIPDjYdoPMG92bNRJ98j4RE9nx1yCNGJm5mqDRHrWo2Ldyz4BHWe2+90LLUI6rJu5&#10;+yHkomIS6W3J+BYluVgqp5IJjmPBolwHFw7NsF3Xo5RIksRKFV6uQ1b1Kg+U5Snl5wKx9D46jONM&#10;05IkkRf4OK4jBCfwFb3CpZKMMb+mlBHPIdWEkh/JtIlAAoBVLYupimw2XRZroY+OKErlst7RkWKM&#10;+YcT9R0VYBxnGKYoCqoqm/sOJWfFxDcJ2w3CdYquro7h8acPSyAPW2acgUKxxCgNOc/4+DheoNdX&#10;I8AYm9VMS5Hn2qqWbx4BZSi0ofIcwCRoRG9EGbNr4p1rP+b8Kh6O0bBf2jTNju7eJvu7EGGhiD2d&#10;Tu07ONrMrpYYy9CPJAiCkNb5MdObdjemgn5QnVAEkclLEEAYRYcQhHkakbQVYxIyPRLdIJhyXM1T&#10;878fiHosfQhq4fth56XvW6YRb88YNSvHVKsextRxXIQwACx6naWJV8dOdUWVtDPS+TiaBEKodtku&#10;lUykko0tWAdBYNuO4zi27di2bTtOJpMNV3cWSSCDFhHI4bH8zbc9dN0/vEwSuHvu3757/8TGdf0A&#10;cObJq97zlot/9Is/b9k4iDF6/7tetGn9QHg1+c7//vEtV5wLAE9sP7jnQMY0HYzw3oOZz3ztl+9+&#10;y0U/u+ux3fsn77l/O8+z2BZyIlNau7J7w5peAMAY/df37g330N+TBIDJXPn+h3a5rj9DTV7UnMGB&#10;7vBP/vzonm3PjKxa0UDD4XKA7wfjmVyXN9Z95wfx3t/XPoUgEiEH0x8BgCSAt+GFmfM/MTbhD/T1&#10;0Hpjk9N/Jht7mMwikABA9WE3sRqc7OynMOXw5I6FE0igAmg5SPaF9zhrh2uvabmKVZSkUrEcnlRt&#10;SoGLQRlXqVQSCZXnOcuy6hLIWFIrK/J4ttwQgVx6MMaZliVJIiUk8KdxIZ4X9IoRmvjXLlKyao6F&#10;2uYcC29KKarmRzNNEsgW++iUtTCfoN2H3NIgbG0VRQGh1tq8RVCTyfGJTH+kYp057IRXNsexHdtZ&#10;YJnRNK1isVQslU3Lcf1AlCSJI1HRDKFGF24WCCf20FbkomG0ww2oZSAMbBMQgOsAa+zEYYyZ+lRr&#10;Sa2SZX4CGYokAaBc1vhE/R6WhSPV0TE6Oh6K2JOKZNv2PCsIf+WYnMx4vu+5vhuRw8DzXd+b8v9H&#10;CMc8LyR7JDSxIRzhMFdlhEvm6YIiNjqnEV0QBJqmx8Y5lFLPXczSarFQyGYy5XIJAFasXNmQ60Rb&#10;oXZ2mwGYlo/FI9PqEgdR1p0iHscyAULzjbqu69mO7diObTu249i24zpu1P8cBBDKWjFmjFLGGGWU&#10;8ZKiyEoqXFFcfAXS8CF5+K0Og8G+9Oc+ciXGqFCq5IqVgd7Uc85ct2ffaG938rTNK089acj3/e07&#10;DwwOrhjJlgFgsEu98tKzNq0fAICEKlJKrn7zRQjB6hWd1777pauHup59xrqyZg6PF2b07q9b1TOc&#10;KQPAG1/1HEnkeI4eGMmFT0kChxC89+3Pj4e+Tev7BH7alUYSuVWDnS+56OSidjQtYuULhZ78X7p/&#10;9mawNQAATIEKYGuAaVhqmzqsOCWwNeAUZGsBAHnm7t69f8CX31wQz+7qqHMh99NrXXGQeHWCQDAm&#10;vjroT4ziOm2QiGSecuHyBb5/R1plGwe5WMUqJqjZehUr47hiMToYZElsa6cEL/CVihHOaeYyJESY&#10;2rbDcUyR5f3DE2qy+fOsjQgrkOHtGZMHjucr+UjUymo0eyHZWIIciymmqsrWnmaZagt9dChjpWK0&#10;Os63IqbyiEMQxbJW6OnpgvZQYl4QCtmJ/qqK1TA123FdAACA/3/HgQAIQbzAywovCAmB5+cJyC0U&#10;S8VCSdMrtusTyiRZltPdMYfLjI2GIb+yLJezpXYQyHghWFHkidzYcieQ4fWhcR8dxlippgK5cH0d&#10;pVHdqSWnAyZEN6K30d/fu3P3ge6+Blzc/qrAicv6KrMIIIQQAtd1w15cxhYpYaWMrVjR09mxMZsr&#10;ZPONBWsd2/CqvtIcxzzPW/oq6HEsDKjWriSXK2haxbIdx3V9PyCUMsoibsjJoswW9DtWh+fFT5Qr&#10;rWiDjPkYwuyKl54ZPhKXXMPlJb8mBHM4U+4f6AzJJBP4009dEz4IAEzkwxsAoCZnXphHc5Gta8Xx&#10;Ko4BAFdeela8/VlnrFcEoag5wwf3nbRpwymbhmrfW1FzTtuyNqmwo4s9AoBnFrvu+gewNQQAWy4L&#10;hh+Hy76AfvXP8KLrg+9eGW10zjvQpkth3YWw+3ew7kLYdx889B144ifgml2/+vviFb+CegQSEHYG&#10;zuIP/qrOM5yA7JLvmHUIJACtTFieA/WCIuvCZT2cu6+qYk2A3hZ9ph1nBibViZzWPs7G8UKlHPlV&#10;4jmc8XlR1HS9g0sxRoNlr29kjJmVKA+GzJopxn2DPM8C3w+nkqIolgtRsh8393S/eYi1TLVpUtNa&#10;H534kFMVWTMMcTmHOgAAACF4144dlLKhNWtmP4sxNs1IwCwKvO95uNXzCaMSGdt0dS20NjWrzCtS&#10;suYAACAASURBVCiLspyS5zi7MQ4XbmRZMofH2zEI8KJY1nRVkSVJtJt2Bm4rwihIBABu+LM20AOJ&#10;EKp1W114hnsc3dGCHtEg8H2fl8TxiUxvT5coCn1dKaNSIoT6Qax5hBq9Zf11+kIuy3Ec5TjGOMZY&#10;+3Jrj6PlIIQ6TkQgKaXeohyhCCG2ZWKMBZ5HsMjks2MSfhBxAJ7jDMc5TiCXJ9B0Ex3TsjDj00qS&#10;UNp8D8XiZ28tT/KI6RnGONbsIoSgPabqMXusRfw979m7P93ZV/v9HnXsEQCSW/8H8sMBQACAX3h9&#10;8K1XowCCTZeileegDz8NmPqfXAvFcfBd5LtBpYAAggACpkRfef5Q4qnvw9D1dXdOK2OB56BZVBAh&#10;jCoTPq2/uI6ZgDPb/d5TFvoZmADlGhWrudO117ZcxRpgHLYmJhPq/kNtLPohhKzq2jybo84pCIKu&#10;6R3pFDSeqrf0PjqYELva+khnsTS3ukgpS5JmWVE+e82XIEti7PjfcgiSVM5H7p18K5jqNB8doyI0&#10;ksI6A7UxlZlDE8ucQOrF3Lo1Q+kztuzde2CubZyqoklVlYJutHyq3T84OP8GQQCWZZqWPU+ZcR7w&#10;gqDrOtfOhRtBFDVND1MK6TIvOccDu+tAQ/QRAAD8GrfV+ZMGfM9zPY+Af2D/gRM3RGsTgiCUTTPw&#10;p6F61wuv02GRElVrTbgmPQIhFCZEJEQWV6R7e7s1rY5ne4ywZa+WWwYBpGReEAXP8wMA33UNvWiY&#10;lu14gDDjOI7nGMfHihUXU45i354ZbzvYNafIMJ6HDHapwwVrMFWn7l0795jL7Wae+Ykqs9GiNZji&#10;DcfXbY/N/VsShglGtrXcVy0XiFrjnEWb6FBKDd2BahBI8+9q6X0K2oT4DOd5vlystNY47ThahRkE&#10;0nM9yvOsRWL+xU+qWmvEWguEpzV9LmV2Bq7O1wkmy9zkYCFQRh5yw8tKACwAzwFCBXTWW5yvXIw2&#10;Xwp6xneADJwJfAqq33NQzsD657t//E60h+EH5xp0nf4z2cgDpF4tkWqjbmo92JOzn8Ic3xCBdMSV&#10;duUgV3UNRlICW+PQahWrJMmlUqmjI00Iwe1ZsIjhVC9CkiTUbcuZlqp3NNiOu1V7GY7RGWrMOMFW&#10;lqVsKRsRSADHi7sTlfFcmbWNsZtWlanKkmPbTY6b03x0Do43QyB5QdA0XVFkWZZsa7nPJ4xKhWBM&#10;eD6VTmmVSl266wMK0xoVRR7LFFtOIIulcn9PVHt0XTeTyZmmZdm243qe5/sAQYAYx7m23dHdPWeZ&#10;cW7wgqjplXQ6BU1LlOd+CUErRs3h80htlwWigR0tQsIKAIY5VV+ddhkNXU9CYwbL0rUyuNaGE9YL&#10;HFs50B3bcnR0pPxsnmAW50Y0HxuIEFpgZuBC4LiuaZiGYRqmXipaCJMTN6z+zF17B1P8xWtn0sVf&#10;78j+5LGJuvt527MHnrU6CQAjReuKGx/73T+ezVN81/bstx8Yibf53Cs3qIwAQFJhz/viQ970KVHF&#10;9q9/6doL10a2VUmFaZYnMKxXoku3ZrlX/vfjf/zAs/64p/CLrRNfuuLEmG1KIq3YU6Tomh/v2Nyv&#10;vOPcqZUaiSOO5zOCK8bRZ2FKKHVqSOPiZpKU0rAfilEC83oI/7UBIRxOknmec53ikX47x1EfMwmk&#10;5/GtqxU3QSDbtkqF0TTZ6lIiXislBPtH/2BBimOeE5qgAQXwXCCJFX7uEJzxBjR0qnPLRwIbkF6g&#10;yRXuHZ/1d/6GpVf7WhF816suodJydq7rhp9a5coriVvnuogp5yv9/sQhTGevpyKa3d7Qtcjlujl3&#10;L4S7EhMsv89WT2pkB4eHKEnFYrmjIw0AXJsd9mNnF0kStbxe19ch1jceFUasXvVMEQTetu3ad8s4&#10;PjTnlCTRqqFJmNKQPKuqsr89csEQbvW9qaoymik2SSCn+eiYTfroSOWypoTFqGXvg+4F0TtUVTlT&#10;GK9LIAVR1DQtkVBFUXBnFWGaR0yzy2Vt38FRSU0yUVWUlp2tHMdpuUJ0uz0LN7UCBFHgPdcly3WF&#10;KCBc9JOHa5BBY4do7ZRFFKdKE50dqXxmDCGkKHIyKQ71pmuJdI2Elfb1NppyvKRglDJVCRnpobw5&#10;odkA4AcBwVGsEeG4ACCsRp62Qu1NRKPif913cH239PyN0RroUFoAgK0j2odvfTpfcS/52iOXbu66&#10;6vyhE3ujqvkHbtmp215IIIuac+/7zn54f2moQ+hVo6Hsrf/zZIc0tYy7a7Jy1Q+2/eLqM+Z580mF&#10;PXqofPoK9fe78p+9a2/tU2Ml6zc7pwzwPvSiNbbrf+uBkZvecnJJP8pEWJQS16npxV1s+Go4FaSU&#10;tsUf7KgFZcyybFEUOJ5z3KPs2FhKHJGCc62Nc+1o7Ho+xsuBQPqRjWfLgfB08raEJcj4m8WEHAP2&#10;+p7U5zmPh0UgHlF08mX+xC7jP14jfezP4JjOwR0A4P3xR/SS64LECvra/3B3P0hPvsT8n6uiRWcE&#10;RJ1bNha2QR745exnMBOwVfJtsx6BBGJkwDWBLljwQAUo5SAV+R+QIEftjMvVMUNbNHcilJaNaniG&#10;0oJS1TzAOEo0liTJHsvV36i6xC4r8sHRDAD4jqPIQsXyOnvqZNgcWcSrPYIg6GWjlkDyvKBXKqIo&#10;YIxRMHVSC6JUKmtdnR2UkiBo40oNYZxpWoLAJxLK3oOjiVSqmb210EdHEMVyfjI8ptu6ZnFgz57n&#10;POtUANi9Z7+wWGdLXji8A60giuWyHhpEkVbPtIIgEKvGZplsLpHupG2QPccGyJIotElZHZfrFUXO&#10;aYasHBkHxcODMgAABOA13AM5D0I9eaOYFhtYTY6YHiDheV5oGwgBBCg0DSWEEBz4nigKHR2dE+Pj&#10;fhAghH0/mP5fEHkOBn5VuVoz37IdH3xGaeg5Kgq8KArh/0J1ivbjR8crtnfGUML1AoLQUE8SAD74&#10;06dXd4jvft7QcKZsmVYHBwAw2KWmRLa6Q+zgopfQdUPXYVOf8v23nQIAX733QIfMHj9U/rc794Qb&#10;7M0aMB2f+/XeDzx/tYAQACQVNlm2+6rsNKmw9/xkx9XnD4kMV2zvzm0ZADCcaQPs/pxx3c93Hcib&#10;t119+gXr0xesT/9pb8GbtWSfltjm/qhge8N9h+7Yljlv1VFmtEMItWuSPBY9k4ynowvv5v1rAKXM&#10;sm1RFBil/qL6S/8acKTkynEU0MwKpO+3MHZl8QTSDMANgLXhhMLTc0uWEvE3Swj2jv4KpLf+Yu/R&#10;O8Pb7uiuQO4LfPCFLvBcoIIv9wXFMciO+blDxq2fUq69x/jxx0Qx5bvgudWUj7UXzLN/WhkLXBvV&#10;c1sFfczn6qfNYCbgzA6/77QFfgpHXGlXDnEQ1TSQlAxcG1rN75zqxC6ZUEcmC+0jkBwfGbHyPOfO&#10;tW4XQOjnkU4lfc+TJEkQeM/z8oWyZWm5YmV50UgULboLAu9kp9kMcIJQ0SvQCQBAa5RsoiiWy+Wu&#10;zg4A4NqZYxH66AgCjzFGTU+CW+ujY8V0RRbbt2bBV99nRzo1WdTkRSlLRSkikDC3HREvCFou+nI4&#10;rsWFtXKp2NcZifQ0zehQWpwzGcINphTXmZLRDgIZVE8WRZFHJgvLgUDWjxwkLDpdFlVbWPjVs1zW&#10;GGOCwANAsVRKJhIAMDGR8fzAth3LcUONchgOj/A0IIwxpphijmA0d6dlLp/3SAUJarhOM/9w86Y7&#10;IjsQVt3uGy+YlmNpWlY5r9vjOce2MQSnnrzpticnP/2KDQBQcSLt1ETZvv3JyXvfdzYA9HeqZTM6&#10;04uGW7E92/MVeSr8NinSsBOSF4XfPZ370TtO1S3vP18bqWw+cMvO0ZI1mBKK5QoAJBWW0ZwumYUT&#10;06TCJjWnL8H5bgAAwwXrof2lb7x+MwDYnr8/bwKA7U79Fg/sLb7664+/8Vn9N75hs2V5Rc1JKuxd&#10;39v2spOn1Xsny7YfBN9605ZQ7Hr5ab0/eHj0pZu7ji4nCEpppcaNf9HWvrEgjhJyDDhmtwqUMduq&#10;zsqO7FtZrlgmza7xvGdkZOSBP/3Rsp0g8GVZWb16zYYTNgpNBHEv/jIfAJg+sDYsnSOMfbf28rOE&#10;FciYQGLiOEc9gYRz3+bf+RU/OwwApc+/mvSsUj/4C+Xae/SbPghMUP7PXcV/uYA741Jn273y/7nL&#10;uOe/xau+j5UUWnWmu/VeCAB3DpLz3jXP7p3+s9nw/fXCIIFWxtzUCWDXE7gyAU9uWziBhFDF6uyO&#10;4sgEVShs1cU+mNeboVGgqqgymUzs3j+aSLVlhgo1BBKmpyPWwnMsrjrv7+yMqkaU0u6uNACoqnZg&#10;ZKKjq77Ea+nHrDDJQ5JEQeBdZ5p2kVKqlaL3w2oGC0KpZkSFLEHg29dvLEhSqZzv7u6EFhX6Wuij&#10;43pT8trxbLlNBBIR4nk+IViSBHMsszgCyQuilotamucxzp2KMJXE1sbumbqeXjcEAJ7ntXFgRjj0&#10;o1cUaXgip6itZ3ehEWsyoQoC7zmtF/q2CgFhkW41lKM0OGme63QuFkuZbM7z/N7ebqNi6LphetDb&#10;oYYEMpMt6A4OggAwDxgoFShA81EnyfSCBvPX326SqgSJ4anV5Kt+CwBww0UAAAghXhBq/ULueTqH&#10;ETp7VRIAcrrzq22Z153V9y+/3H35ab3dCgcAuYrzlu9sjbffmzXu3134Tk2L48+vOn2wSw0CeNf3&#10;n9oyoOwY07/2+4MAMKnZuu2t7hC/ft9wcB6c0BFdETKazQhWRA4ACoar254fAKIoIdB7Hp84dVAV&#10;GC5qjoTxtS9aAwAl071ze6RKHUwJ33zj5qRIZ1DBz1y2ofbuQ/uL//H7qdyjZ69J/usvd8+uUi5z&#10;EEJqjXMWzfvi+g1lNM4FOQ7GWNyWcrw0WxfLxDDJddxbbrnl5ptv3rVr14ynOJ6/4IILX/M3b1i3&#10;fkPdv50fTa0TGz6obSCQGCNnmthg6Y7N+PpBCPGt5Xt1XyB8Icne+R3jc5cGtgkA/uRY8ctv8ktZ&#10;P3sIENi7HvcKheDQLnv8kHvTRwNT13/+ZSQnSfdqzw5AULi33ehz812+/eSgq6wmzvjspzDlfaXP&#10;Hz+IWR0VK8vuaEzxQEUo5SA1EN4j/iS1xl2hTqjXos9YUZKLxXLINMhimyUWAl6YSvKYKzEvTJ6o&#10;RalU5jgunGapqozbKftsFIxxpmVJkkhIHeli3M8pCkJtxqZdY9pZ1Ctt8sfHGBvVeAlJFJoP+Wyh&#10;j85UI6ii7D/UrkbQsNkylUrwPO85iy8gxM17iizP1Zdb03Eqj2VLLSSQHamIy2UyOTVRX9rQPARB&#10;0PRKMqE2+V3N+xKipunJ9gh9WwladeuMeiAb++taAlkrBtYrhignjIpZrLiEikJSFAAMM3Ii9T13&#10;nszrtuLKn1UYxQAwVxrBVb+NOOQMnNQvf/oVGxAC1wse2l/kKX56orK2U/zb566IHVZv//upjsRz&#10;//3PK1L8ze84tXYnQQCfvmvPXduzm/uVB/cVz12bfNmW7kcOlneO6284u/97D41edEJHuDfPD1Z2&#10;iFf/cFv8t6s7hMu/8dik5jz+keeEbqvxUyFLRDWGv0NpfjZ7BIBPz+iELE6Tqa9ICbrtFQx3mTbs&#10;zo3aSviiBajxEckY844TyCooY4Yeeecc7X6TxxJCEX78i+zYse0T//LRsbHRuhvblvXru++85zd3&#10;v+SlL7/63e8VG5zPNDUg6B5AG06l0Nyp5v5S9kDWmOh4y2iOPhuWZeazmXyhuG79hnkmav6G88VP&#10;Pmz9zwesR+4Cx3KefgwAhUOie/AZQMh96kEUavsCQBBAsegUHuNPvoh/+1f93hMO8ybCNsj9t89+&#10;BnMCtgq+Y9YlkNjKg6MDW+jisiOusCura1SsqaDVAmNJkoqlqFTFN61OnAcIIatqMTJXkgenphzH&#10;De0lcrmCVjFMx0MBdKXVdDqJEUqokus4c7WBLfG6V1iBDG/z/My3FF/CJVnMl01aJYp+EGn5Eqoy&#10;nhluX8Ba3HWmJpRMoaI0Rz+m+ejM0Q24QIg1jaDQthUBUYoIJDSeClMLt1p/UFV5ZLJQl0ASylmW&#10;zfOcoijmoXE12VTHaYx8NtPdEf1q+XxR7eptyW5ngxdEXauE7K5NMyJeEPS4lttmv66mMN2FNWiQ&#10;QXJzDE2u64qSLHertQOUURUjMHpkEskvu6XCVV8zfAOODwAzm4XqckjftvtlBAC3PjGxoUd6w9n9&#10;H/7Z0z9+x6kjk8U4CjVmkjkb2a5v2P6d27Mv3tQZP/7nYWPbqP6CEzvfdd7gui7pyRHtgz99+rVn&#10;9v3siYnHh8uvOaMParJAbrv69BnvYeuI9t6btwOA7fkzOgKSChspzhymZmSB/PvlGzOanRJpWKh8&#10;8abOlWnhhJ6pqSTBiGBkuf7soKZljlo7xvnjZOYBqtYwGKX2orJAjlXElvL0eAjkssETjz3yve9+&#10;8wMf+qiyes09v7n7c5/5hFOzGCpJ0qpVa3hBKBTyB/bvC6mW7/u33/azJ7c+/pnPfamnt4HLa1ME&#10;sk1JHni6ic4S8kfAOJIwYUKWswurYRi5zPiG9at9f+BPDzxy8qmnzVNX8XtPYP/0C64w4h98Cmwz&#10;ACDGCKXmjj0Tj27dt2l938kb1rryypBWIk4gQ5v91MACPzzRRnzXxrPbIAEhbdTnU3XXrjET8OQO&#10;f+DMBX9icGmKcw5UVayKkH9CF/vrqlgXR58QxjELUhXZMs325Ro51bUJSRLqNr8xxmVzub7eHgCY&#10;mMyqnT2yAABwaGQsnU4CQG9P947dBzq7l0UnJGPMrEStjxI/87MEVbNvWZJq0x3CtrpkMjFb+Npi&#10;EBKy8YSqHBzNNEsga310mqsghVw0bARt38yMcVw5E1W8m1kZoYwzTVMQBFVVjDk03rwoaprG8x20&#10;dZb3Wrmkiqy3uxMAfD8wbLd9XYO8IOj5mN21q9xiVS/nUjtDUJtEMJUDaUPNHHoxu6q5AnieP9t4&#10;Nm4GFkRBtyyytJmoL/9xSai27Hq+RzCxfcxh3/HB8f1aLSvMwSEHu9Rdk5VP3LHnhtdtevbq1M+f&#10;mPzMXXuvu2TtjKzppCq988bH33XeiueuS73x21t71S2nrVDDbV62pftlW7rf95MdFKMelbt4Y4fh&#10;eP982+6kSEeL1iuqDYpf/u2BHeMzoyxfcUq3ypO0zAAgLbGtwxpUKWLF9r5278Eb/3hI5GbO72/8&#10;4/BJffK5a1MA0Cmxj/78mTvec+b+nAkAK9LCJ+7Y9o03bI43zlWcIAg6JGYdbRGRfs3BRwheZAdj&#10;9U8Yo5XmzLePMcRVFkbJkgbuHcfcyOdyO7dv+8e/f+fLXvGq/735BzGROeecc9785jeranpwZRS3&#10;q+va3Xf96qbvfiufzwHA/v37/vGaq/7jhm+mZl3cfd+3LcuybduybNvK53IAAUJoORJIhNC0GI8l&#10;bFnGGHueHyZOWfYyHSls2y7ks2vXrAxnHmeecfLBQ6ODQ0Pz/1WQGkCpAQBAAETfLzmP7RuHn+7d&#10;BhvVZ21Yofe/HKpa4YZ+Va/vDP/QvfUIJBBj0kmfCNbY7Kcw48nkU40RSHkVZB+LVaw0yDJrzBEG&#10;Gnmzh0HM65JJdf/IZPsIZG2Sx0RBr9v8ZlUDDGlNmYITpUKhmEolOY7BMvA9s0zTqOgcJX09kSt9&#10;T2/vZLFSuw3PC3rFUBVZFAWnJt0hlFYmkwloc46FKErlcrmjI80Yaz4gvoU+OoRSrer9K/Jc4Puo&#10;PWWvWEWsKnLFMOI0zoYgiGKprAmCgDHGc6zqhZQ47NqldPGfxXPdiq5XdA0Ffn9vd19fNIHOFYpC&#10;m9nFFJnhuTZVw7xqCKqiyJMFfXkSyKgCiRZpojMd01LIZqvdXC9WufP5ctt/4tmwPQgZlhtw975p&#10;ppL8pT8szuNbONil3r0j+/6f7HzP81Y+Z00KAL54xcY3fXvrR37+zD+/ZF22qIfbPDWqvfGGR08d&#10;VP/2vBUIwadeseH133rio5esfe1Z/aPZ8kReiwuMoyXr2lufAYCrzl+R1Z0ggLfd9ORnX3nCQJJ/&#10;/saOM1fOXD9Z1SH+fld+TacIACcPKF+7N+pd3D1Zec1/P7GyQ7jxDZv/4cc7ZvzVQ/uKYYLIHdsy&#10;1976zFdec2KXHB2Hpw6qn3z5+jd9e+tXX3Pi+evTAPCbnbkNPbLA8FFHIGtnM5RRz/MW0cKAMQmH&#10;AsaY680k8H/NiGcyPM85rhs7fx7HEUSpVASASqVy8w+/Fz7CGPvwhz982WWXAcCOHVNtkLKsvPJV&#10;Vzz/BS/6+PXXPfrIwwAwPjZ2/ceu/ch1/+K6ju95AQQYIUowY1QQeFnkO9NpgRcCLzI3bo5Atmcw&#10;mVGBXErk87lkQgJghBCtWICBuUMslhZBEOi6pmu6Y9sdaWX1yoGwHW4yk81kSr39dboB59mVy3VZ&#10;+VIYj+s4rmcVF+0t5icGfFa/JICZ4Ms9vrYPszpjCs093dDEJKCyTddwUGX1cqrlBwllUWihosi2&#10;efDwf7BYxF+047ikrgcRgFVtweU5LlarKqqayeZSqSTMW7Nqn37V97yKrld0HQc+x1FVkbsHulVl&#10;SorMMcIIcrypKSMv8BW9Em5TOxnneL6cjToo2qoZFiSpVNaqIZ8tYGh21dmveR8dx6lpBDUMSW7e&#10;MaQOYnNRVVVyI5OLJJCSVC7ne7q7YG7tJaW0WD32eI41NKpYplnRNMc2GSWyKPR2JFJrB2v/fHIy&#10;OzyR6+7tW8SbXzhiZyNZkYoVsy2/CCZhL66iyAfHmi2JtwuUg3CkiiSsi8e0ykS9Q4JQFiqfRVFw&#10;7MkmXqphvOgHeZ4SAPCAei48+I7ked8u1q59cNi/+/XJF36/KFRdWd/1az/2ZfUJu+LGx/dkjP/7&#10;qhMuOalrx55DPSmloyP1g7ef8v6f7Lzoyw9/+02bkyJ9+01P3bc7/76LV1313KGRbBkAXrq5Ky3R&#10;9/xox3ceHPn6609a1TF1ShKELtrYceqg+p0HR1amhfddvOrbD4zsGNMDx05zkJ7ub7yv6N300Oid&#10;2zLvu3gVAJw6qDKC/nKgdObKxIq08KUrNp6/Pl2qesCmRPrrHbl33PSUHwQP7ited8naXZOVL/xm&#10;/01vPVkVyA8eHnv8UPmsVQkAeMGJnV+8YuPnf73v3LUpgtEvn5p82ZZlHcs5F2ql14zSxfXAU0od&#10;xyWEUErd4xLWGsQFXo7nTGOZiin+2lAo5Gc88qpXXR6yRwAABKZh/H/2vjtOlrLM+qmqt3LoPHlu&#10;mJtIF5WkIIoJxQ8VQcGIoOJiwHVNa8DwrQnWsPuha1wT4OoK4qprwLAqiyCi5Eu8OUzsWDlXfX9U&#10;d03NdPfcmQ5zA/f8cX893dXVdbu63nrP+5znnLiWGLHEt7/9Hdde++mdO3YAwLaHHnjg/r9cdOFF&#10;y0n76LYC2Y8oSAzDkh1uq+kzIApCFO5EUeTExJroyV07duTyWYiaU4MgjAGJfyCsp3XWQ6R6Wc1n&#10;Wdp1XEkSx0cLyVDmYqk8O1cZHhlb0ZgYhqFqegd2zdRkHQAqVWXH/plUuiKksh1wyBBRXnYzpWxv&#10;fgknGcKqBK7VkkDijozZSkivYPLkoTTl7AGKBQCgBab6kM6O9FDFyvK8LCvRN9zXmhje+J5t2ybJ&#10;1rN5u8FSKJrSrEa7I4Y5DS8Tqp+kKwnLNA1d9xybJDCWZfIpKbVmCLVv36oWZ4XsvLaWohldq+ez&#10;Ewv5W6zlEwTesky6CzvpJYAQkqv1HwNDU907vsbdgN376PgAEcsSRX62MtMnAknRjK4bPM91szKS&#10;tCNiWcb3vGYtIiQpscBrpsm2ryaFYWBo9TIjTSJREgbHB5vtoyLYjvPwo9s3nXBiy1d7iPjGI/D8&#10;XH/OCMOyqqZn0imKIoPDdT4aRjEejQpkd6Nh2OJRAiRNWZZF0xRFUf6hSCQPfI8g0F1vzgGA53vR&#10;vCiikU6AA8BvXps6/z/rq11JE+ABkbrklMELTh6gET5ZUlmOVxQ1m01zFPG115zw60fL63MshmFP&#10;X5f67Ms35QUqFrVOltQ1IvG/7zn9pntmRtP1++MzJzIFgRoQqcuePvKHJypDEhV1P17+jJFFatgY&#10;GZ5MM+g9z1v3spMLAEDg2Hufv/art+//5utOtCz/5CFB1lyORR84dx0AnLpG+s07Ty3rLo3wkRQt&#10;0AQA3PqOUwgcK2rOrGpPFNiXbC1EFjvP3Zw9Z1MWx2CyZt+1W/7YizccWRkedSSmNB3TP4SQ63kM&#10;0CSJDtsL9pAgCOtfL03RniIf2oN5MiDzjx/DEy7ogetVP/uJRdvI1cUE8kc/uimfz15++eU4judy&#10;WccxeJbOpTMMw8Qs8YvXXXfJJZfoun7GGWecvHVrO/bo+4FlW4ZhuK7nut25avUvCjJpxbaaoTtJ&#10;zy7X9RANAKCqysT60Uhrd/igM/YYwTKtquqvHRYuOPfE0aGUYvmsMhVKmY6KkJhfODEob2tploNp&#10;Uz6TR9BizMUpBis9Fo6esfxP8oS1ULwXqHpZGIVl0ppy2bGVH3NrsBynVItR1HWzGUwPEffOWbbD&#10;sa1/V7H1C02RNW1eTR1XSDiWsduYYUJ3Pjqe55m6Zug6gQFDkaIkDK8Z4ri27M4wTVXRBwfzABCG&#10;4SKzdxzHY9OgRQkQ8dUmikJ1utQnAglJx1epB46vPfTRYVhOVXVJEliWdfummWc5VlG1iJt1w53j&#10;rFRJFEqK2TLlIq49i6JQOjC3iEC6jmPomm2YiMBYhsqmUxPjA+1GMNd1azWlUMhNzxQPHJgeGOml&#10;Xr0daIbRNF0QeI5jne5ObtuPYBlN0zORjuCwNWIlyDrd8x2ArhhksgJJ4C360CiKMk0rusN2H9a6&#10;UtieTyPC973n31j5/aXZz7+whRnyy25W3WA+GTJGqaZfcspQzO4QQnJDlL5r194TsqliZKk76wAA&#10;IABJREFUTQeAK88emyypk03tczXFeOEmabaiRX++5rShyZIa7e25m7OR8+pkaan+8BQKXnZCWmCY&#10;mN1d9NRBAMxM0FzD9J4zkYk24Amcl2gA8N1ATmxDAfYPz10LDePW5IOq4X711ce39G49AhDO/9JI&#10;EllGJ/8FhJDnugCA43hPQiAPk3SH7oEQirq4aZpy+2Nb/WRGcXamMDhkGoauqps/+/9CgsRJhCXK&#10;vARJ5v/vNb5hJmmk0sTkgyD4yle+UiwWP/CBDxTy2ZafNTg4+N73vjeXyz3zmc/0g8AwTMuyLMu2&#10;LNt1Pc/3wxBCwAiCoCjadgKEKI7muiKQ/YuCXDAHXcU7bJBokXJdj+5bPF1nCMNQUVRF0XTDQCTd&#10;GXvEMCydybAbNru4s2H9MCIIgcYo1ul4ahnmj2vntkpYVTd7PFhTzS/hiCaKDwcrIZAhwTnkRELF&#10;mgna9213NkZbjc5DSRQ0w1iiftIN4vKd174lDycIz/MRIqiFQ7Mfxv2TnFJR2hHIlcLUdcPQfdel&#10;EM5z7GBWSq0fa+d77vu+LCs1WTUtKwgxmmEgCASB43kOwzA/XPyumHhEk/L4mEma1g2D5zhR5O3d&#10;fdQMJxxfxZnSgW4JZG99dDRNkgToJ5dgWE6rFmFoALrzhsFwPNKAiSJ/YKbckkDGBIznucgbyTR0&#10;Q9MDz6VIQuC5scFsFILaEppuyDVZUXXb9QAjOIG3QalUlJF16zs+7BWBZhhdN4RIcd2fE0JRtNYQ&#10;b1PU4ZqMgMi6vKge49Gb74IgiOY+NJKiLbPOwYjVveHajkc3TsHbT+UA4FnjLc7Im57CfOVvRksO&#10;uag26M+bFQuyYbE837xNOyQ3W+ZbmiFr7vM3ZpyVNyu244fjEr3Eq4c5sMSCBULI9zqhbZGENXpM&#10;tk/BfRICkaRtOxGB9I4RyN7BMs1ycW7DurFqpSQI/GgTe8QSrU8Ex+au/kT50x+L/myWsI6Ojl12&#10;2Rte8pKXJJ8MgsCy7CRL3LDxuDCEhx7eHrFEiqZpissImWYSVKvVc2W7vRj6FAUJCyqQq8cgkxP6&#10;MAyjSacoStWqrGmHsnla1QzP8wHDeV7gBUnKdN6QgGEYRVH84AYanwwRDRgQOO4otY4XxEJKWMJt&#10;NeBygbqrTRvkdjfwAF/Bj9AjkypWnqlFKtae/QTn1Ykpsbh3uh8EMgzDOL3Dax8Vg0jkOA5CLE1R&#10;fsIvByfqa34cxzpTRWjUL8MwtC3LsW3btggME9asXfowXMcxdN02DQLHGIpMpcSxwbGosbYlNE2X&#10;ZVVVNdv1AsA4XmB5KS3W3bpMXdd0PapxhU3uPvH/kuc4NUF6GZZTFY3nOOjbZD1CFGUROb52n+/X&#10;Qx8dmmG0Sn1XVD+W4hqwGspnnmdbGv8uB5HvUSaTpigq8Ft/jQzLRgQSAHIpQavMpVLS2EDbn1YQ&#10;BLWaUpNlw7BcPyRphuN5aWFQR25g9dyGaYaNFdf986aPBer8wiWV1Uc704u6CytWj/Hobhl3gRNm&#10;c+86QRBmo+V7CW18/2B7fnQCnv6tsh+Sf7tiXhVyzvdUzwvedxYXW7P6vg9wGC0rH8MSQIjwGsmN&#10;JNmhhJVAKFaa4Njha86/+ogIpCDwGIYdc2HtFXZvf2LrCZs2jJ8EALlsWn/t23yKjkec0HUxkoxm&#10;WRGNjP6NOaQi11cnMQx72imnvfLiV4+ODJ94Qj2TT1HUYqnquB6EQC7JEpeDbglkn6Igk63P3RiI&#10;d/DBMXAci251Exs3ep7nd+3f2A2GU/ne7jBgBghzFzB1goS8rvTrbnYLJS/2eQMAnKSRWQ6cNm2Q&#10;noZmH/GGT17+B3n8+gUq1iBSsR7EgXb5oOmGgI1lPacv2RKu49CNyfQS0cYIkbbtcBxLEASZ2Iym&#10;GcMwUymSokiBRZpc9l0Px0KKpHiOLaTSgiB4frDIChUAwjA0dN3U9dB3KRIJPDc6mElJa9oep+vK&#10;slqTFdNyPD+IZvZifrBl8YhmWU2rDQ4AADT/nwiEHNelSJLnF5BelmXVWinSDFP9XNllOFaJHV97&#10;QVV76KPjNGw/BZ7vH5fwGtJSSRRmykqHBJLjFFXLZNIAQLYhVwzDpoT6zsfHW4tOLcuq1RRZVi3H&#10;9UOM43lOSGXE1tKaVQaO41bsX0WvzAdo+YjrVILAz5Q71xE4tm3oejrbh69uPsaj2wWX5MQSJ4ig&#10;1Z3UbczsKRL16Ttvh6gIaXs+APzlzblFr972ehEAfvSIRYSu74MfRAe/YNJTc7G1WVZW60NuWXfT&#10;7PxoFturtsS9+5WTR8VIxTqaF8MQKoZrNXSwo3nxz7trZ65PxwXJmouNZxhVq7sgAiKDNvN2iScP&#10;1Cyp1bLUohzIRVhUbEwJZPRM/KCz/RwSEARy3TqBRAj5HVmXEwTBSXXRinSYtTIdWpAkGfenHE5a&#10;vSMY5eJcIZeOO+a0i6+Iq46B64Hr4SRCb3glALjf+gG04pByrUqS1DnPff6rX/269RMbfN8vz03H&#10;+7dsmxekHMstMcbKcu3Pd/7pvBe/pN0GMbqdtPUpyWPBWsaqViDn/z84Ph8FiRDqQCx6OCOg8yAb&#10;wNcrSDiYS29/kL0VTgxK97dkiZg65XEDCFqQMZxkQru8og8KCcYmN9DQKJfy2SUC2DtQsbI8Lytq&#10;VD8h+1MU81xXFOvzRYTa3oARSTqNoZljaUOper5PEoTE0WzDRXNifesyI4UTNEnYrm/blqnrtmWR&#10;BMbQVCYlrRvJL+G+oyiqLKuqrjuuDxjB8TwnZtjUwe8MyWl3s1ENxdCGblDpFEmSQfIWjmF2XBnr&#10;ZyYeRdFquV5W6onjaw99dOJdpVLivulynwhkbHQpisLu/bNiKt3BTkiSVOT6QEFTJIRhi8EZw1pG&#10;X8iyWpNlTTccNyBIkuMFITfQlZK4b3AbHbM8zxmW1Zlp7dLAEXIch6IoQeCtA3Nii7a71vA819QN&#10;09BxCCkSiQK3brQwPT3nYUhMLXsvywFBQt2FtZfraARB+K3cs+OrgGUZy7b7F6G0CLddVjjn+rrv&#10;a8kMAUCxFxMyicZUN6aO8P3zFxzbaF78yI3b3veCdWkSAGDT5o3nffme15w2fOXZY/LeGQAw3eA1&#10;337wsxdufmxGv3N3fRR69sbM/zkxDwAf+Mn2W97ylLTE3bVbvuHe3b95tHz2RPqTL904JdsjKRoA&#10;3vIfj2z7yFnJz3r7s8dH+Pro+vNtJdsLLjutbsOeZHS/f7zyjTsO/OebFq/P+kF49r/cHT2mCPxZ&#10;GzO3PlwiEQYAjhe+6tTB9z5/Xcz95gz3e/fMvOOccQD4wd9mhiTqlJF5Pvzj++e+deeBll/smRPp&#10;j5w3ccg5ZNI4pxsP1XgqGLQXDT0JgUhkG/U7wmHbzX2kIAxDuVIezKUGB+rloiAIsIUzIsx3Q98l&#10;zjgFAOyv3RjPsTACxaLWi1/9+ue/8Lx0JhupS8JwwWQsCAKSptqxx/379/3oph/85je/CoPgiCaQ&#10;84P4av4uk/mTBIEHwZGWerRshDgZBvM/IgzhmGeEqMN5cFA4Pniwrduqnz0BzAPNc00cUXhlp7+u&#10;KZh5SfhkBpydQHEAADRPVx/wuJ6pWGmG0WJ1Ik31Yy3cdV2algAgDENq4egQBIFtmZZpea7DMySf&#10;qSv31q0dW77/eNQou3fnXpahpZQ4MFIQhLZOkrZt12RVlhXLdr0gZFiW5fnUkkvmbf9fjWm3IPCq&#10;ZSXVvzTN6LoZpY8supzj7E1RFGYrKtnbSXACsWhQFLutGUJPfXQIkorCY0RRsHe3no11D4ZjVVWj&#10;6SxBENjKol4XYD5SUhLamaw+9sSuk0/aAgBhGJZKlXJVNm2XZliO59OFfp3fHiL2ARJ4rjpT7geB&#10;ZBhW1fRclkIILZ28GwSBaeimboSBRxJRf7KYWj+SnBNs3LiuXKnOzs7gFNsrGhmiRRXIzofBcGGY&#10;u+u0uKvGmzAMo9b0VSOQEaIi5JfuLN5wP205XgAEIrA4YElikW5aJMLjXu4YQ1lBNj0vCDXbn8iL&#10;LIl/6tZdmwrcjXdPbR0RzpqoR868/wXrPv+7PUMSNZFjz5xI/+/26n37lZvvnXnfC9ZFGyiW98cn&#10;Kk/MGe953tqXbi0EIbznlseHJOozL9sUbTCaF2XT+9POatXwHpzU6LXSHTtrAPCXPbIXhJFE5ZWn&#10;DM6qzgu++LfoLbLpSQza+uk7kwf8s7c+bTzD+EF46ztOvWuP/LXb91uu//HzN0Rs9gd/m9lVmpeu&#10;pATyc3/YOyTVBQVrs8wnf7XrF28/RdXrtPDc47KnrWlRkbvvgPLzh1Y1jqUdCITcBGnsWGUZzQzD&#10;MDy0SrTDDThOxAYNq9y9fPTB1eV140N8w61wdq7EXPl+AhEYSRKhBz4Erh8C8N//arQB9+1/NS+7&#10;KnA9ImFwmPnHj71ioS9rGIZYYtYV+AGBt5gt33fv32750Q//cted0VpJNrtYi9ESXRPIPl1Nh6gC&#10;uVBsg3tNN4yjCT7Gz59+iiPsoocO0jjXFojx2bZuqwGbDZQdONViHoZqO1bcBimsg7m/1gkkAILa&#10;EirWDoqQVmNAlFKSrOtdGq40I/A9hqYAwLYdHMctTTUtM/R8HAeGoUWeG84NNIcZtGOP1WrNMEzD&#10;sFzPc/0gCEMCkRiGF4ulM59xarN1cBiGsqzKsqLphuv5OKJYnuczhe7DCuK1F0HgS7UF9psUTRvV&#10;ugSLXNjjhCMyKsWIorB3crbHVZTk4TUuZUkUygfmuiWQSR+d7irVHM/XGuExfSp6AwDDcoqq5PNZ&#10;ACC7CMNcYLJam2lJION2cVXViuUqJ2XEbCeK2UMFkqpTep7nHLuFAVj3iDpFc9kMAHBNhs+WYRiG&#10;7jkOSWAMQ2ckcd1IYenYnlw2k8tmIhrpAZ4rdN01SlD1u3BPV1EJnAhalTQxvO4ZxrKMO7fYBKKv&#10;iIqQEYeUjWgxyMeBiLQSOIGqWnRfCxwffnrRgh/87rL5rpsf2140JmvbX/HUQQyDPz5R+e+3nbK7&#10;bF763Yfe/by1rz9jOAzhKWPiNzac8LGf71ibY7/xpwPnHpermQtKczmOfN8L1v3zb3fbXiCbXopF&#10;N1629eqfbf/Vw6V4m7Lu/nxbaVa179xV4+nWC6aDIvXQ1WcBwI13T/3m0fKNl21t3sYLQgzDUiz6&#10;j7un3/Hs8d8+Vr7uD3u/d/c0AMwo9vO3zMuh91Wsnz9U/P0/nBYVEs+aSI+k6OvvmnzjmaPRM4/M&#10;6L9/orJo/5c8bXBAPFyud4SIpLkLhnXIIFVNy2RSvu/XagorZHp0dEcDvMbC8SHpXj5qUJ6b27R+&#10;NJoGuK43OTWtWd6Y7wMiACBwffrtl6Ozn77oXez1/wYA/t33ejf8KHoGb2oFChcKhYIgwBJU33Xd&#10;//ndr398y007dyyI4pOWl07cgwpkP6Igk8BxPFyt9txk7yWBE0FHivkjBT6RReDVzx7F4lYJ+E4J&#10;JICXO56uPNT8PI5oZJYCz25JIAnPQDPbvJGnLv+DQpy2yY0LVay95PmxRCUlidPFfT0nkAgLIqEm&#10;hgFDIUHgef7g+QS27RiGEXFFiiLHxke2PfSo53msKLGCxGUWH6RcrRAE4boeQoRlWbWaqqiqbXte&#10;CCzHcTyf5ntM1eKwQZ7n7KainNO4i9M0mRS4Rr4suVwWIaK353Hx4TFs7A7qdm2hvsBHpzvZLctx&#10;cmVueGgAAFiG7j6msiUIglAbjVUsTQe+j3fkEEMzcemVbVd65QTRsmyGoVmWJRDVWb/lIURkxMqy&#10;DI7jfXI2QiSpyPXTIUmiadumoVumiXCMoZAoicP54SWCczzPi5aBDNMq5LMUTUWhILlshmWZPXt6&#10;YWhMkEBQAG60qtrlKm48h2lpogNRELllCQLPMLTTn+bzJZDkkHFLJB1N3XwPJ1Dge5YP/33x4knV&#10;xgL3kyuftvXTd37oRetdP/zX3++98CmD/3X/LAC8+rShf7/jwJosw5HE+//r8a+/th5h+rd9yrnH&#10;LV7dv2NX7d/vmHxoSr1nn/Lj++deferQlkHusxduBoCP/2InAEyWVBrg2gs2vfHGbW991tjpa+uj&#10;N45jthe87dnjACBrbsTrJjXnE7/cdfKo+Lb/fDT5Kf947rr1ufqP6pEZfV/VfP6W3G8fK7/8KQNn&#10;b8gAwK8fKdleAAApgQxCuPKmRy97xkiWI2/bXj11jQQAV5838fKv33fqGunkUREA8hZ18sjiW4/I&#10;oDlttc9gOxAEcqxEe05HM0nLNFOSCACu661md+4RAb8xYaIo8lh5tmNkU3zEHh3H2b33AGKETK7e&#10;ZhK55jSzxxjEGae43/rBIrGrrmk3fe96AHjdpZfhiR9tlGEf/4y//x/X3/DdbzXvM7M6Fcg+RUEm&#10;r/LYzGYVkBwd8Da3uqMGPpMHZ3e9lEdQyF0ycOpgCPLHB7N/bdMGOelxQwhazNpxkgFrZW2QAOBT&#10;WbC3A80DAFAcXX3I48Z6pWJlWE5W1JQk0jTVj9Tg47ZsjB7QND042NpNV9cNTdNZlpUkwXF9VVH2&#10;T86yokjTTMQVZyp6frSt/w0ArN+0eWa2aFlOCAAE4jheyPa35YxhmNiIlWha6I1NXHiO02w7lgWy&#10;LKuoai6XBQCqi8rYQRFlIUZq3lYKjhWjhz46diM8Jp2SyqreMh6jeyTVwlXd5DtaGWG5OoEEgDZR&#10;w8BynGGaDEOTJOpTlGJfQTOsputRtVZqL//uEqpaT//L5zIzM3O5oZwktj0jYRjKiqrIqqYbjucD&#10;RrA8x/KpjJT1AGamZnXdzGUzLEtzLMswTPfa+5AgQ8SA5QDgYatm19SSVab92x5P/hkEftQZSxCE&#10;36qkGVV9IzvH1Y+ChASHjJ+xG6WVqCm5mT0CwGRJ3av4huN//Bc7f/DGrbe85Sk/vn9ONj0AGEsz&#10;v3zHKRxJYBh86EUT9+1XACAIw5Yqg+duzp6xLnX6P981LNHfev2Jd++VL7th298/Z81rTx9u3nhW&#10;cR6cVG+6d3ZXyZysWUEId+2WT1sjvef5awHg0Rn98hu2+UH44RetT46oH/v5jqrhxgRyLE0DwCMz&#10;GgDcu0+pmR4APDajbx6oj2Of/90e2fSuOmdNzfTedfNj//Ou0wSamMizV583cen1225688lbBvkN&#10;efaOnVU9ERmyeZAfEKmdpcUWbocKCCHDnT+nHVwUnudpijw2MgEArusSx+psCxFHqdEUZR5L8ugI&#10;5bm5seH6VHDv/ikhEbLgez6BiNB1tYuvEG7+Zsu3m5ddhS3M0L7j9j9+7Uv/T1FkHMef/oyzxkaG&#10;4pfCMEyaF1z6hjchhG747rcWtQenlqcF65ZA9isKMtkDuYoVSAzD4lsvgR/lBDKgC6A9HGtBCV/p&#10;am/54wMfx1sVYwhPC6RxMPYDtnjKiSEKq+4AeP6KPsvj18HsX+oEEgCBTFqTLtuaUK1UxcryvCKr&#10;0YpjzylNtVxuNuWL6KKmG5Zle17gA1A0w7CMg/mqEyk/UWFkdKWfxaZyhUEGAFYnszhpxIqauEXQ&#10;mBTyPFdW5vvKCIQ0s84xmL7V3yBiBZUiDAMA0L1wfO2hj47fiKlMp6X9M6U+EcgQMN8PCAIXJWG6&#10;dKAzAln/GgEAgGpTeiVpyjQtyAAAHIlt5Aghs9HlJQpcn3xAdF2PP25srIUGQdN0WVFVVbMdLwiB&#10;4XiW41KFFjQmPzAIAJPTMxsn1gLAQCG3b7qcynQutCNvuZn+0ueI+x8EP4DRB+GOOeL1b05ukBKp&#10;pYs5Jy209ff9eQLZ0oaEpGizUSlqtzDRb9x2WQEAYhoZ50O2pI4RRvPil+7YLtDEucflvv3nqS0D&#10;3Olrpa/evv/fLjn+c7/b8/isPshiAPDC43MA8LGf77DdgG2OkgQAgJ8+OKc7/qzqfOKXO//pJRt/&#10;cuVTY2JmOL7AsxxF/M/jlV0l89rf7r72gk0vPD539c92fO/ykzDAPvbzHdGWJd19w/UPffKlG6/+&#10;2Y5v/OlA0uV7X2XBXUBi0BVnjd187ywA5AXqgQPqRJ590fG544Z4AHD9cF/V/ObrTiAJ7Lt3Tb78&#10;KQM5vn6xv+rUIdn0Co3lgy/ftv9dz63feXeVzf9+aC4pgj3kIAgiOTNeKX/0PG96amp4sH4p2bZD&#10;0n2Jhj5yEV/MNE2rTd7vx7AcpAUmm5EAoFKpeeE8mwqjtY/GmkVLDqm/9m04SQBA6LoQObUCjIyO&#10;aZoKAEEQXPuZf/rMNdcC1G8xYbhANIrj+OtefzkAfPubX0/uNptbVu5DDyZS/YiCTKYW4zgeBEFn&#10;ufArBY7jccwxQRBHN4H06TwkbioYdFcrIEhn/BxU/HPzKxjJ+EwmkNu1Qe5caRtkiFM2vZmOnWP5&#10;bNjOy3zloChKKdX7OjiWiac+3aNWqeSk+W9g7979AHhV1RFJMSxDC2lG6vHUSbMsgWFW7dpZwoiV&#10;pOior4zjWNtecDBOY6VfFAVZN3quGY4Rd7cKQg8CM3roo8MJfK0mZ7MZhBC2hK1wd4jUwum0xNBd&#10;hWHGxrkCz7X8GimKNuW6rIA4VGxghbBM0zR0x7YRjtEUGfvgpVLS5PZ93ZCxdgibOj8sy5ZlRVFU&#10;y3bdIKSi4Jxc6+CcZtheaBgmx7GCwPtu562bzEc+RF/3hfofLAuTRexf/3X9L35p/+62MLOQG0Tz&#10;8SSTbH4GABI6t3bWdCRJxvGbvRpvO0NUioy0rNBgle2wp2zesbN2+trUK582OCBSV37/kU0D3B07&#10;a34Qfv+v0689bSiyIJqs2V/8414a4ZYXsK2W23XH/9If95+zMXvRUwdKujuj2A9Oao/N6o/O6Ibj&#10;v/jL9370xRO2F3znrikMg3+9aEskYR0QqYcmtSGJvv+A+sVLjgOAPE/+8h2nFATq6p/t+Luzx5IL&#10;oDPK4jGKp4ma6dEIe9bGzCnj0rYpdTzDfPrW3Te9+WSSwP7tkuMBoGK419819Yu3nwIA1/5m96lr&#10;pHOPy/3d2WORXDYyfY3LpH/eXfvhPTOdf/X9QdL1d4ncrEWwbbtUnOMYcnQ4n8mkAKBWU8pVdXjl&#10;K7lHNzAMj+71NE153aXBPQnh2LbEELk19R/VzFwptTADGRpFyCV2EhJk6Ho4iQLXw3wXANZPbDz/&#10;ZRf+909uAYCpqckPf+gD11133fr16+vbLxyfb/3Vz2+8/tuL9plOL8unvQcEsi9RkAkGiWN42LdJ&#10;1SIkozvwo70CCQBBOL8cipEU7soB2XlrXIhaO/vjiELmXOA5rdsgfRtNP+iNnrKiz/LILG0/0VCx&#10;skz1Qa13Klan4RMoSWJJ1oXl9RMvDdu2WBIbHh4EAM/zJ6dmdu7eP7FlS2Ho6MmVOogRq1HvK1vE&#10;kYJG/U0ShZnSZP8IpJ/IQjwwW+2SQLJJH53urKI5XogIJAAwVL/igliuTiChuzDMuPQqisJUscXX&#10;iGFYrO8l+xnv2Q2SjJGhSFHkh8YGm82rAACFfSlB8qLo+T4iCACYnS3OFCsYgViO5zKFzmocUjoz&#10;N1dat24cAHiWbh2ycjCgX/+yzh6/9CV4y1uApuHuu+G976X/9Cf8ff9gfOuGFu+Ji43tPy5ujmoX&#10;4wEAbuM3Qx1qlWCc7bE0ewSABybVq84Zv/WREo7BoEidsylz1255UKR++mBxXY4dTTOTJRcAfv1o&#10;aThFD0v0nOpsGeRG07QXBF4QxmTyW3dOnr0hLdAEhfArzhr9+p8OPDKtHT8kvO70odu2V2579+nR&#10;ZuefVHjjjdsAIIqFvOaCTa/7zoOIwK99+SaJQVEDJNVYmPjc7/Yke592lRYkdb31B4/8ZY/8pUuO&#10;+++HigDwvC3Za36z+5cPl667+DgCx+Lgxw//dPtFTx2MAkVe/pSBN1y/7eRRkVl4ouNOy4ruDqcO&#10;u4bnpLU+3qSBakapWNQ1ReDZ9WtHora0CHPF8sDg0BJvXBFWZ1V3FYBI0rYdlmUoinKPSVhXCIqm&#10;Xbd+YbquZ9pucv5t3Ph17tIrAcAHWIJDYr4bEmTgekEQyl+4Jnry8jdf+cRjjzz+2KMAMDU19frX&#10;v/5Vr3rVhRdeCIBFBNJxnLv/8uef/fTH9/ytHuqD4/iFr7jk1l/+XNe13KpVIPuT5JGUsGJB7+pL&#10;7RDVanAcP+ha6dGEABcSaX0sbhW7IZBBaizYa7VkiZg66QnDKGihcMApBqxS8/NLw+fXJ1WsBCik&#10;dcBlW5sArXSwDrC62C+VEvdPF3tCILVq5YTjNkSPS6WK7WNbTmphkddzrGYRcikjVoYxdANyAABo&#10;oUg1aqtLpSSGoX23j+4LiJoPzLD2THZZVqKSPjrdZUsSBCE3dLySKJim2Y/oCJKi1HLd37KbMExE&#10;UpZlMQwjioK5d0pKt/gavQZhYBm6f/GeK8LyGeMi6LrB90GUNzQyqihqNpMGgJqiZgqDXVbecByX&#10;jfo1vkwVq9CUlkF/4XMAANdcA1ddVX/qjDPgP/4DTj6ZvOk/8f/76WA84Xcdc9Qko2glbY0JJI7j&#10;7ZL04vUdhmFcxzkivJcuOHkAAG59pH7/Ou+EfM10r3jm2Cd/tfPyZ4wAQNSwcPMPt3/+os0nDguX&#10;3bDtFU8d/Nrt+7/6mhMueup8qeHiUwZZkrjuD3ujP688eyx+KSKBEWOM2x+iB/fsU0KAquGqVouJ&#10;yqdeupFK1P/f++MFXalfe80J0YOIQEoMuviUwdt3VDcUOGjkSX7t9gM7isYXXrFFd/wZ2a4a7pZB&#10;7jO37rru4uPigEeRIT70wvXxbrk29rCHEMHCFJl27cHFYrFUnEtJ/OBgYcP6BZJyx3UN3aAZPk52&#10;OYYYCJG247AsQ5Lo6Had7AcqpeLmDXUFOEkijl486IX1FCXwfB8jCACwr/qwOzsHANTICHVdPbED&#10;810fQ5hj25aFYRiO4wRCV131nmuv+afJyQMAYNv2DTfccMMNN2Sz2Vy+4Pv+5OSrXuBjAAAgAElE&#10;QVQBOzEnRAi97/0fPvdFL77oFZdc8+l/GhhYXAhticOWQCYqkKtYCcRx3J+vQB7lElYA8FAOBXrd&#10;VITiCL3kiRs73luQPy4IW3cNEp4VSOtDQ8Oa2yAJEqvsgA0vXNFnhTiyqU0LVKx+z1YZWI5XFCWT&#10;SSOEoBfVb9uyBvKZSBo9PVOcK8v5wWVdn0cWljBiRQjpSn20IheKuCJpZZQ4gvqZ+sqynKKqLMtg&#10;GNaTvIwe+ujEDjfpdKq8b6YfBBISpXVR4I1OaSrDsoqqMQyD4xjexhY/5ggcy1Y0+5AQyA4Yo6pq&#10;iqLqholIlMtmokZomu9LSRyRpKLUIgKJ9Ui3iSGqSxUruuevAADvfveCZ9esgec+F37yE+L+excQ&#10;SIDFdc42jZH+AtLYZpvGexmWrmmHmEAetPYYYbKkxqRuR9H45K92RY/v26/sKBo/vGf2Uy/dOKva&#10;FIGdOCx88Y/7MICXnVx4YFL99zsOnDouPTyjFVWHJPBhCSX3GT9OMsaK4X7t9gN7yiaF8J1F43O/&#10;2/Pn3fK1L9+UYcm/v/mxb/958vMXbR4T5+UA4xmGRjgAfPPOSdcLJmWbo1r/xr5++/5P37rrgy9c&#10;HwThC790z/cu37p1RAhDuOHuKcP2T732LscPxtLM2iyzNsv+5tHyozP6iEABgKy5v/v70+REl7DA&#10;om/eObm7ZLJtPusQIPHTQySKe5QAwDAMVZEVuVbIZ0eH8hvXL25FnpsrFUuVIMRFUcxkD6PezsMH&#10;iCSdRuvKMYPalSKbL8xWNMwxxsdHAKCQzyiWlUzBNX/wbe7SK0PXw0gU+r584RvjUqQzNeVcfAVG&#10;koHrAwAGvvovn2Cj+SoW7N21+4QTtnznO9+55prP/OEPf4h3WKlUKpXF0TtjY+Pv/+BHTjrpZAAY&#10;Ghq+7ktfW+bx94JA9rlKh+O41ztucNDPCubFNke/hNWn8+AUgREBAHACeeWuerkw3Bl/Dpq7o/kV&#10;nGQCJhXKLka10A0iefdK2yABwKNytP0Y0AJAQ8XKj7dTsa6oBMfyvCyrmUwaeqSn0pTa+uPrzHyu&#10;WM4Pr2ofxaoVIZc2Yo0vYpZhPM+L7+IUTavlevtTN5Wxgx8ex6lyeXCgAD06rT300aFoJkoZ4TjW&#10;c/rlXOqF8+rTylSxQwLJcapaHSjkYYmvsdEYw7KMW1agb7LkZlTLZdfSeZZdPmNUNd1xPC8EmmFZ&#10;juMzBcs0DaPu3d9Nv+jSMBplZ45lojTULncopdOxipVjVr63JVz4I37bqU1/0nmVwFrbqodQd7Bj&#10;GWauoh1BXiX/58RCXqBEmvjQi9Yvemk4RXMU/uHzJgDgKaPiFWeNAsA7n7NmX8UUGaTu8d/1vDWx&#10;rc4zJ9JjGWYB4wF481n1m4VAEZbnv/wpgycOCVXTPWNd6rMXbpYYBAC3vfv0H94zM5Zm4kH2oqcO&#10;EA1iL9BE1Qve/dy1xw3yAIBj2AUnFwAgIn6vPm1YMb2zJtIkgb10a+F5W7LHD/IAgGHws7c+zQ9C&#10;iUFJ458Xn5AflKj4GOWFHlMEjlmuLzDEG54+LPfJfmqFSGazkQhpqmrblm1ZCOGSJIyPDrAbF9vv&#10;KYo6PT1nOV4qnRlbs/icHkMSJEnGpgbHIk46AEEQM5VaNpvmeQ6RZHVydmh0LLlBJGSNOWQ0kkY0&#10;Mo7uCF1XuPmbsWN4EATbtj1GUyQjCZ/73OfuvPPO7373u/fdd1+zHenatete9vJXnP+SC1a0yIsQ&#10;Mk2DJHvRb9OXKEhsQQUydFexAplYK10199dDhYApQO3eOoEEwAOt2x0iEsKgldsqSeizHsFS0OJU&#10;EqGLpu7zxk5f0Wd5wnqYuatOIAEITCPN/S63rqMDXwCEUM2s1zZ5nu1eg0cSeCSbKRbLvLSs7uQj&#10;EUsbscYrZxzPVlULJUiF3SjlCQJvWSbN9KX+hmFYbNPP8aznuqi705r00fG6C6/jBL4mK1HKCNm3&#10;OJO4RCwIvGN1mBaI47hp1f+zLMv4nkegxfcRiqZM0+J5jmUZp298uCVKszNbT9wcBcM0I8kY/RAo&#10;hmU5TswtlgNQNG02PF36lyrhuHVaxfPcbFXrnkDiOK7o9TYBr4MIIoLwN20mHt4Gt9wCr33t/POu&#10;C088AQDBps2L37JozrjQfDVG8q5KkITfSuoWRUGyLMswjHfkNFNNltSLTxmcLKlVG7IUGNXipk0T&#10;APDoYzuk/GBF1gFgTMAnS+rGDKoqRiQiz9EAoff3z1kDiZLjC47LJcuP0Uvvft7a+MmLt2ZH82L0&#10;54s2SapmNrJg4PJnjMSETdbcq8+biP988ZZcSiDjlEgA+MC56+PHE2kG0mCY9TNyQoHXG49JABLD&#10;HNt3EkEdJw3yre7hEH/0VeesgSZieSiR+ImKoqCo2sDoQLK5MUYQBJpmTs/MYjhZGBo9tGZORwoI&#10;hByzfq7xYwyyI4iptG07PM+lU2I+3cI0zbjx6+xr3gQAEYfECML3fACIfqC+56f+6zvRlmEYep5v&#10;GAZFka7rRoKa448/8Rvf+EalUnnkkUcefvgRxw0omhocHN5y3PEjHZlCZXOFHU88WrMrPSCQfYqC&#10;jIHjWLB6JjoLq45HOX+EgEyFrjNv6Yt1O+iHqfFgj4VTLZaPMW0qYHIQqM0v4STdQRokYIRNL1Sx&#10;9u5n4jTWLFKSOF1SyOV5UrWEbVmZdL2LslKtCdmBHhzfCrE6RUgcx2OLzqQRq+s4jmNjYRg9k89l&#10;H3707o3HHR+/Mb7mRFGoTpd6TyDD0A8C13FiY1hJFGYrmri8sKN2SProMHRXXJSmGaVUNzDkOTZZ&#10;oe0hojDMqCjXjVjY9eonTBKFsmLyTbkjFEUbpsnzHI7jnYV3d4NIOxAhwRh9PwzbMcZFwHE8Dufs&#10;ow8QjruuR5KI53l7uiRKXf0aI1CNLprY0WpFcK64kn33O+FDH4L16+HMMwEALAsuvxweesg785n+&#10;iSct2DqeLyZNdFpxyGTCOImQ7/kCyy4ai0iKMk2bZVmEiJZhiYctYoLnOg7L1ccubxnffzNd7Gwb&#10;gWEWEbYV/dlbHEbUMUK4gECKTWmriqLRNKWo6vYde4aGRwuDI8eo4/KBYVjc9oVhWDTTOLSHdMSB&#10;F8TJ6al0OoXj2NDwwN69kzjNJS0kAMD8wbcBgLv0yohDRk96vp/+Wd3YzLKdYrFk247req7jUDRT&#10;LKsMy6QyBctUASCbzZ599tnrJzaSFE93d45SqfSpp58JPZGw9iMKMrmQgeN4D0MalgZO4P4Clc7R&#10;ziABQqDnv2yKIeySTy/Lf6klgvyWIKRat0EGdsBmQ7WGNeW4YwSJV54AOG+lH+dRedp6FBgBAIBk&#10;mMoDvVKx4gQRFR5TKWnXvmmpCwLpuS7Z0Aoahi0c1Z0UYeNeks9nFUUzHAcAGJrKigzLpOf5G7+A&#10;IpI0rRsGz3GiyNu7O6yMNcO2LNPQa+WSIEkIETRFxVpBURT3Ts51SSApmolDEdOSEA0clmlahuE4&#10;8780huVaOs0sPtpGg2I6Lc2UFSnV+0o1w3JatQhDAwBAdcGLMByPKK4oCgdmy80EkqRp04hj/VaV&#10;DLA8PzdXqsnKihhjM9x5HyCm+2J1S9AMo+tGOi1RFBl0UDBsgus4DFPvEfDbeNUsDeeNV5C3/gr9&#10;+pdw1lmwdStIEjzwAGian06bX/566/fEdLG972uQJJAk8jwvqe4JgsBzXd/z7EYZn2NpXdNIkkQk&#10;2adg2H7Atq1Uuq4j81Zr3eTYfH1pYHgL4xxFUatVWTdMPwCO53EMz+ZyJ5508qE6yCMa88kFxyqQ&#10;nSLEkKrpKUmgKWr9uvGpqelKSc/mF3diq9/5snDp32GIxEgUul7mV98HANf1JqemXSA5XmQZiKZW&#10;ucTIkCQ1UdZ9rw67N2urfYiCnL/mMRxfxQokEfjz62dHP30E8IlE+CDF4XaxGwIJAM74c9Dcn5qf&#10;x0nGp6TAc4lW7fWEsheW3Qbp+b6iao7v4XgOx59FeASG4wRBEAM4BhB4bhD4vh8EfuD7fhgEEAJJ&#10;4KmVmKmyHC/Laj6f7d5wheE4WZFzuQwAMB00Jh32sC3L0DXPcTiWGhqcD9CLfHFa4oQTNpfUec0n&#10;w3KqovFc1DzZ+ZG4jmMaummYBBbSFCmK/MBI4cTN65q3RIiAXngsx2Mxz3NzxXIQ+DzPD44WBIEP&#10;gtD3fcd1bcedmi1lDuqLTRCO61IkmU5Ju/fN9INAAoDVKBHzPNux12Xke5TJpNsxH5IkdbUuAW0W&#10;M/cVY2vXWa7bAWNcBL+xaslyTE2z+0ogAaAnX5LrOLxQJ5AdLroShP79m5hPfJz6xlewhx6q7+pZ&#10;z5r8xDWphH51jqIyrks2T0RaTU04jp2bm7+DYxiYhmqZmu04YRgigiBJxNCUlJWiQRIA1q0dK5er&#10;tm3buuG4rucFfhAEYRgChhMESVKIJA9DeulYNsflAcDzfLxpnXSlOMYMewKECM/zoiYUz/OLxXK5&#10;IrM8L0mZdNejxDEAQFzgOUYgO0ZuYGB2pkgQuMBzJInWrh2fmytZpur6geO4vu9hYRgtgjs3fpm6&#10;9B0AELPH3Xv2YRTH8fyifcbV4ORiIoa1Mb7rCL0hkD2PgsRxLAiCSEjQsgJZLZcZFBq6mRka7eEt&#10;BMdx10l8108CCumRedKvAEECAFAsIZfc7kIrAooOgwBrOikYQWL6jIczLe+rROijyXu88acfdP+O&#10;48xVqjTDpgOZKj2GBzaG4TiO4VgU8oSFEIZBGIZhGIRBGIQ4bWW36ERhanZuIJd1lucDwfKcrMj5&#10;fBYA6O40bARBKA23DLEXEfadobcqVlPXdV0LfY8mCVEUBpeRiBCtU0ZXq6JogM1TF5Zl1VppaOWV&#10;Md/zDEM3dQODgCYRz7MjhXQqtdgUoSXIlfvohEFgWZZtmY7tUAhjGWagkIteahZH4TiG44gkEc+x&#10;s7PFg+6c44VaTRko5DAMI/B+jTxeIgxzpqx0SCA5TlG1SClKtqE+sUUtRZHtrPP7hN6YvjZ8gDiW&#10;nS2r/YgnpWlGr9Z/GGQvFMuu6zKMBABhCGHHvgQUZX3qGutT15T/8Pu1KZY45RQTw91iLbkJPlNd&#10;+pdz7z0PxsG+YRgml8BHR5YVpheTyUVwXc+2bdt2DkN6Gfg+TdMAYBgmRXdO/45Rxx6CIJDreo0x&#10;IQwxLJvP8/2xVn5yIg5KwVZXbHKUgc/m9x6YLWSlaFIxMJBvd9+sNOI9lmCPSST78g7HCmTPkzww&#10;DA+CMBKi461M29aODQoc4/u+rKiWaVq2bduu7XlhCCRJIYokSSq6hazoc3Ec94/27MdFCOg8OAeA&#10;jbR8GOEvdvhdKcLUeOBaBN0qklvdH3BD4NeaX8JJJmAOzlyDIJwtVfL+TOHX78d3/2/yJQzqZk7h&#10;wmcAIAXgbzq39KxPzswFqbS0nA4HHCdMq876hK5ZX9wzlkqJ+6bLh4RAdokgCAxNM3QNh5ChyVRK&#10;Gh9aQzfFFiWhqtr0zJzn+j6EOE7QNC1w9NBgAQDK5aqYT6z+JqLneW4p16IgCEzDMHU99F2SJDiW&#10;GUhLqbXDS5zTMAzdRpWMRCgekYcGC3PV2hLi5Jgu2paNYyFJEAxNigI/lBsQDsaWow/FcTxKis+k&#10;RGOhPXczOJ6X5XJ082CX/GK7AYFI23ZomhJFYff+WbGjOidJkopcV6i2M86NG2NYlrFtu8umi9UH&#10;RdOGYUa+uI7dLx8gp1EQZhm6pR3RiuA5DkPTAGDbFtm1obG9eTNsXAsEHmo6tpCOkiQpq0u5RhG7&#10;tif/XEKMsFKQJCJJFNlNNaM1vQyDIOg7vfQ9T+Dql61hGEfiIH9UAiEUG0ohhDzXo/o2uj45ERPI&#10;w0oOcCQincvPFoumaY4MD5Ekarfqmv3tza7rOY67Z+/+g7JHSNyLod6ifrQTyKSZDY7j4UIJq6lp&#10;I7khDMMQQrns4nVKy7Zty7Zsx7ZMQ6u5nu8FjfVJgiBJMmaYzT/3xTHHT4L1FJ8ugG40CCQQod7l&#10;DoPsxgBrV2b0XGksLJdbtUEiNPU3J7+l2cE1iWqtNlC9p/DTN4CjAQDgCBADjgY4CgMPkqpjSggd&#10;DSgBc7QQgNj+28Hdt+OvuKlMPk1anpY1yfr2d8f6EDkfYe/sPtDxflYThq7NTk2NjY3quh76PsNQ&#10;+XQqvXaoHVXTdaNak2VZVVUNIEynU4yY4TMLRPyWXl87oBIWOxHiq04UhdmKSia6EyPG6Lk2SRAM&#10;Q2Ukcd1IbgnLSsdxZFmVFdWybNcPbcsWUxKJEEkSOITDwwMUSQJALpdxXKdcLmdyOeiOLtb/C0FQ&#10;LFd03bQdz3VdnucJPFy3ZgwABgcLDz6yg2aWqr1gGBa7m6YkUdH1g94YOgDDsaqq0XSWIAgs7Hyx&#10;LHYQFSVBM4xFHf+QSG3hWEar6kckgTQtQeAxDOufFMVr3G54nqvpVpd1TgwLI8sfy7JJsttZchiG&#10;0QSmgwLyojVfVdUiNUeEmqzYtm1bju04nuf7vu8HIY4Tuq4hHGcYmmFoluNt2/ZcNwTAcYymKJqh&#10;aJpmaIqm6XbHc6joped5eq08kK/PRgzDpMWDtz0fwyqAQMh152X2nh8wxzxyeoqYjxA4ftQnF/Qb&#10;2ULBNPTde/avWzuGYWBZtmXZlm1blu16nu8FfhgGIRAEAoB0Lrccs71gkYS1d54yPSKQvS7aYTiW&#10;JJDBwv8wwoIl7mcMTTM03dIcw/N827Yty7Zt29Jqjut5nkeQtJTNxZ+1gKw/CRhkiLjQC+L/J4aH&#10;WOCGeFer1+74OeTs7c3P4yRDeGbgWgTd4gaPSg+7jhHSS02hfEvO/+ad4GgYAJx0QTj5AFzwL9it&#10;H4MXfjy84eL6Rk9/M3b8+bDhObDzj7DhObDnT/DX6+HBW8Cz8re+XX7lrQDLIpAESVqWzTC0KArW&#10;7slu7FZYnpdlJbIOX2VPkQ6gyrIqy+MjhU1nnirLyrrxtrSnJiu1qqwZpuv5JM1wvJAeGE63d5m1&#10;7PqNnGUZw7aTOYQ0HdvbCNOzRUMFyzQhDGkSSZIwWhhpabwewfd9WVZlRTEMy/V8jCBZnmfFDJta&#10;PAX0XHfv3v2bNk5Efw4PDYqirsiqYVgYBoLAD2UL7WafSei6oemGrumW7QwM5PO5DADMzMwZLrBC&#10;Ol5pMA29WCoX8jkMw4hlkJA4WDKdTs3s3NcXAslyqqpEs/kORLwxYn4oiUKpNtNMIAkCRZVklmWd&#10;mW51DasPiqZNo76a1r9rNmh0+/M8N1tWuiSQdMMK2LLszsTJSYQhRPfZEFa8lup7Cwhk0sl23/5J&#10;WdZyhcGQIjhuwVC8yF+Mptj4UvI8T7Odqqp4ruu6LhaGGBYSOEYQRNQa1Ft6yVGk73uu63Ec4/tR&#10;R0RYrdYSSpcFyOUz45snIs6p60ZNVgalo9ot7cgBQoTnzRtb+L53zGS1t4hJI0EQR312+kEh0Vhg&#10;WYQohL4fOu7SyXijOcGXlRlvwUSF5Xjg+HDvfjQ6vH+mQlIkSdJcWhzNi8Z9D3FP2xpbMeerRXJ0&#10;eNqYXx9p3iYlkKlN6+INBgp5r1wJ5RI52iKpVUSBX60Z4nLHrp5VIHsbBYlj88Y5OI4lK5DVcnkw&#10;Wzf9q1Rq1WrND0IcxxiaohmaoWmapqk26h2ECIS4qFkrDEPP9w3DvO/+h2MCiS2Uyz5JWoIDYOcH&#10;VIrD7ZLPDne1Q4oNA79lmTF0tQBrPW/FQxtN3+uue/YSe049dCNUJ0OAEAA/9+Phdy7CQgiPPx9b&#10;83Tsg08AjoJPTYA8C4GHBV5o1LCoHYgU6hWu6gHp4e97z/nAcv4XLMfLisIwBQDoMpmP5TilWox6&#10;/LrMe+gGy7TYxjDspBM2sQwFTdoz3/erNblWlU3LcYOQ5TiOFzLCcmWQMYViGUbWlSSBDENfVbVc&#10;LosQkcukeZ4VhLGWO4n2o8iKrKi6btiuHwLO8jzHiWnhIKv+iCQdxOq6wbJMNNsTeF44GE9L0kXH&#10;84MAKIZmGJYW0rSEzxbnIgKZy2Xntu9lE3tjOb5UminkcwAgCNxBA0UZlpNlJZWSaJrqiS1nMwiC&#10;UM16EyzL0IHv4x1Np2imnoHJcazfKrUvioIkSZJhaNftKiQzCc91TdO0DCMMfRLHRIFHfA/SL5qB&#10;ENLkunK1G6a9NCIfnUgo63YdmMk3FlksyybZFnliSSxjKKgXHsMwXOlaKpco2pumlewlCQLIDwxy&#10;HL+iZmyEEEKoXb5PnV5qiue0oZf16UHn9BLat2Um4bregclpKXcIspqOoSUIAjmWGf/pez6xurZe&#10;7dDvVK1VQ4JA4t6TrAWsGcqvfqf96S+jn/24/JNfWdt3jX7w7+OXIlI3mp8fma1HHp/5zHXrbvxy&#10;TDbibSY/+y/5t1yaWqjhmvzgJzf9+qbocbwNtN9GxL2pj34+9P3AMMHzvWI5cFwiJVJrx4Y/+t5F&#10;Ry7R2NTV13ql8tpvXSfry5p+9IZA9jwKEsPny6zJCqTv+wj8QiEHAMVSZbaspNJpnCDCMPRc19Qc&#10;t6q7rhN4HgaA4xiB4yTCKYpiGJqmaYahabquXMUwjESo2TUuWd5dTeOHQwgPpRIEkiXsYrcEMj0e&#10;7GhdZiS0WZ8fJt0WFQmcZHzuIE6VwtRf64uJIZAh+C4QiMFOu8z94vOwE88HvRS4QIycCnQaGsqK&#10;UC3Bxud7d15f38PkX7zlDdwcxylyeXCgAAA01e2VYjVi5fqnTlwmlr5vaYrCIGATbrG2bVdriiwr&#10;lu0FAJwg8FKWTS++B+/e/gQAnH3mqQ8/uiNdaO1uR1GU47gURbIs4zhFXdN0TSXCgKGpTEaKw98H&#10;B1v8DDRNl2VV1XTbcf0QYzmW5Xgpv+LeKk4Qaqa/a88OQWAzqVQ6vXgPumHomqE16GIYAJmgi807&#10;xAiyWpUzmRRNUxAsHnathtQzm0kdmKmkskut7XGCUKspEWmne5uMlIDbELSIolDVTX7lVS/XdSEM&#10;IgIJAPlMi7NAUbRhWpIkAgDehQTUcWzLME3DILCQRATHMQNpUVozGEt3/nz3A2smJjre/xKIW2dp&#10;muqYaS+NmEBCd8mcmqpivlNoMBzHdXmh66NN5HOs+Fa4cPukRZBju1Kqx/2BB6eXjlPVk/QSCBwW&#10;0Uuappj29HI5mJ6eLVVlVkg1F+SP4VABIWQkJKxhGGJLtsn0FSmBjMo+KYEEgOXMQ0bzYsvwz9VB&#10;86c3PxMP7gRBOB2lBx01kFh8z/dvAcD2/8PV4PnG/dvcqZloZGdPOn70itcDgHb7XXNf/Pf4Le70&#10;7K5Xvgkagvk1X/s8yqR8VQs9L9CN4XEKZxaPlqN5EYLg4NsABJqevvB8AMB5rvbjX/BnnZ566Yui&#10;DULLBpif5ongHHj/Z6jREVTIT37wk8Mffa8KB9ew9IZA9jwKEscW9EBiWBj9WSuXRgbqM7ByuZpp&#10;rPNhGEZSVDvRju97uuPKhua6FddxIQxwDKLlSRIR7MKpfJCglE8GCSsABFQB3CkgGQAAksGNgztG&#10;Lo0wvT7AuNZtkIHl8sNhZQ5rSuzAcAJN/tUpHLdEGyQhz/guhCFgAAjA94CQxoLKATjlddj4U9wf&#10;fzh0ANNrKDXm/eqfg8f/h8ysCzQZAs9vlECQWl5uZQfDLLv+NkkUDNNMVsxWilidmEpJs+UDh5BA&#10;LgFNUYjAHRmul/6mZ+YURbO8gBcEITuwNM/IZjMb1o0CgCSwvu9FGv1FIElkmiZFkTRNZUWOosmJ&#10;sYl2In7TtGRZURTNclw/CCmGYTlezA0cpLCyPGQHhz3X2Tc1Nz0zSyISABzXjekizbBMG7rYDEEU&#10;y5VqJpMCAJahFlkQE6je/ipJor1nculdkSQp14zosShwjmNTVO+tOELAogZUURSmiweWJpCB79u2&#10;bVuWY1sYhAjHKRKxLDNcSMe9xJlseufe6Wx+Ae0nado0lOgxsZJ2MtsyTcN0TBMngEaI57mRQkoU&#10;W7ttG4aha/2aXcXXLMcyum0zfWAFNMNoWi1abkEdEdTizDTCscFCtlAYiZ/suBEpJc0PcanEg5UW&#10;eZPbcwDJL25zq20OFSbnqkl66XkejQiSxAWBxzGMJMkgCDAMi6wLK5UW9m8xTMdlBTE70NXa6zH0&#10;HARBeAvUHIesSY9n8HsffHTrCZtIhPbun0aIGB0eWJocskRw/7YnnnrS5iU2G82Le/dPL3qSIPCx&#10;kcEl3uUYCgCsXzPacpuIfswVKw8/tvPE4zYkX3pg2xODA7mhgRw0ymXxN0oQBI9wx9YKuUyxXA2C&#10;kDmYDuJoQkogS9/8HmD42Bf+KXpmz+XvHGpUIDGGib4u0TCFM08feM9bo+f1P/+VHBulxudHb2fP&#10;/ulPfN7es8+dLUrnPc9+bIc7PRu9FBjm3je9K//Wy8iBwkG34c84ZfoTn/dKFQDwFTXaoPbjXxDR&#10;qq4ojF/36egt5kOP7vnkFzIXnZ959YUAUP3hT/a+5T0D73krf/rTmmWuSaDTrftDgvgbubXL7663&#10;UZBYwkQHADAM833PceyMxEXdO8VS2YPlTkoIAhEsgjaz/7H0gnlPmBhfDt1C1arCpwtg7qwTSADk&#10;yd3v013zHHLmtubncYQITwsci2BaTFtR+SBtkD435LsPRKeIxhC29YJgbof5lUu4j94NruXufwwA&#10;/Dt/iM67OpTG0Ku/4u38C9p6nnXjW+vpnhgQ4ujy/xfzmQeSWD4w2w2BZFhWUVRJEhmGDrylrsnu&#10;4bquY9uubXuem8pml2+n4Vv6xKYJkkS+75cr1bmykh8cXGZ9yradyMKeF/i5iiamWswP9+07cPaZ&#10;p0aPx8bazrRs296xa2+AIZbj+WyhT1QbkVRuYL5S2vGpJRDSjfpCci6bKclq8v/OC0KlWhtlhwCA&#10;XIYS2m8sWqXTqX3TZSrbewLJsJyiaumUxDB0GHjJNEjbsmzbciw7CDwCw7fgit4AACAASURBVChE&#10;0AwlcRyfK3Ac2644w7FMtqkISRCE0ciFJ9svLoZhaJmGaZiebRMERlNIFPjCSF5cshPVcV1V0RRV&#10;VRUtX+iXXDAWo3AcW9Wq/SCQOI7bjVUqmkLLt6tRZdm1TJYh148PJXXmjusautnVraupin7UAkfQ&#10;pnrpA/gArg/J8jmbzi2xs87vDcfQZ/iHR1+S7/vbHt15/OYJEqED03MMTY0OLxi7hjJcTVnQNFeq&#10;1B58+Im0JIjigvEwJQmIIEzL9n0/DMPb7rxnYu0oaijtTcsplasXX3CuSOM0TZWUxXXO0bz41/v2&#10;zRUr69e0mA6N5sX7tz0uK5qum4ZplRaum8zOlSen53ie5Tn2tKeeMFlS48SggYH8n//6IEJEIZfZ&#10;s2/K8/wzTz95aQZyNMF65PHaLT8PHWfqI9dEzwSmFT8uvPMKGF/X/C71938SnvWMYoJpj64bX/P1&#10;L+w471WFt71ROPvpgW6EnheVKHe98k1j130aZxiMRAfdBgBGP/txCMLaz26Vf3YrtW4Nymft7buk&#10;Fz03feH5GIkAwK/Jxa9+13pse+ai80PPr3zvR9ExSC967ty/fA0N5If+8aoZIH3f933P833f84PA&#10;b6xQhui0XA1MecSsTHnMHmpdiewwWbW3UZA4hiWNcxCBHNupFosbJ8YBwPf9UrmW6U+bQXLt9kki&#10;YQ3oPMgG8HX5Ew7m0tsvb59sGHityowIHCPAqdZtkOCiqXvc9ee0262/8Xn+fb+OHnvTO0J+KAwg&#10;YPLge4CYgB8K5RkozwSVA+ZPPi186PfmzR9l2XTgge81vA8mng3Lbj8gaVrXDZ7neJ5zu7PyZzle&#10;ltVI0bccIrEcBEHg2Lbr2I7t+J6LY4AInESIYemswHIDaY5jFwn8lmiDtAyjUMhFdheqpk/P1fKD&#10;KxgNcIQiF5yUJO49MNeSQDYjWtevVmum7RiGKfBspjAUYni6cCQt5Pv/n733jpOjONPH36rqPD15&#10;NgetwioilAMCISGCCRJByPHsszmHc4KzOYwxxvhn39k/Bw5sA+YOg7GNs2WiAZMVQEhCCOUsraTN&#10;cfJ0rvr+0bOzs7uzQdpVAPR8pP3M1FR3V3dXdddT7/s+LwPbtjmOC4eDxxpb889dkuVkZwtAKQB4&#10;PUOHQYqilBPspcfq+wmLjAJkRUkmUgG/DwBCAa9hZPRkHIBxBCseJRwJeDzycLTdcmzHMMy6I0fH&#10;5iWad2HZWfddURQcx3G1K6jjuEGMjm3xBIkC7/V5yyOlijLYDFzXjUQimUymNMO0HIoxJymKLHvD&#10;Q0W9jgS8IGi6LkuSosiG0XKKjuJ0v+k8qiej64OsUjmOE+1ot3Q9EPCWRUJ+f68g4Xg8lU6n2qPJ&#10;cFGxGhyM6pzDOXygkD+ZxGeZWaAi4nUcJ5XO+H3eeCL18pqNfSoIAr/xnZ19Cj+0bFHQ7z1cVx+L&#10;Jy9cMNOtliOQOW3njVt2TBhXLXp80Dv0DgBqqsv3HqjLaHqfchfhYECR5Y7OKKW0rKRXiF00lvD7&#10;vUXhYC6B0+AmXddZ94NAI4XqyvL/uqP1nl+WfPNmt6T+q3fkPgsVZaD3LGQ48QRNZwCAZjS7K1Zs&#10;pgEAe9UWgzV2JIPH66iut/3s/+Rpk6huNH37h2Me+ZnrCku8qmvJHLwOADjJVPSPTyTXveVZMKvq&#10;gR91/WE1CQWKb/5c+4OPHln5ac+COZEv/xswJo4bU3L7V82j9dqufbnmyVNqQ/+yKvq3Z7BXVWyb&#10;40SOI+5aW74/EQcAIPsrZFbB0vNS6w7rZYdRcUIoaUcn5mCSHFXP5z4WSJ7HXV1dlWVFPq8KAJ1d&#10;USKcqvW+fBli/MEgkAzzjPacKuIwsjOMG9FyO/WPGcjMiDNttlrBmwUcZTEvOcqgU59FN9EXf0E7&#10;GwEgcc9KUjzG+41n1W+9lv79N4CX1Ntfiv9/Fwuzr7H2rPXc/pL22qPyF/+I1QAaM8feuRYY4HAF&#10;ufDzwz8LWfEkEklXdYkjI+oMgigmOqLuZ0WWTjTnW86oaJoGYoxgxHFYEARFlhSfX5blgYSjhu/g&#10;R3he6xYbaG1pPyH2CK5QUCIVibj5IQo/DvI5hmGYjU0t8WRGUb2KLyRj7FKl96IKuOr1dXZGS0qK&#10;EEJ8v36SE6QMFgqDdBzH0HVD123TEAXO5/XksmtOmjSxPZ4Z9dY6jlNWnB1lFeWlw0xXkMlo6XQm&#10;ndEMwwSEBJ4bW1Pl/nSorr6ypqbQRtk9K7KcSMYsxwFKJVEI+lRfWXjwJKLpdCaRTCWTKcO0bIdx&#10;vCApsuwNSv2UdU8dBFHUMposSRzHUedUiUPkQis9HiXa0pVPIA1d1zXN0HVJIF5V8SpK+aSxfbg9&#10;ZSwWS+papj2aDBeXRErORt/4cziHM4j8uCRC8EmkpTlp+FU+mco+w1OZAiSqoyv25qZthJDlVyz2&#10;+9SP3fChkztQMOATupcmeS7d3NIzv3Ip4sYtOw8cPtZnq9XPvJL/taa6/OILZjd2JLGoeESF40hD&#10;U+ux+qb8OrphlhaFJG8Aul1YJ02o3nfw6OQ8qc8+2LnnYFEkJCujlgz27EQSBLV2nJNIxJ9+wS1h&#10;lpX7HLjhGlfthjkOIEi8sja1fiMAmEeOmw1NyTVvAID/Q8sqrroUAFp/vRYrsnrRgs7H/1Z8y+e5&#10;SCjxylrfFUvdXbk3dPA6AEA8Hr68pPqhnxCfl2Y0o+5Y5JKLsEcpuf3m8Gc/mXjpdS7gA4zFieO1&#10;rTsBQCjv0dt34klt2y5pSi3xeQeZkee9ihAGb9F4sMdbdU1Ya6ZBO9p+1DOlC4ZFJBKj+nrFGNHe&#10;ak6qwrsaaIlkqqGpvaRiQIXGkSJvAosJ6ZOt7v0KB3l6uoKgEKPd5saMZIfMX0VJYRkHQg1TKWZa&#10;M+oXJocw4Rq3mMVTB3LBopKf/9xvtZ9cw0wdAGh7S/znn6KJTtrZAAjMQ9udWIw1HDJbG+zf38X0&#10;dPqZnyOPnxTVOCYDSRVueoQK2QnWcIyQkiwnutrKykoAQBL4Eb54jG49Fb/f1xZLeX0F1mhco6Jp&#10;GlYho6Jc5B/EkzB/J5btGKZlGpZHHW4QAs/z6WS3s8qwT7Pu4AGXFsqKJ56IuR7mwsAui+++u3PW&#10;rOkAIIpCMq2HSwZMLPkegsfr7epoLSkpAgCf6sl3CgUAoduo6PN5ubauZDxu6Dp1bIKB54gkiX5F&#10;8USKPf2yTQo84QmynFHm1JIsi91JTQs+3AzDzGQy6bSW0TTLsi2HMQBBEAVJEiVV9RAAiLdnIy46&#10;Oro4QSroJp1Lg1FSUhQOBwe3aiYSqWQymUplDMt2KONFSVZkT/BUOTAPB4IoZjK6y/dHtnw0GCRJ&#10;0nVdkiTVo8h8TEvFdd0ASnmCVVWJlARVVcWFBHYMw2xta0+mNIpwMBw5Rx3P4RwKI289k+M5x3GG&#10;42ExWnjyudcKlmcy+pubth051lhTXT5/1jTo5mPJaOfmrbsG2tvK5cviWoHZ9o49B3MGD6e3ko27&#10;27mzps4+f7Jl2wgQ11tWOpnORKPxyvISjuP6hER6vZ7zpkzIL9mybU+fQ5uWvXnrrkg4EAkV0GO3&#10;HWfn3kMXLpgpfzCEpRDH8+Xd/lMI5z5ru/dVXD8OAKLJFFaU4I0rgjeuAICWH9ynLl6oXnxBbg9m&#10;Q1N6y3b5/Gm+qy7lwiEACNxwdcev/5hPDodTJ7nmjc7f/bXzd38FAGYYTjJtHKzLbypfUuRdtjj1&#10;xiamaQCQeusdLhKUansc1pAsK7Oy4Y22bdu2k/fXth2n0CjixXKIlpMoRJxpmTf36KEUiPvl8wa/&#10;aqNrgcQIU9qzWuPzerxe1Q2G7uzoChYVDbLtCJEfA0kw/qAQSBLiwM6mYhEUrHeAZ0QEEgDM6qV8&#10;85r+5ZjjOStFLZ2QQmGQXbstM83EAWkPrV0s//cW4/H/NLa+BJZhHdjWnZsL7PqDgJC9e1N3/mtA&#10;wCAet2LbxOmXiP92Py3p62U3JAwz2w99fl8ikxmJ+A1D2LYdjiN+v/dYY6skK/2NiqIgKLIUGdSo&#10;WKCRhpnRNC2jZTTdNC3boQ5lgDAvCEWFDIkDkeec7GTBCWs+jh0+tGjBLADgnOq0rouShDHW9ayX&#10;r6JItm1xXIH2ewLhtraO4uIIAHAE3gfs0YXZLfQXDgcbW7oQxt2uxabIk0xGc/NYVleV6pqueEqE&#10;QR1Zc2hvbgwUlw9d7wSRo/EAkEym0+l0Op0xsj0HCM+7otWeYOEAWNMwVE/WUNbZFVVDhaMJ8rNf&#10;9JmxOY6TTKYSiVQ6o5mW7TAkybKkyGp4CK2m0wlBEDPRrA4QN6rS/9l1IsOwLZPHzLJsSQKMcUVF&#10;CXWo1E9Sr8+26Yze1RVLZHRfIBgoep+v65/DOYwQ+ZM6nuPccIPTdvR//ehy94NhmH956qVced3x&#10;xsry4iuXLSqKBBs7kpDsiZGJhAOLF87usx/HcZ75ZwFdCRdLLpiT8+mIxhKb+nm9tkYz5WH12RfX&#10;Ta6tmTZ5fD5RjLZ37Np3aPzYqqbOvmkLk8n0rr2H8kvSmb4hTkG/1+/zHq5rKEggm5rbGWMVpUVp&#10;/b3oXXRiQIRI503C3uxLrPhr/85MEwkCTSRRd5czjhyTpkzsk9Ij/3Z49x4M/+tHUuveQhi3Ag8d&#10;yfL5syO9s+Lpw6jjXbbYu2wxAHT96Qmz7njpt/4DENL3Hmj+73vHPHIf7nZ1Kb75cwCgbduVXPtW&#10;xY+/y4UCiRde1fceLP76vwNCu3YfBAQAmBBCOMIRzv1AiCjwhZQSe4CJqpL5ahLsznHxLgvjLdz0&#10;GC7s2pqhYDPgRmmZFmHs2D29LRgMAIBt201NrWnTCXpHX1iiB3mdnBD8AcmL6kgRMOtAUAAACM9Z&#10;HSNP3EaMDubYBc2MoMccGCAbJDh84xZz3CWD7JmWTORve1aINdH63WDqrJtBHt7z9vY9h6dMKJ01&#10;vQaoY7GgI4SQIJGqaTRQfnI3Mud/6Pd5R6ieKvBCPJ4Ih4OEkNJI0LK1kCrLxX5FHtqo6IJSmslo&#10;mqZnNE3XDcuybcooA47nBUEURFHyheShdjVIGGQudkKWpEEkQDPpVKQ75UY4HGrZXydKEgDkJLx9&#10;Pu9AOjoer7ezo9UlkKGAP53JvNcl7xljhq6JopDJaIoie71qOYNoNOaTJTmoyrKUP1mRRFESC1/V&#10;dDqTzmTSaQ0hqBmT9Q7VdHO4STZPBGndjMXigYAfAJqaW3jFK/pC0rDNzqlEYvyY7oVV3RqI8uXb&#10;VHOyNxnNsGyHAZYVRZLlk0jEcjqRWxcY/mpOHzi2bXbnpwdGCUI8jwVBUBQ54vMripwfEyvwfH8p&#10;AU3Tk6l0KplSVU9be2c8mfYFgqFIJKScPoXDuXPnbtmyZfCSgQrPCM6elpzDmUfek43jOPvUpNgt&#10;iPzYP6n30J5cWzN/9nmNHcn+OqgcIV6172txkGZ7VWX9xq35JR5PgSAvhNCYqrIDh49NndRjZaqI&#10;ePft2VtaHM6fhLjE5kg6MZAFsk/kpLvbBXMK2JnqjjeWlRRxHAfwPg+D9Kt8av07YFP/NZcd/+I3&#10;Kn58t93a3v5/v636+Q9a/+eXTiIJAMyyUuvfCq5aEeh9AXtdz8uXAEBq3Vu5gqZopmJBrwUF31B1&#10;ch3PYyQz7+ywW9qav/dTEg4lX11X+T/fx7J85GgzIYQQUlkeNg4fbf7ve8vu+joXCjjJFBcJJ175&#10;FRBc/B9fqBpTM8gpD28ZhhNqwhSszLjUCzvoRIrxZmFmnyoGA4MOwAlOHBghq3cYlcseE5oZDA+R&#10;KnDE6BlFGJMPCIGkYhGkdmcJJABxEiPfp1U6h295p2A6B2TEbV+VMEAYpD1UNkgXLFCOAuXQfcMQ&#10;QN2xpifrdsIk76IZ0wFA6IqlSq8GRAa6hcP1Yk2mfF5VksSCCdOHD28gEA5n6UBZ2RASUP2Mio5D&#10;ARAWRFEQBUFQVGX0ZfBzcmqyLGUSWn8CaZlmw7GjssBNP3+qrhuSJHIcYU633ZIMS0dH7zbqFhVF&#10;WvYces8RSNMwdE3TNQ0B5QkWBN6retRgSU4GxudTfb7BDGmWZaXTmXRaS2cypmXbDqUMCW6mWlk1&#10;dKOltb20pAgABjdGnTTG1k5MJpMugQwFA/GMdUK+2Y5luiebyWhkYI1f00E57ZyGhmYLOFn2Bk6l&#10;7M2oIzciFFkyDUMYgPy7sCzTtSuahuFmiuI5IomiT5HlsFeR5eFkMKeUJpOpZDKdTmcMy3IocLwg&#10;ybKkBgzGgiXlwZPUuRsRtmzZkk/JhknP5s6d6257Akd6Ygk8fzD7ufhu+OEXexXOeBxuvhQAAF6F&#10;z30KAABq4XtroWKwVp0jkx90sJ6HG89zeqFYxNOPQbxv4snUxi07+hTmSwHlEEukdu87UjtuDAAE&#10;A96KsuIjxxpj8QQAbN2xNxd+6aKxIzlhbNWe/UeaWzuAyy4iM8ba2rtmz5ic47GqgNZueAcAXBXW&#10;PpGTmqbvP3SsobkNAKbUjrUQn4jFSopCO3YfSCTTfZqnaUZ9Y8uSRXPONhEd27a7Ojs72ttUrw8h&#10;5FIp17rW59PwPRDNo8dbfnx/5U+/izhOHDcm8c9XQx+/0W7vyLy7M/JvnzjysS8EP3yttmMPCfiZ&#10;bdd/7dvZrY4c1w8cjj7xD/dr+fe+Sfx9F1UrIt6uP6ymuuHme8xPJQoArj3Ar/L5dVxwu7anmlqF&#10;6gonHjePN0o+L/GqTd/+gXrRwsoVH9KCEQBgpln/lW8CQm2/eIT+8GfY5xPHVgeuvzrx0hpxfA0s&#10;HcyWwx2L2iG7y6tKIA+1EsxLJFg6CxKQiZXpsQZbOiaMzVdt1Sh4RolA9hHRAYDTwB77W2YIwX1C&#10;Md+vcMQIdPVQKQQjUhx1QUPjbbmCOB39f+KoYXuKmdaESN/1doQx1/S2WTJt+Er0ru6RZVkaCgKA&#10;ZdmGafE8R4guaMdMZURJxmXFk4gnXfWmEaqnFnxhjIpRcbQgCLw745dlyeyIewAs09QyGS2TJggE&#10;nlM98txZ0yR3mHTfOknMrhHIihJPJIsi4UF0dABAUtSuaCwUDHAcGa0lp1MH27JcukgdmyNI4DnV&#10;o4SK/KpaMRw+oOm6pum6ppeXlwKAaTn79h5ghBclSZSkgjF+ioeLdba5BPIk9JaGia5EJpTRPYpU&#10;VBRu23sQEJKGbQmXu9fSOzq6VN+ALw7F621r63BDiAnHie/BnGC5K68ociqazhFIlyUahm5bFkbA&#10;YczzRJalkCorxcHBFWXzoetGRtN8XtU1UyeTyaaWToqIJJ9ab96BfBAKwuWB+R9gKHJ4MtTRRePB&#10;Ht6YLflfeP4gfKEJKv4XvvspeGIjrKyG+z+VrXZ/OXz3K/DIg9CP5eZaco49fsCBcI9wDsdxjj20&#10;APsZRDjkH1+T1fhwHLr3QN3k2ho3avG8KeMFnofuGMhIOGhalmmZANDZFY8nUxVlxfWNLY5DiyMh&#10;AJg0oSYU8KXzuFvA7w0GfPVNrQtmn+cyxo7OmGXbZSVFSSP7ypZEoaaqHACi8cTOPYcUWQqHArF4&#10;IhTwd8XixxtaxtWEisJBAPAockyzMcbhUAAh1Nbe2edcDh455lHkyvKSRPpsSQ7U1tpqW4ZHkaoq&#10;i2rHZ69zNqTPycX4WbapG26wn+NQyhhjlDHGGAIECGGMk8kUAPA8z/MCz/OlZWV8RXnFD78tTZkI&#10;AKFPrGSMAUYVP/oOX1KMRKHiB3diryrWjiu59UtCdWXRl24q2DzcvZ6uLr2QBAO5B7U4vsY4fLT0&#10;zq/nV3br5L7m13HpZay5lWY0Zc6M0MdXckVZNRzzWENyzZu4+yWFBKHqwR9jRSZ+H857c3kvX4Il&#10;aXARPy5Cu6JcsCEjBdKJMhKF4DDEaZRAuQLlND0/teaQXmFjspmfkUZKisJo0TuMUD6BbG5uNW12&#10;6m2PLvIskATb1gfCAgkAlPG56TDiBWzFKT8yGxfCVvlcsf6f/X/BPE/MJLV00o9AAgDfuccy0kwa&#10;7nSTMZZKJZubmtyFt65o4lBdU2VZxKcE2VACJEMaIQVRTHZkpWVkSaSOg0cQtmdZtpsngzHW2NiS&#10;SGVMm/KCcOqMiicEQRQ1TVdVjyxLMo9SXe2yLJYX+X2+ykGohd/ncz1RZcWTSMSKImEYVEfH5/d3&#10;dHSEggEACPjUIQ07pxOO4xiapuuaZZocBoHjFEUuCnjUyuIhnRhzcxTTcpoamzTdNCyb8LwgiIyx&#10;5ne2j5lQa1hOuHzoZ2zOSBsKBZrbY77A6FvtguFwIpHwKBIATKod29HRlUp0GYZpOQ5lSJRkUZIK&#10;Usp0KlUUyTowJ5LpYMmABJIQYtlZX3jLtLn3YKY8QRDczCuyLJOuWCbeSW0HY6QociDokZXIQA7J&#10;/ZHJaO4/Tde714kQz/OCKB4+Ul8zfrxpOwBwdmbgGMiyN1DhyXK249AMUFbbq2zTnwBqoQKg4moo&#10;/j5seR5W1sJ2gBm1AAALboDtT8LmB2F+tp0nYSk9h/c3OI7Ytu36ivP8aXVhdeFX+XgiuX5jX/kZ&#10;6PZdbGhqKy0Ot8YyAFAUDsqSuOmdXQvmnMdz3N4DddOn1iaSqT376y6Yd357d1LHoMIfOdYmdDuA&#10;5C9Pc4Tk3laUUuidMr2sJNLY3JY79Oatu8Ihv8/rSRpZC6QoChXlxfsPHt2z78j0qRNmnjcpmUq/&#10;sfHdf1l1dU11OUe4HXsOEkImjq/2KHJMS2KMBZ6bMnGs3+9t7+yVNNLv886aPvksyYdnWVZnR3tF&#10;WZHH0/e95iaoOLndxuOJvfuPlJaVJQwG42pN19YaKQMAPWVBqESzACwLJk+zHIBwCYRLLAZQUVhk&#10;xDAYGBYA+K++LGe2jacsOG9GaOHceMrKLxyyTuCGa+Ipq62jrSqQnVtqmtbooAmf/mivDUsqAAAo&#10;QL6huGho8QXOEy72AECqNZph+6Ei0enx+f0emqwUhlL/xwR8JRPABiM+IfX0VpgyiecMcQitnWEC&#10;YZxvr29v7xozbsJwEveNxrF7PhJM6AcmqzLFas9jRpCx3j5SAgnApZuZYxUwMyIMWqeDxcJhkJjy&#10;jZvM8ZcN/0C6psfisYqKqmsumTOm2Ekk0nrI51VlMbbTUmsAjcjOZXTHQfl93q5kxuM9eUPK3v2H&#10;pk2pJYQYhqnbjj9yqnKgDw7X2N5/QGWSCbWmAgAQQuPHDaii1EeNNhTytx2ulxVlmDo6gFBGz/KK&#10;oqLI/iP1keIz4ZbXHb6oa5qhGwQxVxM1oHrUkqCreTMIdN1IpdKpVDqj647DECEYAQEWKi41Hcar&#10;Ab63/cjr9+dkeIcEIpzrIRzw+44cazoVBJJwXFtrR1lpMQBwHFda2qsruqeWpZS2QyFLKWVF0dOp&#10;UE0ZADiO48BgNljCcYaWHTu28954kNq2rWuaoWnUsWRRCPi9rhO+JIkTxtcMZw+O42Qyuut/rhuG&#10;ZTuOwyiAIEqCKIqirPaTs1d9PtN+n7i6DE7YhqKXB6ENoO1T8Dno8U1tPAhwA1QAQDWUAWzfCY0A&#10;AFBRCwBQMR3gSWg4PvfLK/scJf/vkA07h/cxCOEsK0sgOY5zTuOzyK/yqXTmrbf3HqqrL44UTupL&#10;KXtt/eYrLrkAsAAAmm68snaTJIkeRTa7VxKDAZ9pms+//MalF89PmQwAKKOmZTa3dhBCiiNBJy/P&#10;UDqjdUVjANDWEa2pLg8X96RnaOxIlhZH9uw/ktF0RZYoZUePN50/bWJ+HGY8kXzx9Y0Cz1+yeN6b&#10;m7ftO3jUTY/+t6dfBgQ+1XPp4nkb39m5a++hqy+7EIAgjNvaOubOnAoAh47U55/amKqyfD5zBmFZ&#10;Vktz05iqEjUvuNS27UQi5WY4JIRwHDkJVT+/39c/d9fI0f+iDb/EI3OUMoyRmTWAoZ70hAgxYKN1&#10;RzjwTAEA8EAQIEht06Im4mKsrIFTSljbsHz2PMCFYD4A2IbA2iiWAHOUG6G3EiHhnjlTVVW5LBKO&#10;OwGvm5MDT0hFec9ESlUVQXCEwjTn/QZUshB4K0ugPUyyeGfEJ46mXQ0dNVBoTAq2xXgVWAFfWcwY&#10;F6glJ3B0IleWlhSHbNtiF1/IGw2C4hEEHmMEoubhdMoN5p49ZL8SK0oZA4QgFAogkpSGohaDwFNd&#10;6TiUECJJYjjgE07EkWx0wZMCA0odU1Gwsu04lmmZlgGaR2W45eqDexTZFXxz5exEUawsjUiKBAAi&#10;zg6fstISzbDys1nkQ66qcA07kiRWlUZE5TRdB5r1UnEAGEaIEBzy+Hg+7JqFB9uQUsuyLcu2bZu6&#10;i7oY86IUUTwoL0YiltLN0ci6oXq9XdFYeVkJAAinLIOELxhqaWn3+dT+Lpeq6lHVXt61qVQ6mUq3&#10;tzRJ3Vp/ra3tvsBgEj8IIaebF52lsQCMuR7Ghq4TBDxPFEmK+FS1PDJ4mkoXlmVl7YqaZpiWbVOH&#10;MoTdQGVRkL1e9VRIIJ116O/a2gfDJW+bnwAA+EITzD8Ody7M+aYOB+8Pz9UTci0+h2EiXzjnNIvo&#10;WLb9zAtrRVG4cMHMitKifBXW3Jze1TWVRCHg97a0dvzjpY0eRV62eF7+Kq3A85ctWbh2wzsvvrbh&#10;siULQkE/AMw+f8qr6zaPqSydMK5674G6rlhWuqKmunzKxLEA4KYD6SN4Y9nyhfNnuCbKppY207LH&#10;VpfnP+4YYxfMnV5ZXoIQunLZIsYgndFeev2tqy67EGOMMfIo8nVXLW1sbguHAoyxlEQAwI23tCyb&#10;MZZMZSzLtm0nmcrk3o6qRz6DjqytzY1jqsq8XhUADMOMxWLReAoBUTwexzEcx3Ec23Ec6jgMALK3&#10;hiEECCGMEMIIY8y5SqQcxxEiy5K3W201XFw24IFPBDyHJQFbNuM5ZFpUEHB+LnoGAKxXhjXGQDMc&#10;y6aQRxpd29s99/xk6tSpV1+9XFU4CPlzMxz3dEaltdBXRAdzgggCAKa2Brr2MLa6AAAgAElEQVRh&#10;sbgFMpgeYgMvDR2TxokYGGZpsHTqZCiWRmLC6jULO0MGcIQQe08mNj8ZMCKBo0HWWogQGwV7LxO9&#10;lFMJ66v7DAAIYcoroGvQP0YZIZTpZPIJWF0wxpIkMSYyYJxYwnHdIrK8OOQN5AmxBs0SznGcZZmC&#10;IGCMgY2oP2DCWbblPrvZyHZ1KoA5IZe3hlJqGKZhmo5DEcaE4zhB5AABgG7o7vsmdwqk+yYilM18&#10;Iwh8Mq0NRCAFQdA0I7skzHOMUnQKkuVQSh3bdhyHMYoRYIx5jhMlgef5wZ1qGIBlWrZtWZbtUDcN&#10;NSIcRzjCS6fDEVOSlXhHq0sgVVVxyfaoH0UQBNO2jxxvMU2DIDcppaB6PKrqGYhSKrKUW+qOJ1K+&#10;yBCm41xGslF8aY0Elmm6Ea2MOjxBosB7vWpJqKgPW+4PSmlXV5Tj+UxGy2i6bpiW5WDCuVxRVIPS&#10;+zrbU0FamEN/l9GB+NsQpG7+gzDfZYzVMLcWnt+VNTaeVGtHi0OeI3XvdRCOs6we6nI6X7w8xy29&#10;aG5pcRhjbBg92vaiwB+qq4/GEgwgmUx7FNnvU03LXrth65iqsnmzpiVT6fquFvcNSzB2LYRLLpzz&#10;+vq3Dx45vmDOdMbY/kPHWts6L5h3/pDN6Iol3tq8Pb9k38GjAJDRdYTQK2s35covmD8jFPCVlRSt&#10;e6tH1tW2HQB4d+e+/PfmnBlTACCd0fonujxUl7VDHq1vyhWuXL4M+mtMnxbouh7we12+F4vFm1ra&#10;S0oryspP2K+HUpdmOrbjaJru7rC9vXNU3s6SQEQBNzU1f+tbd9z/wAOy7EklUytWrFi3bi0AVFVX&#10;b3xro9frXb58eX5JpKjE7dppzX7ogXsnTZ5y3bUrMEYYIYwQz2PLot+64/abbvrMvHnzAAABGsXc&#10;aYXX3RVsKmCCRETLNhnfSlXRskWqyxyFIc2ACIOgYHCwE4N0m8MFGeYof+ILsXmj/HROPRBCuTk0&#10;Qujsm+SfKjAigel0E0hAbFRs3Ih6IiRVX+AHjBG1GHUKMgdsxE8i9hQhhAAhjMCxsieCMDG7KO8d&#10;SSciHG+aliAIMIwEiUPsihC7+y1ylkyp84Ex0XXDJQ+UMd20BFHu/2i0us1KuDvvkCDwtm0TjuM4&#10;zjRNSZIQQmhg7o4wzuWclCUpmdbEEc/SGGOObTuOTSnFABhjjiOyyPO8PKSQmm3blmVblpUNmAfI&#10;rjSK8unLF9YbOcfpUChY39wZCBV2fxohCMcFIz2x5dRx4preFm0xjcKU0t8tEOc4jjkMm6LTraV0&#10;RhJ+Ukp1LaNr3RGtPKcocknI6/WWDh7xYjtOKplKptKapgf8vvb2zubWdo/qLa2oEERF5octkvO+&#10;wBk25VXUwvZd0AhQcRyaAYqnZ51XGw8CVEPjTgCAyupcdZc35v8dZN/nyOEHARxHbLtnPoPQ6ZvV&#10;xVOWRw0kMw6Ao0h4TFWZK702c/qkkqKQppsAQAh2s2gIPHfD8kvcFMGMscNHGyzLHj+2ShB4AB0A&#10;WrrSl1w0132dWbZztL7pksXzFFkCAEkSVEUGANWjSFJ23dbnVd3VatUjz54xZTgNdhP8YozKSnql&#10;W6+qKO1T0zVqqR4ll+hyOFdjmDVHF6ZpKt3apF3RWElpxclFPGJMsJCdIuvp2BC1TwQ8h3kOvf32&#10;lqVLl8ydNw8jRDA6ePBAMBhIJpMAsHz58nfe2VJeXt6n5OprshffI3O3feP2z/7bZzCC6667FrqT&#10;19x7708vv/yy3AogIUQWSSYZtbMGV8d2KKWUMUoZIIQwxt3/e9D3G8qWDHEReZ7jARSqa6ajIzlN&#10;iWzoHNgih2HwHJIAQHggPAETrAR1NEpkwDwlw02j13uIn76pNsp7uiCEzkIz0SkCwwLkuZkhGB31&#10;IGxpQGlBMyPYGkOF/fMQWEiPMulkQr8cPoS1eC7wEiEH28nBvVgHB8bYNHMOMGSE5jKnO7h35Lsa&#10;CQYyuuqmzfM2z3McIXSAOhgT07QEgc/JkIqioCXShONIlkC61QYbtghh23Y4jvA8x07Gv5E5dtbt&#10;BAFgjAghIs9xsocbStrVcRyXLmYF1gAwJhxHCC8S4Wxh9YTLJpb0eVWzruH0HBQTong8+clOc5RS&#10;FbmqqvIcDxzSfzW7eV5vH6EA1XBg6LprYMTgRrQKftVTWTx0RGs6nXFzLerZkE8syrIky56g1wII&#10;lJQHSoZWFPggYJgSNQORtyFiIDd/BR5+MuvCuuUgFN8NFQALPg7Pfx8aASoOQhvA1VcDVMMMgOaD&#10;AJdCwy6AG1wFnf5NGg6HPIf3PQjhTD3PDeoMTeoyOnMTWmiGBQA+f9jnB1eJIJaxY5lcFKIOABUR&#10;3xWXXOB+zw9QbIn26GJeuWxRLo3k2Ops+IlrGHQLJ9fW9GxOhiX31R7X3QZ4/EPMvjoSBoABAIwx&#10;MxkdN24MAOzcfSBUUna2rctYpin6fOA21aInrZeTD2dUM/xZNm1ra3nggfufe+65n/3sZwCAEGpq&#10;alq48AJVVQHgqquu2rNnDwD0KVm+fAUAyCLhCAKABx988Ctf+cr8+fNc9viPZ59FADfccEPuQBxH&#10;SnovDfQ9L4dSSil1HEqpQ7N/sh9sx6QWpU73dw6oDUPRSISxImGFmqZFHYSSoKYdKpiah9iIF4d2&#10;beUlDAzTJBi6Q/yAscOHh+aEZ4i4IUCMMlcb4gNFIAGAQR6dIwQ5OiMjfRBQTxHOtBZmibbGeG/B&#10;MEiECNJjJ0cgARAlfpLLRDIML9YhkZsHC7wwSGjfsBrXbXjkOM6wHe4s83zjBUE3dJ5XAYAjGID1&#10;H6q8wBuG4S5tuiSQEAKMghv21k07B2fIvCDouu66Dg50oN5gyXgCAEpLIrZta7rBYSKL8smFLxLC&#10;EcIL/Nmi/tofHq+3Kxpz7X7CyPLHjAQ5SplKJrq6YkXdUuDtHV2R8qohN89Z2XmOt0ebQHYL3mQc&#10;2+IwFgRO9XgiJUFVrRp88cI0rWQqlUqmM5pmWo7DQBAlSZYlf/i0pcx5DyHfmpdPyQZhiX1qDhfz&#10;H4RNT8LD5fAwANwAj3wRAKDii/CFndnCGY/DymoAgJs3wp0L4XPfB6iF7z0IA1NTtxkFfzqHDwg4&#10;jsvkubCewSE+fBNcPmkcTp2C9Yezk5EDIZRjU2fn49M0TVEUAUA3jILK/yeBgmk5Txo8h6sryx97&#10;7Dfvvrs1t9/de/YAAGPAgE2dOnX16tVuea7kb90lmuE8+dQzH/tIlij+7ne/y9/5HXfcUV1dvXHj&#10;xrKyoWM1CcGE4IG8U/uA67QVjjl+nAZ+KKqAiSsnI9sp3QaLCI3M77cyPDUlDoAbakqNCYgeAjbY&#10;Js7EHS4EmAxkFzqTtC0v7hEhdKYWq84IGMqzv2AO0VEgkEzwUF4ltGAYJBk4DBKQHgUYe5JHRXBC&#10;XqxDhkECoLzQvswICCQboRPsKKLgWWOMDSP7rpUksSBbxpgYPQqufcMgHTYsso0JMbTsTiRZyuim&#10;IPSlc4xSy7Icx+YIFgUhFPS5jsQcx3nVAZPkmXnhi5QBOr3hi6MFUZLi7S1uhnSv13PGk52oXt/R&#10;48dyBNKreizTHHIgoO5Bx/OcYdgjWXk5acEbxphrXUylM4Zp2Q7DhJNkWZIVn+cMJ855L2LwKMf8&#10;8v7kbWgWd3NTgcKe2MgcquGHvWoOsudz1PEDDkJIvnDOWZJV4v2EXNa9szAwBwBs23IXmg3dFEby&#10;DsoDG20LpGVTjxsxc+KcQxbJRz98/Ue7p17PPvvsXXfdNXPmzFWrVq1YsSK/JmMsGo3phkkdCgCY&#10;YOL6peY+YEwIxu43gsmgFg7ciiONpKSFRdp0gRlZ4/iGo9Jn/lgc0wuvFh9PKX/eGfYK7KmNKJGh&#10;Gax0UG9at8FI53wgj8e4j/2u5HisAIs9nlI+/peapoR5z8vof/6pYTMK/XKOM8byr6LbJxuiaFNd&#10;T+98eju+dXWv/T+8nuRXcBHX4QcvkPjAijBxHRqiPVs9skGIZbKH/vu76BvPDD3pfGkv2tjvuE9s&#10;Q7f89YTHUn0UHt/Us9VD61Csd8s31qE7nkS5Q9zz8hCH2FiHPv97HBv49OujcMtfs0ehWOq5F5hD&#10;efl2+7fEbcAT2/o24I4n+1wNRJXCFnOECaLmm42+29ZMLPCrpfXpGLubYXfzgCeSf1yHDzHHOR7j&#10;3D6MkLO3QRtk2yFBOM4V1EZ5L5+4Dreu5tzOc9fTfftewe5KHZqLx/u/N7jNR/sOsYLd9ent+Kbf&#10;cYP04YYounV1gQqb6pDbPOo4qURi7R79W08O3Scpy67gvNMgvry3V/24Dq/swwBAGTveBXc/kw2D&#10;vPsZaE0LXSnn1tVcU4JzXyctKX7jkV5n0WfAUpZN99qaEr7wR7m+CwDAsW1D17RM2tQyjFoeWYiE&#10;AgG/T5algo9+27Y1TU8kktFovLMr9sa+VFozbIY5URZlj6x4DKzcslp5+1jhFbVNdeiupwkA3Pcq&#10;ue/Vvrfj4fU996Ihim76HZf/rDjV6AmDDAbSqdOxljw4DMOIx7NCf+0dXcNhg6jb5MjznDPEGk1f&#10;WKaZjMfbW1ramhqjrU2ZWIdHQGPKi2afP3nG9MlTJ9fW1FSFw8H+7FHT9fb2ziN1x3bvPbBt5753&#10;d+5vaOnSKfEEi0Il5cXlFZGSEtXn406BLtH7D33sjTm4vxa0+PX5eo6/ncMZR77D4Rlfw3WTvA+J&#10;Puqpo15/FMG6zXFnJ4HM2YEMwxgtAklPvW1p2tSpAO4qLNq9Z8/UqVOn9itxa2qGk9EdxoAy9uyz&#10;z65evfoTn/jEqlWrVq9e/cwzz5qWnWP4jDHDciTFL3v8ouwlvEyRYDo4o9NEyuyKZdo6Eo3NXcfq&#10;Ww/XNR44eGz33sO79hzatefgrt0Hd+4+sGv3Qfff7t0Hd+89mJ1UdWHfjuPo/ueLjTyV3ct+mTV3&#10;Sjz7yYrORTU989PNx6Trp2eOxqVjMWeRL2VYzEakAwWDlGIrgzD94zulsyuNhF6AvG4+Lq2amfbJ&#10;kHH4Wy+Jc8gArd0hQcDE4UPdJ0kLxkD+5R0yucze14wqAuAR4aNzes1I0ibc/mSBaeK4CAOAuA5f&#10;+yt3pKNv/5Z4mFbGvrvc9ksAADMq6W1/53/+MQjI0BKHD88wAXqscPe8XIAyTSuD2dVsYZ61rD4K&#10;aw7Avy9mMR0CJ2LD88rw0h700LrsIQIKLJ/Ocnv4/nPovAoYE4aNdejOp5FuAQA8sQ2Nj8D9H6du&#10;tXteRi1J2Ho8+6uLq+/HuZP94XVs4dieq1sVhKUT4bV9aOVMBkQCmgIiAEBMJ1/8c/j6OWjlTAYA&#10;e1u66+RhzQGoDkJ9FP79jzjW7Zn/pYtZRaC3hq6V7u/KeDwh/duL02J69n7NfXwBAEwIZP73ir0B&#10;0QYAhMmTW/SfrullaFo5k00rY5BHnnPnPiYMk8vYQ+vQrCpYOBYo8QM4//qHojsujS0aQyv8zn8+&#10;jT97IXu3HmZVQf4V6I+GKPryn7l4L6Mpn7uAd39IuLCb8IY9bO0h1JbA1SFIGujah7hvX2kv6N55&#10;fneVOOeG83TLtN0gdQDQbPKtZwqs0bjdFQBe2Yfn1VC/BNfNoBNLmNs/4zr85W3yhcW9en5lkC2p&#10;pWv242un247roO44DFhEwve8rHznQ/qhDmFPW3hWFbtiKj3eRR/fxH37KmcgoyvPC7puyLI0tRw2&#10;HCBPb8fuqHlqO5Z4mFdNJ5egEg8vUhNASBgoIMPnLoJX94leTv/oHGdMGOd0dP6+XTy/hg00YAVB&#10;0HVdURQAqC2GUkWzDHh+r8Rx4kfmDrbudbwLbvoti2vuMOEAuNwgnVrKvn2VUxlkT2/H9+YRwtyT&#10;QeLh+8ttALj7H1xujCy5N3u4p7Zjvwy//JhdGWQNUbSvFQHApjr0m7fILcucCUUMAG76HfdfK5zK&#10;4Cl/f/CilEqlXflTyzgtWXAHxdjaiZqmuTo6OTWdwUE44mYN5XjecQbjwCMXvEmnM6blOJRxvCDJ&#10;sqT4Re8HIgPTieKEIpT6hBQOv/KZxdnTknM4G5DvcIiHjLo6lUjEO1tbzYnjqwu6s1ZEvIwxTTdi&#10;8eS2nU3BgK+8tKijq5dei9+rRjN9t62IeN/dsa+mujxjF6ZwXhFZeclmBZ7visb71CkrjbT3Xod2&#10;SWnOFbbPVxflYTUlETeNR0WlGyvet3myJKT1M+bNl2O1hmEq3uHqsAyOU+0myRgrLy9/9NFH06mU&#10;qqp79+xZtWpV/xKXx8oi4Tnc2Nh04YUXLFm69He//e2Pf/xjAPjNb377mc98+u9/X/3rX//a3S1C&#10;iDqMEFIwu96JoufFfH4N+9WXGQC8uhPxzLx2pnO4LrO9Sfzq4r6dDAAiHicgOQrPKgM2YE4UQQTw&#10;2EnLZkA8bx1XPIR+albb156r+sKiZD7zjOlkR6Nw6yXxPS28IrDlvyrVLQQuR72qZeGYZjeNpM2k&#10;fDOue/s5gotUcKfRz+/C44pcYoMAYEopAwCPAD+5wU4aaFMd+vZVztPbMQAsnUQfeJ0AgF+Cx/7V&#10;BoCH15MZlXTBWLapDm1vwLm5+NPb8b2vYgABAC67D8oDAAC/iSnwHADAbZezlTPZbZczjwizqmBy&#10;GfvFq+iWS9m+ZvTSHvj4/J7mxnT46cvoG5ezqiDUR+HuZ9D3r2XDp5GLxrPHb8ru7aF1yJtnAS3y&#10;gipCKwAAfHg2Wz6dPbYB3bSIPbYBufuP6bC/FX32QnbPSgoALtddOZNtrEPv1sOXLu7V43McbO4Y&#10;BgD3vIwBfHcs1VfNNgEgIDl3LWuxpEq3ssJDeW9vr411aEoppA248yn8uQuZKsKUUuaV4RevohUz&#10;etVkSoSlW/oQyGqf/sqH34mm2eMHxt0yq+6BrVWfnNYcEO1dHWpATIFru7C02y73lPvh0TfRT1fR&#10;1/b1PBlXzmQrZ2bp4iPrs6z+8U0ooIAqssllECZQ7dWe+WwLAByPCV4U+9UnVQD01DY0a6jQrcog&#10;e+ZL2SdgQxT9diP+9lWOoWXc5EupFFDq3PaE+M5xBABzqtnnL3LWH8TzaugzX6Kv7MNxPUv2grIj&#10;0IxlcP/Yzk8sRV5VadIQaHBeOQCAKsJ9H6axtPPGIfbNy4wX9isor7s2RNEvXidxLTvIy/ysOe6O&#10;FLhxJq3vgnKfTanz9A7u/nUSAMyqsBGCe18VAeAblzsfmYsRQpEQ/LQU7nzSu2wyTCgGhBDHEWbr&#10;Y8KDvUE5nj/canztSdAtuHg82bwNf/Fi51AH+sNNdo41MSYkkmaxVwjI8KU/sIPtaGYlaokJJsWd&#10;aeX+G9NTqwEAwh42wICltmVblil0Z4DcfJxc9ksfAMyvgWWTe7XHcahpmqZpWpbt9aqiKFSHYPVN&#10;CU4QMSav7MNekS0otCJw66XOdTPoD14gn15IK4PsrqfJivNpruaLN1sAsKkOJQ102WSaeyzkNt/X&#10;iiaXsI/8ip9Wxq6cRtcfxACw9hA6PewRADyqtysac8NExaFCPU8P4olUaWkxAHg8smkO7Q7EE96y&#10;bEHgeY5jTi+HglEXvPGGz9gC/Dmcwzmczci3FxGC3VWt03Bcv8rvP3TUsnqYW1tHZ0trp2ma+TE1&#10;iiKNG1MBAE0t7a+t3ywKQjjkDwUDosBnNH3r9r2xeNLjUXiOxJPpebOmKr4gABT55Zxtrbm1Y9e+&#10;w2PHVBT5ej8/Ebiyrv98dUNbR1eueOb0STt2HwjmrQN2RuPLP3Rxn0if+sbWHbsPXH35Re7lWvPm&#10;Fr/PO2v6pHwOadl2/0wefXDRwlnhcPHgdU4dULfN2TBN/yg5nvQ1co0GHIdRxhgwSplDWW3txGg0&#10;5vV6AeDii5csXXoJAOSXLFmy1M1bqRnOM88++59fv+Wtt7KBjoyBm738scd+8/QzT48bN86NgUQI&#10;sX4unyeNXpOSV3ei377uXmjxkTUAoADAb972zq/M/PLDHTGDv/d1/62X9OWTG45KP3o18MCNHdUB&#10;4DnYcIQ8slG8b3mL1+P9n+uSX/mb7/eK8ssPd7haO3ta+A1HpUVH9Q110kdmpUp99mfm9VrMcNNI&#10;YuwFhAC6KUtWzAYBwCNvcuOLoLYEEhr7r+c5ALh+Bp1Smh2fSQMdaUfnlbMfvEA0E/77OmcQx78+&#10;uG4GXTAWPfomfOdKU5al413w2n64dnL88a2+fJvV8unszqfwHVcyAEhq8NIeuOXSHn4Y0+Ebq/Fn&#10;L2RVQQCAqiB8Yh6s/F/81aWsj/muIJIatA+8TL+3Jevg+uxO0C14fBMq88NHH0EuA3Q3lwU2uYzl&#10;e7fmPjy+Cc0dw37xkZ5muKy4+xt7aB0qV3uWjs4r1U2JAmAAKPKCV+rV/nfrAQA+Opd5RNjVCGsO&#10;IolHsQwEFLhJ60WYmeAB3GvQbmgM3L6uVrexxNFLalJzH19w9diO5U/M0m08IZC5ZXb9oooYACA7&#10;60w8u7oAA6+PgioCAHhE2PAN+tA69PH57JH16O1jMLsaAmWhRDT5h+1+dwVkbxs335c8lvQpQmHz&#10;45BhkLk3kCDwf36bLqmln7+IAcCBVvS95wgA/OFtHgCmlFDTsJbVmrbJESz/aZuvtgRNq4KUAf/x&#10;VwCAVbOzBBIA0iY+FsXzxsG9a7i0wb5zRSqWAceRLdMq85FnvsTiOvzkRfyxORZ1aEJjD7wh///X&#10;pKuCDGPMYcIJgiLzd1wJq2ZDbiw/8DpUhQhCsHor/OifAADza2B+Ddz9DOgWSDw0xDz3XZ8CGCyg&#10;rsxrv/I1eOB1mFGJCc0cjfVc/YYo8spszX5y76sqADy1HS4YC2MjoAgwo8za2yacX8E8QvZKIoz+&#10;bx0aXwzjiljKAHfALp9m1AYNURR9qn93M3KvxqJx8P1rIabBxiNw5TSwLNswTcuyKGWAMM9znChz&#10;Ipim4bosYoR+/rrw1HY8tZTpNtz+ZJbM37uqx4li7cGsEfKlvVnCvP4wdi2QC8ay+14lT23Plv/X&#10;8+4dxNBtopxcxo60oy8sdsYVsbQBj24gOYv0X7ZkTZSDXMBRgSCKsbbsK9/nUw1dH3mykxHC1Q8E&#10;AK+qNnfGhySQhMNu4lOe5wgGLRk3DB0o4zh8TvDmHM7hHE4T8ubMHM85jjMqUpzDQTSWNEzTcZyG&#10;prbSkogo8BXlxZ3ReCKRiiVS1RWlgMB2sp5WlFJFllcuX2aaVltHtLQkAgDXXLH4z0+8uOTCOUG/&#10;9x8vrScYu5bA1c++ksn0muA+88+1fY7OcdwnbrzS/XzxBbNrqssbmlrf2LQt4POKgnDNFYtzNR//&#10;63N9tq2IeF9aszsY9COEXMZYXVm2acvOKbU1+dUEnh88k8c/Xlw33It1apCTKnTsk9B7Lwzam4bl&#10;3JJHmKpkzuw5f//7kwQj06KqV127dk3uJ3cGml9CGdN0BwBkkdx4w3XXX3ctwUgzHIHHlDHKmGlR&#10;ALjuuutWLF+RU6enJxi9Ocip9RpCigC3XcuKA+z+5/DN19AX30UAMHssA501mmoRdF1ZC79/W712&#10;ejp/q6314h2XxqoDNgB8eXXR5uMiAFz+aI37q8Sx2mI6977qby7puHxS6okdnpkVRsrEV07J+KTs&#10;aazeoQLAqvNTAD1pJGXMwI4B8QKjHKJPbkP3vIIB4Mqp7G9bkW6BxJN7VzEAiGZ6ZnKtSVhcSxMa&#10;/HId+fLFvfpK/nzRnSnmf3aNFQCw6ShefJ8k8bBwLNSEAQDak5Dvk1kVhMdvom5AYGMM3TibAcAt&#10;f82aHB9Zj3Y3w62rUW4hZ3wE7v8o/ftWtHLm4Lcpi/ooWvTT7La3Xd6LOE0phe9fSwMSuBbFWVWQ&#10;0GFKKXtsQ7b+28cQAAQkUEW4dxWrCLA7n8I/vJ7+ZQsCgIsmQGIoOs0AAzird6g/eiUQkJ2HP6ZX&#10;RuSYDse6oDGGXPdRAHhiGyrxwbwx7LEN6O5r2Et70RVT2Ut74MbZ7O9be1lNAQAQoaIfWz1LD4sq&#10;Ym98/O3f7C6fW5J4raF488ff+OWOcZ87v1HlnVUTW3u2cyxgWQbbBzEd7nwKH+6AgALnl7NFP8UA&#10;8Pgm5ProTiuDJ7bhe14eF5DptdPT1QF78zEFGLx9DJ1XMZyb0AubjuIl92K/7H/0U7QmggWBv2ZK&#10;XFKUh9cTj8RUAcp8tDZin19mt6XJ8Rh/4zzpiW2KS96uPg/+8k6Wuf38I2DbVmfKbu/IiAJv20pj&#10;FC+dhBMa/Owg/tqlEAr6sQSiALKICLJsw/zxC8qySc59r4kXjmf7WvHvPwsBuZeZZaAptG3by6c6&#10;9R14TNDe3UL++x/k+vPt3c38pDI8vwZu+q36mQXmytloINr83F7pF2vh6vPgwTU4Zci1RdCZRg+v&#10;RwDgl+GWS5zrZtCFVenn9nlvXoYeeB0tnQQNUVi3n1820drZzAOgbvrKXTbJ/vs2YthI5Ng9N1g8&#10;zyUN0e/P0td/7IDP/AYCClw/A+b+EABgbIhODKaCHsRxvCApfc+r24rF87zM05/c0GMzdB0K8isv&#10;qaX3ruqxQOY+AEBDFNVH0Xeudn76Msk5sko8fPliZ+kk6pfglX24PQVL7uWnlrKLaumCGvrtqxzo&#10;tkifHgskAJh29nxDwcDhY81nnEBiwhmGKYqC1+upq2/x+QfL5OE4jq5pjPoAgOO4SMivqp5zgjfn&#10;cPYgpetnW8qBczgVYHkubTzH2bZ9eghkPGUtnDvd/fzSmo2hgG/uzKkAwBh79sV1kyaMmT/7PPfX&#10;Pn6hDGDjlh0XL5pdHAnpumFalkeRAMAwTEKIW3nVisvcykeONW5+Z+d1V10iy0MLre3ce2hK7Vie&#10;5yzb3rpj7yA1m1s7Wts6539oWq5tY6vL9+w/smX73osWzMwVUsrqG1sK7iEc8quevi/x0wxKaU6q&#10;3Rk9s2F/F9aRZ23QTUc3e74a1nCZnmY4mpHvn4xvu+12jBGlTDOcWJSZQpIAACAASURBVGvMrwqB&#10;QPYFehL6sQOdWt8hlDbgt6+jm6+hpQH49CXsr2+ivY2oKqLEiZwEf2lxbPtWcXZJPKdu0hDjVIm6&#10;Tqqrd6jLJmq/XNXe9yCW/v1LsUPUhzYULxub3nhMKFeNRTXW8Rj3+y3eB9b751cbyyb2VelEGIGd&#10;AjsNRJGIfeNUe0GV+OgmpcgLd3yo15kQjHmCAABjNCFCf/UGiWbgr5+3vvcP7t5XiRviCABfv9T5&#10;+qUODOzC6mJhDb3zCv2xzconF8KeJnj7OAcArjmxfwDk9kYAQNEMfHUpa4yhqiC77XJ21XlsWp5Y&#10;bkyHpAZ3XzP0Pbvlr2jLsWxc3x1X0m88ge95Gd3zcq8Qx6QGv3gVLRwHf9uK/rYVJB5imR4L5JoD&#10;sLQ7PC+hwx9fRj+8nlYF4bbL2UPr0Lv1ML63nI27/9zX8RH45HQKAKvOT606P/XAOp9fsADkpAYK&#10;D4fbAbpT0ebslrdcytzITN+gb2EmBZnRhXAvr+uWlPDFHVMuqYrO/9NFV4/t+PP+0NfmHM+vgDBG&#10;ttYU9+xtgXteRuPyGh+QsjT+T5vRly5mrvnU9emdXMbcFl4+rvPnayWfxABAFWHTIX1Xo/+mRSc8&#10;eFzycLTdvv0J6Z5VUB2CbU3S3c/zF401j3SSoMJ+8RH72d1isyYe6YRbLweMYdVsmF8Dj7wBxV74&#10;5uW2ZVuUsmSKEUII4RXVBwAOZeVq5v5X5WgGP/NluOtp9KN/gsTD+RUgCLxH5n/0T1g8Ca6bDUV+&#10;uP0JVFlork4p+8lLyCWrLsaGnKsnpRMpRAhRJNKhCxdOYIc6YEoZKfFoF0zyAMCK6c7iceYgRsgb&#10;ZqEbZqQcov5+I1wyLvPmcRmAffsqtvYQWjKBufSJy8qicHua4antUBmAOdX4/97gEEI3zkArZ9L5&#10;NfiRNyAko7uudokucjN/5MAYkwj9n5Xs4kmks7Nr1VQWc/zrDuOS0IDKVTktBJ7nGS28uODCI4JX&#10;ZACwYCxzI1pvvbTH9bQyyO5dZW+qQzfOpLknwMPricseAeCyyXReDbibtyaziwhutTnVpy+WQ5Dk&#10;RDLl86qKIju2OfQGpxiSLCeTKVEMEULQoJ4wjDEtGY+EA64LLgCEwwWy8mi6nkqmk6mUphuWTSkD&#10;SVYkWfYEi0YnVOUczuEcziFvqZXjuHxR1tOAXXsPA4BHlvYfOiaJAgBKpNKxeLKqomTX3sM8TyZN&#10;qMlVZow1t3YcPtpgWtbmrbuXX7H4yLHGoN8r8DxjTDdMRZFMBtDNOX0S2fTOznFjKjK6ntF7mQg4&#10;QlImgzx9ndb2zlg8eeni+Z3RODBwpQELojTkee6lrePGVAT8Xnfq0diRbOpMLZw7/YVX3qwsL66p&#10;Kncb4FBn195DBXcy47yJZ5xAmqaZW7Vko5ce8GzO8JfWenVvhHq1lp4iF1YAONAEY4vhrj9ht199&#10;+hJW5IW0AQBAAelKsKIE7UkVGYzGdQzUWXdY+sSclLuta0LccFS6/dmwG9no4o7LYqvOT3E0c/OC&#10;rqiuvFWvTirRma6DyX1yTvIz8wdXF2TgpDECjB1ixhEt/eoFyTfrIwkDAcCjb6LdzXDb5dlLkzbg&#10;9ie52y5n5X74yK/4K6fSe1fZcR3coLIc2lNQMcC6eWMMFXlZTIO2JABAZRDufF1a3h3Rd9vlLHes&#10;mA5uDGR/18oXdqHP/74Xz+zjODoQIh74y+coADy2AVUEYcV09qWLWX0U1hzIhjjubYHHN+HxEbjl&#10;Urq0Fm5axP6xE318frYN9VGIptG8MdnOsaMBppTCp3+LXQOLe1nyLZBpA/7yOVrVe1KHTRFoGlym&#10;hxA4+kPrkCrC/LGQNqA+Crn6OTr9qQXZUyvyDkgjmRxgUacPgQQA3cYv1IUB4Pm6SP+tylWrNNzx&#10;692eKaVQ4oM+PsAvdQuE5oj337airy7NGyd8EFgGAFbvUC+bqH3xL6EZFVZVcMB1x8G9WGuKyKMf&#10;T3u9KgAsmUymb6OvHhQAoK4LPvM4d9c1cM9LsPx8CMjAGBiGkUzZhsl/bEbm3UaJMp5w6I9b8Z4W&#10;dOuljqswrNnkO8+rX7/Uicj6igelKyaZa26x0jb/wFreNV/fcSUc74LLfgYRDzz7Fbazni5/IGsu&#10;WzHN/OriDAPoSMi/+aRTHcYE47x3ZJaAfXI+e2UfmlzGWhLoXx7jcuM9oJBLxrOiga1HTXHy5T8L&#10;rtPmk9s8H55l7W/llkxgRzvQkgndqeF53rYdAO6TC+CFXezCCWjDYVRbDNPKrNKAmBOb/drlZMPh&#10;bMd7eD3saoL/vNSOxzXHcShAQlf/8wm3Vdn8ENfPGOzphjFxF495nkvpRh/RrPxtW5P/r70vD5Kj&#10;OPP9MrOquvo+puc+pNHMSBpJSCAhJG6EEYjDgP0w3rXX9u4GXod5xrGL1w5i18/rePHiBWETu4TN&#10;rr37sMPXYpvFPGzLBBb3LU5LICFppNFo7qvvq7quzP0ju6ure7rnlkYC/RQwVdVVmVlZeX35fd/v&#10;g/WN8C/Pkr5JxC1O731MePE4ttu4AsDrA4jbHgPAto6CxyYUPKIJAJyYZlvaWIUGcpYSLi/cXm8s&#10;Fvd5PXB2uEHKLmc6kw6HQwAg1IhOOXC8TxDIzu0X6gGnWO5wYhhmJnOe8OZshKIokelpP8CccaHP&#10;4zzOPbDSkkwUhfwMEprTinffO7KqvdkhiV2rWzPZHABgBGu7OlRVi8VT8WTKEiBlhyOn5F95408d&#10;bc3X77p0/1vvnTw1cuD9Y5fvuPDVNw6MT0YckhgM+CbjBdLCBr9z3/Ov67oxMDg2MFQW2IaaNBjw&#10;3Xjd5faLQyMTPq+b7+SKorDz4s3WT8dPDlvHrWHvOweP5HL5667eAQBH+gayOYXrTgFgU2/3q28c&#10;dMlya31oNJKeSih2U9izDZqmuUoRsJbN66GW/DhPit0zCb+nTHG0ZnXbcqVcOVVc1AkA0B5ml65j&#10;rx9D7hkqijsvZxMJ8f0JNCo0jWVpi6C3ykkwRHscyG/uju9ZX2jfD73sb/EZAABYAIcHMYJAx6ZC&#10;JZdJXL94x/vQK34ACDjpj/98itvBVgcm4HAgxO75jTfsyu7sRBmd3LhJ/n9/wfYPIC7YuIt2m196&#10;BOd1GEkgkRCAMpFgJI5Wh1ktC7RUHi5qB8ZYgxcCTkgpkMijlgVaTvFiWI52+wfQnIaj80EiXzBh&#10;veeX+Kbv48/tYJz7lHtFcvlQFsEyH72iGwCgq55d38v2HUEVol0iDxkV2meoBBiRwUhCUdL72u/r&#10;rlwHAxHgdEF730cWE88V3YAQu6AVru9lADAch30foPZgDV0rFgE77KFZEqpwS1dkKCV/+cKhf3uv&#10;675tx/xO+ovDZXFOL2tNvDIazGnQaGN8HI6D1wkBGXwy/OhVBAA3bmLfu5NyDeR3n0b/+SZ+8FO0&#10;PQgMoawuff4/6z+/PQMAITeLZJey9EcWvYcgCD/8CwCAb/0O7rwYHn0bGANFY73h3MC4mVJgVZgQ&#10;QSKE/OOT/jo329HJsirs2Uh/8BnKQ2u0BRnnfGoNwN2/cqoGjKVFwEzVDU1HsXjuwX3y3sMOALhl&#10;o7pzlXHLQ64WH9rTa1y6hu1cAwAIwJ3Mg2qSzoaaL8XNtmWR7NlA/9dN5olJurYRRFF8rR+8jtnk&#10;tLYg27NO3dTh6J9GTX70Vj90hMDeazincU5jT3wX/uxiaPShPRthz0Z46jDxycTuGXf3IxD2wPYO&#10;PZE1d3WzB25V/zTmHM/JvO19bTf72u4FzOWCIOh6wfrI7WDf+YRRy4Q1m0deJ/27j5kjcfTPz5Jt&#10;q2h7kHEbBOsVfvgysdMyvzOE7n1M4BLmbVsoJzT6yi4zraC7fyWsiAZSFMV4rDCW+v1eRcnJzpXc&#10;0CVEyOZVfux0SDw4Kj9V8/l0KhFwO3vXdtbVhQDAkh45dfjQqcGcZp4nvDnbMDU5qeSyPq+rp6sd&#10;aJUpeHo6Gk9kQnXhBYXxnBwbWru2ix9HIjG+6QAAx/r6ww3NgiBm8itPLHxawRijFkyTUmpSSjlL&#10;Nr9kUoyxQ3Y4HLLDUdp0O49lB8Il4hxBEExj8W1vcmJiYnwMALxeX31jg9c7Lz7qLRvXupzyMy+9&#10;sf2ijfV1wfcO90XjqUu2bkwkM6+/fdC6LVwX2H3Nzkg0DoAmJqOrO1oz2Vx9OJjO5BwOKRjwXXTB&#10;Okt6DPvkp1/Yr+RVALjj1o9VGOUePzl0wiYTcmze0PP7fS/1nxpxOWVV059+Yb/1E1dScV3lycHR&#10;w0f7L99xocspM8aO9A30ru2Eos7zwk1rpyOxZ15647Ybr+HPTk3HjhwfqMirvaVxGWWVRYOaJiFW&#10;zSyjAFllGfBRCzFafa/xR8+hH/wRSSJ89cZSHf30efTs+6XaefUoAsAHRoQnD68DgI9vyv3T1cMg&#10;zsOdABEkSUTQiZn47IXm57frgAnSMxg0oDLMUFJx3P9s8Jk+5+2bsptbzRafkcqjO3tjFLmpJqcU&#10;PwBuL65u24Pw5P+kUAzPuL6ZYISEoiT50/34CztrLp0zKkym0HBUAIChGHzjN/CPu3MPvuAZS1aq&#10;v04HIln49MMYirSor/UjLhzyrNMKcPrQngb2/T9nARm+fBXjzDFWAI91jZUa0fv/iL69t+AZaL/+&#10;yzerk5EyLPNgnok8eWVAvmNj7LXRhtsvhIAMOzvZKyfQA08jroblp3vfh+t7AQD2vo82tcJN/4rr&#10;XCWDWzuo7MdaiY36F4ebu4NK2Km3+7SHru9Haubxk+1NHu26/9r24xsOd/jyADCUkh853PDtO/Tn&#10;+kqbOi/0oWvWsoAMrQE2mkTd9SUeIK8TvndnKYJoWoHjUeG+a6bb6oDH8xiNwk3/Gv73z1TqXeeJ&#10;ZDLNzfCGYvDXPwMeueTZo+zvrlG+94x016XG915yfnob9TnhoZfx8334lk10Uwtt8rG0im4rKsfS&#10;KhpNsLZiASzG12eO4jcHyfpmTAiRXa6v3wBfv0EfiaMXTwhXrsf71hcIhBGi1gv++i2ypa1mY+Ys&#10;xC/eW0gcOINz0QR09nFuJI68LnxRq9Y/7bhjK4gIPJJu6galDjWv6Cp7s9/x5Sv0y7uRJOHX+uEb&#10;j8NPXgcAkEX4zicBAO5/Cp45CrdvgQ1NRkjWMxr+5DYMgACEnIHHEqw9yDgD6vpG9s/Pkn+6xfju&#10;H8nHN9OJFJqpJ7RABKJrKpfkUe2XGIkjt1xQJ7YFWXuQ/Ww/4dE77OiuZw/eaVhax5E4evFEWZon&#10;ptGt/yZ+dnulD+SslbfM0MzC5w4FA8dODq+sAAkAlgOF1+tJKgohOJ1KSgQHA77O3u6KGXR6Ojox&#10;FXG4vG6v1x1qOG+VelbBMIzI9FRLc73b1WqnMsrn1fHxSbfb1dAQBgBVVYMLlB6hPPIeKaeMXyiL&#10;wwoilUzmcllFyRm62d7eQrlMaBYkQYNSVpAKGQOKCgCEEEYYY4QJIQQTTAjBAiEOCRMsEn6OMSHE&#10;NE1FySuKEkvHdM0wKaUMEMKS5HC6XD7fvIST85gTgkAMw+BbWqK4JBNWTVM3bugJBgPxRDqZysH8&#10;tsISqfQLr75dFwrU1wUBYOP6rnffO/qHp1/ZurmMc3w0kmaGcejIibXdq6yLdSG/pmsYo4mpqKYb&#10;gCUAaKnz/OHpVwjG1165fe++l19540DF2JvJ5mYGLHE4pN6ezv6B4Qs29BCCV7W3HOk7GQ4F6sOh&#10;Ve0t7iIpejabu2BDd9fqNgAYGBozDKOnqwNsprC7rth+4NAxt8uZyKUBIJNT4onUhnVdVkaDw2Px&#10;5MrHLgYAQohR4s75SJiwnjFUESA3r2YPf7lQNT99Hr18FHEx8gu72Bd2zVJl8hhrdukZUzP/z766&#10;bz5Z2G6URba1Xa1yO8IgSQMJJ0Ep0DWKnCYJAaVYzyJMZwqi930sft/H4tbp3Y/Vf/PJgs2bLND7&#10;b0oQnWbVkJ29ZmMz5HXoj6CuMACwd4aEf/gt+so1NdWPvz2IMYZr1rJv/15IqvDEQfjx58GLzZ//&#10;Ff3qowigMgpiLWTVMhIdgJKR7ezgJqxeJ6QVSCvQ08B+/leMu1ACwGgCVcRXrMDMXHZ2suf+tnDx&#10;gafRk4cRFyMfP4Cyao1YiAjzLhaQzTsuzN7/TOPXrzN2dhaGobuuZPf8Ej9+oCDTctfKL/4CHx4v&#10;xNXgIUOKfollYHKQ5aPcinUoJXsc5p7OyIEpz3WPbuM3BGTjxzcc5iQ6nKZVFuiPdr8fhNZr14fv&#10;+SXm7poBFzT64K1BePhV9O+foW8NIs6gA1BQxkKRXbY9CD/6HNzzSCiiCAX9dotycafji49477p8&#10;XqS4ADCaAKXoeqYWHQY6QvDEXdm8pj/wvKfRhx580fW/bzF2dBIi0G/tFe6+yrQcbjnufYxwnk+w&#10;xSGsCFvK2URPRpAVB5Lj12+T/3i59KwlMf72IM5qUDV8BcdtNnvOk9NoSxv90lU0ltK+/lsp5Aa/&#10;EwCglsnuaALWNuLP/oTs7oX7n4KhmPT9T1MAURRQwO8N+OH2bWX3/9nF8JVdAAD/9S4MTGm9YfWv&#10;t6pf2iE4XG7GAEC49zHh/+5D9hoYiaMfvkx4SIybNlEA+OwOCgA7OumhsYKStlrRkLUwVQxcy4T1&#10;xROoO8xu/YHIrXBv30If/aL+t48K3/j/yGJhhaJ8WDUFAPDL8I3rzd4mZgmN3K51diPbZYfT5Uok&#10;UwG/T5YdzDyjrjtVQUSR7+V7vO5kasIle2bKjRyU0qlINBBuxMsRcuo8lheGro+Pj7U0hb2e0pbE&#10;+MRUNBpHWAjX11OzMHFTupiYB2WR98p1a+wcESCz2UxTgx/jIBeA83mVEC76LdsWkigKsuwIBivN&#10;nPJ5NZ3JjAwPtrWvqvrgeSwIhAi6XhAgBUEwlzCQiqLk9XoxxsBg/oKoKAjrulcnkun9b79XTEe8&#10;+rJtRjVeUEmStm7uBYChkYnxyciObQWiHbuVKULokq0bQwF/XlUBoKO1qWKbZnwyEk+kZiYuOyRV&#10;1QBAIGRtV0cmm8vn1bVdHe9/cLyvf+iC3m4AuGBDD7+ZUnbw0LHetZ0CIQDwzsEjHW1NGhMAYPtF&#10;G+3EPy6nvLarI5FITsYy69a0JlNnhfQIAEQghlm0clpOoe+8AAnocNoEgLwOf/ODFTafcIn0xb85&#10;RYkLsICMHGYKCBKQwvLu1oebxlLnvG/Gb75Em2tsKf794+i1/g+P+vtbN7M9G8o7GDWEsTewIP3k&#10;cMtD784VivE043M72EwRl+Ol4/S+J875ljYndqwyvvM/GFTz/JxIwacfXmE7/mYf+9Vd1edmPa/c&#10;+rAvt9KEMk99RXfOUMkkMstvlWcahqGk13R2AMDRY/3elYumBQCGruczidUdbbXIVKeno8lUpqkx&#10;zLlz3jt0rK6ppeqd57FS4LyjJ/v7VrW3hkIBAFBVfWpqOp5MB4Ihf5FZN5uKtbQ0AsCpwWGfP0wW&#10;yFo5NDhwwcYCpVsmk7W4lI719fsDdU6Xe54mrNzWU8QwOTkVCpc58yxUKVoVtVhYhwYH1/Z0OJYj&#10;iwowxkzTNE1qUlMUBLF2YLpIJKZT7HKd19wvFfFYLBRw+XwFBdqhD060dyxSMo9GI/V1Pq/HnUym&#10;R8am2to7Zr/f7xF/9uu9t+652u/z/PzRP1y6fbMkiulM9kjfwKdu2z06Pv362wfv+Ph1ljDGtNyb&#10;7x7+5C3XAsAHx04ODI3evLvgYfjrJ/Zdfdk2E5e1Sb+TPL73uWuv3F4hQI6OT01H4pYP5FPPvtbW&#10;0phTlMnpWF3Q37mq9ZX9f/rUbbsnpqLPvfxWz5r2YycGr7l8W1tLo1WS1rD3wKG+YydOfeLmXTyY&#10;5LvvHTk1NH7LDVdNJ8toL9Vs6vDRfstJEgCOnTjl9bi3bekFgL1/fGnD+q6VigOpqqqWT7e1NgPA&#10;ocN97as6lyXZsZHB3vXdADA9HdVM7PF4zkLvx2VE1fAkhSlBFuFnX122TcFuBwAANvPADKJFEDJA&#10;lGGGMr0aJEJV0JMURFMIAgBWM/zx391VnSa4EoyCnqfYS7GTivM1/9BNU7T1vVw2EwgUnk0kUi63&#10;Z57pLAUPfJKdJVsaRJkgUrExMGqYMnVUYbhZMLDAiAOA/eXGsb/cWObtzahpymGSj8xk2QEASpHR&#10;cvGisyV6lLCMtRPBVE13rZrFhPPSNYybfc4Eo5RR3evxAEAikRLlmmShZy1UJRsKBgAgnc4zJlVV&#10;LDT5Coavhq47JEEgGGOMEEYIKKWGYRiGaRgGZYybafGlYS6nGBQWuspcCJhhGKZuCAS99PeFS2Nj&#10;E/5Q3WnL8awAEYRkrjBbBwK+dDbrcq/AgjIRixmq4nU729uaZ0qP09PRaDyp6abL65U8/vGJqZ7u&#10;TgCQJdHuJ3keKw4uLxmGEfB7ufSYzeaGhsfq6htXBcvEM8vQlFGGFv4FlVxpiTl/E1ZN03RV1TTN&#10;0DVJIF6Pq7mpgUcww9Qwadm+UT6ZNrDk8S6/P61pmk5ZsEuPlFJdN7jjoiX+UX5cuEpNShlllFkA&#10;4MSPDGwW9xghxC1YMcaGoeu6DsAwRgLGDllyyrLb7eKDajDoHxwePy9ALh1EEHS9tCO5FPNDSZQ0&#10;VQOPGxO8iJjsbS2NTtkRjSWO9FU6Dc5EJJqYM9YuxwfHTlbM5jklL5XvTciylEimGsKhLRt7LPvS&#10;poa6gM9zvH/ohl2X1oeDdqXidDT+/gfHL7tkiySK/PqWTetGxqbefPeQPYwHRyaTe/dgWVCQxvqz&#10;YmomhNjCP55GH8glRoA8fchlsxj0xsbC8H7k2MmW1uVR4ZxGTQslMgBQwY31FFBT0GMgEBDmClOD&#10;CTjcGACMDKOIIgmIFwwdMxVhOvfjxTCS2IxDbtIkQYYFKs4WrAwAxFksrD48SsH5ggky0FSBiw9h&#10;TPPLtbXA5CCosZnXESbIzDNahaYVAICqQHXAi9zdMcUQVpKoKEAiZGIjTYXF+JYgjA2t6EN4bjYM&#10;a9AjhBimObu8J4iiquuZbGnRhhHG3INHkgknR1EUvr8iiqKaU5ZXgDRNw9ANSk0MQAiWJElyuu2L&#10;UfdKU4SfGRg2N8iJvlNnUoDMpFO5dNoli60N9YFA5Z59LBZPpTKpbN7l9XpDJfEjpxSUS6G6QCSR&#10;8s4aLvI8zjxUVXU6C/tfkWg8XN8kOSrnVlocLCijizFhtS2wLPoxAAgGA8lkUhJARoiLWfFEUpIk&#10;2SEJguBxi4YDOZ1Bp1OuyLS5uaDB4OQ0hmmqeW1qajqbBvdyy5DpVIpvtAFANBpLpXOGQQFhhBAm&#10;GGNMCn9EIskilwUJWTqFhmEYaj4/PhmvN4xAwE8IaWqoiyVS3vPOkEuDIBDDKK3vEVq8BCmKoqop&#10;AIARWsSe/zMvvoERMmrzvTscUkM4aBjmkb6TQ6Pju6645NTw2MRkpKuzvWt1m8spp9UqK7Jrr9w+&#10;J4mOQMgVOy8qnBQFyGxOWdez+o13Dh0fGA7ZTKkDLuHJp/d3drR0rW7TDcPvJJlM7uSpuM/rHhgc&#10;3bhujX1x7JQdPV0ddg2kHSurGCGEWJbGS/nu5zAQYvbYj8sXDPMMmOohKvoBwBBcyMyBYRAzAaI8&#10;N1e4ICEAAgy0BGUCFZyABKRlMMvP63EiAhEJaKCnqKlwy1hK5rXwstfuuSkmLAkMy2DErBpGbNmM&#10;BZkcYMp0VSkR6QrXT1b5CROkJJi7fuZP8wOixE+g6IgrOpbS7KktDqFhmuRcc+6y6pcQohn6nKUX&#10;BFEQaoruCCGEsRVXw6w9Kc4TlJqmYRiGgXh8V0lwup1i7fAVXq9X0VbeLfB0w+n2xOKJUDAgSSJi&#10;S63k+SCvKKlEXBJwfV1wXWer/SfGWDSecLs9B987Yhj6qjVddZ5K+dBkhVZRFwoOjkyeFyDPNmiq&#10;GvQXBMhsLh8IVbEus9Yci/OBnEngwdFQX9dQrpqoX6CmAiFECCGEOCTJ6ZQHB4eXXYY0DDUYrAcA&#10;XdfHJ2Mtra02IsfTCEEQBI/H7fFkUlEe+DuTyeIzkvWHG4QIWt5mdbkEFaQoSUo2CXz6W0i3QAh9&#10;4uZrrVOM0Oj41PhkhNjU+06BTUeSAPDY7552OBy7rtje2lyfzmSjseRzL78lOxwup7xmVWs0U2VV&#10;xlWCIY908tSIKIqj45NEqJzhLbUhBtB146lnX5uOxi/Y0LPriotffO2d6Ujsuqt3JHIGAExOx5S8&#10;Ojw6+fNH/8AYwxi5XU6P2+V2u8J1gQOH+nZdcbGVWnNjuLkxDACGYRw+dirc2OiRZZ9bOHr8lMMh&#10;ZbI5cUZJzhgQKvEm4HN0439pQOVyM4PTFgfy9IFiGbAMAMz0ADWIGkWYzYO1FYHkxABA86DnKZJN&#10;oQ6YiVQFIwMkeW4RT5QxMExToOZN4geMTbFurqdKtf1Ro+UFHslDNa2mgWDZFqxMDjKzlppRB9EN&#10;1YRVhAnKx5cgQAJCJph6wYoVYWTmAWpqrmaPBmn1PEEQVEU95wRITsTKCQAprcZutUAIgqBpOt/7&#10;XERXYYwZum4aBjfiEgXBJUuSNJvRuKbpXAkKAKqqAjrHPsEiwKNBcpWI03EaHS0MXU/G44gZQb9v&#10;84buiuadSKQmp6ZzeZ2IYl290N5Z05nE4/VGY/HGhnqEkIg/ckPo2Q9VU2U5AACapteST0pBtxe1&#10;2iYCYWyRlhqmSZV8Pq/kFUXxer3co2RiYsoiBaGUNjc3hIIBURTq6+uiscSs6S0MiqK0NNXzqT+V&#10;zgSCwTMjPZajIFRIkqhUkxbOY0EQBCFnM2FdyrKOEKLpOgBgjPH8Bre6oJ8QkszoAKXR2+sW3zl4&#10;JJ3NcsYaTnB66Ej/xFSksaFuXc9qztfKhbRtW3ov3LT2xMnhEwPDLU1layGMsNfjsl5JFISxyQgw&#10;hhDavKGHP94a9rqcsmCT4gI+b1tLY13If9klm3mc4Y/fcFVfAj/h3AAABSRJREFU/5DLKSdyGQBY&#10;3d7slB2SJEqiKEmCJIrWYjiWSJ0aGrXbcB45MdzWGPR6PYSQEtM7QuOT04qiNoRDzY3hbH7FtH+l&#10;In0kJyOEyuxBKFt8Jei6ruu6UfyzAjtblLiAABW9RE+AliM0B6IIZC47byyAw4MBwEgxiimWTSKC&#10;licsC6QsCmWNxwk43AQMMDScS5lCiBGZkVph723HCFnhgz46YGDrZ5ggqjG8HFwCCDNBhmr7HwgT&#10;hkWmK1XFS6wml7JnQpET6ynLDRKBvug3whibpkkIEUXBzOSWUKiVAcaEMoYBBIFQWpCTZ5eZZweP&#10;q1E4nt/obBqGoeuUUYIQEYgsiZLHOYubnGEYmqZrus55HQVBwBh53C7gW2s1uidjTNc009AJIdI5&#10;6K1qB8ZYUQqVHAgGEpmM27PMjtmWi2N3Z4vLWVZdOUWZGJ9KZxXB4QyEGuaTsdvrjUcmGxvqAcDr&#10;cem6PgtTyHmceeia5nA4ACCfzzuk6o4h1gJxcdoaSZIA2MxtpWg0nkymgsEAQoAQZsBy2VxDQ5hv&#10;Qk1NR3I5NZVViCBKkiQ6nLFEkguQ+bzqDoatTY2pSBQYC4WCAMjQjbmcWxYAXdcACrNDNpPzV1PP&#10;nm5woh1CiCRJhp498wX4kMFuxwhLVgyYJuWJkHn4Bicz+s3XXwkzfOSSGf2qy7byY0uVt6m3a1Nv&#10;F79idzLkx+t6Vq/rWQ0AWTv9qUv+xM3XWjdPJnK7r95RkexoJM3zsq7EstpVl20djaTTKkurhYsX&#10;XbDOumE8lgXiyJuQN03ImwD27Wa0dXOvvXh8XQTFGdl6wWuvvMQ6nrOiTh8sY4paZhEfbiBAZR6b&#10;1QZ0SmlBMjR0g/81DAAKjCEEGCGMMREI31BwOyXJ7xQlEcnumoYfqEqgNQTVN28Kl2Z2S4SqTiJl&#10;iSPrWYSqJlKZpPUgwrLL5fOHEMaAEKM0OjWeTScZpYVUl1PuQ2V/FnYvq/jBul4llh2qqMxadWtV&#10;K28bi9zdsXJB5cVGM1/XKoh1XnFU+UNx/WH7z54Bsp3b0prRhDB2ujy+QIjzMFHTnJ4czaaTlJqV&#10;d5cV3PZCRVSpo1LdFckObDvv9gcX0JQqs0bWv2o5o1K5qmSDSokVk6hoCfb+UEqnrPKt97Heccb3&#10;tcpXSM5e2kIJbQ2yQApRWVPFUQqVtWFk+4fLMrG9PELY6fb6gvVckqSURiaGMsl4dZaC8reyXs1W&#10;KVBRlbVGLis1mKMLFVKs1mOhSgesKF0p62rt0lYSVizQAjFL85wrNVtRZ95a2ekXiHkHy6o220DV&#10;mp1vzqWUq2Q2rydnR1n/qDgr79hVZ9HKPOf94W051X6POTtI9aRrzNbzBsbY4wuGG9swKSzU7FOU&#10;vXC2QrFSaSljYOOf4Vcrh6hqM3shDftLzhicKq6XDVL2gQqVjxXFOcEiximbJVHZEF3xVtYjxZPi&#10;K5V9bf6KxVLwOJKAyoZgVt6a+V0c2DaB2PKiDIBZ78KHXoxwweySAQBDULiTAeM1X16npfRL804h&#10;A2bfXoAZ7bZi7LP+x0tuq/u5WpptbquZvH32rGwFpYPK5XOh+GWLK6sR2FTvjAFjlBbeurRCYKXc&#10;ir2tWveyj/v2dS4C4PsnqPR5UFkxSi3LqgFrmTWfDlqcipd/IVyBKjmULf8Aqq2IZh/HWPE78hM2&#10;o2uXJz9zqq+8VqPkM26sPmTMuLDsqtT5JVjrrtI4wT8Fq/wEzHZLjaTLesi8Z6P/Bn1xgkrM4Wu3&#10;AAAAAElFTkSuQmC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KAAAAAACHTuJAAAAAAAAAAAAAAAAACgAAAGRycy9fcmVscy9QSwME&#10;FAAAAAgAh07iQKomDr62AAAAIQEAABkAAABkcnMvX3JlbHMvZTJvRG9jLnhtbC5yZWxzhY9BasMw&#10;EEX3hdxBzD6WnUUoxbI3oeBtSA4wSGNZxBoJSS317SPIJoFAl/M//z2mH//8Kn4pZRdYQde0IIh1&#10;MI6tguvle/8JIhdkg2tgUrBRhnHYffRnWrHUUV5czKJSOCtYSolfUma9kMfchEhcmzkkj6WeycqI&#10;+oaW5KFtjzI9M2B4YYrJKEiT6UBctljN/7PDPDtNp6B/PHF5o5DOV3cFYrJUFHgyDh9h10S2IIde&#10;vjw23AFQSwMEFAAAAAgAh07iQHnnugQEAQAAEwIAABMAAABbQ29udGVudF9UeXBlc10ueG1slZHB&#10;TsMwDIbvSLxDlCtqU3ZACK3dgY4jIDQeIErcNqJxojiU7e1Juk2CiSHtGNvf7y/JcrW1I5sgkHFY&#10;89uy4gxQOW2wr/n75qm454yiRC1Hh1DzHRBfNddXy83OA7FEI9V8iNE/CEFqACupdB4wdToXrIzp&#10;GHrhpfqQPYhFVd0J5TACxiLmDN4sW+jk5xjZepvKexOPPWeP+7m8qubGZj7XxZ9EgJFOEOn9aJSM&#10;6W5iQn3iVRycykTOMzQYTzdJ/MyG3Pnt9HPBgXtJjxmMBvYqQ3yWNpkLHUho94UBpvL/kGxpqXBd&#10;ZxSUbaA2YW8wHa3OpcPCtU5dGr6eqWO2mL+0+QZQSwECFAAUAAAACACHTuJAeee6BAQBAAATAgAA&#10;EwAAAAAAAAABACAAAACz0AUAW0NvbnRlbnRfVHlwZXNdLnhtbFBLAQIUAAoAAAAAAIdO4kAAAAAA&#10;AAAAAAAAAAAGAAAAAAAAAAAAEAAAAIDOBQBfcmVscy9QSwECFAAUAAAACACHTuJAihRmPNEAAACU&#10;AQAACwAAAAAAAAABACAAAACkzgUAX3JlbHMvLnJlbHNQSwECFAAKAAAAAACHTuJAAAAAAAAAAAAA&#10;AAAABAAAAAAAAAAAABAAAAAAAAAAZHJzL1BLAQIUAAoAAAAAAIdO4kAAAAAAAAAAAAAAAAAKAAAA&#10;AAAAAAAAEAAAAJ7PBQBkcnMvX3JlbHMvUEsBAhQAFAAAAAgAh07iQKomDr62AAAAIQEAABkAAAAA&#10;AAAAAQAgAAAAxs8FAGRycy9fcmVscy9lMm9Eb2MueG1sLnJlbHNQSwECFAAUAAAACACHTuJA5BxK&#10;uNsAAAAMAQAADwAAAAAAAAABACAAAAAiAAAAZHJzL2Rvd25yZXYueG1sUEsBAhQAFAAAAAgAh07i&#10;QKndsMn/BAAA2RAAAA4AAAAAAAAAAQAgAAAAKgEAAGRycy9lMm9Eb2MueG1sUEsBAhQACgAAAAAA&#10;h07iQAAAAAAAAAAAAAAAAAoAAAAAAAAAAAAQAAAAVQYAAGRycy9tZWRpYS9QSwECFAAUAAAACACH&#10;TuJAbl0slNHHBQCaxwUAFAAAAAAAAAABACAAAAB9BgAAZHJzL21lZGlhL2ltYWdlMS5wbmdQSwUG&#10;AAAAAAoACgBSAgAA6NEFAAAA&#10;">
                <o:lock v:ext="edit" aspectratio="f"/>
                <v:shape id="图片 2" o:spid="_x0000_s1026" o:spt="75" type="#_x0000_t75" style="position:absolute;left:7691;top:632649;height:9405;width:12878;" filled="f" o:preferrelative="t" stroked="f" coordsize="21600,21600" o:gfxdata="UEsDBAoAAAAAAIdO4kAAAAAAAAAAAAAAAAAEAAAAZHJzL1BLAwQUAAAACACHTuJAKo30ZboAAADb&#10;AAAADwAAAGRycy9kb3ducmV2LnhtbEVPS4vCMBC+C/6HMII3TbtglWrsQXBZZD34OngbmukDm0lp&#10;stb990YQvM3H95xV9jCNuFPnassK4mkEgji3uuZSwfm0nSxAOI+ssbFMCv7JQbYeDlaYatvzge5H&#10;X4oQwi5FBZX3bSqlyysy6Ka2JQ5cYTuDPsCulLrDPoSbRn5FUSIN1hwaKmxpU1F+O/4ZBQszT/LZ&#10;oZjhb/F9Mv3O95frXqnxKI6WIDw9/Ef8dv/oMD+B1y/hALl+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qjfRlugAAANsA&#10;AAAPAAAAAAAAAAEAIAAAACIAAABkcnMvZG93bnJldi54bWxQSwECFAAUAAAACACHTuJAMy8FnjsA&#10;AAA5AAAAEAAAAAAAAAABACAAAAAJAQAAZHJzL3NoYXBleG1sLnhtbFBLBQYAAAAABgAGAFsBAACz&#10;AwAAAAA=&#10;">
                  <v:fill on="f" focussize="0,0"/>
                  <v:stroke on="f"/>
                  <v:imagedata r:id="rId35" o:title=""/>
                  <o:lock v:ext="edit" aspectratio="t"/>
                </v:shape>
                <v:group id="组合 136" o:spid="_x0000_s1026" o:spt="203" style="position:absolute;left:10713;top:635456;height:3596;width:6082;" coordorigin="4981,520811" coordsize="3225,1956" o:gfxdata="UEsDBAoAAAAAAIdO4kAAAAAAAAAAAAAAAAAEAAAAZHJzL1BLAwQUAAAACACHTuJAPGJbqLoAAADb&#10;AAAADwAAAGRycy9kb3ducmV2LnhtbEVPTYvCMBC9L/gfwgje1rSKy1JNRUTFgwirC+JtaMa2tJmU&#10;Jrb6781B8Ph434vlw9Sio9aVlhXE4wgEcWZ1ybmC//P2+xeE88gaa8uk4EkOlunga4GJtj3/UXfy&#10;uQgh7BJUUHjfJFK6rCCDbmwb4sDdbGvQB9jmUrfYh3BTy0kU/UiDJYeGAhtaF5RVp7tRsOuxX03j&#10;TXeobuvn9Tw7Xg4xKTUaxtEchKeH/4jf7r1WMAn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PGJbqLoAAADbAAAADwAAAAAAAAABACAAAAAiAAAAZHJzL2Rvd25yZXYueG1sUEsB&#10;AhQAFAAAAAgAh07iQDMvBZ47AAAAOQAAABUAAAAAAAAAAQAgAAAACQEAAGRycy9ncm91cHNoYXBl&#10;eG1sLnhtbFBLBQYAAAAABgAGAGABAADGAwAAAAA=&#10;">
                  <o:lock v:ext="edit" aspectratio="f"/>
                  <v:rect id="_x0000_s1026" o:spid="_x0000_s1026" o:spt="1" style="position:absolute;left:6982;top:521796;height:197;width:415;v-text-anchor:middle;" fillcolor="#FF0000" filled="t" stroked="t" coordsize="21600,21600" o:gfxdata="UEsDBAoAAAAAAIdO4kAAAAAAAAAAAAAAAAAEAAAAZHJzL1BLAwQUAAAACACHTuJAsKPBU7kAAADb&#10;AAAADwAAAGRycy9kb3ducmV2LnhtbEVPzWrCQBC+C32HZQRvujGUtqSuHoSiVBAa+wDD7jSJZmdD&#10;dtTo07uFQm/z8f3OYjX4Vl2oj01gA/NZBorYBtdwZeD78DF9AxUF2WEbmAzcKMJq+TRaYOHClb/o&#10;UkqlUgjHAg3UIl2hdbQ1eYyz0BEn7if0HiXBvtKux2sK963Os+xFe2w4NdTY0bomeyrP3kCZ5/Qq&#10;GO76+HmWYbeJ3u6tMZPxPHsHJTTIv/jPvXVp/jP8/pIO0M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CjwVO5AAAA2wAA&#10;AA8AAAAAAAAAAQAgAAAAIgAAAGRycy9kb3ducmV2LnhtbFBLAQIUABQAAAAIAIdO4kAzLwWeOwAA&#10;ADkAAAAQAAAAAAAAAAEAIAAAAAgBAABkcnMvc2hhcGV4bWwueG1sUEsFBgAAAAAGAAYAWwEAALID&#10;AAAAAA==&#10;">
                    <v:fill on="t" focussize="0,0"/>
                    <v:stroke weight="1pt" color="#FF0000 [3204]" miterlimit="8" joinstyle="miter"/>
                    <v:imagedata o:title=""/>
                    <o:lock v:ext="edit" aspectratio="f"/>
                    <v:textbox>
                      <w:txbxContent>
                        <w:p w14:paraId="26B9416E">
                          <w:pPr>
                            <w:jc w:val="center"/>
                          </w:pPr>
                        </w:p>
                      </w:txbxContent>
                    </v:textbox>
                  </v:rect>
                  <v:group id="组合 134" o:spid="_x0000_s1026" o:spt="203" style="position:absolute;left:4981;top:520811;height:1956;width:3225;" coordorigin="10634,521099" coordsize="3225,1956" o:gfxdata="UEsDBAoAAAAAAIdO4kAAAAAAAAAAAAAAAAAEAAAAZHJzL1BLAwQUAAAACACHTuJAUy7+M70AAADb&#10;AAAADwAAAGRycy9kb3ducmV2LnhtbEWPQYvCMBSE78L+h/CEvWkaF0WqUUTWZQ8iqAuLt0fzbIvN&#10;S2liq//eCILHYWa+YebLm61ES40vHWtQwwQEceZMybmGv+NmMAXhA7LByjFpuJOH5eKjN8fUuI73&#10;1B5CLiKEfYoaihDqVEqfFWTRD11NHL2zayyGKJtcmga7CLeVHCXJRFosOS4UWNO6oOxyuFoNPx12&#10;qy/13W4v5/X9dBzv/reKtP7sq2QGItAtvMOv9q/RMFLw/BJ/gFw8AF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Uy7+M70AAADb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12943;top:521885;height:244;width:916;" filled="f" stroked="f" coordsize="21600,21600" o:gfxdata="UEsDBAoAAAAAAIdO4kAAAAAAAAAAAAAAAAAEAAAAZHJzL1BLAwQUAAAACACHTuJArnal7bgAAADb&#10;AAAADwAAAGRycy9kb3ducmV2LnhtbEVPy4rCMBTdC/5DuII7TRx0cDpNXSgDrhSfMLtLc23LNDel&#10;ibb+vVkIszycd7rqbS0e1PrKsYbZVIEgzp2puNBwPv1MliB8QDZYOyYNT/KwyoaDFBPjOj7Q4xgK&#10;EUPYJ6ihDKFJpPR5SRb91DXEkbu51mKIsC2kabGL4baWH0p9SosVx4YSG1qXlP8d71bDZXf7vc7V&#10;vtjYRdO5Xkm2X1Lr8WimvkEE6sO/+O3eGg3zODZ+iT9AZi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rnal7bgAAADbAAAA&#10;DwAAAAAAAAABACAAAAAiAAAAZHJzL2Rvd25yZXYueG1sUEsBAhQAFAAAAAgAh07iQDMvBZ47AAAA&#10;OQAAABAAAAAAAAAAAQAgAAAABwEAAGRycy9zaGFwZXhtbC54bWxQSwUGAAAAAAYABgBbAQAAsQMA&#10;AAAA&#10;">
                      <v:fill on="f" focussize="0,0"/>
                      <v:stroke on="f"/>
                      <v:imagedata o:title=""/>
                      <o:lock v:ext="edit" aspectratio="f"/>
                      <v:textbox>
                        <w:txbxContent>
                          <w:p w14:paraId="54C47DF7">
                            <w:pPr>
                              <w:rPr>
                                <w:rFonts w:hint="default" w:eastAsia="宋体"/>
                                <w:color w:val="FF0000"/>
                                <w:lang w:val="en-US" w:eastAsia="zh-CN"/>
                              </w:rPr>
                            </w:pPr>
                            <w:r>
                              <w:rPr>
                                <w:rFonts w:hint="eastAsia"/>
                                <w:color w:val="FF0000"/>
                                <w:lang w:val="en-US" w:eastAsia="zh-CN"/>
                              </w:rPr>
                              <w:t>东厂界</w:t>
                            </w:r>
                            <w:r>
                              <w:rPr>
                                <w:rFonts w:hint="eastAsia" w:ascii="Times New Roman" w:hAnsi="Times New Roman"/>
                                <w:color w:val="FF0000"/>
                                <w:lang w:val="en-US" w:eastAsia="zh-CN"/>
                              </w:rPr>
                              <w:t>500</w:t>
                            </w:r>
                            <w:r>
                              <w:rPr>
                                <w:rFonts w:hint="eastAsia"/>
                                <w:color w:val="FF0000"/>
                                <w:lang w:val="en-US" w:eastAsia="zh-CN"/>
                              </w:rPr>
                              <w:t>m</w:t>
                            </w:r>
                          </w:p>
                        </w:txbxContent>
                      </v:textbox>
                    </v:shape>
                    <v:shape id="文本框 20" o:spid="_x0000_s1026" o:spt="202" type="#_x0000_t202" style="position:absolute;left:12232;top:522825;height:230;width:968;" filled="f" stroked="f" coordsize="21600,21600" o:gfxdata="UEsDBAoAAAAAAIdO4kAAAAAAAAAAAAAAAAAEAAAAZHJzL1BLAwQUAAAACACHTuJAHOXl1rsAAADb&#10;AAAADwAAAGRycy9kb3ducmV2LnhtbEWPT4vCMBTE74LfITzBmyaKLlqNHlwWPLn4F7w9mmdbbF5K&#10;E2399htB2OMwM79hluvWluJJtS8caxgNFQji1JmCMw2n489gBsIHZIOlY9LwIg/rVbezxMS4hvf0&#10;PIRMRAj7BDXkIVSJlD7NyaIfuoo4ejdXWwxR1pk0NTYRbks5VupLWiw4LuRY0San9H54WA3n3e16&#10;majf7NtOq8a1SrKdS637vZFagAjUhv/wp701GsZzeH+JP0Cu/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OXl1rsAAADb&#10;AAAADwAAAAAAAAABACAAAAAiAAAAZHJzL2Rvd25yZXYueG1sUEsBAhQAFAAAAAgAh07iQDMvBZ47&#10;AAAAOQAAABAAAAAAAAAAAQAgAAAACgEAAGRycy9zaGFwZXhtbC54bWxQSwUGAAAAAAYABgBbAQAA&#10;tAMAAAAA&#10;">
                      <v:fill on="f" focussize="0,0"/>
                      <v:stroke on="f"/>
                      <v:imagedata o:title=""/>
                      <o:lock v:ext="edit" aspectratio="f"/>
                      <v:textbox>
                        <w:txbxContent>
                          <w:p w14:paraId="0A90A451">
                            <w:pPr>
                              <w:rPr>
                                <w:rFonts w:hint="default" w:eastAsia="宋体"/>
                                <w:color w:val="FF0000"/>
                                <w:lang w:val="en-US" w:eastAsia="zh-CN"/>
                              </w:rPr>
                            </w:pPr>
                            <w:r>
                              <w:rPr>
                                <w:rFonts w:hint="eastAsia"/>
                                <w:color w:val="FF0000"/>
                                <w:lang w:val="en-US" w:eastAsia="zh-CN"/>
                              </w:rPr>
                              <w:t>南厂界</w:t>
                            </w:r>
                            <w:r>
                              <w:rPr>
                                <w:rFonts w:hint="eastAsia" w:ascii="Times New Roman" w:hAnsi="Times New Roman"/>
                                <w:color w:val="FF0000"/>
                                <w:lang w:val="en-US" w:eastAsia="zh-CN"/>
                              </w:rPr>
                              <w:t>500</w:t>
                            </w:r>
                            <w:r>
                              <w:rPr>
                                <w:rFonts w:hint="eastAsia"/>
                                <w:color w:val="FF0000"/>
                                <w:lang w:val="en-US" w:eastAsia="zh-CN"/>
                              </w:rPr>
                              <w:t>m</w:t>
                            </w:r>
                          </w:p>
                        </w:txbxContent>
                      </v:textbox>
                    </v:shape>
                    <v:shape id="文本框 21" o:spid="_x0000_s1026" o:spt="202" type="#_x0000_t202" style="position:absolute;left:10634;top:521933;height:248;width:1013;" filled="f" stroked="f" coordsize="21600,21600" o:gfxdata="UEsDBAoAAAAAAIdO4kAAAAAAAAAAAAAAAAAEAAAAZHJzL1BLAwQUAAAACACHTuJAAZtTu7sAAADb&#10;AAAADwAAAGRycy9kb3ducmV2LnhtbEWPzWrDMBCE74G+g9hCb7HklJTgRgmlP5BDLk3c+2JtLVNr&#10;Zaxt7Lx9VSj0OMzMN8x2P4deXWhMXWQLZWFAETfRddxaqM9vyw2oJMgO+8hk4UoJ9rubxRYrFyd+&#10;p8tJWpUhnCq04EWGSuvUeAqYijgQZ+8zjgEly7HVbsQpw0OvV8Y86IAd5wWPAz17ar5O38GCiHsq&#10;r/VrSIeP+fgyedOssbb27rY0j6CEZvkP/7UPzsL9Cn6/5B+gd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ZtTu7sAAADb&#10;AAAADwAAAAAAAAABACAAAAAiAAAAZHJzL2Rvd25yZXYueG1sUEsBAhQAFAAAAAgAh07iQDMvBZ47&#10;AAAAOQAAABAAAAAAAAAAAQAgAAAACgEAAGRycy9zaGFwZXhtbC54bWxQSwUGAAAAAAYABgBbAQAA&#10;tAMAAAAA&#10;">
                      <v:fill on="f" focussize="0,0"/>
                      <v:stroke on="f"/>
                      <v:imagedata o:title=""/>
                      <o:lock v:ext="edit" aspectratio="f"/>
                      <v:textbox style="mso-fit-shape-to-text:t;">
                        <w:txbxContent>
                          <w:p w14:paraId="47222887">
                            <w:pPr>
                              <w:rPr>
                                <w:rFonts w:hint="default" w:eastAsia="宋体"/>
                                <w:color w:val="FF0000"/>
                                <w:lang w:val="en-US" w:eastAsia="zh-CN"/>
                              </w:rPr>
                            </w:pPr>
                            <w:r>
                              <w:rPr>
                                <w:rFonts w:hint="eastAsia"/>
                                <w:color w:val="FF0000"/>
                                <w:lang w:val="en-US" w:eastAsia="zh-CN"/>
                              </w:rPr>
                              <w:t>西厂界</w:t>
                            </w:r>
                            <w:r>
                              <w:rPr>
                                <w:rFonts w:hint="eastAsia" w:ascii="Times New Roman" w:hAnsi="Times New Roman"/>
                                <w:color w:val="FF0000"/>
                                <w:lang w:val="en-US" w:eastAsia="zh-CN"/>
                              </w:rPr>
                              <w:t>500</w:t>
                            </w:r>
                            <w:r>
                              <w:rPr>
                                <w:rFonts w:hint="eastAsia"/>
                                <w:color w:val="FF0000"/>
                                <w:lang w:val="en-US" w:eastAsia="zh-CN"/>
                              </w:rPr>
                              <w:t>m</w:t>
                            </w:r>
                          </w:p>
                        </w:txbxContent>
                      </v:textbox>
                    </v:shape>
                    <v:shape id="文本框 22" o:spid="_x0000_s1026" o:spt="202" type="#_x0000_t202" style="position:absolute;left:12309;top:521099;height:237;width:834;" filled="f" stroked="f" coordsize="21600,21600" o:gfxdata="UEsDBAoAAAAAAIdO4kAAAAAAAAAAAAAAAAAEAAAAZHJzL1BLAwQUAAAACACHTuJA+NRE4bsAAADb&#10;AAAADwAAAGRycy9kb3ducmV2LnhtbEWPT4vCMBTE7wt+h/AEb2uirqLV6MFF8LSLf8Hbo3m2xeal&#10;NFlbv/1GEDwOM/MbZrFqbSnuVPvCsYZBX4EgTp0pONNwPGw+pyB8QDZYOiYND/KwWnY+FpgY1/CO&#10;7vuQiQhhn6CGPIQqkdKnOVn0fVcRR+/qaoshyjqTpsYmwm0ph0pNpMWC40KOFa1zSm/7P6vh9HO9&#10;nL/Ub/Ztx1XjWiXZzqTWve5AzUEEasM7/GpvjYbRCJ5f4g+Qy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RE4bsAAADb&#10;AAAADwAAAAAAAAABACAAAAAiAAAAZHJzL2Rvd25yZXYueG1sUEsBAhQAFAAAAAgAh07iQDMvBZ47&#10;AAAAOQAAABAAAAAAAAAAAQAgAAAACgEAAGRycy9zaGFwZXhtbC54bWxQSwUGAAAAAAYABgBbAQAA&#10;tAMAAAAA&#10;">
                      <v:fill on="f" focussize="0,0"/>
                      <v:stroke on="f"/>
                      <v:imagedata o:title=""/>
                      <o:lock v:ext="edit" aspectratio="f"/>
                      <v:textbox>
                        <w:txbxContent>
                          <w:p w14:paraId="48CC7A7A">
                            <w:pPr>
                              <w:rPr>
                                <w:rFonts w:hint="default" w:eastAsia="宋体"/>
                                <w:color w:val="FF0000"/>
                                <w:lang w:val="en-US" w:eastAsia="zh-CN"/>
                              </w:rPr>
                            </w:pPr>
                            <w:r>
                              <w:rPr>
                                <w:rFonts w:hint="eastAsia"/>
                                <w:color w:val="FF0000"/>
                                <w:lang w:val="en-US" w:eastAsia="zh-CN"/>
                              </w:rPr>
                              <w:t>北厂界</w:t>
                            </w:r>
                            <w:r>
                              <w:rPr>
                                <w:rFonts w:hint="eastAsia" w:ascii="Times New Roman" w:hAnsi="Times New Roman"/>
                                <w:color w:val="FF0000"/>
                                <w:lang w:val="en-US" w:eastAsia="zh-CN"/>
                              </w:rPr>
                              <w:t>500</w:t>
                            </w:r>
                            <w:r>
                              <w:rPr>
                                <w:rFonts w:hint="eastAsia"/>
                                <w:color w:val="FF0000"/>
                                <w:lang w:val="en-US" w:eastAsia="zh-CN"/>
                              </w:rPr>
                              <w:t>m</w:t>
                            </w:r>
                          </w:p>
                        </w:txbxContent>
                      </v:textbox>
                    </v:shape>
                  </v:group>
                </v:group>
                <w10:wrap type="topAndBottom"/>
              </v:group>
            </w:pict>
          </mc:Fallback>
        </mc:AlternateContent>
      </w:r>
      <w:r>
        <w:rPr>
          <w:rFonts w:hint="eastAsia" w:ascii="Times New Roman" w:hAnsi="Times New Roman" w:eastAsia="宋体"/>
          <w:b/>
          <w:color w:val="auto"/>
          <w:sz w:val="36"/>
          <w:szCs w:val="36"/>
          <w:highlight w:val="none"/>
          <w:lang w:val="en-US" w:eastAsia="zh-CN"/>
        </w:rPr>
        <w:t>厂界外</w:t>
      </w:r>
      <w:r>
        <w:rPr>
          <w:rFonts w:hint="default" w:ascii="Times New Roman" w:hAnsi="Times New Roman" w:eastAsia="宋体"/>
          <w:b/>
          <w:color w:val="auto"/>
          <w:sz w:val="36"/>
          <w:szCs w:val="36"/>
          <w:highlight w:val="none"/>
          <w:lang w:val="en-US" w:eastAsia="zh-CN"/>
        </w:rPr>
        <w:t>500m</w:t>
      </w:r>
      <w:r>
        <w:rPr>
          <w:rFonts w:hint="eastAsia" w:ascii="Times New Roman" w:hAnsi="Times New Roman" w:eastAsia="宋体"/>
          <w:b/>
          <w:color w:val="auto"/>
          <w:sz w:val="36"/>
          <w:szCs w:val="36"/>
          <w:highlight w:val="none"/>
          <w:lang w:val="en-US" w:eastAsia="zh-CN"/>
        </w:rPr>
        <w:t>范围示意图</w:t>
      </w:r>
    </w:p>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碧水蓝天" w:date="2025-06-30T09:46:29Z" w:initials="">
    <w:p w14:paraId="55CE4CFE">
      <w:pPr>
        <w:pStyle w:val="5"/>
        <w:rPr>
          <w:rFonts w:hint="default" w:eastAsia="宋体"/>
          <w:lang w:val="en-US" w:eastAsia="zh-CN"/>
        </w:rPr>
      </w:pPr>
      <w:r>
        <w:rPr>
          <w:rFonts w:hint="eastAsia"/>
          <w:lang w:val="en-US" w:eastAsia="zh-CN"/>
        </w:rPr>
        <w:t>得叠加现状吧</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5CE4CFE"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roman"/>
    <w:pitch w:val="default"/>
    <w:sig w:usb0="FFFFFFFF" w:usb1="E9FFFFFF" w:usb2="0000003F" w:usb3="00000000" w:csb0="603F01FF" w:csb1="FFFF0000"/>
  </w:font>
  <w:font w:name="TimesNewRoman">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Segoe UI Emoji">
    <w:altName w:val="Segoe UI"/>
    <w:panose1 w:val="020B0502040204020203"/>
    <w:charset w:val="00"/>
    <w:family w:val="swiss"/>
    <w:pitch w:val="default"/>
    <w:sig w:usb0="00000000" w:usb1="00000000" w:usb2="00000000" w:usb3="00000000" w:csb0="00000001" w:csb1="00000000"/>
  </w:font>
  <w:font w:name="Segoe UI">
    <w:panose1 w:val="020B0502040204020203"/>
    <w:charset w:val="00"/>
    <w:family w:val="auto"/>
    <w:pitch w:val="default"/>
    <w:sig w:usb0="E10022FF" w:usb1="C000E47F" w:usb2="00000029" w:usb3="00000000" w:csb0="200001DF" w:csb1="2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100535">
    <w:pPr>
      <w:pStyle w:val="1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00092D">
                          <w:pPr>
                            <w:pStyle w:val="10"/>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A00092D">
                    <w:pPr>
                      <w:pStyle w:val="10"/>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CA49F6"/>
    <w:multiLevelType w:val="singleLevel"/>
    <w:tmpl w:val="82CA49F6"/>
    <w:lvl w:ilvl="0" w:tentative="0">
      <w:start w:val="1"/>
      <w:numFmt w:val="decimal"/>
      <w:lvlText w:val="表2-%1"/>
      <w:lvlJc w:val="left"/>
      <w:pPr>
        <w:tabs>
          <w:tab w:val="left" w:pos="420"/>
        </w:tabs>
        <w:ind w:left="425" w:leftChars="0" w:hanging="425" w:firstLineChars="0"/>
      </w:pPr>
      <w:rPr>
        <w:rFonts w:hint="default"/>
        <w:b/>
        <w:bCs/>
        <w:color w:val="auto"/>
      </w:rPr>
    </w:lvl>
  </w:abstractNum>
  <w:abstractNum w:abstractNumId="1">
    <w:nsid w:val="84DD8843"/>
    <w:multiLevelType w:val="singleLevel"/>
    <w:tmpl w:val="84DD8843"/>
    <w:lvl w:ilvl="0" w:tentative="0">
      <w:start w:val="1"/>
      <w:numFmt w:val="decimal"/>
      <w:lvlText w:val="%1."/>
      <w:lvlJc w:val="left"/>
      <w:pPr>
        <w:ind w:left="635" w:hanging="425"/>
      </w:pPr>
      <w:rPr>
        <w:rFonts w:hint="default"/>
      </w:rPr>
    </w:lvl>
  </w:abstractNum>
  <w:abstractNum w:abstractNumId="2">
    <w:nsid w:val="930EB21A"/>
    <w:multiLevelType w:val="singleLevel"/>
    <w:tmpl w:val="930EB21A"/>
    <w:lvl w:ilvl="0" w:tentative="0">
      <w:start w:val="1"/>
      <w:numFmt w:val="decimal"/>
      <w:lvlText w:val="%1."/>
      <w:lvlJc w:val="left"/>
      <w:pPr>
        <w:tabs>
          <w:tab w:val="left" w:pos="312"/>
        </w:tabs>
      </w:pPr>
    </w:lvl>
  </w:abstractNum>
  <w:abstractNum w:abstractNumId="3">
    <w:nsid w:val="933D53BE"/>
    <w:multiLevelType w:val="singleLevel"/>
    <w:tmpl w:val="933D53BE"/>
    <w:lvl w:ilvl="0" w:tentative="0">
      <w:start w:val="1"/>
      <w:numFmt w:val="decimal"/>
      <w:lvlText w:val="%1)"/>
      <w:lvlJc w:val="left"/>
      <w:pPr>
        <w:ind w:left="845" w:hanging="425"/>
      </w:pPr>
      <w:rPr>
        <w:rFonts w:hint="default"/>
      </w:rPr>
    </w:lvl>
  </w:abstractNum>
  <w:abstractNum w:abstractNumId="4">
    <w:nsid w:val="A2862E72"/>
    <w:multiLevelType w:val="singleLevel"/>
    <w:tmpl w:val="A2862E72"/>
    <w:lvl w:ilvl="0" w:tentative="0">
      <w:start w:val="1"/>
      <w:numFmt w:val="decimal"/>
      <w:suff w:val="nothing"/>
      <w:lvlText w:val="%1　"/>
      <w:lvlJc w:val="left"/>
      <w:pPr>
        <w:ind w:left="0" w:firstLine="0"/>
      </w:pPr>
      <w:rPr>
        <w:rFonts w:hint="default" w:ascii="Times New Roman" w:hAnsi="Times New Roman" w:cs="Times New Roman"/>
        <w:snapToGrid w:val="0"/>
        <w:color w:val="auto"/>
        <w:spacing w:val="-20"/>
        <w:sz w:val="18"/>
        <w:szCs w:val="18"/>
        <w:highlight w:val="none"/>
      </w:rPr>
    </w:lvl>
  </w:abstractNum>
  <w:abstractNum w:abstractNumId="5">
    <w:nsid w:val="A377B6BD"/>
    <w:multiLevelType w:val="singleLevel"/>
    <w:tmpl w:val="A377B6BD"/>
    <w:lvl w:ilvl="0" w:tentative="0">
      <w:start w:val="1"/>
      <w:numFmt w:val="chineseCounting"/>
      <w:suff w:val="nothing"/>
      <w:lvlText w:val="%1、"/>
      <w:lvlJc w:val="left"/>
      <w:pPr>
        <w:ind w:left="0" w:firstLine="420"/>
      </w:pPr>
      <w:rPr>
        <w:rFonts w:hint="eastAsia"/>
      </w:rPr>
    </w:lvl>
  </w:abstractNum>
  <w:abstractNum w:abstractNumId="6">
    <w:nsid w:val="A46B08BF"/>
    <w:multiLevelType w:val="singleLevel"/>
    <w:tmpl w:val="A46B08BF"/>
    <w:lvl w:ilvl="0" w:tentative="0">
      <w:start w:val="1"/>
      <w:numFmt w:val="chineseCounting"/>
      <w:suff w:val="nothing"/>
      <w:lvlText w:val="%1、"/>
      <w:lvlJc w:val="left"/>
      <w:pPr>
        <w:ind w:left="0" w:firstLine="420"/>
      </w:pPr>
      <w:rPr>
        <w:rFonts w:hint="eastAsia"/>
        <w:sz w:val="24"/>
        <w:szCs w:val="24"/>
      </w:rPr>
    </w:lvl>
  </w:abstractNum>
  <w:abstractNum w:abstractNumId="7">
    <w:nsid w:val="AAB23B2A"/>
    <w:multiLevelType w:val="singleLevel"/>
    <w:tmpl w:val="AAB23B2A"/>
    <w:lvl w:ilvl="0" w:tentative="0">
      <w:start w:val="1"/>
      <w:numFmt w:val="decimal"/>
      <w:lvlText w:val="%1."/>
      <w:lvlJc w:val="left"/>
      <w:pPr>
        <w:tabs>
          <w:tab w:val="left" w:pos="312"/>
        </w:tabs>
      </w:pPr>
    </w:lvl>
  </w:abstractNum>
  <w:abstractNum w:abstractNumId="8">
    <w:nsid w:val="B3C3DB04"/>
    <w:multiLevelType w:val="singleLevel"/>
    <w:tmpl w:val="B3C3DB04"/>
    <w:lvl w:ilvl="0" w:tentative="0">
      <w:start w:val="1"/>
      <w:numFmt w:val="decimal"/>
      <w:suff w:val="space"/>
      <w:lvlText w:val="%1."/>
      <w:lvlJc w:val="left"/>
    </w:lvl>
  </w:abstractNum>
  <w:abstractNum w:abstractNumId="9">
    <w:nsid w:val="BADBE25B"/>
    <w:multiLevelType w:val="singleLevel"/>
    <w:tmpl w:val="BADBE25B"/>
    <w:lvl w:ilvl="0" w:tentative="0">
      <w:start w:val="1"/>
      <w:numFmt w:val="decimal"/>
      <w:lvlText w:val="%1."/>
      <w:lvlJc w:val="left"/>
      <w:pPr>
        <w:tabs>
          <w:tab w:val="left" w:pos="312"/>
        </w:tabs>
      </w:pPr>
    </w:lvl>
  </w:abstractNum>
  <w:abstractNum w:abstractNumId="10">
    <w:nsid w:val="C0ADCF52"/>
    <w:multiLevelType w:val="singleLevel"/>
    <w:tmpl w:val="C0ADCF52"/>
    <w:lvl w:ilvl="0" w:tentative="0">
      <w:start w:val="1"/>
      <w:numFmt w:val="decimal"/>
      <w:suff w:val="nothing"/>
      <w:lvlText w:val="%1　"/>
      <w:lvlJc w:val="left"/>
      <w:pPr>
        <w:ind w:left="0" w:firstLine="0"/>
      </w:pPr>
      <w:rPr>
        <w:rFonts w:hint="default" w:ascii="Times New Roman" w:hAnsi="Times New Roman" w:cs="Times New Roman"/>
        <w:snapToGrid w:val="0"/>
        <w:color w:val="auto"/>
        <w:spacing w:val="-20"/>
        <w:sz w:val="18"/>
        <w:szCs w:val="18"/>
        <w:highlight w:val="none"/>
      </w:rPr>
    </w:lvl>
  </w:abstractNum>
  <w:abstractNum w:abstractNumId="11">
    <w:nsid w:val="C640F184"/>
    <w:multiLevelType w:val="singleLevel"/>
    <w:tmpl w:val="C640F184"/>
    <w:lvl w:ilvl="0" w:tentative="0">
      <w:start w:val="1"/>
      <w:numFmt w:val="decimal"/>
      <w:lvlText w:val="图1.%1"/>
      <w:lvlJc w:val="left"/>
      <w:pPr>
        <w:tabs>
          <w:tab w:val="left" w:pos="420"/>
        </w:tabs>
        <w:ind w:left="425" w:leftChars="0" w:hanging="425" w:firstLineChars="0"/>
      </w:pPr>
      <w:rPr>
        <w:rFonts w:hint="default"/>
        <w:b/>
        <w:bCs/>
      </w:rPr>
    </w:lvl>
  </w:abstractNum>
  <w:abstractNum w:abstractNumId="12">
    <w:nsid w:val="C6484467"/>
    <w:multiLevelType w:val="singleLevel"/>
    <w:tmpl w:val="C6484467"/>
    <w:lvl w:ilvl="0" w:tentative="0">
      <w:start w:val="1"/>
      <w:numFmt w:val="decimalEnclosedCircleChinese"/>
      <w:suff w:val="nothing"/>
      <w:lvlText w:val="%1　"/>
      <w:lvlJc w:val="left"/>
      <w:pPr>
        <w:ind w:left="0" w:firstLine="400"/>
      </w:pPr>
      <w:rPr>
        <w:rFonts w:hint="eastAsia"/>
      </w:rPr>
    </w:lvl>
  </w:abstractNum>
  <w:abstractNum w:abstractNumId="13">
    <w:nsid w:val="C9663BD9"/>
    <w:multiLevelType w:val="singleLevel"/>
    <w:tmpl w:val="C9663BD9"/>
    <w:lvl w:ilvl="0" w:tentative="0">
      <w:start w:val="2"/>
      <w:numFmt w:val="decimal"/>
      <w:suff w:val="space"/>
      <w:lvlText w:val="%1."/>
      <w:lvlJc w:val="left"/>
    </w:lvl>
  </w:abstractNum>
  <w:abstractNum w:abstractNumId="14">
    <w:nsid w:val="D26E39AE"/>
    <w:multiLevelType w:val="singleLevel"/>
    <w:tmpl w:val="D26E39AE"/>
    <w:lvl w:ilvl="0" w:tentative="0">
      <w:start w:val="1"/>
      <w:numFmt w:val="decimal"/>
      <w:suff w:val="nothing"/>
      <w:lvlText w:val="%1、"/>
      <w:lvlJc w:val="left"/>
      <w:pPr>
        <w:tabs>
          <w:tab w:val="left" w:pos="0"/>
        </w:tabs>
      </w:pPr>
      <w:rPr>
        <w:rFonts w:hint="default"/>
      </w:rPr>
    </w:lvl>
  </w:abstractNum>
  <w:abstractNum w:abstractNumId="15">
    <w:nsid w:val="D3E62931"/>
    <w:multiLevelType w:val="singleLevel"/>
    <w:tmpl w:val="D3E62931"/>
    <w:lvl w:ilvl="0" w:tentative="0">
      <w:start w:val="1"/>
      <w:numFmt w:val="decimal"/>
      <w:suff w:val="nothing"/>
      <w:lvlText w:val="(%1)"/>
      <w:lvlJc w:val="left"/>
      <w:pPr>
        <w:ind w:left="425" w:hanging="425"/>
      </w:pPr>
      <w:rPr>
        <w:rFonts w:hint="default"/>
      </w:rPr>
    </w:lvl>
  </w:abstractNum>
  <w:abstractNum w:abstractNumId="16">
    <w:nsid w:val="DB760AE2"/>
    <w:multiLevelType w:val="singleLevel"/>
    <w:tmpl w:val="DB760AE2"/>
    <w:lvl w:ilvl="0" w:tentative="0">
      <w:start w:val="1"/>
      <w:numFmt w:val="decimal"/>
      <w:suff w:val="space"/>
      <w:lvlText w:val="表1-%1"/>
      <w:lvlJc w:val="left"/>
      <w:pPr>
        <w:ind w:left="425" w:leftChars="0" w:hanging="425" w:firstLineChars="0"/>
      </w:pPr>
      <w:rPr>
        <w:rFonts w:hint="default"/>
        <w:color w:val="auto"/>
        <w:highlight w:val="none"/>
      </w:rPr>
    </w:lvl>
  </w:abstractNum>
  <w:abstractNum w:abstractNumId="17">
    <w:nsid w:val="E0C53DC3"/>
    <w:multiLevelType w:val="singleLevel"/>
    <w:tmpl w:val="E0C53DC3"/>
    <w:lvl w:ilvl="0" w:tentative="0">
      <w:start w:val="1"/>
      <w:numFmt w:val="chineseCounting"/>
      <w:suff w:val="nothing"/>
      <w:lvlText w:val="%1、"/>
      <w:lvlJc w:val="left"/>
      <w:rPr>
        <w:rFonts w:hint="eastAsia"/>
      </w:rPr>
    </w:lvl>
  </w:abstractNum>
  <w:abstractNum w:abstractNumId="18">
    <w:nsid w:val="E1216A17"/>
    <w:multiLevelType w:val="singleLevel"/>
    <w:tmpl w:val="E1216A17"/>
    <w:lvl w:ilvl="0" w:tentative="0">
      <w:start w:val="1"/>
      <w:numFmt w:val="decimal"/>
      <w:lvlText w:val="%1."/>
      <w:lvlJc w:val="left"/>
      <w:pPr>
        <w:tabs>
          <w:tab w:val="left" w:pos="312"/>
        </w:tabs>
      </w:pPr>
    </w:lvl>
  </w:abstractNum>
  <w:abstractNum w:abstractNumId="19">
    <w:nsid w:val="ECAB414C"/>
    <w:multiLevelType w:val="singleLevel"/>
    <w:tmpl w:val="ECAB414C"/>
    <w:lvl w:ilvl="0" w:tentative="0">
      <w:start w:val="1"/>
      <w:numFmt w:val="chineseCounting"/>
      <w:suff w:val="nothing"/>
      <w:lvlText w:val="%1、"/>
      <w:lvlJc w:val="left"/>
      <w:rPr>
        <w:rFonts w:hint="eastAsia"/>
      </w:rPr>
    </w:lvl>
  </w:abstractNum>
  <w:abstractNum w:abstractNumId="20">
    <w:nsid w:val="ECB8AC21"/>
    <w:multiLevelType w:val="singleLevel"/>
    <w:tmpl w:val="ECB8AC21"/>
    <w:lvl w:ilvl="0" w:tentative="0">
      <w:start w:val="1"/>
      <w:numFmt w:val="decimal"/>
      <w:suff w:val="nothing"/>
      <w:lvlText w:val="%1、"/>
      <w:lvlJc w:val="left"/>
      <w:rPr>
        <w:rFonts w:hint="default"/>
        <w:b/>
        <w:bCs/>
      </w:rPr>
    </w:lvl>
  </w:abstractNum>
  <w:abstractNum w:abstractNumId="21">
    <w:nsid w:val="EF7F2199"/>
    <w:multiLevelType w:val="singleLevel"/>
    <w:tmpl w:val="EF7F2199"/>
    <w:lvl w:ilvl="0" w:tentative="0">
      <w:start w:val="1"/>
      <w:numFmt w:val="decimalEnclosedCircleChinese"/>
      <w:suff w:val="nothing"/>
      <w:lvlText w:val="%1　"/>
      <w:lvlJc w:val="left"/>
      <w:pPr>
        <w:ind w:left="0" w:firstLine="400"/>
      </w:pPr>
      <w:rPr>
        <w:rFonts w:hint="eastAsia"/>
      </w:rPr>
    </w:lvl>
  </w:abstractNum>
  <w:abstractNum w:abstractNumId="22">
    <w:nsid w:val="F7D767D8"/>
    <w:multiLevelType w:val="singleLevel"/>
    <w:tmpl w:val="F7D767D8"/>
    <w:lvl w:ilvl="0" w:tentative="0">
      <w:start w:val="1"/>
      <w:numFmt w:val="decimal"/>
      <w:suff w:val="nothing"/>
      <w:lvlText w:val="%1　"/>
      <w:lvlJc w:val="left"/>
      <w:pPr>
        <w:ind w:left="0" w:firstLine="0"/>
      </w:pPr>
      <w:rPr>
        <w:rFonts w:hint="default" w:ascii="Times New Roman" w:hAnsi="Times New Roman" w:cs="Times New Roman"/>
        <w:snapToGrid w:val="0"/>
        <w:color w:val="auto"/>
        <w:spacing w:val="-20"/>
        <w:sz w:val="18"/>
        <w:szCs w:val="18"/>
        <w:highlight w:val="none"/>
      </w:rPr>
    </w:lvl>
  </w:abstractNum>
  <w:abstractNum w:abstractNumId="23">
    <w:nsid w:val="F816CB3E"/>
    <w:multiLevelType w:val="singleLevel"/>
    <w:tmpl w:val="F816CB3E"/>
    <w:lvl w:ilvl="0" w:tentative="0">
      <w:start w:val="1"/>
      <w:numFmt w:val="decimal"/>
      <w:suff w:val="nothing"/>
      <w:lvlText w:val="图2.%1"/>
      <w:lvlJc w:val="left"/>
      <w:pPr>
        <w:ind w:left="0" w:firstLine="403"/>
      </w:pPr>
      <w:rPr>
        <w:rFonts w:hint="default"/>
        <w:b/>
        <w:bCs/>
        <w:highlight w:val="none"/>
      </w:rPr>
    </w:lvl>
  </w:abstractNum>
  <w:abstractNum w:abstractNumId="24">
    <w:nsid w:val="FCF8718B"/>
    <w:multiLevelType w:val="singleLevel"/>
    <w:tmpl w:val="FCF8718B"/>
    <w:lvl w:ilvl="0" w:tentative="0">
      <w:start w:val="1"/>
      <w:numFmt w:val="decimal"/>
      <w:lvlText w:val="表4-%1"/>
      <w:lvlJc w:val="left"/>
      <w:pPr>
        <w:tabs>
          <w:tab w:val="left" w:pos="420"/>
        </w:tabs>
        <w:ind w:left="425" w:leftChars="0" w:hanging="425" w:firstLineChars="0"/>
      </w:pPr>
      <w:rPr>
        <w:rFonts w:hint="default"/>
        <w:b/>
        <w:bCs/>
        <w:color w:val="auto"/>
      </w:rPr>
    </w:lvl>
  </w:abstractNum>
  <w:abstractNum w:abstractNumId="25">
    <w:nsid w:val="0743B44E"/>
    <w:multiLevelType w:val="singleLevel"/>
    <w:tmpl w:val="0743B44E"/>
    <w:lvl w:ilvl="0" w:tentative="0">
      <w:start w:val="1"/>
      <w:numFmt w:val="decimalEnclosedCircleChinese"/>
      <w:suff w:val="nothing"/>
      <w:lvlText w:val="%1　"/>
      <w:lvlJc w:val="left"/>
      <w:pPr>
        <w:ind w:left="0" w:firstLine="400"/>
      </w:pPr>
      <w:rPr>
        <w:rFonts w:hint="eastAsia" w:eastAsia="Times New Roman"/>
      </w:rPr>
    </w:lvl>
  </w:abstractNum>
  <w:abstractNum w:abstractNumId="26">
    <w:nsid w:val="084D2CB2"/>
    <w:multiLevelType w:val="singleLevel"/>
    <w:tmpl w:val="084D2CB2"/>
    <w:lvl w:ilvl="0" w:tentative="0">
      <w:start w:val="1"/>
      <w:numFmt w:val="decimal"/>
      <w:lvlText w:val="%1)"/>
      <w:lvlJc w:val="left"/>
      <w:pPr>
        <w:ind w:left="845" w:hanging="425"/>
      </w:pPr>
      <w:rPr>
        <w:rFonts w:hint="default"/>
      </w:rPr>
    </w:lvl>
  </w:abstractNum>
  <w:abstractNum w:abstractNumId="27">
    <w:nsid w:val="0A37CA6C"/>
    <w:multiLevelType w:val="singleLevel"/>
    <w:tmpl w:val="0A37CA6C"/>
    <w:lvl w:ilvl="0" w:tentative="0">
      <w:start w:val="1"/>
      <w:numFmt w:val="decimal"/>
      <w:suff w:val="nothing"/>
      <w:lvlText w:val="%1、"/>
      <w:lvlJc w:val="left"/>
    </w:lvl>
  </w:abstractNum>
  <w:abstractNum w:abstractNumId="28">
    <w:nsid w:val="13398983"/>
    <w:multiLevelType w:val="singleLevel"/>
    <w:tmpl w:val="13398983"/>
    <w:lvl w:ilvl="0" w:tentative="0">
      <w:start w:val="1"/>
      <w:numFmt w:val="decimal"/>
      <w:lvlText w:val="附图%1"/>
      <w:lvlJc w:val="left"/>
      <w:pPr>
        <w:tabs>
          <w:tab w:val="left" w:pos="420"/>
        </w:tabs>
        <w:ind w:left="425" w:leftChars="0" w:hanging="425" w:firstLineChars="0"/>
      </w:pPr>
      <w:rPr>
        <w:rFonts w:hint="default"/>
        <w:b/>
        <w:bCs/>
      </w:rPr>
    </w:lvl>
  </w:abstractNum>
  <w:abstractNum w:abstractNumId="29">
    <w:nsid w:val="15673E4A"/>
    <w:multiLevelType w:val="singleLevel"/>
    <w:tmpl w:val="15673E4A"/>
    <w:lvl w:ilvl="0" w:tentative="0">
      <w:start w:val="1"/>
      <w:numFmt w:val="decimal"/>
      <w:suff w:val="nothing"/>
      <w:lvlText w:val="%1　"/>
      <w:lvlJc w:val="left"/>
      <w:pPr>
        <w:ind w:left="0" w:firstLine="0"/>
      </w:pPr>
      <w:rPr>
        <w:rFonts w:hint="default" w:ascii="Times New Roman" w:hAnsi="Times New Roman" w:cs="Times New Roman"/>
        <w:snapToGrid w:val="0"/>
        <w:color w:val="auto"/>
        <w:spacing w:val="-20"/>
        <w:sz w:val="18"/>
        <w:szCs w:val="18"/>
        <w:highlight w:val="none"/>
      </w:rPr>
    </w:lvl>
  </w:abstractNum>
  <w:abstractNum w:abstractNumId="30">
    <w:nsid w:val="18CF62C4"/>
    <w:multiLevelType w:val="singleLevel"/>
    <w:tmpl w:val="18CF62C4"/>
    <w:lvl w:ilvl="0" w:tentative="0">
      <w:start w:val="1"/>
      <w:numFmt w:val="chineseCounting"/>
      <w:suff w:val="nothing"/>
      <w:lvlText w:val="%1、"/>
      <w:lvlJc w:val="left"/>
      <w:pPr>
        <w:ind w:left="-420" w:firstLine="420"/>
      </w:pPr>
      <w:rPr>
        <w:rFonts w:hint="eastAsia"/>
        <w:b/>
        <w:bCs/>
        <w:sz w:val="24"/>
        <w:szCs w:val="24"/>
      </w:rPr>
    </w:lvl>
  </w:abstractNum>
  <w:abstractNum w:abstractNumId="31">
    <w:nsid w:val="257798C1"/>
    <w:multiLevelType w:val="singleLevel"/>
    <w:tmpl w:val="257798C1"/>
    <w:lvl w:ilvl="0" w:tentative="0">
      <w:start w:val="1"/>
      <w:numFmt w:val="decimalEnclosedCircleChinese"/>
      <w:suff w:val="nothing"/>
      <w:lvlText w:val="%1　"/>
      <w:lvlJc w:val="left"/>
      <w:pPr>
        <w:ind w:left="0" w:firstLine="400"/>
      </w:pPr>
      <w:rPr>
        <w:rFonts w:hint="eastAsia" w:eastAsia="Times New Roman"/>
      </w:rPr>
    </w:lvl>
  </w:abstractNum>
  <w:abstractNum w:abstractNumId="32">
    <w:nsid w:val="2DE75F29"/>
    <w:multiLevelType w:val="singleLevel"/>
    <w:tmpl w:val="2DE75F29"/>
    <w:lvl w:ilvl="0" w:tentative="0">
      <w:start w:val="1"/>
      <w:numFmt w:val="decimal"/>
      <w:lvlText w:val="%1)"/>
      <w:lvlJc w:val="left"/>
      <w:pPr>
        <w:ind w:left="845" w:hanging="425"/>
      </w:pPr>
      <w:rPr>
        <w:rFonts w:hint="default"/>
      </w:rPr>
    </w:lvl>
  </w:abstractNum>
  <w:abstractNum w:abstractNumId="33">
    <w:nsid w:val="3062558D"/>
    <w:multiLevelType w:val="singleLevel"/>
    <w:tmpl w:val="3062558D"/>
    <w:lvl w:ilvl="0" w:tentative="0">
      <w:start w:val="2"/>
      <w:numFmt w:val="chineseCounting"/>
      <w:suff w:val="nothing"/>
      <w:lvlText w:val="%1、"/>
      <w:lvlJc w:val="left"/>
      <w:rPr>
        <w:rFonts w:hint="eastAsia"/>
      </w:rPr>
    </w:lvl>
  </w:abstractNum>
  <w:abstractNum w:abstractNumId="34">
    <w:nsid w:val="352ABD01"/>
    <w:multiLevelType w:val="singleLevel"/>
    <w:tmpl w:val="352ABD01"/>
    <w:lvl w:ilvl="0" w:tentative="0">
      <w:start w:val="1"/>
      <w:numFmt w:val="decimal"/>
      <w:lvlText w:val="%1."/>
      <w:lvlJc w:val="left"/>
      <w:pPr>
        <w:tabs>
          <w:tab w:val="left" w:pos="312"/>
        </w:tabs>
      </w:pPr>
    </w:lvl>
  </w:abstractNum>
  <w:abstractNum w:abstractNumId="35">
    <w:nsid w:val="352D0CFB"/>
    <w:multiLevelType w:val="singleLevel"/>
    <w:tmpl w:val="352D0CFB"/>
    <w:lvl w:ilvl="0" w:tentative="0">
      <w:start w:val="1"/>
      <w:numFmt w:val="decimal"/>
      <w:lvlText w:val="%1."/>
      <w:lvlJc w:val="left"/>
      <w:pPr>
        <w:tabs>
          <w:tab w:val="left" w:pos="312"/>
        </w:tabs>
      </w:pPr>
    </w:lvl>
  </w:abstractNum>
  <w:abstractNum w:abstractNumId="36">
    <w:nsid w:val="38E21E36"/>
    <w:multiLevelType w:val="singleLevel"/>
    <w:tmpl w:val="38E21E36"/>
    <w:lvl w:ilvl="0" w:tentative="0">
      <w:start w:val="1"/>
      <w:numFmt w:val="decimal"/>
      <w:lvlText w:val="(%1)"/>
      <w:lvlJc w:val="left"/>
      <w:pPr>
        <w:ind w:left="425" w:hanging="425"/>
      </w:pPr>
      <w:rPr>
        <w:rFonts w:hint="default"/>
      </w:rPr>
    </w:lvl>
  </w:abstractNum>
  <w:abstractNum w:abstractNumId="37">
    <w:nsid w:val="3C97CEC1"/>
    <w:multiLevelType w:val="singleLevel"/>
    <w:tmpl w:val="3C97CEC1"/>
    <w:lvl w:ilvl="0" w:tentative="0">
      <w:start w:val="1"/>
      <w:numFmt w:val="decimal"/>
      <w:lvlText w:val="(%1)"/>
      <w:lvlJc w:val="left"/>
      <w:pPr>
        <w:ind w:left="845" w:hanging="425"/>
      </w:pPr>
      <w:rPr>
        <w:rFonts w:hint="default"/>
      </w:rPr>
    </w:lvl>
  </w:abstractNum>
  <w:abstractNum w:abstractNumId="38">
    <w:nsid w:val="4A39172C"/>
    <w:multiLevelType w:val="singleLevel"/>
    <w:tmpl w:val="4A39172C"/>
    <w:lvl w:ilvl="0" w:tentative="0">
      <w:start w:val="1"/>
      <w:numFmt w:val="decimal"/>
      <w:suff w:val="nothing"/>
      <w:lvlText w:val="%1　"/>
      <w:lvlJc w:val="left"/>
      <w:pPr>
        <w:ind w:left="0" w:firstLine="0"/>
      </w:pPr>
      <w:rPr>
        <w:rFonts w:hint="default" w:ascii="Times New Roman" w:hAnsi="Times New Roman" w:cs="Times New Roman"/>
        <w:snapToGrid w:val="0"/>
        <w:color w:val="auto"/>
        <w:spacing w:val="-20"/>
        <w:sz w:val="18"/>
        <w:szCs w:val="18"/>
        <w:highlight w:val="none"/>
      </w:rPr>
    </w:lvl>
  </w:abstractNum>
  <w:abstractNum w:abstractNumId="39">
    <w:nsid w:val="4D87901F"/>
    <w:multiLevelType w:val="singleLevel"/>
    <w:tmpl w:val="4D87901F"/>
    <w:lvl w:ilvl="0" w:tentative="0">
      <w:start w:val="1"/>
      <w:numFmt w:val="decimal"/>
      <w:lvlText w:val="%1)"/>
      <w:lvlJc w:val="left"/>
      <w:pPr>
        <w:ind w:left="425" w:hanging="425"/>
      </w:pPr>
      <w:rPr>
        <w:rFonts w:hint="default"/>
      </w:rPr>
    </w:lvl>
  </w:abstractNum>
  <w:abstractNum w:abstractNumId="40">
    <w:nsid w:val="5903ECC7"/>
    <w:multiLevelType w:val="singleLevel"/>
    <w:tmpl w:val="5903ECC7"/>
    <w:lvl w:ilvl="0" w:tentative="0">
      <w:start w:val="1"/>
      <w:numFmt w:val="decimal"/>
      <w:lvlText w:val="表3-%1"/>
      <w:lvlJc w:val="left"/>
      <w:pPr>
        <w:tabs>
          <w:tab w:val="left" w:pos="420"/>
        </w:tabs>
        <w:ind w:left="425" w:leftChars="0" w:hanging="425" w:firstLineChars="0"/>
      </w:pPr>
      <w:rPr>
        <w:rFonts w:hint="default"/>
        <w:color w:val="auto"/>
      </w:rPr>
    </w:lvl>
  </w:abstractNum>
  <w:abstractNum w:abstractNumId="41">
    <w:nsid w:val="5C4AF451"/>
    <w:multiLevelType w:val="singleLevel"/>
    <w:tmpl w:val="5C4AF451"/>
    <w:lvl w:ilvl="0" w:tentative="0">
      <w:start w:val="1"/>
      <w:numFmt w:val="decimal"/>
      <w:suff w:val="nothing"/>
      <w:lvlText w:val="%1　"/>
      <w:lvlJc w:val="left"/>
      <w:pPr>
        <w:ind w:left="0" w:firstLine="400"/>
      </w:pPr>
      <w:rPr>
        <w:rFonts w:hint="default" w:ascii="Times New Roman" w:hAnsi="Times New Roman" w:cs="Times New Roman"/>
        <w:color w:val="auto"/>
        <w:sz w:val="21"/>
        <w:szCs w:val="21"/>
        <w:highlight w:val="none"/>
      </w:rPr>
    </w:lvl>
  </w:abstractNum>
  <w:abstractNum w:abstractNumId="42">
    <w:nsid w:val="5CE19F66"/>
    <w:multiLevelType w:val="singleLevel"/>
    <w:tmpl w:val="5CE19F66"/>
    <w:lvl w:ilvl="0" w:tentative="0">
      <w:start w:val="2"/>
      <w:numFmt w:val="decimal"/>
      <w:suff w:val="nothing"/>
      <w:lvlText w:val="%1、"/>
      <w:lvlJc w:val="left"/>
    </w:lvl>
  </w:abstractNum>
  <w:abstractNum w:abstractNumId="43">
    <w:nsid w:val="60194E51"/>
    <w:multiLevelType w:val="singleLevel"/>
    <w:tmpl w:val="60194E51"/>
    <w:lvl w:ilvl="0" w:tentative="0">
      <w:start w:val="1"/>
      <w:numFmt w:val="decimal"/>
      <w:suff w:val="space"/>
      <w:lvlText w:val="%1."/>
      <w:lvlJc w:val="left"/>
    </w:lvl>
  </w:abstractNum>
  <w:abstractNum w:abstractNumId="44">
    <w:nsid w:val="6A19F07F"/>
    <w:multiLevelType w:val="singleLevel"/>
    <w:tmpl w:val="6A19F07F"/>
    <w:lvl w:ilvl="0" w:tentative="0">
      <w:start w:val="1"/>
      <w:numFmt w:val="decimal"/>
      <w:lvlText w:val="%1."/>
      <w:lvlJc w:val="left"/>
      <w:pPr>
        <w:tabs>
          <w:tab w:val="left" w:pos="312"/>
        </w:tabs>
      </w:pPr>
    </w:lvl>
  </w:abstractNum>
  <w:abstractNum w:abstractNumId="45">
    <w:nsid w:val="6B52AC8C"/>
    <w:multiLevelType w:val="singleLevel"/>
    <w:tmpl w:val="6B52AC8C"/>
    <w:lvl w:ilvl="0" w:tentative="0">
      <w:start w:val="1"/>
      <w:numFmt w:val="decimal"/>
      <w:lvlText w:val="%1."/>
      <w:lvlJc w:val="left"/>
      <w:pPr>
        <w:ind w:left="635" w:hanging="425"/>
      </w:pPr>
      <w:rPr>
        <w:rFonts w:hint="default"/>
      </w:rPr>
    </w:lvl>
  </w:abstractNum>
  <w:abstractNum w:abstractNumId="46">
    <w:nsid w:val="6EF5E025"/>
    <w:multiLevelType w:val="singleLevel"/>
    <w:tmpl w:val="6EF5E025"/>
    <w:lvl w:ilvl="0" w:tentative="0">
      <w:start w:val="2"/>
      <w:numFmt w:val="decimal"/>
      <w:suff w:val="nothing"/>
      <w:lvlText w:val="（%1）"/>
      <w:lvlJc w:val="left"/>
    </w:lvl>
  </w:abstractNum>
  <w:abstractNum w:abstractNumId="47">
    <w:nsid w:val="73DB2645"/>
    <w:multiLevelType w:val="singleLevel"/>
    <w:tmpl w:val="73DB2645"/>
    <w:lvl w:ilvl="0" w:tentative="0">
      <w:start w:val="1"/>
      <w:numFmt w:val="decimal"/>
      <w:suff w:val="nothing"/>
      <w:lvlText w:val="%1、"/>
      <w:lvlJc w:val="left"/>
      <w:rPr>
        <w:rFonts w:hint="default"/>
        <w:b/>
        <w:bCs/>
      </w:rPr>
    </w:lvl>
  </w:abstractNum>
  <w:abstractNum w:abstractNumId="48">
    <w:nsid w:val="79973A19"/>
    <w:multiLevelType w:val="singleLevel"/>
    <w:tmpl w:val="79973A19"/>
    <w:lvl w:ilvl="0" w:tentative="0">
      <w:start w:val="1"/>
      <w:numFmt w:val="decimal"/>
      <w:lvlText w:val="%1."/>
      <w:lvlJc w:val="left"/>
      <w:pPr>
        <w:ind w:left="425" w:hanging="425"/>
      </w:pPr>
      <w:rPr>
        <w:rFonts w:hint="default"/>
      </w:rPr>
    </w:lvl>
  </w:abstractNum>
  <w:abstractNum w:abstractNumId="49">
    <w:nsid w:val="7C682D72"/>
    <w:multiLevelType w:val="singleLevel"/>
    <w:tmpl w:val="7C682D72"/>
    <w:lvl w:ilvl="0" w:tentative="0">
      <w:start w:val="1"/>
      <w:numFmt w:val="decimal"/>
      <w:lvlText w:val="%1)"/>
      <w:lvlJc w:val="left"/>
      <w:pPr>
        <w:ind w:left="845" w:hanging="425"/>
      </w:pPr>
      <w:rPr>
        <w:rFonts w:hint="default"/>
      </w:rPr>
    </w:lvl>
  </w:abstractNum>
  <w:num w:numId="1">
    <w:abstractNumId w:val="11"/>
  </w:num>
  <w:num w:numId="2">
    <w:abstractNumId w:val="13"/>
  </w:num>
  <w:num w:numId="3">
    <w:abstractNumId w:val="16"/>
  </w:num>
  <w:num w:numId="4">
    <w:abstractNumId w:val="35"/>
  </w:num>
  <w:num w:numId="5">
    <w:abstractNumId w:val="9"/>
  </w:num>
  <w:num w:numId="6">
    <w:abstractNumId w:val="2"/>
  </w:num>
  <w:num w:numId="7">
    <w:abstractNumId w:val="18"/>
  </w:num>
  <w:num w:numId="8">
    <w:abstractNumId w:val="7"/>
  </w:num>
  <w:num w:numId="9">
    <w:abstractNumId w:val="34"/>
  </w:num>
  <w:num w:numId="10">
    <w:abstractNumId w:val="43"/>
  </w:num>
  <w:num w:numId="11">
    <w:abstractNumId w:val="44"/>
  </w:num>
  <w:num w:numId="12">
    <w:abstractNumId w:val="8"/>
  </w:num>
  <w:num w:numId="13">
    <w:abstractNumId w:val="14"/>
  </w:num>
  <w:num w:numId="14">
    <w:abstractNumId w:val="0"/>
  </w:num>
  <w:num w:numId="15">
    <w:abstractNumId w:val="4"/>
  </w:num>
  <w:num w:numId="16">
    <w:abstractNumId w:val="29"/>
  </w:num>
  <w:num w:numId="17">
    <w:abstractNumId w:val="41"/>
  </w:num>
  <w:num w:numId="18">
    <w:abstractNumId w:val="3"/>
  </w:num>
  <w:num w:numId="19">
    <w:abstractNumId w:val="26"/>
  </w:num>
  <w:num w:numId="20">
    <w:abstractNumId w:val="23"/>
  </w:num>
  <w:num w:numId="21">
    <w:abstractNumId w:val="49"/>
  </w:num>
  <w:num w:numId="22">
    <w:abstractNumId w:val="32"/>
  </w:num>
  <w:num w:numId="23">
    <w:abstractNumId w:val="46"/>
  </w:num>
  <w:num w:numId="24">
    <w:abstractNumId w:val="19"/>
  </w:num>
  <w:num w:numId="25">
    <w:abstractNumId w:val="47"/>
  </w:num>
  <w:num w:numId="26">
    <w:abstractNumId w:val="33"/>
  </w:num>
  <w:num w:numId="27">
    <w:abstractNumId w:val="20"/>
  </w:num>
  <w:num w:numId="28">
    <w:abstractNumId w:val="17"/>
  </w:num>
  <w:num w:numId="29">
    <w:abstractNumId w:val="42"/>
  </w:num>
  <w:num w:numId="30">
    <w:abstractNumId w:val="6"/>
  </w:num>
  <w:num w:numId="31">
    <w:abstractNumId w:val="40"/>
  </w:num>
  <w:num w:numId="32">
    <w:abstractNumId w:val="30"/>
  </w:num>
  <w:num w:numId="33">
    <w:abstractNumId w:val="48"/>
  </w:num>
  <w:num w:numId="34">
    <w:abstractNumId w:val="15"/>
  </w:num>
  <w:num w:numId="35">
    <w:abstractNumId w:val="27"/>
  </w:num>
  <w:num w:numId="36">
    <w:abstractNumId w:val="5"/>
  </w:num>
  <w:num w:numId="37">
    <w:abstractNumId w:val="1"/>
  </w:num>
  <w:num w:numId="38">
    <w:abstractNumId w:val="37"/>
  </w:num>
  <w:num w:numId="39">
    <w:abstractNumId w:val="24"/>
  </w:num>
  <w:num w:numId="40">
    <w:abstractNumId w:val="45"/>
  </w:num>
  <w:num w:numId="41">
    <w:abstractNumId w:val="10"/>
  </w:num>
  <w:num w:numId="42">
    <w:abstractNumId w:val="36"/>
  </w:num>
  <w:num w:numId="43">
    <w:abstractNumId w:val="39"/>
  </w:num>
  <w:num w:numId="44">
    <w:abstractNumId w:val="22"/>
  </w:num>
  <w:num w:numId="45">
    <w:abstractNumId w:val="38"/>
  </w:num>
  <w:num w:numId="46">
    <w:abstractNumId w:val="12"/>
  </w:num>
  <w:num w:numId="47">
    <w:abstractNumId w:val="21"/>
  </w:num>
  <w:num w:numId="48">
    <w:abstractNumId w:val="31"/>
  </w:num>
  <w:num w:numId="49">
    <w:abstractNumId w:val="25"/>
  </w:num>
  <w:num w:numId="50">
    <w:abstractNumId w:val="28"/>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ZY">
    <w15:presenceInfo w15:providerId="None" w15:userId="ZY"/>
  </w15:person>
  <w15:person w15:author="碧水蓝天">
    <w15:presenceInfo w15:providerId="WPS Office" w15:userId="268902803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revisionView w:markup="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1MGU1ODJlYWE2ODNmZmM4MWJmY2Y4Njg1NDk5ZDgifQ=="/>
  </w:docVars>
  <w:rsids>
    <w:rsidRoot w:val="00172A27"/>
    <w:rsid w:val="00044EF2"/>
    <w:rsid w:val="000C1FF9"/>
    <w:rsid w:val="00103897"/>
    <w:rsid w:val="001113BD"/>
    <w:rsid w:val="0011590D"/>
    <w:rsid w:val="00152358"/>
    <w:rsid w:val="001C7ACA"/>
    <w:rsid w:val="001D4206"/>
    <w:rsid w:val="001D7D62"/>
    <w:rsid w:val="00212CDA"/>
    <w:rsid w:val="002235CA"/>
    <w:rsid w:val="00247343"/>
    <w:rsid w:val="002B06D1"/>
    <w:rsid w:val="00307A95"/>
    <w:rsid w:val="00311A5F"/>
    <w:rsid w:val="00360E24"/>
    <w:rsid w:val="00381040"/>
    <w:rsid w:val="003B643A"/>
    <w:rsid w:val="003C28DE"/>
    <w:rsid w:val="003F417C"/>
    <w:rsid w:val="00417EF4"/>
    <w:rsid w:val="00423C6D"/>
    <w:rsid w:val="00425A1B"/>
    <w:rsid w:val="00441793"/>
    <w:rsid w:val="00451E01"/>
    <w:rsid w:val="0046550B"/>
    <w:rsid w:val="004C0647"/>
    <w:rsid w:val="004E43BF"/>
    <w:rsid w:val="00501B2B"/>
    <w:rsid w:val="005319D6"/>
    <w:rsid w:val="00544619"/>
    <w:rsid w:val="00577718"/>
    <w:rsid w:val="005A7208"/>
    <w:rsid w:val="00621C19"/>
    <w:rsid w:val="00635B77"/>
    <w:rsid w:val="006360BD"/>
    <w:rsid w:val="00711E98"/>
    <w:rsid w:val="007402CA"/>
    <w:rsid w:val="0078768E"/>
    <w:rsid w:val="008322BB"/>
    <w:rsid w:val="00867FFD"/>
    <w:rsid w:val="00885B23"/>
    <w:rsid w:val="008D313A"/>
    <w:rsid w:val="008D484F"/>
    <w:rsid w:val="00950240"/>
    <w:rsid w:val="009A7605"/>
    <w:rsid w:val="00A36E92"/>
    <w:rsid w:val="00A41184"/>
    <w:rsid w:val="00A81D22"/>
    <w:rsid w:val="00A97848"/>
    <w:rsid w:val="00AF1302"/>
    <w:rsid w:val="00B32474"/>
    <w:rsid w:val="00B93F2F"/>
    <w:rsid w:val="00C621A8"/>
    <w:rsid w:val="00CF5500"/>
    <w:rsid w:val="00D40D69"/>
    <w:rsid w:val="00DB32E3"/>
    <w:rsid w:val="00E05F53"/>
    <w:rsid w:val="00E42092"/>
    <w:rsid w:val="00EB60B2"/>
    <w:rsid w:val="00ED33C1"/>
    <w:rsid w:val="00EF16FF"/>
    <w:rsid w:val="00F036C9"/>
    <w:rsid w:val="00F27441"/>
    <w:rsid w:val="00F30697"/>
    <w:rsid w:val="00FB62F5"/>
    <w:rsid w:val="00FC02BF"/>
    <w:rsid w:val="00FF0FC7"/>
    <w:rsid w:val="010179E0"/>
    <w:rsid w:val="010417EE"/>
    <w:rsid w:val="01066A48"/>
    <w:rsid w:val="010827C0"/>
    <w:rsid w:val="01115B19"/>
    <w:rsid w:val="01154EDD"/>
    <w:rsid w:val="011A24F4"/>
    <w:rsid w:val="011E0236"/>
    <w:rsid w:val="01214EA6"/>
    <w:rsid w:val="01233A9E"/>
    <w:rsid w:val="012531F6"/>
    <w:rsid w:val="012B64AF"/>
    <w:rsid w:val="01303AC5"/>
    <w:rsid w:val="01311D17"/>
    <w:rsid w:val="01341807"/>
    <w:rsid w:val="0136557F"/>
    <w:rsid w:val="013D290D"/>
    <w:rsid w:val="01437EC0"/>
    <w:rsid w:val="01457570"/>
    <w:rsid w:val="01464FA1"/>
    <w:rsid w:val="01483505"/>
    <w:rsid w:val="014A4B87"/>
    <w:rsid w:val="014E2AD0"/>
    <w:rsid w:val="014F219D"/>
    <w:rsid w:val="01540E45"/>
    <w:rsid w:val="01565DA4"/>
    <w:rsid w:val="015754F6"/>
    <w:rsid w:val="015A3E73"/>
    <w:rsid w:val="015A6147"/>
    <w:rsid w:val="015D0D5E"/>
    <w:rsid w:val="016C0FA1"/>
    <w:rsid w:val="016C71F3"/>
    <w:rsid w:val="017165B7"/>
    <w:rsid w:val="017442FA"/>
    <w:rsid w:val="0175017E"/>
    <w:rsid w:val="017716F4"/>
    <w:rsid w:val="017B7436"/>
    <w:rsid w:val="017E6F26"/>
    <w:rsid w:val="018750D4"/>
    <w:rsid w:val="018856AF"/>
    <w:rsid w:val="01910A08"/>
    <w:rsid w:val="01967DCC"/>
    <w:rsid w:val="01A506ED"/>
    <w:rsid w:val="01AC1704"/>
    <w:rsid w:val="01AC3A93"/>
    <w:rsid w:val="01AE030F"/>
    <w:rsid w:val="01AF1E59"/>
    <w:rsid w:val="01B446F6"/>
    <w:rsid w:val="01B666C0"/>
    <w:rsid w:val="01B85F94"/>
    <w:rsid w:val="01BB3CD7"/>
    <w:rsid w:val="01BB5A85"/>
    <w:rsid w:val="01C20BC1"/>
    <w:rsid w:val="01C40DDD"/>
    <w:rsid w:val="01CA3F1A"/>
    <w:rsid w:val="01D152A8"/>
    <w:rsid w:val="01D32DCE"/>
    <w:rsid w:val="01D66A1A"/>
    <w:rsid w:val="01E07623"/>
    <w:rsid w:val="01E66FA5"/>
    <w:rsid w:val="01E90844"/>
    <w:rsid w:val="01EC72D6"/>
    <w:rsid w:val="01F176F8"/>
    <w:rsid w:val="01FA1688"/>
    <w:rsid w:val="01FB2325"/>
    <w:rsid w:val="01FE3B56"/>
    <w:rsid w:val="02000D3F"/>
    <w:rsid w:val="02005B8D"/>
    <w:rsid w:val="0204742C"/>
    <w:rsid w:val="02072A78"/>
    <w:rsid w:val="020F621C"/>
    <w:rsid w:val="0213766F"/>
    <w:rsid w:val="0216715F"/>
    <w:rsid w:val="021B4775"/>
    <w:rsid w:val="021C23A2"/>
    <w:rsid w:val="02223D56"/>
    <w:rsid w:val="02290C40"/>
    <w:rsid w:val="02300221"/>
    <w:rsid w:val="02301FCF"/>
    <w:rsid w:val="02317AF5"/>
    <w:rsid w:val="02377801"/>
    <w:rsid w:val="02380E83"/>
    <w:rsid w:val="023C44BA"/>
    <w:rsid w:val="023C4E17"/>
    <w:rsid w:val="023F0464"/>
    <w:rsid w:val="02467A44"/>
    <w:rsid w:val="02493090"/>
    <w:rsid w:val="024B6E08"/>
    <w:rsid w:val="02553FCA"/>
    <w:rsid w:val="025658D6"/>
    <w:rsid w:val="025739FF"/>
    <w:rsid w:val="02586ABC"/>
    <w:rsid w:val="025D08EA"/>
    <w:rsid w:val="025D4572"/>
    <w:rsid w:val="026003DA"/>
    <w:rsid w:val="0261487E"/>
    <w:rsid w:val="02624152"/>
    <w:rsid w:val="026914E5"/>
    <w:rsid w:val="026954E1"/>
    <w:rsid w:val="026B1746"/>
    <w:rsid w:val="026B3007"/>
    <w:rsid w:val="0273635F"/>
    <w:rsid w:val="027427F8"/>
    <w:rsid w:val="027520D7"/>
    <w:rsid w:val="02765207"/>
    <w:rsid w:val="0277156A"/>
    <w:rsid w:val="02781BC8"/>
    <w:rsid w:val="027D71DE"/>
    <w:rsid w:val="02873BB9"/>
    <w:rsid w:val="028B18FB"/>
    <w:rsid w:val="028B36A9"/>
    <w:rsid w:val="0295339B"/>
    <w:rsid w:val="02954528"/>
    <w:rsid w:val="029562D6"/>
    <w:rsid w:val="029F53A6"/>
    <w:rsid w:val="02A12ECC"/>
    <w:rsid w:val="02A227A1"/>
    <w:rsid w:val="02A97FD3"/>
    <w:rsid w:val="02AB256F"/>
    <w:rsid w:val="02AB3D4B"/>
    <w:rsid w:val="02AC34C4"/>
    <w:rsid w:val="02AE5D6F"/>
    <w:rsid w:val="02B06E10"/>
    <w:rsid w:val="02B26E88"/>
    <w:rsid w:val="02B50726"/>
    <w:rsid w:val="02B7624C"/>
    <w:rsid w:val="02B83DDE"/>
    <w:rsid w:val="02BD28BB"/>
    <w:rsid w:val="02BD78AD"/>
    <w:rsid w:val="02BE7485"/>
    <w:rsid w:val="02C170CB"/>
    <w:rsid w:val="02C26F6C"/>
    <w:rsid w:val="02C57001"/>
    <w:rsid w:val="02C57005"/>
    <w:rsid w:val="02C72207"/>
    <w:rsid w:val="02CD38AA"/>
    <w:rsid w:val="02CF7A3A"/>
    <w:rsid w:val="02D23086"/>
    <w:rsid w:val="02DA652C"/>
    <w:rsid w:val="02DC59B0"/>
    <w:rsid w:val="02DE0C76"/>
    <w:rsid w:val="02DF1815"/>
    <w:rsid w:val="02E132C9"/>
    <w:rsid w:val="02E14102"/>
    <w:rsid w:val="02E5725D"/>
    <w:rsid w:val="02E90BCF"/>
    <w:rsid w:val="02E96621"/>
    <w:rsid w:val="02ED6112"/>
    <w:rsid w:val="030516AD"/>
    <w:rsid w:val="0305345B"/>
    <w:rsid w:val="03060F81"/>
    <w:rsid w:val="030671D3"/>
    <w:rsid w:val="03086AA8"/>
    <w:rsid w:val="030B2A3C"/>
    <w:rsid w:val="03117E77"/>
    <w:rsid w:val="03124D54"/>
    <w:rsid w:val="0317318F"/>
    <w:rsid w:val="031D6EFB"/>
    <w:rsid w:val="031E62CB"/>
    <w:rsid w:val="031F2043"/>
    <w:rsid w:val="032338E1"/>
    <w:rsid w:val="03247659"/>
    <w:rsid w:val="03252ABC"/>
    <w:rsid w:val="03276338"/>
    <w:rsid w:val="033124A2"/>
    <w:rsid w:val="03345AEF"/>
    <w:rsid w:val="03380F32"/>
    <w:rsid w:val="033E4BBF"/>
    <w:rsid w:val="03404493"/>
    <w:rsid w:val="03411FB9"/>
    <w:rsid w:val="034C72DC"/>
    <w:rsid w:val="034D1CC8"/>
    <w:rsid w:val="034F46D6"/>
    <w:rsid w:val="035148F2"/>
    <w:rsid w:val="03595555"/>
    <w:rsid w:val="035C6DF3"/>
    <w:rsid w:val="035E2B6B"/>
    <w:rsid w:val="035E4919"/>
    <w:rsid w:val="035E789D"/>
    <w:rsid w:val="035F3C93"/>
    <w:rsid w:val="03634626"/>
    <w:rsid w:val="036439CE"/>
    <w:rsid w:val="03675EC4"/>
    <w:rsid w:val="036839EA"/>
    <w:rsid w:val="036B6BBE"/>
    <w:rsid w:val="036E446E"/>
    <w:rsid w:val="03774584"/>
    <w:rsid w:val="03824AAC"/>
    <w:rsid w:val="038A7E04"/>
    <w:rsid w:val="038C76D9"/>
    <w:rsid w:val="038D16A3"/>
    <w:rsid w:val="038D51FF"/>
    <w:rsid w:val="038F71C9"/>
    <w:rsid w:val="03977E2B"/>
    <w:rsid w:val="03990047"/>
    <w:rsid w:val="039B3DC0"/>
    <w:rsid w:val="039C5442"/>
    <w:rsid w:val="039E42B2"/>
    <w:rsid w:val="03A52548"/>
    <w:rsid w:val="03AA6683"/>
    <w:rsid w:val="03AE265E"/>
    <w:rsid w:val="03B22EB7"/>
    <w:rsid w:val="03B978B9"/>
    <w:rsid w:val="03C9092D"/>
    <w:rsid w:val="03C947DD"/>
    <w:rsid w:val="03CE7CF1"/>
    <w:rsid w:val="03D177E1"/>
    <w:rsid w:val="03D33559"/>
    <w:rsid w:val="03D35307"/>
    <w:rsid w:val="03D71CDD"/>
    <w:rsid w:val="03D80B70"/>
    <w:rsid w:val="03DB0660"/>
    <w:rsid w:val="03E017D2"/>
    <w:rsid w:val="03E05C76"/>
    <w:rsid w:val="03E63D04"/>
    <w:rsid w:val="03F37758"/>
    <w:rsid w:val="03FA61DB"/>
    <w:rsid w:val="03FF434E"/>
    <w:rsid w:val="03FF60FC"/>
    <w:rsid w:val="04021749"/>
    <w:rsid w:val="0402799B"/>
    <w:rsid w:val="04051239"/>
    <w:rsid w:val="04071455"/>
    <w:rsid w:val="04137DFA"/>
    <w:rsid w:val="041871BE"/>
    <w:rsid w:val="04194CE4"/>
    <w:rsid w:val="04275653"/>
    <w:rsid w:val="042A0CA0"/>
    <w:rsid w:val="042E69E2"/>
    <w:rsid w:val="04301D26"/>
    <w:rsid w:val="043128C5"/>
    <w:rsid w:val="04335DA6"/>
    <w:rsid w:val="043B2771"/>
    <w:rsid w:val="043F299D"/>
    <w:rsid w:val="0442423B"/>
    <w:rsid w:val="04446205"/>
    <w:rsid w:val="04457306"/>
    <w:rsid w:val="04463D2B"/>
    <w:rsid w:val="04470273"/>
    <w:rsid w:val="04477AA3"/>
    <w:rsid w:val="044B1342"/>
    <w:rsid w:val="044E2BE0"/>
    <w:rsid w:val="044E57D2"/>
    <w:rsid w:val="045521C0"/>
    <w:rsid w:val="04561A95"/>
    <w:rsid w:val="04581CB1"/>
    <w:rsid w:val="045A0BC3"/>
    <w:rsid w:val="045B70AB"/>
    <w:rsid w:val="045F303F"/>
    <w:rsid w:val="045F4DED"/>
    <w:rsid w:val="0462668B"/>
    <w:rsid w:val="046441B2"/>
    <w:rsid w:val="04754611"/>
    <w:rsid w:val="04754C8F"/>
    <w:rsid w:val="047563BF"/>
    <w:rsid w:val="04785EAF"/>
    <w:rsid w:val="047C3421"/>
    <w:rsid w:val="047D3038"/>
    <w:rsid w:val="04826D2E"/>
    <w:rsid w:val="04842AA6"/>
    <w:rsid w:val="048900BC"/>
    <w:rsid w:val="048B7990"/>
    <w:rsid w:val="04934A97"/>
    <w:rsid w:val="04936845"/>
    <w:rsid w:val="049727D9"/>
    <w:rsid w:val="049802FF"/>
    <w:rsid w:val="04A13CAC"/>
    <w:rsid w:val="04A863DD"/>
    <w:rsid w:val="04AB3B8E"/>
    <w:rsid w:val="04AC5B58"/>
    <w:rsid w:val="04B0389B"/>
    <w:rsid w:val="04B50EB1"/>
    <w:rsid w:val="04BA64C7"/>
    <w:rsid w:val="04BB2116"/>
    <w:rsid w:val="04BC223F"/>
    <w:rsid w:val="04BD38C2"/>
    <w:rsid w:val="04C00734"/>
    <w:rsid w:val="04C020AE"/>
    <w:rsid w:val="04C630A7"/>
    <w:rsid w:val="04C902E7"/>
    <w:rsid w:val="04CD7FA9"/>
    <w:rsid w:val="04CE3D21"/>
    <w:rsid w:val="04D330E5"/>
    <w:rsid w:val="04D7490B"/>
    <w:rsid w:val="04DE27BE"/>
    <w:rsid w:val="04E3586E"/>
    <w:rsid w:val="04E90B5B"/>
    <w:rsid w:val="04EB042F"/>
    <w:rsid w:val="04EF43E9"/>
    <w:rsid w:val="04F027A9"/>
    <w:rsid w:val="04F27A0F"/>
    <w:rsid w:val="04F35535"/>
    <w:rsid w:val="04F41E13"/>
    <w:rsid w:val="05087E50"/>
    <w:rsid w:val="05141CEE"/>
    <w:rsid w:val="0517294F"/>
    <w:rsid w:val="051756C8"/>
    <w:rsid w:val="051931EE"/>
    <w:rsid w:val="051A0D14"/>
    <w:rsid w:val="051C4A8C"/>
    <w:rsid w:val="051F632A"/>
    <w:rsid w:val="051F7A75"/>
    <w:rsid w:val="05236321"/>
    <w:rsid w:val="05241B93"/>
    <w:rsid w:val="052851DF"/>
    <w:rsid w:val="052D4EEB"/>
    <w:rsid w:val="05300538"/>
    <w:rsid w:val="053C512E"/>
    <w:rsid w:val="053C6A73"/>
    <w:rsid w:val="053E74DA"/>
    <w:rsid w:val="05412745"/>
    <w:rsid w:val="05461B09"/>
    <w:rsid w:val="0548762F"/>
    <w:rsid w:val="05544226"/>
    <w:rsid w:val="0559183C"/>
    <w:rsid w:val="055C757F"/>
    <w:rsid w:val="055D58F8"/>
    <w:rsid w:val="0560706F"/>
    <w:rsid w:val="05656433"/>
    <w:rsid w:val="056B1570"/>
    <w:rsid w:val="056F1060"/>
    <w:rsid w:val="057074F8"/>
    <w:rsid w:val="057448C8"/>
    <w:rsid w:val="05776166"/>
    <w:rsid w:val="0580326D"/>
    <w:rsid w:val="05812B41"/>
    <w:rsid w:val="05832D5D"/>
    <w:rsid w:val="05834B0B"/>
    <w:rsid w:val="058F525E"/>
    <w:rsid w:val="05A01219"/>
    <w:rsid w:val="05A31CFB"/>
    <w:rsid w:val="05A54A82"/>
    <w:rsid w:val="05A64CE0"/>
    <w:rsid w:val="05AA02EA"/>
    <w:rsid w:val="05AA653C"/>
    <w:rsid w:val="05AC4062"/>
    <w:rsid w:val="05B1320D"/>
    <w:rsid w:val="05B13426"/>
    <w:rsid w:val="05B1513F"/>
    <w:rsid w:val="05BB035D"/>
    <w:rsid w:val="05BD626F"/>
    <w:rsid w:val="05BE2530"/>
    <w:rsid w:val="05C63706"/>
    <w:rsid w:val="05C70E9C"/>
    <w:rsid w:val="05C928A8"/>
    <w:rsid w:val="05CA098C"/>
    <w:rsid w:val="05CB0A83"/>
    <w:rsid w:val="05CC0260"/>
    <w:rsid w:val="05CF7D50"/>
    <w:rsid w:val="05D215EF"/>
    <w:rsid w:val="05D435B9"/>
    <w:rsid w:val="05D47115"/>
    <w:rsid w:val="05D709B3"/>
    <w:rsid w:val="05D9289E"/>
    <w:rsid w:val="05DC58AA"/>
    <w:rsid w:val="05DD246D"/>
    <w:rsid w:val="05E01F5E"/>
    <w:rsid w:val="05E82BC0"/>
    <w:rsid w:val="05EA6938"/>
    <w:rsid w:val="05EC4069"/>
    <w:rsid w:val="05F11A75"/>
    <w:rsid w:val="05F27A4D"/>
    <w:rsid w:val="05F45A09"/>
    <w:rsid w:val="05F652DD"/>
    <w:rsid w:val="05F72E03"/>
    <w:rsid w:val="05F9301F"/>
    <w:rsid w:val="05F96B7B"/>
    <w:rsid w:val="05FC4B31"/>
    <w:rsid w:val="05FE0636"/>
    <w:rsid w:val="060C68AF"/>
    <w:rsid w:val="060D2627"/>
    <w:rsid w:val="060F2843"/>
    <w:rsid w:val="06131F48"/>
    <w:rsid w:val="061754B1"/>
    <w:rsid w:val="0619141B"/>
    <w:rsid w:val="061B11E8"/>
    <w:rsid w:val="061C5AAE"/>
    <w:rsid w:val="061D286A"/>
    <w:rsid w:val="061D6D0E"/>
    <w:rsid w:val="0620235A"/>
    <w:rsid w:val="062736E9"/>
    <w:rsid w:val="06277B8D"/>
    <w:rsid w:val="06293D9B"/>
    <w:rsid w:val="062C21B1"/>
    <w:rsid w:val="06355981"/>
    <w:rsid w:val="063858F6"/>
    <w:rsid w:val="06396850"/>
    <w:rsid w:val="06420522"/>
    <w:rsid w:val="06451DC1"/>
    <w:rsid w:val="064E336B"/>
    <w:rsid w:val="06510766"/>
    <w:rsid w:val="065169B7"/>
    <w:rsid w:val="06543D28"/>
    <w:rsid w:val="06590829"/>
    <w:rsid w:val="065A3ABE"/>
    <w:rsid w:val="065B1F66"/>
    <w:rsid w:val="065C448B"/>
    <w:rsid w:val="065F10D4"/>
    <w:rsid w:val="06654211"/>
    <w:rsid w:val="0667442D"/>
    <w:rsid w:val="066806ED"/>
    <w:rsid w:val="06691F53"/>
    <w:rsid w:val="06694317"/>
    <w:rsid w:val="066944DC"/>
    <w:rsid w:val="066C559F"/>
    <w:rsid w:val="066D1D8C"/>
    <w:rsid w:val="066E1317"/>
    <w:rsid w:val="066E57BB"/>
    <w:rsid w:val="0673692E"/>
    <w:rsid w:val="067A4160"/>
    <w:rsid w:val="067A5F0E"/>
    <w:rsid w:val="067B3A34"/>
    <w:rsid w:val="069074E0"/>
    <w:rsid w:val="06911C3B"/>
    <w:rsid w:val="06933D53"/>
    <w:rsid w:val="06935222"/>
    <w:rsid w:val="06982838"/>
    <w:rsid w:val="06A12870"/>
    <w:rsid w:val="06AB431A"/>
    <w:rsid w:val="06AE3E0A"/>
    <w:rsid w:val="06AE5BB8"/>
    <w:rsid w:val="06AE6F3C"/>
    <w:rsid w:val="06B37672"/>
    <w:rsid w:val="06B43D0A"/>
    <w:rsid w:val="06B72BC7"/>
    <w:rsid w:val="06BA630B"/>
    <w:rsid w:val="06BD6762"/>
    <w:rsid w:val="06C26280"/>
    <w:rsid w:val="06C61153"/>
    <w:rsid w:val="06C70A28"/>
    <w:rsid w:val="06CB0518"/>
    <w:rsid w:val="06D03D80"/>
    <w:rsid w:val="06D111D0"/>
    <w:rsid w:val="06D373CC"/>
    <w:rsid w:val="06DB44D3"/>
    <w:rsid w:val="06E03F5B"/>
    <w:rsid w:val="06E11AE9"/>
    <w:rsid w:val="06E4782C"/>
    <w:rsid w:val="06E65352"/>
    <w:rsid w:val="06E94E42"/>
    <w:rsid w:val="06EA6EE5"/>
    <w:rsid w:val="06F23CF7"/>
    <w:rsid w:val="06F3181D"/>
    <w:rsid w:val="06F537E7"/>
    <w:rsid w:val="06F7755F"/>
    <w:rsid w:val="06F85F55"/>
    <w:rsid w:val="06FF3E10"/>
    <w:rsid w:val="07025814"/>
    <w:rsid w:val="07041C7C"/>
    <w:rsid w:val="07061550"/>
    <w:rsid w:val="07102341"/>
    <w:rsid w:val="07146C2B"/>
    <w:rsid w:val="07153E89"/>
    <w:rsid w:val="071D689A"/>
    <w:rsid w:val="071E2D3E"/>
    <w:rsid w:val="071F3380"/>
    <w:rsid w:val="0721638A"/>
    <w:rsid w:val="07283BBC"/>
    <w:rsid w:val="0728596A"/>
    <w:rsid w:val="072916E2"/>
    <w:rsid w:val="072E5A65"/>
    <w:rsid w:val="072F2CD8"/>
    <w:rsid w:val="073267E9"/>
    <w:rsid w:val="07342561"/>
    <w:rsid w:val="07351E35"/>
    <w:rsid w:val="07373DFF"/>
    <w:rsid w:val="073A744C"/>
    <w:rsid w:val="073C1416"/>
    <w:rsid w:val="073C7668"/>
    <w:rsid w:val="073F0F06"/>
    <w:rsid w:val="07402ACD"/>
    <w:rsid w:val="07442078"/>
    <w:rsid w:val="0744651C"/>
    <w:rsid w:val="07462294"/>
    <w:rsid w:val="07465DF0"/>
    <w:rsid w:val="074958E1"/>
    <w:rsid w:val="074A1D85"/>
    <w:rsid w:val="074B3407"/>
    <w:rsid w:val="07524795"/>
    <w:rsid w:val="07527B34"/>
    <w:rsid w:val="0753050D"/>
    <w:rsid w:val="075514AC"/>
    <w:rsid w:val="07571DAC"/>
    <w:rsid w:val="075E138C"/>
    <w:rsid w:val="075F5104"/>
    <w:rsid w:val="07603356"/>
    <w:rsid w:val="076444C8"/>
    <w:rsid w:val="07697D31"/>
    <w:rsid w:val="076A196A"/>
    <w:rsid w:val="076B3AA9"/>
    <w:rsid w:val="076D7821"/>
    <w:rsid w:val="07724E37"/>
    <w:rsid w:val="0774305B"/>
    <w:rsid w:val="077527CF"/>
    <w:rsid w:val="07762B7A"/>
    <w:rsid w:val="07795B6B"/>
    <w:rsid w:val="077C3C20"/>
    <w:rsid w:val="077F1302"/>
    <w:rsid w:val="078D3A1F"/>
    <w:rsid w:val="078E1545"/>
    <w:rsid w:val="0790350F"/>
    <w:rsid w:val="07943000"/>
    <w:rsid w:val="079528D4"/>
    <w:rsid w:val="079D726B"/>
    <w:rsid w:val="079F1B8B"/>
    <w:rsid w:val="07A11279"/>
    <w:rsid w:val="07A31495"/>
    <w:rsid w:val="07A42E2C"/>
    <w:rsid w:val="07A52108"/>
    <w:rsid w:val="07AF3996"/>
    <w:rsid w:val="07B05960"/>
    <w:rsid w:val="07B40D33"/>
    <w:rsid w:val="07B611C8"/>
    <w:rsid w:val="07B62F76"/>
    <w:rsid w:val="07B94814"/>
    <w:rsid w:val="07BD6694"/>
    <w:rsid w:val="07BE62CF"/>
    <w:rsid w:val="07C17B6D"/>
    <w:rsid w:val="07C40FCD"/>
    <w:rsid w:val="07C97778"/>
    <w:rsid w:val="07CB4548"/>
    <w:rsid w:val="07D4164E"/>
    <w:rsid w:val="07D931AC"/>
    <w:rsid w:val="07E004AE"/>
    <w:rsid w:val="07E00BD3"/>
    <w:rsid w:val="07E21FBD"/>
    <w:rsid w:val="07ED0962"/>
    <w:rsid w:val="07ED25AB"/>
    <w:rsid w:val="07F67816"/>
    <w:rsid w:val="07F874F1"/>
    <w:rsid w:val="07F9321E"/>
    <w:rsid w:val="07F95559"/>
    <w:rsid w:val="07FB327D"/>
    <w:rsid w:val="07FC5336"/>
    <w:rsid w:val="080261BB"/>
    <w:rsid w:val="0808579C"/>
    <w:rsid w:val="080A1514"/>
    <w:rsid w:val="080B1758"/>
    <w:rsid w:val="0814739E"/>
    <w:rsid w:val="08167EB9"/>
    <w:rsid w:val="081B54CF"/>
    <w:rsid w:val="08202AE5"/>
    <w:rsid w:val="08204893"/>
    <w:rsid w:val="0822060B"/>
    <w:rsid w:val="08234384"/>
    <w:rsid w:val="08251EAA"/>
    <w:rsid w:val="08285910"/>
    <w:rsid w:val="082C3238"/>
    <w:rsid w:val="082D0D5E"/>
    <w:rsid w:val="082F0F7A"/>
    <w:rsid w:val="08362309"/>
    <w:rsid w:val="08400A92"/>
    <w:rsid w:val="0840304B"/>
    <w:rsid w:val="0849203C"/>
    <w:rsid w:val="084E7652"/>
    <w:rsid w:val="084F5179"/>
    <w:rsid w:val="085409E1"/>
    <w:rsid w:val="08577C79"/>
    <w:rsid w:val="0858227F"/>
    <w:rsid w:val="08585DDB"/>
    <w:rsid w:val="085D1644"/>
    <w:rsid w:val="085D7896"/>
    <w:rsid w:val="086200D7"/>
    <w:rsid w:val="08687FE8"/>
    <w:rsid w:val="086A1FB2"/>
    <w:rsid w:val="086A3D60"/>
    <w:rsid w:val="086A5B0F"/>
    <w:rsid w:val="086C1887"/>
    <w:rsid w:val="086C7AD9"/>
    <w:rsid w:val="086E3851"/>
    <w:rsid w:val="087D33B5"/>
    <w:rsid w:val="087E3C7F"/>
    <w:rsid w:val="0885365E"/>
    <w:rsid w:val="0889068B"/>
    <w:rsid w:val="088E3EF3"/>
    <w:rsid w:val="08907C6B"/>
    <w:rsid w:val="0895702F"/>
    <w:rsid w:val="08991AD4"/>
    <w:rsid w:val="089D5EE4"/>
    <w:rsid w:val="08AE04A4"/>
    <w:rsid w:val="08AF5C17"/>
    <w:rsid w:val="08B01C79"/>
    <w:rsid w:val="08B1373D"/>
    <w:rsid w:val="08B15F75"/>
    <w:rsid w:val="08B57B6C"/>
    <w:rsid w:val="08B919E5"/>
    <w:rsid w:val="08BC7ECD"/>
    <w:rsid w:val="08BD20E2"/>
    <w:rsid w:val="08C11BA8"/>
    <w:rsid w:val="08C61F81"/>
    <w:rsid w:val="08C755FA"/>
    <w:rsid w:val="08CB2A51"/>
    <w:rsid w:val="08CC4A1B"/>
    <w:rsid w:val="08CE0793"/>
    <w:rsid w:val="08CF1E16"/>
    <w:rsid w:val="08D21E73"/>
    <w:rsid w:val="08D95826"/>
    <w:rsid w:val="08DA7138"/>
    <w:rsid w:val="08DF64FD"/>
    <w:rsid w:val="08E81855"/>
    <w:rsid w:val="08EA7EEC"/>
    <w:rsid w:val="08F0070A"/>
    <w:rsid w:val="08F33D56"/>
    <w:rsid w:val="08F57ACE"/>
    <w:rsid w:val="08FA3336"/>
    <w:rsid w:val="09000221"/>
    <w:rsid w:val="09095327"/>
    <w:rsid w:val="090B5543"/>
    <w:rsid w:val="091268D2"/>
    <w:rsid w:val="09152D61"/>
    <w:rsid w:val="091A5787"/>
    <w:rsid w:val="09217A45"/>
    <w:rsid w:val="092403B3"/>
    <w:rsid w:val="09242161"/>
    <w:rsid w:val="09271C52"/>
    <w:rsid w:val="092C7268"/>
    <w:rsid w:val="093117F7"/>
    <w:rsid w:val="09381F46"/>
    <w:rsid w:val="093A3733"/>
    <w:rsid w:val="093D1475"/>
    <w:rsid w:val="094620D8"/>
    <w:rsid w:val="094840A2"/>
    <w:rsid w:val="09486768"/>
    <w:rsid w:val="09497E1A"/>
    <w:rsid w:val="094B1DE4"/>
    <w:rsid w:val="094B46B8"/>
    <w:rsid w:val="094D16B8"/>
    <w:rsid w:val="095073FA"/>
    <w:rsid w:val="09510A7C"/>
    <w:rsid w:val="09524F20"/>
    <w:rsid w:val="09526CCE"/>
    <w:rsid w:val="09542451"/>
    <w:rsid w:val="095429DE"/>
    <w:rsid w:val="0955056D"/>
    <w:rsid w:val="09570789"/>
    <w:rsid w:val="0959014C"/>
    <w:rsid w:val="095962AF"/>
    <w:rsid w:val="09615163"/>
    <w:rsid w:val="09691794"/>
    <w:rsid w:val="096B4234"/>
    <w:rsid w:val="096D1D5A"/>
    <w:rsid w:val="09722434"/>
    <w:rsid w:val="09731054"/>
    <w:rsid w:val="09732A37"/>
    <w:rsid w:val="09756E61"/>
    <w:rsid w:val="09772245"/>
    <w:rsid w:val="097906FF"/>
    <w:rsid w:val="09797736"/>
    <w:rsid w:val="09853F9F"/>
    <w:rsid w:val="09874773"/>
    <w:rsid w:val="09896468"/>
    <w:rsid w:val="098E1A6C"/>
    <w:rsid w:val="09921B1B"/>
    <w:rsid w:val="09945539"/>
    <w:rsid w:val="0996182F"/>
    <w:rsid w:val="099E1E63"/>
    <w:rsid w:val="099E1F14"/>
    <w:rsid w:val="099F5C8C"/>
    <w:rsid w:val="09A137B2"/>
    <w:rsid w:val="09A3752A"/>
    <w:rsid w:val="09A6526C"/>
    <w:rsid w:val="09A81073"/>
    <w:rsid w:val="09A908B8"/>
    <w:rsid w:val="09AA4D5C"/>
    <w:rsid w:val="09B2776D"/>
    <w:rsid w:val="09B434E5"/>
    <w:rsid w:val="09B53D61"/>
    <w:rsid w:val="09B96D4E"/>
    <w:rsid w:val="09C0632E"/>
    <w:rsid w:val="09C474A0"/>
    <w:rsid w:val="09C83435"/>
    <w:rsid w:val="09C86F91"/>
    <w:rsid w:val="09CD27F9"/>
    <w:rsid w:val="09D019BF"/>
    <w:rsid w:val="09D21BBD"/>
    <w:rsid w:val="09D27E0F"/>
    <w:rsid w:val="09D516AE"/>
    <w:rsid w:val="09E10052"/>
    <w:rsid w:val="09E13DD4"/>
    <w:rsid w:val="09E85450"/>
    <w:rsid w:val="09EA0C98"/>
    <w:rsid w:val="09EC7123"/>
    <w:rsid w:val="09ED4C49"/>
    <w:rsid w:val="09F204B1"/>
    <w:rsid w:val="09F935EE"/>
    <w:rsid w:val="09F9539C"/>
    <w:rsid w:val="09FE29B2"/>
    <w:rsid w:val="09FE6E56"/>
    <w:rsid w:val="0A00672A"/>
    <w:rsid w:val="0A0124A3"/>
    <w:rsid w:val="0A026946"/>
    <w:rsid w:val="0A083831"/>
    <w:rsid w:val="0A0B2D2F"/>
    <w:rsid w:val="0A0C71A7"/>
    <w:rsid w:val="0A0E2F2B"/>
    <w:rsid w:val="0A0F6915"/>
    <w:rsid w:val="0A165F4E"/>
    <w:rsid w:val="0A193C90"/>
    <w:rsid w:val="0A195C1F"/>
    <w:rsid w:val="0A1E3055"/>
    <w:rsid w:val="0A1E4E03"/>
    <w:rsid w:val="0A1F2635"/>
    <w:rsid w:val="0A232419"/>
    <w:rsid w:val="0A2543E3"/>
    <w:rsid w:val="0A261F09"/>
    <w:rsid w:val="0A27015B"/>
    <w:rsid w:val="0A2D14EA"/>
    <w:rsid w:val="0A2E4A30"/>
    <w:rsid w:val="0A2E773B"/>
    <w:rsid w:val="0A310FDA"/>
    <w:rsid w:val="0A334D52"/>
    <w:rsid w:val="0A342878"/>
    <w:rsid w:val="0A3960E0"/>
    <w:rsid w:val="0A3B7458"/>
    <w:rsid w:val="0A3E3EAB"/>
    <w:rsid w:val="0A402FCB"/>
    <w:rsid w:val="0A430D0D"/>
    <w:rsid w:val="0A517C2D"/>
    <w:rsid w:val="0A595E3B"/>
    <w:rsid w:val="0A5B7E05"/>
    <w:rsid w:val="0A60366D"/>
    <w:rsid w:val="0A64315D"/>
    <w:rsid w:val="0A652087"/>
    <w:rsid w:val="0A652A31"/>
    <w:rsid w:val="0A6F565E"/>
    <w:rsid w:val="0A71382C"/>
    <w:rsid w:val="0A73514E"/>
    <w:rsid w:val="0A762E91"/>
    <w:rsid w:val="0A776340"/>
    <w:rsid w:val="0A7809B7"/>
    <w:rsid w:val="0A7B4003"/>
    <w:rsid w:val="0A7E3AF3"/>
    <w:rsid w:val="0A8119D2"/>
    <w:rsid w:val="0A821835"/>
    <w:rsid w:val="0A851326"/>
    <w:rsid w:val="0A856C30"/>
    <w:rsid w:val="0A8643B4"/>
    <w:rsid w:val="0A894972"/>
    <w:rsid w:val="0A8B5265"/>
    <w:rsid w:val="0A8D16B6"/>
    <w:rsid w:val="0A8E1F88"/>
    <w:rsid w:val="0A924546"/>
    <w:rsid w:val="0A965185"/>
    <w:rsid w:val="0A977A12"/>
    <w:rsid w:val="0A9A6B7F"/>
    <w:rsid w:val="0A9B28F7"/>
    <w:rsid w:val="0A9F3ACB"/>
    <w:rsid w:val="0A9F4195"/>
    <w:rsid w:val="0AA572D2"/>
    <w:rsid w:val="0AAE7354"/>
    <w:rsid w:val="0AAF0151"/>
    <w:rsid w:val="0AB319EF"/>
    <w:rsid w:val="0AB3379D"/>
    <w:rsid w:val="0AB37C41"/>
    <w:rsid w:val="0AB44767"/>
    <w:rsid w:val="0AB45767"/>
    <w:rsid w:val="0ABB4D47"/>
    <w:rsid w:val="0ABE2142"/>
    <w:rsid w:val="0AC0235E"/>
    <w:rsid w:val="0AC21C32"/>
    <w:rsid w:val="0AC7549A"/>
    <w:rsid w:val="0ACB4F8A"/>
    <w:rsid w:val="0AD1239D"/>
    <w:rsid w:val="0AD23916"/>
    <w:rsid w:val="0AD43E4B"/>
    <w:rsid w:val="0AD6392F"/>
    <w:rsid w:val="0AD87142"/>
    <w:rsid w:val="0ADA114D"/>
    <w:rsid w:val="0ADB0155"/>
    <w:rsid w:val="0ADD081A"/>
    <w:rsid w:val="0ADE3D74"/>
    <w:rsid w:val="0ADF4592"/>
    <w:rsid w:val="0AE33940"/>
    <w:rsid w:val="0AE53B72"/>
    <w:rsid w:val="0AE93662"/>
    <w:rsid w:val="0AE9630D"/>
    <w:rsid w:val="0AEA1189"/>
    <w:rsid w:val="0AEA2F37"/>
    <w:rsid w:val="0AEB20D2"/>
    <w:rsid w:val="0AEC0E42"/>
    <w:rsid w:val="0AEC3153"/>
    <w:rsid w:val="0AF049F1"/>
    <w:rsid w:val="0AF0679F"/>
    <w:rsid w:val="0AF53DB5"/>
    <w:rsid w:val="0AF73FD1"/>
    <w:rsid w:val="0AFB3396"/>
    <w:rsid w:val="0AFD710E"/>
    <w:rsid w:val="0AFE7153"/>
    <w:rsid w:val="0B0142F8"/>
    <w:rsid w:val="0B04224A"/>
    <w:rsid w:val="0B095AB3"/>
    <w:rsid w:val="0B097861"/>
    <w:rsid w:val="0B0B4989"/>
    <w:rsid w:val="0B112BB9"/>
    <w:rsid w:val="0B116715"/>
    <w:rsid w:val="0B1266AC"/>
    <w:rsid w:val="0B1526A9"/>
    <w:rsid w:val="0B18726F"/>
    <w:rsid w:val="0B187AA4"/>
    <w:rsid w:val="0B1F7084"/>
    <w:rsid w:val="0B224DC6"/>
    <w:rsid w:val="0B2428ED"/>
    <w:rsid w:val="0B24469B"/>
    <w:rsid w:val="0B260413"/>
    <w:rsid w:val="0B27418B"/>
    <w:rsid w:val="0B297F03"/>
    <w:rsid w:val="0B2C17A1"/>
    <w:rsid w:val="0B375954"/>
    <w:rsid w:val="0B4F7FE6"/>
    <w:rsid w:val="0B512FB6"/>
    <w:rsid w:val="0B521208"/>
    <w:rsid w:val="0B5C1160"/>
    <w:rsid w:val="0B5C5BE2"/>
    <w:rsid w:val="0B5D195B"/>
    <w:rsid w:val="0B6017B9"/>
    <w:rsid w:val="0B633415"/>
    <w:rsid w:val="0B640F3B"/>
    <w:rsid w:val="0B664CB3"/>
    <w:rsid w:val="0B667E81"/>
    <w:rsid w:val="0B697506"/>
    <w:rsid w:val="0B6D4294"/>
    <w:rsid w:val="0B70168E"/>
    <w:rsid w:val="0B73117E"/>
    <w:rsid w:val="0B732F2C"/>
    <w:rsid w:val="0B744619"/>
    <w:rsid w:val="0B756CA4"/>
    <w:rsid w:val="0B7A42BB"/>
    <w:rsid w:val="0B7C44D7"/>
    <w:rsid w:val="0B7F7B23"/>
    <w:rsid w:val="0B8615FF"/>
    <w:rsid w:val="0B892750"/>
    <w:rsid w:val="0B8B64C8"/>
    <w:rsid w:val="0B8D0492"/>
    <w:rsid w:val="0B8D04E6"/>
    <w:rsid w:val="0B8D0A07"/>
    <w:rsid w:val="0B923CFA"/>
    <w:rsid w:val="0B9A495D"/>
    <w:rsid w:val="0BA15CEB"/>
    <w:rsid w:val="0BA31A63"/>
    <w:rsid w:val="0BA61553"/>
    <w:rsid w:val="0BA63302"/>
    <w:rsid w:val="0BA650B0"/>
    <w:rsid w:val="0BB2614A"/>
    <w:rsid w:val="0BB579E9"/>
    <w:rsid w:val="0BB7550F"/>
    <w:rsid w:val="0BBA0B5B"/>
    <w:rsid w:val="0BC33EB3"/>
    <w:rsid w:val="0BC96FF0"/>
    <w:rsid w:val="0BCD419B"/>
    <w:rsid w:val="0BD04822"/>
    <w:rsid w:val="0BD065D0"/>
    <w:rsid w:val="0BD54C38"/>
    <w:rsid w:val="0BD87233"/>
    <w:rsid w:val="0BD92337"/>
    <w:rsid w:val="0BE04A65"/>
    <w:rsid w:val="0BE34556"/>
    <w:rsid w:val="0BE43E2A"/>
    <w:rsid w:val="0BE65DF4"/>
    <w:rsid w:val="0BED0F30"/>
    <w:rsid w:val="0BED7743"/>
    <w:rsid w:val="0BF16C73"/>
    <w:rsid w:val="0BF422BF"/>
    <w:rsid w:val="0BF538E8"/>
    <w:rsid w:val="0BF56037"/>
    <w:rsid w:val="0BF6185F"/>
    <w:rsid w:val="0BFA53FB"/>
    <w:rsid w:val="0BFB5CEE"/>
    <w:rsid w:val="0C032502"/>
    <w:rsid w:val="0C0369A6"/>
    <w:rsid w:val="0C0544CC"/>
    <w:rsid w:val="0C061FF2"/>
    <w:rsid w:val="0C063DA0"/>
    <w:rsid w:val="0C0A7D34"/>
    <w:rsid w:val="0C0E410A"/>
    <w:rsid w:val="0C1438A3"/>
    <w:rsid w:val="0C175FAD"/>
    <w:rsid w:val="0C1C1816"/>
    <w:rsid w:val="0C1E733C"/>
    <w:rsid w:val="0C234952"/>
    <w:rsid w:val="0C281F69"/>
    <w:rsid w:val="0C28640C"/>
    <w:rsid w:val="0C2C773C"/>
    <w:rsid w:val="0C2D3A23"/>
    <w:rsid w:val="0C2D44FF"/>
    <w:rsid w:val="0C300E1D"/>
    <w:rsid w:val="0C3152C1"/>
    <w:rsid w:val="0C360B29"/>
    <w:rsid w:val="0C405504"/>
    <w:rsid w:val="0C4072B2"/>
    <w:rsid w:val="0C460641"/>
    <w:rsid w:val="0C464E2B"/>
    <w:rsid w:val="0C4A1EDF"/>
    <w:rsid w:val="0C5165ED"/>
    <w:rsid w:val="0C525237"/>
    <w:rsid w:val="0C63281E"/>
    <w:rsid w:val="0C6531BD"/>
    <w:rsid w:val="0C655925"/>
    <w:rsid w:val="0C662A91"/>
    <w:rsid w:val="0C6736F5"/>
    <w:rsid w:val="0C6F1945"/>
    <w:rsid w:val="0C7156BE"/>
    <w:rsid w:val="0C73097D"/>
    <w:rsid w:val="0C741865"/>
    <w:rsid w:val="0C7E65A6"/>
    <w:rsid w:val="0C807FF6"/>
    <w:rsid w:val="0C8278CB"/>
    <w:rsid w:val="0C84018E"/>
    <w:rsid w:val="0C8B7F7D"/>
    <w:rsid w:val="0C8E2713"/>
    <w:rsid w:val="0C914370"/>
    <w:rsid w:val="0C9336AD"/>
    <w:rsid w:val="0C965414"/>
    <w:rsid w:val="0C9A13AC"/>
    <w:rsid w:val="0C9E047D"/>
    <w:rsid w:val="0C9F66CF"/>
    <w:rsid w:val="0CA27847"/>
    <w:rsid w:val="0CA75583"/>
    <w:rsid w:val="0CAF268A"/>
    <w:rsid w:val="0CB56867"/>
    <w:rsid w:val="0CBB102F"/>
    <w:rsid w:val="0CBC3BE7"/>
    <w:rsid w:val="0CC41F2E"/>
    <w:rsid w:val="0CC71781"/>
    <w:rsid w:val="0CC841DB"/>
    <w:rsid w:val="0CCC323C"/>
    <w:rsid w:val="0CCC4E00"/>
    <w:rsid w:val="0CCF4ADA"/>
    <w:rsid w:val="0CCF6888"/>
    <w:rsid w:val="0CD169FC"/>
    <w:rsid w:val="0CD43E9E"/>
    <w:rsid w:val="0CD8398F"/>
    <w:rsid w:val="0CD8573D"/>
    <w:rsid w:val="0CDD2D53"/>
    <w:rsid w:val="0CE75980"/>
    <w:rsid w:val="0CEA5470"/>
    <w:rsid w:val="0CEC74C9"/>
    <w:rsid w:val="0CF26C99"/>
    <w:rsid w:val="0CF32576"/>
    <w:rsid w:val="0CF85DDF"/>
    <w:rsid w:val="0CF87B8D"/>
    <w:rsid w:val="0CFD51A3"/>
    <w:rsid w:val="0CFF0F1B"/>
    <w:rsid w:val="0D002EE5"/>
    <w:rsid w:val="0D0364DD"/>
    <w:rsid w:val="0D091D9A"/>
    <w:rsid w:val="0D093B48"/>
    <w:rsid w:val="0D0C53E6"/>
    <w:rsid w:val="0D162709"/>
    <w:rsid w:val="0D18022F"/>
    <w:rsid w:val="0D183D8B"/>
    <w:rsid w:val="0D1E3CD2"/>
    <w:rsid w:val="0D215336"/>
    <w:rsid w:val="0D25147A"/>
    <w:rsid w:val="0D2766C4"/>
    <w:rsid w:val="0D293F6C"/>
    <w:rsid w:val="0D2A599A"/>
    <w:rsid w:val="0D2E2A9B"/>
    <w:rsid w:val="0D2E3D85"/>
    <w:rsid w:val="0D3000CB"/>
    <w:rsid w:val="0D3229EB"/>
    <w:rsid w:val="0D330BC5"/>
    <w:rsid w:val="0D3B0FD3"/>
    <w:rsid w:val="0D444B80"/>
    <w:rsid w:val="0D445B34"/>
    <w:rsid w:val="0D4F17B7"/>
    <w:rsid w:val="0D554FDF"/>
    <w:rsid w:val="0D5648B3"/>
    <w:rsid w:val="0D574A58"/>
    <w:rsid w:val="0D5A25F6"/>
    <w:rsid w:val="0D5D3E94"/>
    <w:rsid w:val="0D616EF9"/>
    <w:rsid w:val="0D662D48"/>
    <w:rsid w:val="0D666D0A"/>
    <w:rsid w:val="0D670E39"/>
    <w:rsid w:val="0D682B26"/>
    <w:rsid w:val="0D69025C"/>
    <w:rsid w:val="0D70010A"/>
    <w:rsid w:val="0D703BC7"/>
    <w:rsid w:val="0D7A4A46"/>
    <w:rsid w:val="0D7A67F4"/>
    <w:rsid w:val="0D7D62E4"/>
    <w:rsid w:val="0D814026"/>
    <w:rsid w:val="0D815DD4"/>
    <w:rsid w:val="0D847672"/>
    <w:rsid w:val="0D8853B5"/>
    <w:rsid w:val="0D921D8F"/>
    <w:rsid w:val="0D9961D1"/>
    <w:rsid w:val="0D9C676A"/>
    <w:rsid w:val="0DA251EB"/>
    <w:rsid w:val="0DA25D4B"/>
    <w:rsid w:val="0DA442E1"/>
    <w:rsid w:val="0DA675E9"/>
    <w:rsid w:val="0DA73361"/>
    <w:rsid w:val="0DA815B3"/>
    <w:rsid w:val="0DA9532B"/>
    <w:rsid w:val="0DB241E0"/>
    <w:rsid w:val="0DB52D2F"/>
    <w:rsid w:val="0DB77A48"/>
    <w:rsid w:val="0DB8731C"/>
    <w:rsid w:val="0DB937C0"/>
    <w:rsid w:val="0DB951E4"/>
    <w:rsid w:val="0DBA3094"/>
    <w:rsid w:val="0DBD3B65"/>
    <w:rsid w:val="0DBD4932"/>
    <w:rsid w:val="0DC13B67"/>
    <w:rsid w:val="0DC14423"/>
    <w:rsid w:val="0DC161D1"/>
    <w:rsid w:val="0DC77235"/>
    <w:rsid w:val="0DCD1019"/>
    <w:rsid w:val="0DCE08EE"/>
    <w:rsid w:val="0DD04666"/>
    <w:rsid w:val="0DD34156"/>
    <w:rsid w:val="0DD73C46"/>
    <w:rsid w:val="0DD979BE"/>
    <w:rsid w:val="0DDB70DA"/>
    <w:rsid w:val="0DDC6E3D"/>
    <w:rsid w:val="0DDF6F9F"/>
    <w:rsid w:val="0DE14AC5"/>
    <w:rsid w:val="0DE3525C"/>
    <w:rsid w:val="0DE819AF"/>
    <w:rsid w:val="0DF02F5A"/>
    <w:rsid w:val="0DF465A6"/>
    <w:rsid w:val="0DF540CC"/>
    <w:rsid w:val="0DF751C4"/>
    <w:rsid w:val="0DFA70A5"/>
    <w:rsid w:val="0E032C8D"/>
    <w:rsid w:val="0E07353A"/>
    <w:rsid w:val="0E0B38F0"/>
    <w:rsid w:val="0E0D1416"/>
    <w:rsid w:val="0E1704E7"/>
    <w:rsid w:val="0E1739B8"/>
    <w:rsid w:val="0E176739"/>
    <w:rsid w:val="0E187ED0"/>
    <w:rsid w:val="0E19425F"/>
    <w:rsid w:val="0E1A1D85"/>
    <w:rsid w:val="0E1B7FD7"/>
    <w:rsid w:val="0E1C78AB"/>
    <w:rsid w:val="0E1E1875"/>
    <w:rsid w:val="0E261694"/>
    <w:rsid w:val="0E28074F"/>
    <w:rsid w:val="0E286250"/>
    <w:rsid w:val="0E2D36D6"/>
    <w:rsid w:val="0E3177FA"/>
    <w:rsid w:val="0E325320"/>
    <w:rsid w:val="0E347FDD"/>
    <w:rsid w:val="0E3C1CFB"/>
    <w:rsid w:val="0E407A3D"/>
    <w:rsid w:val="0E411871"/>
    <w:rsid w:val="0E4137B5"/>
    <w:rsid w:val="0E451EA1"/>
    <w:rsid w:val="0E4610F4"/>
    <w:rsid w:val="0E462B7A"/>
    <w:rsid w:val="0E5057A7"/>
    <w:rsid w:val="0E597F1F"/>
    <w:rsid w:val="0E601E8E"/>
    <w:rsid w:val="0E6059EA"/>
    <w:rsid w:val="0E625C06"/>
    <w:rsid w:val="0E63197E"/>
    <w:rsid w:val="0E680D42"/>
    <w:rsid w:val="0E6D6359"/>
    <w:rsid w:val="0E6F3E7F"/>
    <w:rsid w:val="0E71409B"/>
    <w:rsid w:val="0E770F85"/>
    <w:rsid w:val="0E7E40C2"/>
    <w:rsid w:val="0E8042DE"/>
    <w:rsid w:val="0E811D9B"/>
    <w:rsid w:val="0E813326"/>
    <w:rsid w:val="0E813BB2"/>
    <w:rsid w:val="0E843362"/>
    <w:rsid w:val="0E8C4A31"/>
    <w:rsid w:val="0E8E59FB"/>
    <w:rsid w:val="0E912047"/>
    <w:rsid w:val="0E9953A0"/>
    <w:rsid w:val="0EA7186A"/>
    <w:rsid w:val="0EA77ABC"/>
    <w:rsid w:val="0EA855E3"/>
    <w:rsid w:val="0EA87391"/>
    <w:rsid w:val="0EAA4EB7"/>
    <w:rsid w:val="0EAD69A2"/>
    <w:rsid w:val="0EB421D9"/>
    <w:rsid w:val="0EB465BD"/>
    <w:rsid w:val="0EB75826"/>
    <w:rsid w:val="0EB9159E"/>
    <w:rsid w:val="0EBC4BEA"/>
    <w:rsid w:val="0EC56195"/>
    <w:rsid w:val="0EC73CBB"/>
    <w:rsid w:val="0EC817E1"/>
    <w:rsid w:val="0EC95C85"/>
    <w:rsid w:val="0ECB7EDB"/>
    <w:rsid w:val="0ECC307F"/>
    <w:rsid w:val="0ED558F6"/>
    <w:rsid w:val="0ED62150"/>
    <w:rsid w:val="0EE7435D"/>
    <w:rsid w:val="0EE7610B"/>
    <w:rsid w:val="0EE76B4E"/>
    <w:rsid w:val="0EE91E83"/>
    <w:rsid w:val="0EEC3721"/>
    <w:rsid w:val="0EEE7499"/>
    <w:rsid w:val="0EEF4FBF"/>
    <w:rsid w:val="0EF12AE6"/>
    <w:rsid w:val="0EF32D02"/>
    <w:rsid w:val="0EFC3981"/>
    <w:rsid w:val="0EFE5203"/>
    <w:rsid w:val="0F024CF3"/>
    <w:rsid w:val="0F032819"/>
    <w:rsid w:val="0F0526A1"/>
    <w:rsid w:val="0F0A004B"/>
    <w:rsid w:val="0F0A3BA7"/>
    <w:rsid w:val="0F182768"/>
    <w:rsid w:val="0F184516"/>
    <w:rsid w:val="0F1B5DB5"/>
    <w:rsid w:val="0F1E7653"/>
    <w:rsid w:val="0F20786F"/>
    <w:rsid w:val="0F2116F4"/>
    <w:rsid w:val="0F234C69"/>
    <w:rsid w:val="0F270324"/>
    <w:rsid w:val="0F276507"/>
    <w:rsid w:val="0F296723"/>
    <w:rsid w:val="0F2F6254"/>
    <w:rsid w:val="0F307AB2"/>
    <w:rsid w:val="0F362BEE"/>
    <w:rsid w:val="0F364433"/>
    <w:rsid w:val="0F36499C"/>
    <w:rsid w:val="0F3A0931"/>
    <w:rsid w:val="0F3A26DF"/>
    <w:rsid w:val="0F3A448D"/>
    <w:rsid w:val="0F3B6457"/>
    <w:rsid w:val="0F3D21CF"/>
    <w:rsid w:val="0F3D3F7D"/>
    <w:rsid w:val="0F3D5D2B"/>
    <w:rsid w:val="0F3F5F47"/>
    <w:rsid w:val="0F403A6D"/>
    <w:rsid w:val="0F436B50"/>
    <w:rsid w:val="0F44530B"/>
    <w:rsid w:val="0F451083"/>
    <w:rsid w:val="0F452E31"/>
    <w:rsid w:val="0F473373"/>
    <w:rsid w:val="0F4C33C4"/>
    <w:rsid w:val="0F4E618A"/>
    <w:rsid w:val="0F4F5A5E"/>
    <w:rsid w:val="0F53554E"/>
    <w:rsid w:val="0F557518"/>
    <w:rsid w:val="0F56503F"/>
    <w:rsid w:val="0F5B4403"/>
    <w:rsid w:val="0F6239E3"/>
    <w:rsid w:val="0F655282"/>
    <w:rsid w:val="0F6C6610"/>
    <w:rsid w:val="0F707EAE"/>
    <w:rsid w:val="0F781459"/>
    <w:rsid w:val="0F786D63"/>
    <w:rsid w:val="0F7A2ADB"/>
    <w:rsid w:val="0F8C0A60"/>
    <w:rsid w:val="0F8D6B37"/>
    <w:rsid w:val="0F8E7511"/>
    <w:rsid w:val="0F9022FF"/>
    <w:rsid w:val="0F933B9D"/>
    <w:rsid w:val="0F952BE5"/>
    <w:rsid w:val="0F977B31"/>
    <w:rsid w:val="0F9B0EE8"/>
    <w:rsid w:val="0F9D2C6D"/>
    <w:rsid w:val="0FA07838"/>
    <w:rsid w:val="0FA551A3"/>
    <w:rsid w:val="0FA97864"/>
    <w:rsid w:val="0FAC53B1"/>
    <w:rsid w:val="0FAD5F50"/>
    <w:rsid w:val="0FAE4E7B"/>
    <w:rsid w:val="0FAF52CB"/>
    <w:rsid w:val="0FB14243"/>
    <w:rsid w:val="0FB56209"/>
    <w:rsid w:val="0FBF0E36"/>
    <w:rsid w:val="0FBF2BE4"/>
    <w:rsid w:val="0FBF2FB7"/>
    <w:rsid w:val="0FC95811"/>
    <w:rsid w:val="0FCB77DB"/>
    <w:rsid w:val="0FD3043D"/>
    <w:rsid w:val="0FD3668F"/>
    <w:rsid w:val="0FD556FA"/>
    <w:rsid w:val="0FD77F2D"/>
    <w:rsid w:val="0FD857C7"/>
    <w:rsid w:val="0FD85A54"/>
    <w:rsid w:val="0FDC047D"/>
    <w:rsid w:val="0FDD19F6"/>
    <w:rsid w:val="0FE10DAC"/>
    <w:rsid w:val="0FE44E94"/>
    <w:rsid w:val="0FE95EB3"/>
    <w:rsid w:val="0FED14FF"/>
    <w:rsid w:val="0FF02D9D"/>
    <w:rsid w:val="0FF334F9"/>
    <w:rsid w:val="0FF5212E"/>
    <w:rsid w:val="0FF52AC8"/>
    <w:rsid w:val="0FFE195E"/>
    <w:rsid w:val="0FFF2388"/>
    <w:rsid w:val="10022AD1"/>
    <w:rsid w:val="10152804"/>
    <w:rsid w:val="101D790A"/>
    <w:rsid w:val="101E7BF6"/>
    <w:rsid w:val="102313C5"/>
    <w:rsid w:val="10260EB5"/>
    <w:rsid w:val="10262C63"/>
    <w:rsid w:val="10277CAB"/>
    <w:rsid w:val="10284C2D"/>
    <w:rsid w:val="102B64CB"/>
    <w:rsid w:val="102D5D9F"/>
    <w:rsid w:val="1030329B"/>
    <w:rsid w:val="1036730D"/>
    <w:rsid w:val="10394744"/>
    <w:rsid w:val="103E61FE"/>
    <w:rsid w:val="1041184B"/>
    <w:rsid w:val="10412DE6"/>
    <w:rsid w:val="10430481"/>
    <w:rsid w:val="10437371"/>
    <w:rsid w:val="10455B4B"/>
    <w:rsid w:val="1045758D"/>
    <w:rsid w:val="104650B3"/>
    <w:rsid w:val="104D01F0"/>
    <w:rsid w:val="104D4694"/>
    <w:rsid w:val="104F21BA"/>
    <w:rsid w:val="105772C0"/>
    <w:rsid w:val="105B0B5E"/>
    <w:rsid w:val="105C48D7"/>
    <w:rsid w:val="10693290"/>
    <w:rsid w:val="106B20F4"/>
    <w:rsid w:val="10725EA8"/>
    <w:rsid w:val="10761BCF"/>
    <w:rsid w:val="107B4D5D"/>
    <w:rsid w:val="107E65FB"/>
    <w:rsid w:val="107F04D7"/>
    <w:rsid w:val="10806817"/>
    <w:rsid w:val="10853E2D"/>
    <w:rsid w:val="108A1444"/>
    <w:rsid w:val="108A4FA0"/>
    <w:rsid w:val="108C6F6A"/>
    <w:rsid w:val="109127D2"/>
    <w:rsid w:val="1092654A"/>
    <w:rsid w:val="10947BCD"/>
    <w:rsid w:val="109776BD"/>
    <w:rsid w:val="10A06571"/>
    <w:rsid w:val="10A1053B"/>
    <w:rsid w:val="10A225A6"/>
    <w:rsid w:val="10A36056"/>
    <w:rsid w:val="10A45E5C"/>
    <w:rsid w:val="10A87B1C"/>
    <w:rsid w:val="10AD2A04"/>
    <w:rsid w:val="10AE7FBC"/>
    <w:rsid w:val="10AF2C58"/>
    <w:rsid w:val="10B154F6"/>
    <w:rsid w:val="10B17251"/>
    <w:rsid w:val="10B71B0D"/>
    <w:rsid w:val="10B93AD7"/>
    <w:rsid w:val="10BE10ED"/>
    <w:rsid w:val="10C06C14"/>
    <w:rsid w:val="10C1473A"/>
    <w:rsid w:val="10C2608D"/>
    <w:rsid w:val="10C57012"/>
    <w:rsid w:val="10C75DB2"/>
    <w:rsid w:val="10CA1840"/>
    <w:rsid w:val="10CF32FA"/>
    <w:rsid w:val="10D601E5"/>
    <w:rsid w:val="10D75D0B"/>
    <w:rsid w:val="10D80401"/>
    <w:rsid w:val="10DA102E"/>
    <w:rsid w:val="10DA645D"/>
    <w:rsid w:val="10DE2100"/>
    <w:rsid w:val="10E072B6"/>
    <w:rsid w:val="10E548CC"/>
    <w:rsid w:val="10EC7A09"/>
    <w:rsid w:val="10ED552F"/>
    <w:rsid w:val="10F16DCD"/>
    <w:rsid w:val="10F17525"/>
    <w:rsid w:val="10F22B45"/>
    <w:rsid w:val="10F36FE9"/>
    <w:rsid w:val="10F37004"/>
    <w:rsid w:val="10F547A6"/>
    <w:rsid w:val="10F62529"/>
    <w:rsid w:val="10F66AD9"/>
    <w:rsid w:val="10F93ED3"/>
    <w:rsid w:val="1101791C"/>
    <w:rsid w:val="1102547E"/>
    <w:rsid w:val="11056D1C"/>
    <w:rsid w:val="11074A45"/>
    <w:rsid w:val="110C0813"/>
    <w:rsid w:val="11131439"/>
    <w:rsid w:val="11166833"/>
    <w:rsid w:val="11177B40"/>
    <w:rsid w:val="1119164B"/>
    <w:rsid w:val="111D4066"/>
    <w:rsid w:val="111E1B8C"/>
    <w:rsid w:val="112371A2"/>
    <w:rsid w:val="112635D3"/>
    <w:rsid w:val="11290C5D"/>
    <w:rsid w:val="112A22DF"/>
    <w:rsid w:val="112C6057"/>
    <w:rsid w:val="112E6273"/>
    <w:rsid w:val="11390774"/>
    <w:rsid w:val="114535BD"/>
    <w:rsid w:val="1145536B"/>
    <w:rsid w:val="114C04A7"/>
    <w:rsid w:val="114C494B"/>
    <w:rsid w:val="114E2471"/>
    <w:rsid w:val="11513D10"/>
    <w:rsid w:val="11531836"/>
    <w:rsid w:val="1154735C"/>
    <w:rsid w:val="11551A52"/>
    <w:rsid w:val="1158509E"/>
    <w:rsid w:val="115A7068"/>
    <w:rsid w:val="115C6273"/>
    <w:rsid w:val="115E01DA"/>
    <w:rsid w:val="1164141F"/>
    <w:rsid w:val="11641C95"/>
    <w:rsid w:val="11665A0D"/>
    <w:rsid w:val="116F23E8"/>
    <w:rsid w:val="117B72FA"/>
    <w:rsid w:val="117C4C32"/>
    <w:rsid w:val="117D2D56"/>
    <w:rsid w:val="117D4B05"/>
    <w:rsid w:val="117D68B3"/>
    <w:rsid w:val="1182211B"/>
    <w:rsid w:val="11823EC9"/>
    <w:rsid w:val="118C679D"/>
    <w:rsid w:val="118D5F21"/>
    <w:rsid w:val="118E0AC0"/>
    <w:rsid w:val="118E400A"/>
    <w:rsid w:val="118E6D12"/>
    <w:rsid w:val="118F08B5"/>
    <w:rsid w:val="118F65E6"/>
    <w:rsid w:val="11916802"/>
    <w:rsid w:val="119200E9"/>
    <w:rsid w:val="11967974"/>
    <w:rsid w:val="1198193E"/>
    <w:rsid w:val="119F4A7B"/>
    <w:rsid w:val="11A007F3"/>
    <w:rsid w:val="11A7392F"/>
    <w:rsid w:val="11A976A8"/>
    <w:rsid w:val="11AA3420"/>
    <w:rsid w:val="11AE2F10"/>
    <w:rsid w:val="11AF6BD3"/>
    <w:rsid w:val="11B322D4"/>
    <w:rsid w:val="11B36DBC"/>
    <w:rsid w:val="11B47AAB"/>
    <w:rsid w:val="11B85B3D"/>
    <w:rsid w:val="11BA7B07"/>
    <w:rsid w:val="11BD13A5"/>
    <w:rsid w:val="11C20769"/>
    <w:rsid w:val="11C444E1"/>
    <w:rsid w:val="11C73FD2"/>
    <w:rsid w:val="11C97D4A"/>
    <w:rsid w:val="11D16BFE"/>
    <w:rsid w:val="11D32976"/>
    <w:rsid w:val="11D37C2D"/>
    <w:rsid w:val="11D81D3B"/>
    <w:rsid w:val="11DF30C9"/>
    <w:rsid w:val="11E06E41"/>
    <w:rsid w:val="11E60706"/>
    <w:rsid w:val="11E626AA"/>
    <w:rsid w:val="11E64458"/>
    <w:rsid w:val="11E84D8F"/>
    <w:rsid w:val="11EC530F"/>
    <w:rsid w:val="11ED1C8A"/>
    <w:rsid w:val="11F1104F"/>
    <w:rsid w:val="11F8062F"/>
    <w:rsid w:val="11F970A4"/>
    <w:rsid w:val="12062999"/>
    <w:rsid w:val="12081C36"/>
    <w:rsid w:val="120862FD"/>
    <w:rsid w:val="120945EA"/>
    <w:rsid w:val="120B2110"/>
    <w:rsid w:val="120E7E53"/>
    <w:rsid w:val="120F22E7"/>
    <w:rsid w:val="121216F1"/>
    <w:rsid w:val="12130FC5"/>
    <w:rsid w:val="12154D3D"/>
    <w:rsid w:val="121E62E8"/>
    <w:rsid w:val="121F5BBC"/>
    <w:rsid w:val="12211934"/>
    <w:rsid w:val="12266F4A"/>
    <w:rsid w:val="12296A3A"/>
    <w:rsid w:val="1230601B"/>
    <w:rsid w:val="12307DC9"/>
    <w:rsid w:val="12320AF7"/>
    <w:rsid w:val="12330252"/>
    <w:rsid w:val="123553DF"/>
    <w:rsid w:val="12372F05"/>
    <w:rsid w:val="12394ECF"/>
    <w:rsid w:val="123D6042"/>
    <w:rsid w:val="12435D4E"/>
    <w:rsid w:val="1246139A"/>
    <w:rsid w:val="12525F91"/>
    <w:rsid w:val="1255782F"/>
    <w:rsid w:val="125735A8"/>
    <w:rsid w:val="125910CE"/>
    <w:rsid w:val="125D0492"/>
    <w:rsid w:val="12601E40"/>
    <w:rsid w:val="12612E3B"/>
    <w:rsid w:val="12617F82"/>
    <w:rsid w:val="12655CC4"/>
    <w:rsid w:val="12681311"/>
    <w:rsid w:val="12696E37"/>
    <w:rsid w:val="126B32F7"/>
    <w:rsid w:val="12751C80"/>
    <w:rsid w:val="127557DC"/>
    <w:rsid w:val="12792963"/>
    <w:rsid w:val="1279351E"/>
    <w:rsid w:val="127952CC"/>
    <w:rsid w:val="127E0B34"/>
    <w:rsid w:val="127E6E6D"/>
    <w:rsid w:val="12843C71"/>
    <w:rsid w:val="12865C3B"/>
    <w:rsid w:val="12887C05"/>
    <w:rsid w:val="129E2F84"/>
    <w:rsid w:val="12A019F6"/>
    <w:rsid w:val="12A04F4F"/>
    <w:rsid w:val="12A06CFD"/>
    <w:rsid w:val="12A702B4"/>
    <w:rsid w:val="12AD31C8"/>
    <w:rsid w:val="12AF6814"/>
    <w:rsid w:val="12B207DE"/>
    <w:rsid w:val="12B565C6"/>
    <w:rsid w:val="12B66520"/>
    <w:rsid w:val="12B91B6C"/>
    <w:rsid w:val="12B97EB6"/>
    <w:rsid w:val="12BA7692"/>
    <w:rsid w:val="12BC165D"/>
    <w:rsid w:val="12C02EFB"/>
    <w:rsid w:val="12C30C3D"/>
    <w:rsid w:val="12C53284"/>
    <w:rsid w:val="12C54E79"/>
    <w:rsid w:val="12C66037"/>
    <w:rsid w:val="12CB126D"/>
    <w:rsid w:val="12CF1390"/>
    <w:rsid w:val="12DD1CFF"/>
    <w:rsid w:val="12DE15D3"/>
    <w:rsid w:val="12E162D1"/>
    <w:rsid w:val="12E36BE9"/>
    <w:rsid w:val="12EA7F78"/>
    <w:rsid w:val="12F2507E"/>
    <w:rsid w:val="12F64B6E"/>
    <w:rsid w:val="12F901BB"/>
    <w:rsid w:val="12FE1C75"/>
    <w:rsid w:val="12FF077C"/>
    <w:rsid w:val="13054DB2"/>
    <w:rsid w:val="13082AF4"/>
    <w:rsid w:val="130B4B50"/>
    <w:rsid w:val="13173005"/>
    <w:rsid w:val="1317796F"/>
    <w:rsid w:val="1319260B"/>
    <w:rsid w:val="13223BB5"/>
    <w:rsid w:val="132632F9"/>
    <w:rsid w:val="13280AA0"/>
    <w:rsid w:val="132B413A"/>
    <w:rsid w:val="1331143C"/>
    <w:rsid w:val="133438E9"/>
    <w:rsid w:val="133833D9"/>
    <w:rsid w:val="13420EB1"/>
    <w:rsid w:val="13421B62"/>
    <w:rsid w:val="1344242A"/>
    <w:rsid w:val="134F2888"/>
    <w:rsid w:val="13547AE7"/>
    <w:rsid w:val="1357760D"/>
    <w:rsid w:val="13581385"/>
    <w:rsid w:val="135B2C24"/>
    <w:rsid w:val="135D2E40"/>
    <w:rsid w:val="13623FB2"/>
    <w:rsid w:val="13662116"/>
    <w:rsid w:val="136917E4"/>
    <w:rsid w:val="136F4921"/>
    <w:rsid w:val="137F2DB6"/>
    <w:rsid w:val="138008DC"/>
    <w:rsid w:val="13824654"/>
    <w:rsid w:val="13873A19"/>
    <w:rsid w:val="13873AD6"/>
    <w:rsid w:val="138959E3"/>
    <w:rsid w:val="138A3509"/>
    <w:rsid w:val="138C54D3"/>
    <w:rsid w:val="13904FC3"/>
    <w:rsid w:val="13944C51"/>
    <w:rsid w:val="13946135"/>
    <w:rsid w:val="13954387"/>
    <w:rsid w:val="13975A19"/>
    <w:rsid w:val="13992083"/>
    <w:rsid w:val="139A199E"/>
    <w:rsid w:val="139A637E"/>
    <w:rsid w:val="139D323C"/>
    <w:rsid w:val="139F5206"/>
    <w:rsid w:val="13A02D0F"/>
    <w:rsid w:val="13A40F9B"/>
    <w:rsid w:val="13A4281C"/>
    <w:rsid w:val="13A91BE1"/>
    <w:rsid w:val="13AA55D0"/>
    <w:rsid w:val="13AA7707"/>
    <w:rsid w:val="13AF4D1D"/>
    <w:rsid w:val="13B14F39"/>
    <w:rsid w:val="13B32A60"/>
    <w:rsid w:val="13BD38DE"/>
    <w:rsid w:val="13BF1404"/>
    <w:rsid w:val="13BF4C25"/>
    <w:rsid w:val="13C07C74"/>
    <w:rsid w:val="13C407C9"/>
    <w:rsid w:val="13C609E5"/>
    <w:rsid w:val="13C7475D"/>
    <w:rsid w:val="13CB74DA"/>
    <w:rsid w:val="13CC3B21"/>
    <w:rsid w:val="13CC58CF"/>
    <w:rsid w:val="13D33102"/>
    <w:rsid w:val="13D749A0"/>
    <w:rsid w:val="13D9039D"/>
    <w:rsid w:val="13DC045F"/>
    <w:rsid w:val="13E23345"/>
    <w:rsid w:val="13E7095B"/>
    <w:rsid w:val="13EA459B"/>
    <w:rsid w:val="13F05A62"/>
    <w:rsid w:val="13F07810"/>
    <w:rsid w:val="13F13588"/>
    <w:rsid w:val="13F36B0C"/>
    <w:rsid w:val="13F53078"/>
    <w:rsid w:val="13F8694C"/>
    <w:rsid w:val="13FA41EA"/>
    <w:rsid w:val="13FF7A53"/>
    <w:rsid w:val="140137CB"/>
    <w:rsid w:val="14024910"/>
    <w:rsid w:val="1404150D"/>
    <w:rsid w:val="14096B23"/>
    <w:rsid w:val="140B63F8"/>
    <w:rsid w:val="140E7C96"/>
    <w:rsid w:val="141379A2"/>
    <w:rsid w:val="141554C8"/>
    <w:rsid w:val="141649B0"/>
    <w:rsid w:val="141B23B3"/>
    <w:rsid w:val="142A67B4"/>
    <w:rsid w:val="14326DB2"/>
    <w:rsid w:val="14333BA0"/>
    <w:rsid w:val="143A745A"/>
    <w:rsid w:val="143F42F3"/>
    <w:rsid w:val="1441006B"/>
    <w:rsid w:val="14432035"/>
    <w:rsid w:val="14435ECB"/>
    <w:rsid w:val="14465682"/>
    <w:rsid w:val="14467430"/>
    <w:rsid w:val="144933C4"/>
    <w:rsid w:val="144C30DB"/>
    <w:rsid w:val="144D4C62"/>
    <w:rsid w:val="144E4536"/>
    <w:rsid w:val="14515DD5"/>
    <w:rsid w:val="145204CA"/>
    <w:rsid w:val="14551D69"/>
    <w:rsid w:val="145A5893"/>
    <w:rsid w:val="145F6743"/>
    <w:rsid w:val="1461426A"/>
    <w:rsid w:val="14627FE2"/>
    <w:rsid w:val="14636234"/>
    <w:rsid w:val="146975C2"/>
    <w:rsid w:val="146B158C"/>
    <w:rsid w:val="146D648D"/>
    <w:rsid w:val="147321EF"/>
    <w:rsid w:val="147525EE"/>
    <w:rsid w:val="1475649E"/>
    <w:rsid w:val="14773A8D"/>
    <w:rsid w:val="14776934"/>
    <w:rsid w:val="147A357D"/>
    <w:rsid w:val="148166BA"/>
    <w:rsid w:val="148D505F"/>
    <w:rsid w:val="148F5B6D"/>
    <w:rsid w:val="14904B4F"/>
    <w:rsid w:val="14916DF2"/>
    <w:rsid w:val="14923346"/>
    <w:rsid w:val="14942891"/>
    <w:rsid w:val="1497412F"/>
    <w:rsid w:val="14A14FAE"/>
    <w:rsid w:val="14A30D26"/>
    <w:rsid w:val="14AB1989"/>
    <w:rsid w:val="14AE3227"/>
    <w:rsid w:val="14AF1479"/>
    <w:rsid w:val="14B20F69"/>
    <w:rsid w:val="14B46A8F"/>
    <w:rsid w:val="14B52807"/>
    <w:rsid w:val="14B720DC"/>
    <w:rsid w:val="14B72E21"/>
    <w:rsid w:val="14B77DB4"/>
    <w:rsid w:val="14B94BCE"/>
    <w:rsid w:val="14BE16BC"/>
    <w:rsid w:val="14BE346A"/>
    <w:rsid w:val="14C50C9C"/>
    <w:rsid w:val="14C8078D"/>
    <w:rsid w:val="14C8253B"/>
    <w:rsid w:val="14CC2610"/>
    <w:rsid w:val="14CD4474"/>
    <w:rsid w:val="14CD5DA3"/>
    <w:rsid w:val="14CF5677"/>
    <w:rsid w:val="14D52C06"/>
    <w:rsid w:val="14DA401C"/>
    <w:rsid w:val="14DC1B42"/>
    <w:rsid w:val="14E76E65"/>
    <w:rsid w:val="14EF0F4F"/>
    <w:rsid w:val="14EF7AC7"/>
    <w:rsid w:val="14F055ED"/>
    <w:rsid w:val="14F71E87"/>
    <w:rsid w:val="14F92001"/>
    <w:rsid w:val="14FB56DC"/>
    <w:rsid w:val="15035321"/>
    <w:rsid w:val="1505553D"/>
    <w:rsid w:val="150A4901"/>
    <w:rsid w:val="150C68CB"/>
    <w:rsid w:val="151614F8"/>
    <w:rsid w:val="151A411A"/>
    <w:rsid w:val="151C3C4C"/>
    <w:rsid w:val="151E03AD"/>
    <w:rsid w:val="15205ED3"/>
    <w:rsid w:val="152139F9"/>
    <w:rsid w:val="1528650F"/>
    <w:rsid w:val="152A13A4"/>
    <w:rsid w:val="152B4878"/>
    <w:rsid w:val="153320AA"/>
    <w:rsid w:val="1537146E"/>
    <w:rsid w:val="153951E6"/>
    <w:rsid w:val="153B3244"/>
    <w:rsid w:val="15431BC1"/>
    <w:rsid w:val="1546345F"/>
    <w:rsid w:val="154A11A2"/>
    <w:rsid w:val="154A73F4"/>
    <w:rsid w:val="154C4D2C"/>
    <w:rsid w:val="154E4A13"/>
    <w:rsid w:val="154F308C"/>
    <w:rsid w:val="15504F07"/>
    <w:rsid w:val="155609F9"/>
    <w:rsid w:val="1557566D"/>
    <w:rsid w:val="155C2C83"/>
    <w:rsid w:val="155D7127"/>
    <w:rsid w:val="156264EB"/>
    <w:rsid w:val="15673B02"/>
    <w:rsid w:val="156A1844"/>
    <w:rsid w:val="156C0552"/>
    <w:rsid w:val="156D4E90"/>
    <w:rsid w:val="156F29B6"/>
    <w:rsid w:val="15783D0C"/>
    <w:rsid w:val="1582711A"/>
    <w:rsid w:val="158521DA"/>
    <w:rsid w:val="158A63F2"/>
    <w:rsid w:val="15910B7E"/>
    <w:rsid w:val="15916DD0"/>
    <w:rsid w:val="15962639"/>
    <w:rsid w:val="159863B1"/>
    <w:rsid w:val="159F14ED"/>
    <w:rsid w:val="159F6110"/>
    <w:rsid w:val="15A5462A"/>
    <w:rsid w:val="15A56279"/>
    <w:rsid w:val="15A57A0F"/>
    <w:rsid w:val="15AC59B8"/>
    <w:rsid w:val="15AE34DE"/>
    <w:rsid w:val="15AE7982"/>
    <w:rsid w:val="15B025D8"/>
    <w:rsid w:val="15B036FB"/>
    <w:rsid w:val="15B23B51"/>
    <w:rsid w:val="15B42ABF"/>
    <w:rsid w:val="15BB5BFB"/>
    <w:rsid w:val="15BC4236"/>
    <w:rsid w:val="15C26F8A"/>
    <w:rsid w:val="15C6265A"/>
    <w:rsid w:val="15C727F2"/>
    <w:rsid w:val="15C8766A"/>
    <w:rsid w:val="15CA4090"/>
    <w:rsid w:val="15CC605B"/>
    <w:rsid w:val="15CE3B81"/>
    <w:rsid w:val="15D171CD"/>
    <w:rsid w:val="15D469C1"/>
    <w:rsid w:val="15D54F0F"/>
    <w:rsid w:val="15D72415"/>
    <w:rsid w:val="15DB004C"/>
    <w:rsid w:val="15DB5153"/>
    <w:rsid w:val="15E038B4"/>
    <w:rsid w:val="15E11B06"/>
    <w:rsid w:val="15E2762C"/>
    <w:rsid w:val="15E52C78"/>
    <w:rsid w:val="15E6711C"/>
    <w:rsid w:val="15EB4733"/>
    <w:rsid w:val="15F31839"/>
    <w:rsid w:val="15F555B1"/>
    <w:rsid w:val="15F61D5B"/>
    <w:rsid w:val="15F829AC"/>
    <w:rsid w:val="16007AB2"/>
    <w:rsid w:val="16013F56"/>
    <w:rsid w:val="16021A7C"/>
    <w:rsid w:val="160475A2"/>
    <w:rsid w:val="16082FC8"/>
    <w:rsid w:val="160C4080"/>
    <w:rsid w:val="160C6457"/>
    <w:rsid w:val="16104199"/>
    <w:rsid w:val="161672D6"/>
    <w:rsid w:val="161C2B3E"/>
    <w:rsid w:val="161F43DC"/>
    <w:rsid w:val="161F618A"/>
    <w:rsid w:val="16227A29"/>
    <w:rsid w:val="162B4B2F"/>
    <w:rsid w:val="162D4D4B"/>
    <w:rsid w:val="16300397"/>
    <w:rsid w:val="16321ADC"/>
    <w:rsid w:val="163A1216"/>
    <w:rsid w:val="163D4862"/>
    <w:rsid w:val="16442095"/>
    <w:rsid w:val="165027E8"/>
    <w:rsid w:val="16516EE3"/>
    <w:rsid w:val="165322D8"/>
    <w:rsid w:val="16534086"/>
    <w:rsid w:val="16551BAC"/>
    <w:rsid w:val="165973CE"/>
    <w:rsid w:val="165A5414"/>
    <w:rsid w:val="166B7621"/>
    <w:rsid w:val="166D339A"/>
    <w:rsid w:val="167575DE"/>
    <w:rsid w:val="167748C5"/>
    <w:rsid w:val="16775FC6"/>
    <w:rsid w:val="16781D3E"/>
    <w:rsid w:val="16797F90"/>
    <w:rsid w:val="167A5AB7"/>
    <w:rsid w:val="167A7865"/>
    <w:rsid w:val="167D1103"/>
    <w:rsid w:val="167F42A3"/>
    <w:rsid w:val="168129A1"/>
    <w:rsid w:val="16846935"/>
    <w:rsid w:val="168615A5"/>
    <w:rsid w:val="16883EC5"/>
    <w:rsid w:val="16893F4C"/>
    <w:rsid w:val="16895CFA"/>
    <w:rsid w:val="16897AA8"/>
    <w:rsid w:val="168F6536"/>
    <w:rsid w:val="16921052"/>
    <w:rsid w:val="16922E00"/>
    <w:rsid w:val="16957377"/>
    <w:rsid w:val="169721C5"/>
    <w:rsid w:val="16994E4A"/>
    <w:rsid w:val="169D0A70"/>
    <w:rsid w:val="16A32C69"/>
    <w:rsid w:val="16A50D85"/>
    <w:rsid w:val="16A91EF8"/>
    <w:rsid w:val="16AB01C8"/>
    <w:rsid w:val="16AF39B2"/>
    <w:rsid w:val="16B0768E"/>
    <w:rsid w:val="16B37842"/>
    <w:rsid w:val="16B70B6C"/>
    <w:rsid w:val="16BA2357"/>
    <w:rsid w:val="16BE3BF5"/>
    <w:rsid w:val="16C04307"/>
    <w:rsid w:val="16C15493"/>
    <w:rsid w:val="16C32FBA"/>
    <w:rsid w:val="16C3745D"/>
    <w:rsid w:val="16C60CFC"/>
    <w:rsid w:val="16C86822"/>
    <w:rsid w:val="16CB00C0"/>
    <w:rsid w:val="16CD208A"/>
    <w:rsid w:val="16CE195E"/>
    <w:rsid w:val="16D231FD"/>
    <w:rsid w:val="16D569B9"/>
    <w:rsid w:val="16D70382"/>
    <w:rsid w:val="16D74CB7"/>
    <w:rsid w:val="16DC051F"/>
    <w:rsid w:val="16DC22CD"/>
    <w:rsid w:val="16EF0253"/>
    <w:rsid w:val="16F245C5"/>
    <w:rsid w:val="16F47617"/>
    <w:rsid w:val="16F77107"/>
    <w:rsid w:val="16F83DC9"/>
    <w:rsid w:val="17005FBC"/>
    <w:rsid w:val="170114A3"/>
    <w:rsid w:val="17033CFE"/>
    <w:rsid w:val="17045380"/>
    <w:rsid w:val="170557A0"/>
    <w:rsid w:val="170A6E3A"/>
    <w:rsid w:val="170D692B"/>
    <w:rsid w:val="17123F41"/>
    <w:rsid w:val="17171557"/>
    <w:rsid w:val="171C6B6E"/>
    <w:rsid w:val="171E6442"/>
    <w:rsid w:val="17255A22"/>
    <w:rsid w:val="172872C1"/>
    <w:rsid w:val="172A4DE7"/>
    <w:rsid w:val="172B6DB1"/>
    <w:rsid w:val="172F68A1"/>
    <w:rsid w:val="173259E9"/>
    <w:rsid w:val="173739A8"/>
    <w:rsid w:val="173802C0"/>
    <w:rsid w:val="173B6FF4"/>
    <w:rsid w:val="173C30A8"/>
    <w:rsid w:val="1743234C"/>
    <w:rsid w:val="17471E3D"/>
    <w:rsid w:val="174C7453"/>
    <w:rsid w:val="174D6D27"/>
    <w:rsid w:val="174E307B"/>
    <w:rsid w:val="175005C5"/>
    <w:rsid w:val="17516817"/>
    <w:rsid w:val="17555BDC"/>
    <w:rsid w:val="175579C2"/>
    <w:rsid w:val="17560E52"/>
    <w:rsid w:val="17575DF8"/>
    <w:rsid w:val="17591B70"/>
    <w:rsid w:val="175B1444"/>
    <w:rsid w:val="175B7522"/>
    <w:rsid w:val="175E7186"/>
    <w:rsid w:val="176448E6"/>
    <w:rsid w:val="17681DB3"/>
    <w:rsid w:val="176A1687"/>
    <w:rsid w:val="176C18A3"/>
    <w:rsid w:val="17710C68"/>
    <w:rsid w:val="17712A16"/>
    <w:rsid w:val="177249E0"/>
    <w:rsid w:val="1772678E"/>
    <w:rsid w:val="1774709D"/>
    <w:rsid w:val="17773DA4"/>
    <w:rsid w:val="17781D54"/>
    <w:rsid w:val="17797B1C"/>
    <w:rsid w:val="177B5642"/>
    <w:rsid w:val="17800EAB"/>
    <w:rsid w:val="1780534F"/>
    <w:rsid w:val="1786728C"/>
    <w:rsid w:val="178766DD"/>
    <w:rsid w:val="17882E56"/>
    <w:rsid w:val="178A6601"/>
    <w:rsid w:val="178A7CAA"/>
    <w:rsid w:val="178C784F"/>
    <w:rsid w:val="178D35C8"/>
    <w:rsid w:val="178F2FEA"/>
    <w:rsid w:val="17942BA8"/>
    <w:rsid w:val="17944956"/>
    <w:rsid w:val="17984446"/>
    <w:rsid w:val="179901BE"/>
    <w:rsid w:val="179B3F36"/>
    <w:rsid w:val="179B7A92"/>
    <w:rsid w:val="179E7583"/>
    <w:rsid w:val="17A0779F"/>
    <w:rsid w:val="17A10E21"/>
    <w:rsid w:val="17A51B58"/>
    <w:rsid w:val="17A9536A"/>
    <w:rsid w:val="17AB0087"/>
    <w:rsid w:val="17AC1CA0"/>
    <w:rsid w:val="17AC7EF2"/>
    <w:rsid w:val="17AD77C6"/>
    <w:rsid w:val="17AF79E2"/>
    <w:rsid w:val="17B67874"/>
    <w:rsid w:val="17B84AE8"/>
    <w:rsid w:val="17BA0860"/>
    <w:rsid w:val="17BA3F9F"/>
    <w:rsid w:val="17BE19D3"/>
    <w:rsid w:val="17C074F9"/>
    <w:rsid w:val="17C214C3"/>
    <w:rsid w:val="17C27715"/>
    <w:rsid w:val="17C34EE7"/>
    <w:rsid w:val="17C70888"/>
    <w:rsid w:val="17C76AD9"/>
    <w:rsid w:val="17CA65CA"/>
    <w:rsid w:val="17CF3BE0"/>
    <w:rsid w:val="17D244D2"/>
    <w:rsid w:val="17D3547E"/>
    <w:rsid w:val="17DA4A5F"/>
    <w:rsid w:val="17DF301F"/>
    <w:rsid w:val="17E256C1"/>
    <w:rsid w:val="17EA0A1A"/>
    <w:rsid w:val="17EC6540"/>
    <w:rsid w:val="17EE22B8"/>
    <w:rsid w:val="17EF6030"/>
    <w:rsid w:val="17F665A1"/>
    <w:rsid w:val="17F673BF"/>
    <w:rsid w:val="17F81389"/>
    <w:rsid w:val="17FA6861"/>
    <w:rsid w:val="17FB2C27"/>
    <w:rsid w:val="17FD074D"/>
    <w:rsid w:val="17FF44C5"/>
    <w:rsid w:val="1800023D"/>
    <w:rsid w:val="18041ADC"/>
    <w:rsid w:val="1804388A"/>
    <w:rsid w:val="18047D2E"/>
    <w:rsid w:val="18061116"/>
    <w:rsid w:val="18090EA0"/>
    <w:rsid w:val="180A4C18"/>
    <w:rsid w:val="18117D55"/>
    <w:rsid w:val="18137F71"/>
    <w:rsid w:val="18144BAA"/>
    <w:rsid w:val="18153CE9"/>
    <w:rsid w:val="18194181"/>
    <w:rsid w:val="18245CDA"/>
    <w:rsid w:val="18253800"/>
    <w:rsid w:val="18291542"/>
    <w:rsid w:val="18297794"/>
    <w:rsid w:val="182B350C"/>
    <w:rsid w:val="182C1032"/>
    <w:rsid w:val="182E79B3"/>
    <w:rsid w:val="18300B23"/>
    <w:rsid w:val="18376899"/>
    <w:rsid w:val="18412D97"/>
    <w:rsid w:val="18455C50"/>
    <w:rsid w:val="18493992"/>
    <w:rsid w:val="184A3267"/>
    <w:rsid w:val="184D326B"/>
    <w:rsid w:val="184E0FA9"/>
    <w:rsid w:val="18510A99"/>
    <w:rsid w:val="18552337"/>
    <w:rsid w:val="18561C0B"/>
    <w:rsid w:val="18565113"/>
    <w:rsid w:val="18567E5D"/>
    <w:rsid w:val="18583BD5"/>
    <w:rsid w:val="185A16FC"/>
    <w:rsid w:val="185B5474"/>
    <w:rsid w:val="185F6D12"/>
    <w:rsid w:val="1861279C"/>
    <w:rsid w:val="18622CA6"/>
    <w:rsid w:val="186B56B7"/>
    <w:rsid w:val="186D58D3"/>
    <w:rsid w:val="1872043E"/>
    <w:rsid w:val="18747B1D"/>
    <w:rsid w:val="18770500"/>
    <w:rsid w:val="187C5B16"/>
    <w:rsid w:val="187F5606"/>
    <w:rsid w:val="18804D3F"/>
    <w:rsid w:val="18846779"/>
    <w:rsid w:val="18866995"/>
    <w:rsid w:val="18876269"/>
    <w:rsid w:val="1888270D"/>
    <w:rsid w:val="189310B2"/>
    <w:rsid w:val="189746FE"/>
    <w:rsid w:val="18982224"/>
    <w:rsid w:val="189F35B2"/>
    <w:rsid w:val="18A006B1"/>
    <w:rsid w:val="18A64941"/>
    <w:rsid w:val="18AB1F57"/>
    <w:rsid w:val="18AB63FB"/>
    <w:rsid w:val="18AF5EEB"/>
    <w:rsid w:val="18B319A9"/>
    <w:rsid w:val="18B427A7"/>
    <w:rsid w:val="18B64865"/>
    <w:rsid w:val="18BC5F12"/>
    <w:rsid w:val="18BD1C8B"/>
    <w:rsid w:val="18BD66DB"/>
    <w:rsid w:val="18BD7EDC"/>
    <w:rsid w:val="18C15C1F"/>
    <w:rsid w:val="18C263A0"/>
    <w:rsid w:val="18C354F3"/>
    <w:rsid w:val="18C64FE3"/>
    <w:rsid w:val="18C82B09"/>
    <w:rsid w:val="18D70F9E"/>
    <w:rsid w:val="18D86AC4"/>
    <w:rsid w:val="18DC0363"/>
    <w:rsid w:val="18E26F66"/>
    <w:rsid w:val="18E831AB"/>
    <w:rsid w:val="18E84F59"/>
    <w:rsid w:val="18EB2C9C"/>
    <w:rsid w:val="18ED07C2"/>
    <w:rsid w:val="18ED6A14"/>
    <w:rsid w:val="18F63A84"/>
    <w:rsid w:val="18FC27B3"/>
    <w:rsid w:val="18FD242D"/>
    <w:rsid w:val="18FE29CF"/>
    <w:rsid w:val="18FE652B"/>
    <w:rsid w:val="18FF22A3"/>
    <w:rsid w:val="190478B9"/>
    <w:rsid w:val="190D42EB"/>
    <w:rsid w:val="190E24E6"/>
    <w:rsid w:val="190F0738"/>
    <w:rsid w:val="19145D4E"/>
    <w:rsid w:val="19197809"/>
    <w:rsid w:val="191E097B"/>
    <w:rsid w:val="192341E3"/>
    <w:rsid w:val="19263CD4"/>
    <w:rsid w:val="192835A8"/>
    <w:rsid w:val="192B3098"/>
    <w:rsid w:val="192C54AB"/>
    <w:rsid w:val="192D0BBE"/>
    <w:rsid w:val="19306900"/>
    <w:rsid w:val="19373188"/>
    <w:rsid w:val="19377C8F"/>
    <w:rsid w:val="193F08F1"/>
    <w:rsid w:val="19436634"/>
    <w:rsid w:val="194859F8"/>
    <w:rsid w:val="19487651"/>
    <w:rsid w:val="194B6C84"/>
    <w:rsid w:val="194B7E35"/>
    <w:rsid w:val="19521D97"/>
    <w:rsid w:val="19524AC9"/>
    <w:rsid w:val="195720DF"/>
    <w:rsid w:val="19575C3B"/>
    <w:rsid w:val="195B1BCF"/>
    <w:rsid w:val="195F2D42"/>
    <w:rsid w:val="196C6D5D"/>
    <w:rsid w:val="196F567B"/>
    <w:rsid w:val="197131A1"/>
    <w:rsid w:val="19715320"/>
    <w:rsid w:val="19742C91"/>
    <w:rsid w:val="19744A3F"/>
    <w:rsid w:val="1975331A"/>
    <w:rsid w:val="197B401F"/>
    <w:rsid w:val="197B53D3"/>
    <w:rsid w:val="197E58BE"/>
    <w:rsid w:val="19800A63"/>
    <w:rsid w:val="19805192"/>
    <w:rsid w:val="19836A30"/>
    <w:rsid w:val="198729C4"/>
    <w:rsid w:val="198809D6"/>
    <w:rsid w:val="1989742C"/>
    <w:rsid w:val="198B3B37"/>
    <w:rsid w:val="198C07E7"/>
    <w:rsid w:val="1990114D"/>
    <w:rsid w:val="199155F1"/>
    <w:rsid w:val="1996608F"/>
    <w:rsid w:val="199B1FCC"/>
    <w:rsid w:val="199C7AF2"/>
    <w:rsid w:val="199E1ABC"/>
    <w:rsid w:val="199E386A"/>
    <w:rsid w:val="199E7D0E"/>
    <w:rsid w:val="19A35324"/>
    <w:rsid w:val="19A370D2"/>
    <w:rsid w:val="19A4163F"/>
    <w:rsid w:val="19A52ACF"/>
    <w:rsid w:val="19A7784D"/>
    <w:rsid w:val="19A90B8D"/>
    <w:rsid w:val="19AF1F1B"/>
    <w:rsid w:val="19AF7825"/>
    <w:rsid w:val="19B32E94"/>
    <w:rsid w:val="19B47531"/>
    <w:rsid w:val="19B60BB4"/>
    <w:rsid w:val="19B7283D"/>
    <w:rsid w:val="19BA7045"/>
    <w:rsid w:val="19C534ED"/>
    <w:rsid w:val="19C5529B"/>
    <w:rsid w:val="19CA0B03"/>
    <w:rsid w:val="19CA6D19"/>
    <w:rsid w:val="19DD0836"/>
    <w:rsid w:val="19DF45AE"/>
    <w:rsid w:val="19EC2827"/>
    <w:rsid w:val="19EE2A43"/>
    <w:rsid w:val="19EF2318"/>
    <w:rsid w:val="19F16090"/>
    <w:rsid w:val="19F45B80"/>
    <w:rsid w:val="19F4792E"/>
    <w:rsid w:val="19F85670"/>
    <w:rsid w:val="19F93196"/>
    <w:rsid w:val="19FB6F0E"/>
    <w:rsid w:val="19FB7430"/>
    <w:rsid w:val="1A023DF9"/>
    <w:rsid w:val="1A044015"/>
    <w:rsid w:val="1A077661"/>
    <w:rsid w:val="1A1324AA"/>
    <w:rsid w:val="1A141D7E"/>
    <w:rsid w:val="1A147FD0"/>
    <w:rsid w:val="1A1656B7"/>
    <w:rsid w:val="1A165AF6"/>
    <w:rsid w:val="1A1678A4"/>
    <w:rsid w:val="1A1E488E"/>
    <w:rsid w:val="1A213EA2"/>
    <w:rsid w:val="1A2226ED"/>
    <w:rsid w:val="1A22449B"/>
    <w:rsid w:val="1A231FC1"/>
    <w:rsid w:val="1A2566F4"/>
    <w:rsid w:val="1A27385F"/>
    <w:rsid w:val="1A277D03"/>
    <w:rsid w:val="1A295205"/>
    <w:rsid w:val="1A2A3AC4"/>
    <w:rsid w:val="1A2D037C"/>
    <w:rsid w:val="1A2E0D57"/>
    <w:rsid w:val="1A2F0966"/>
    <w:rsid w:val="1A3640E8"/>
    <w:rsid w:val="1A393593"/>
    <w:rsid w:val="1A3D12D5"/>
    <w:rsid w:val="1A437ED6"/>
    <w:rsid w:val="1A4408B5"/>
    <w:rsid w:val="1A444411"/>
    <w:rsid w:val="1A450189"/>
    <w:rsid w:val="1A47372A"/>
    <w:rsid w:val="1A4772FE"/>
    <w:rsid w:val="1A4A5C7F"/>
    <w:rsid w:val="1A4B1C44"/>
    <w:rsid w:val="1A50725A"/>
    <w:rsid w:val="1A5F49C1"/>
    <w:rsid w:val="1A626F8D"/>
    <w:rsid w:val="1A672D3E"/>
    <w:rsid w:val="1A6A7BF0"/>
    <w:rsid w:val="1A6B5E42"/>
    <w:rsid w:val="1A6C3968"/>
    <w:rsid w:val="1A756CC1"/>
    <w:rsid w:val="1A772A39"/>
    <w:rsid w:val="1A845156"/>
    <w:rsid w:val="1A882AFB"/>
    <w:rsid w:val="1A8962C8"/>
    <w:rsid w:val="1A8B109A"/>
    <w:rsid w:val="1A9133CF"/>
    <w:rsid w:val="1A976C37"/>
    <w:rsid w:val="1A9829AF"/>
    <w:rsid w:val="1A98650B"/>
    <w:rsid w:val="1A997188"/>
    <w:rsid w:val="1A997D27"/>
    <w:rsid w:val="1A9C424D"/>
    <w:rsid w:val="1A9F3D3E"/>
    <w:rsid w:val="1A9F5AEC"/>
    <w:rsid w:val="1AA44EB0"/>
    <w:rsid w:val="1AA475A6"/>
    <w:rsid w:val="1AAB65CD"/>
    <w:rsid w:val="1AAD645B"/>
    <w:rsid w:val="1AAE21D3"/>
    <w:rsid w:val="1AB53561"/>
    <w:rsid w:val="1AB53AAF"/>
    <w:rsid w:val="1AB72692"/>
    <w:rsid w:val="1AC91D4C"/>
    <w:rsid w:val="1AC92B69"/>
    <w:rsid w:val="1AC92C2E"/>
    <w:rsid w:val="1ACA3608"/>
    <w:rsid w:val="1ACB68E1"/>
    <w:rsid w:val="1ACE017F"/>
    <w:rsid w:val="1ACE4623"/>
    <w:rsid w:val="1ACE63D1"/>
    <w:rsid w:val="1AD03EF7"/>
    <w:rsid w:val="1AD27C6F"/>
    <w:rsid w:val="1AD339E7"/>
    <w:rsid w:val="1AD75285"/>
    <w:rsid w:val="1ADA2FC8"/>
    <w:rsid w:val="1ADF238C"/>
    <w:rsid w:val="1AE44224"/>
    <w:rsid w:val="1AF177AE"/>
    <w:rsid w:val="1AF22E0F"/>
    <w:rsid w:val="1AF35E37"/>
    <w:rsid w:val="1AF51BB0"/>
    <w:rsid w:val="1AF57E02"/>
    <w:rsid w:val="1AFA5418"/>
    <w:rsid w:val="1AFD0A64"/>
    <w:rsid w:val="1AFE6CB6"/>
    <w:rsid w:val="1B027E29"/>
    <w:rsid w:val="1B040045"/>
    <w:rsid w:val="1B067919"/>
    <w:rsid w:val="1B0A27B4"/>
    <w:rsid w:val="1B0B13D3"/>
    <w:rsid w:val="1B0E4A1F"/>
    <w:rsid w:val="1B1464DA"/>
    <w:rsid w:val="1B154000"/>
    <w:rsid w:val="1B192484"/>
    <w:rsid w:val="1B19589E"/>
    <w:rsid w:val="1B1A1616"/>
    <w:rsid w:val="1B1E1106"/>
    <w:rsid w:val="1B1E2EB4"/>
    <w:rsid w:val="1B206CF9"/>
    <w:rsid w:val="1B21651D"/>
    <w:rsid w:val="1B2453AC"/>
    <w:rsid w:val="1B285AE1"/>
    <w:rsid w:val="1B28788F"/>
    <w:rsid w:val="1B2929B5"/>
    <w:rsid w:val="1B2B55D1"/>
    <w:rsid w:val="1B351FAC"/>
    <w:rsid w:val="1B425EC3"/>
    <w:rsid w:val="1B4641B9"/>
    <w:rsid w:val="1B470238"/>
    <w:rsid w:val="1B472E09"/>
    <w:rsid w:val="1B487F31"/>
    <w:rsid w:val="1B4C57EB"/>
    <w:rsid w:val="1B4C5AF8"/>
    <w:rsid w:val="1B522B5E"/>
    <w:rsid w:val="1B5A1A13"/>
    <w:rsid w:val="1B5C1C2F"/>
    <w:rsid w:val="1B610FF3"/>
    <w:rsid w:val="1B612DA1"/>
    <w:rsid w:val="1B634D6B"/>
    <w:rsid w:val="1B650AE3"/>
    <w:rsid w:val="1B6A60FA"/>
    <w:rsid w:val="1B6D1746"/>
    <w:rsid w:val="1B6F0B84"/>
    <w:rsid w:val="1B715091"/>
    <w:rsid w:val="1B73527D"/>
    <w:rsid w:val="1B740D26"/>
    <w:rsid w:val="1B7549F6"/>
    <w:rsid w:val="1B7725C5"/>
    <w:rsid w:val="1B7730E6"/>
    <w:rsid w:val="1B7C58B1"/>
    <w:rsid w:val="1B7C5E2D"/>
    <w:rsid w:val="1B7E7DF7"/>
    <w:rsid w:val="1B82273A"/>
    <w:rsid w:val="1B8847D2"/>
    <w:rsid w:val="1B8A578C"/>
    <w:rsid w:val="1B8A679C"/>
    <w:rsid w:val="1B8B42C2"/>
    <w:rsid w:val="1B8F41B8"/>
    <w:rsid w:val="1B9969DF"/>
    <w:rsid w:val="1BAB226E"/>
    <w:rsid w:val="1BAD4238"/>
    <w:rsid w:val="1BB2184F"/>
    <w:rsid w:val="1BB27DB9"/>
    <w:rsid w:val="1BB747A9"/>
    <w:rsid w:val="1BB83309"/>
    <w:rsid w:val="1BBB6955"/>
    <w:rsid w:val="1BC577D4"/>
    <w:rsid w:val="1BC7354C"/>
    <w:rsid w:val="1BCA303C"/>
    <w:rsid w:val="1BCA6B98"/>
    <w:rsid w:val="1BCB72FD"/>
    <w:rsid w:val="1BCD6688"/>
    <w:rsid w:val="1BD01CD5"/>
    <w:rsid w:val="1BD17F27"/>
    <w:rsid w:val="1BD25A4D"/>
    <w:rsid w:val="1BD5797C"/>
    <w:rsid w:val="1BD6553D"/>
    <w:rsid w:val="1BDB0DA5"/>
    <w:rsid w:val="1BE0460E"/>
    <w:rsid w:val="1BE069CA"/>
    <w:rsid w:val="1BE20386"/>
    <w:rsid w:val="1BE340FE"/>
    <w:rsid w:val="1BE7774A"/>
    <w:rsid w:val="1BE84A67"/>
    <w:rsid w:val="1BEC6B0F"/>
    <w:rsid w:val="1BF260EF"/>
    <w:rsid w:val="1BF400B9"/>
    <w:rsid w:val="1BF604D2"/>
    <w:rsid w:val="1BF6798D"/>
    <w:rsid w:val="1BF81957"/>
    <w:rsid w:val="1BF956CF"/>
    <w:rsid w:val="1BFD51C0"/>
    <w:rsid w:val="1BFE2CE6"/>
    <w:rsid w:val="1C055E22"/>
    <w:rsid w:val="1C057BD0"/>
    <w:rsid w:val="1C0A51E7"/>
    <w:rsid w:val="1C0F4EF3"/>
    <w:rsid w:val="1C13053F"/>
    <w:rsid w:val="1C161DDD"/>
    <w:rsid w:val="1C163B8C"/>
    <w:rsid w:val="1C181028"/>
    <w:rsid w:val="1C18194D"/>
    <w:rsid w:val="1C1B73F4"/>
    <w:rsid w:val="1C1E0C92"/>
    <w:rsid w:val="1C2269D4"/>
    <w:rsid w:val="1C255FA0"/>
    <w:rsid w:val="1C281B11"/>
    <w:rsid w:val="1C2B7608"/>
    <w:rsid w:val="1C2F22BE"/>
    <w:rsid w:val="1C330BE1"/>
    <w:rsid w:val="1C35049D"/>
    <w:rsid w:val="1C3B1844"/>
    <w:rsid w:val="1C3E30E2"/>
    <w:rsid w:val="1C3E504A"/>
    <w:rsid w:val="1C424981"/>
    <w:rsid w:val="1C444B9D"/>
    <w:rsid w:val="1C4526C3"/>
    <w:rsid w:val="1C4A5F2B"/>
    <w:rsid w:val="1C4F6C7E"/>
    <w:rsid w:val="1C511068"/>
    <w:rsid w:val="1C512E16"/>
    <w:rsid w:val="1C5C0773"/>
    <w:rsid w:val="1C5F19D6"/>
    <w:rsid w:val="1C5F3784"/>
    <w:rsid w:val="1C624B16"/>
    <w:rsid w:val="1C6568C1"/>
    <w:rsid w:val="1C662D65"/>
    <w:rsid w:val="1C6E1C1A"/>
    <w:rsid w:val="1C6F7740"/>
    <w:rsid w:val="1C715266"/>
    <w:rsid w:val="1C717D2F"/>
    <w:rsid w:val="1C737230"/>
    <w:rsid w:val="1C776E36"/>
    <w:rsid w:val="1C784846"/>
    <w:rsid w:val="1C7C24C7"/>
    <w:rsid w:val="1C8036FB"/>
    <w:rsid w:val="1C846B66"/>
    <w:rsid w:val="1C856F63"/>
    <w:rsid w:val="1C8F393E"/>
    <w:rsid w:val="1C901B90"/>
    <w:rsid w:val="1C940F54"/>
    <w:rsid w:val="1C961170"/>
    <w:rsid w:val="1C962F1E"/>
    <w:rsid w:val="1C9A2A0F"/>
    <w:rsid w:val="1C9C6787"/>
    <w:rsid w:val="1C9D24FF"/>
    <w:rsid w:val="1C9D42AD"/>
    <w:rsid w:val="1CA13D9D"/>
    <w:rsid w:val="1CA218C3"/>
    <w:rsid w:val="1CA61F02"/>
    <w:rsid w:val="1CA70C88"/>
    <w:rsid w:val="1CAB4C1C"/>
    <w:rsid w:val="1CAB69CA"/>
    <w:rsid w:val="1CB02232"/>
    <w:rsid w:val="1CB2219C"/>
    <w:rsid w:val="1CB33AD0"/>
    <w:rsid w:val="1CB530B4"/>
    <w:rsid w:val="1CB87339"/>
    <w:rsid w:val="1CBD04AB"/>
    <w:rsid w:val="1CBF5FD1"/>
    <w:rsid w:val="1CC02AA7"/>
    <w:rsid w:val="1CCA0FFC"/>
    <w:rsid w:val="1CCE090A"/>
    <w:rsid w:val="1CD06430"/>
    <w:rsid w:val="1CD13F56"/>
    <w:rsid w:val="1CDF602F"/>
    <w:rsid w:val="1CE26164"/>
    <w:rsid w:val="1CEB5018"/>
    <w:rsid w:val="1CEE6A7A"/>
    <w:rsid w:val="1CF22D64"/>
    <w:rsid w:val="1CF55E97"/>
    <w:rsid w:val="1CF864FE"/>
    <w:rsid w:val="1CF87735"/>
    <w:rsid w:val="1CFA16FF"/>
    <w:rsid w:val="1CFC69E7"/>
    <w:rsid w:val="1CFD28CA"/>
    <w:rsid w:val="1D0205B4"/>
    <w:rsid w:val="1D036806"/>
    <w:rsid w:val="1D097B94"/>
    <w:rsid w:val="1D0E51AB"/>
    <w:rsid w:val="1D100F23"/>
    <w:rsid w:val="1D1125A5"/>
    <w:rsid w:val="1D1327C1"/>
    <w:rsid w:val="1D1C3424"/>
    <w:rsid w:val="1D1D0F4A"/>
    <w:rsid w:val="1D2422D8"/>
    <w:rsid w:val="1D28635E"/>
    <w:rsid w:val="1D291FE4"/>
    <w:rsid w:val="1D2D5631"/>
    <w:rsid w:val="1D2F1876"/>
    <w:rsid w:val="1D300C7D"/>
    <w:rsid w:val="1D306ECF"/>
    <w:rsid w:val="1D44472E"/>
    <w:rsid w:val="1D445D2D"/>
    <w:rsid w:val="1D4806BC"/>
    <w:rsid w:val="1D4A4435"/>
    <w:rsid w:val="1D4B1F5B"/>
    <w:rsid w:val="1D4D7A81"/>
    <w:rsid w:val="1D4E55EC"/>
    <w:rsid w:val="1D50131F"/>
    <w:rsid w:val="1D5202A2"/>
    <w:rsid w:val="1D5C7CC4"/>
    <w:rsid w:val="1D5F77B4"/>
    <w:rsid w:val="1D6D1ED1"/>
    <w:rsid w:val="1D7E40DE"/>
    <w:rsid w:val="1D876420"/>
    <w:rsid w:val="1D880AB9"/>
    <w:rsid w:val="1D894E19"/>
    <w:rsid w:val="1D8D4321"/>
    <w:rsid w:val="1D9220A3"/>
    <w:rsid w:val="1D9303D6"/>
    <w:rsid w:val="1D943902"/>
    <w:rsid w:val="1D9456B0"/>
    <w:rsid w:val="1D992CC6"/>
    <w:rsid w:val="1D9A259A"/>
    <w:rsid w:val="1D9A47B6"/>
    <w:rsid w:val="1D9B6A3E"/>
    <w:rsid w:val="1D9C4564"/>
    <w:rsid w:val="1DA4489F"/>
    <w:rsid w:val="1DA84CB7"/>
    <w:rsid w:val="1DAA6C81"/>
    <w:rsid w:val="1DAD49C3"/>
    <w:rsid w:val="1DB16262"/>
    <w:rsid w:val="1DC064A5"/>
    <w:rsid w:val="1DC15D79"/>
    <w:rsid w:val="1DC37D43"/>
    <w:rsid w:val="1DC85359"/>
    <w:rsid w:val="1DCB6BF8"/>
    <w:rsid w:val="1DCF03F4"/>
    <w:rsid w:val="1DD261D8"/>
    <w:rsid w:val="1DD737EE"/>
    <w:rsid w:val="1DDC2BB3"/>
    <w:rsid w:val="1DE026A3"/>
    <w:rsid w:val="1DE06B47"/>
    <w:rsid w:val="1DE101C9"/>
    <w:rsid w:val="1DE33295"/>
    <w:rsid w:val="1DE37C44"/>
    <w:rsid w:val="1DE55F0B"/>
    <w:rsid w:val="1DE765A7"/>
    <w:rsid w:val="1DF47EFC"/>
    <w:rsid w:val="1DF517C5"/>
    <w:rsid w:val="1DFB50CA"/>
    <w:rsid w:val="1DFE521F"/>
    <w:rsid w:val="1E036392"/>
    <w:rsid w:val="1E075364"/>
    <w:rsid w:val="1E1862E1"/>
    <w:rsid w:val="1E193E07"/>
    <w:rsid w:val="1E1A4FF0"/>
    <w:rsid w:val="1E1E39F6"/>
    <w:rsid w:val="1E1E4F79"/>
    <w:rsid w:val="1E200CF1"/>
    <w:rsid w:val="1E217E45"/>
    <w:rsid w:val="1E28404A"/>
    <w:rsid w:val="1E2C3B3A"/>
    <w:rsid w:val="1E301693"/>
    <w:rsid w:val="1E403142"/>
    <w:rsid w:val="1E49784A"/>
    <w:rsid w:val="1E4A5D6E"/>
    <w:rsid w:val="1E4E1D03"/>
    <w:rsid w:val="1E4F2C3F"/>
    <w:rsid w:val="1E4F5A7B"/>
    <w:rsid w:val="1E546CEA"/>
    <w:rsid w:val="1E5906A7"/>
    <w:rsid w:val="1E592455"/>
    <w:rsid w:val="1E5B152D"/>
    <w:rsid w:val="1E62130A"/>
    <w:rsid w:val="1E6432D4"/>
    <w:rsid w:val="1E652BA8"/>
    <w:rsid w:val="1E6A01BF"/>
    <w:rsid w:val="1E6A69C7"/>
    <w:rsid w:val="1E6C03DB"/>
    <w:rsid w:val="1E6E5F01"/>
    <w:rsid w:val="1E731769"/>
    <w:rsid w:val="1E766B63"/>
    <w:rsid w:val="1E7B23CC"/>
    <w:rsid w:val="1E7C4299"/>
    <w:rsid w:val="1E7D6144"/>
    <w:rsid w:val="1E7F05AE"/>
    <w:rsid w:val="1E821E95"/>
    <w:rsid w:val="1E85149C"/>
    <w:rsid w:val="1E875215"/>
    <w:rsid w:val="1E8A0861"/>
    <w:rsid w:val="1E9B481C"/>
    <w:rsid w:val="1E9D6FD2"/>
    <w:rsid w:val="1E9E5891"/>
    <w:rsid w:val="1E9E60BA"/>
    <w:rsid w:val="1EA062D6"/>
    <w:rsid w:val="1EA5569B"/>
    <w:rsid w:val="1EA71413"/>
    <w:rsid w:val="1EAA1AE8"/>
    <w:rsid w:val="1EAA4A5F"/>
    <w:rsid w:val="1EAB0F03"/>
    <w:rsid w:val="1EAB764D"/>
    <w:rsid w:val="1EAC4C7B"/>
    <w:rsid w:val="1EAD7DE2"/>
    <w:rsid w:val="1EAE27A1"/>
    <w:rsid w:val="1EAE454F"/>
    <w:rsid w:val="1EB06519"/>
    <w:rsid w:val="1EB1403F"/>
    <w:rsid w:val="1EB15DEE"/>
    <w:rsid w:val="1EB3600A"/>
    <w:rsid w:val="1EB37DB8"/>
    <w:rsid w:val="1EB853CE"/>
    <w:rsid w:val="1EB9506A"/>
    <w:rsid w:val="1EBA0EAC"/>
    <w:rsid w:val="1EBD0C36"/>
    <w:rsid w:val="1EBF675C"/>
    <w:rsid w:val="1EC2624D"/>
    <w:rsid w:val="1EC42C98"/>
    <w:rsid w:val="1ECD5E57"/>
    <w:rsid w:val="1ECE2E43"/>
    <w:rsid w:val="1ED02718"/>
    <w:rsid w:val="1ED50531"/>
    <w:rsid w:val="1ED85A70"/>
    <w:rsid w:val="1ED8781E"/>
    <w:rsid w:val="1EDB2E6A"/>
    <w:rsid w:val="1EDC730E"/>
    <w:rsid w:val="1EDD4E34"/>
    <w:rsid w:val="1EDF0BAD"/>
    <w:rsid w:val="1EDF295B"/>
    <w:rsid w:val="1EE15A6C"/>
    <w:rsid w:val="1EE6018D"/>
    <w:rsid w:val="1EEA12FF"/>
    <w:rsid w:val="1EEE0DF0"/>
    <w:rsid w:val="1EEF7FE2"/>
    <w:rsid w:val="1EF328AA"/>
    <w:rsid w:val="1EF65EF6"/>
    <w:rsid w:val="1EF81C6E"/>
    <w:rsid w:val="1EFA59E6"/>
    <w:rsid w:val="1EFB5963"/>
    <w:rsid w:val="1F005027"/>
    <w:rsid w:val="1F046865"/>
    <w:rsid w:val="1F070103"/>
    <w:rsid w:val="1F071EB1"/>
    <w:rsid w:val="1F093E7B"/>
    <w:rsid w:val="1F0B3750"/>
    <w:rsid w:val="1F0C1276"/>
    <w:rsid w:val="1F0E3240"/>
    <w:rsid w:val="1F0E3293"/>
    <w:rsid w:val="1F105AB8"/>
    <w:rsid w:val="1F136AA8"/>
    <w:rsid w:val="1F1545CE"/>
    <w:rsid w:val="1F184345"/>
    <w:rsid w:val="1F185E6D"/>
    <w:rsid w:val="1F197111"/>
    <w:rsid w:val="1F1F369F"/>
    <w:rsid w:val="1F242A63"/>
    <w:rsid w:val="1F272A71"/>
    <w:rsid w:val="1F274302"/>
    <w:rsid w:val="1F282554"/>
    <w:rsid w:val="1F287CDE"/>
    <w:rsid w:val="1F29007A"/>
    <w:rsid w:val="1F2962CC"/>
    <w:rsid w:val="1F2B5BA0"/>
    <w:rsid w:val="1F2C36C6"/>
    <w:rsid w:val="1F301408"/>
    <w:rsid w:val="1F30765A"/>
    <w:rsid w:val="1F3709E9"/>
    <w:rsid w:val="1F372797"/>
    <w:rsid w:val="1F374545"/>
    <w:rsid w:val="1F394761"/>
    <w:rsid w:val="1F3D58D3"/>
    <w:rsid w:val="1F3F789D"/>
    <w:rsid w:val="1F443106"/>
    <w:rsid w:val="1F444AA3"/>
    <w:rsid w:val="1F4B3E9E"/>
    <w:rsid w:val="1F4E5D32"/>
    <w:rsid w:val="1F501AAA"/>
    <w:rsid w:val="1F533349"/>
    <w:rsid w:val="1F536EA5"/>
    <w:rsid w:val="1F550E6F"/>
    <w:rsid w:val="1F552C1D"/>
    <w:rsid w:val="1F5A46D7"/>
    <w:rsid w:val="1F5C21FD"/>
    <w:rsid w:val="1F5E5F75"/>
    <w:rsid w:val="1F61475A"/>
    <w:rsid w:val="1F62533A"/>
    <w:rsid w:val="1F6576C0"/>
    <w:rsid w:val="1F680BA2"/>
    <w:rsid w:val="1F6966C8"/>
    <w:rsid w:val="1F6B41EE"/>
    <w:rsid w:val="1F721A21"/>
    <w:rsid w:val="1F72557D"/>
    <w:rsid w:val="1F777037"/>
    <w:rsid w:val="1F7A08D5"/>
    <w:rsid w:val="1F7C63FB"/>
    <w:rsid w:val="1F7D3F22"/>
    <w:rsid w:val="1F813A12"/>
    <w:rsid w:val="1F8452B0"/>
    <w:rsid w:val="1F8B4890"/>
    <w:rsid w:val="1F8E612F"/>
    <w:rsid w:val="1F8F25D3"/>
    <w:rsid w:val="1F9000F9"/>
    <w:rsid w:val="1F901EA7"/>
    <w:rsid w:val="1F933745"/>
    <w:rsid w:val="1F996FAD"/>
    <w:rsid w:val="1F9B509B"/>
    <w:rsid w:val="1FA0658E"/>
    <w:rsid w:val="1FA45268"/>
    <w:rsid w:val="1FAD4807"/>
    <w:rsid w:val="1FB042F7"/>
    <w:rsid w:val="1FB43DE7"/>
    <w:rsid w:val="1FB5190D"/>
    <w:rsid w:val="1FB738D7"/>
    <w:rsid w:val="1FC3402A"/>
    <w:rsid w:val="1FC55DBE"/>
    <w:rsid w:val="1FC84609"/>
    <w:rsid w:val="1FCA066A"/>
    <w:rsid w:val="1FCA360B"/>
    <w:rsid w:val="1FCB7383"/>
    <w:rsid w:val="1FCD4EA9"/>
    <w:rsid w:val="1FD06747"/>
    <w:rsid w:val="1FD2426D"/>
    <w:rsid w:val="1FD60202"/>
    <w:rsid w:val="1FDB75C6"/>
    <w:rsid w:val="1FDE70B6"/>
    <w:rsid w:val="1FE02E2E"/>
    <w:rsid w:val="1FE346CD"/>
    <w:rsid w:val="1FE521F3"/>
    <w:rsid w:val="1FEA5A5B"/>
    <w:rsid w:val="1FEF3071"/>
    <w:rsid w:val="1FF72FD2"/>
    <w:rsid w:val="1FF73CD4"/>
    <w:rsid w:val="1FFF6E7D"/>
    <w:rsid w:val="2000702C"/>
    <w:rsid w:val="20014E02"/>
    <w:rsid w:val="20032679"/>
    <w:rsid w:val="20036B1D"/>
    <w:rsid w:val="20054643"/>
    <w:rsid w:val="200F7B00"/>
    <w:rsid w:val="2011123A"/>
    <w:rsid w:val="20146634"/>
    <w:rsid w:val="20174376"/>
    <w:rsid w:val="201900EE"/>
    <w:rsid w:val="20196340"/>
    <w:rsid w:val="201C198C"/>
    <w:rsid w:val="201E74B3"/>
    <w:rsid w:val="20230F6D"/>
    <w:rsid w:val="202D76F6"/>
    <w:rsid w:val="20336198"/>
    <w:rsid w:val="203D36FD"/>
    <w:rsid w:val="20401B1F"/>
    <w:rsid w:val="20457135"/>
    <w:rsid w:val="20474C5B"/>
    <w:rsid w:val="20482782"/>
    <w:rsid w:val="2049683A"/>
    <w:rsid w:val="204C4020"/>
    <w:rsid w:val="204F4230"/>
    <w:rsid w:val="204F58BE"/>
    <w:rsid w:val="20523600"/>
    <w:rsid w:val="20564928"/>
    <w:rsid w:val="20592BE1"/>
    <w:rsid w:val="205E1FA5"/>
    <w:rsid w:val="206046DD"/>
    <w:rsid w:val="206A094A"/>
    <w:rsid w:val="206E043A"/>
    <w:rsid w:val="207035BF"/>
    <w:rsid w:val="20755F4B"/>
    <w:rsid w:val="20765541"/>
    <w:rsid w:val="20783067"/>
    <w:rsid w:val="20831A0C"/>
    <w:rsid w:val="208337BA"/>
    <w:rsid w:val="20867C96"/>
    <w:rsid w:val="20875058"/>
    <w:rsid w:val="20880DD0"/>
    <w:rsid w:val="208C6B12"/>
    <w:rsid w:val="208E288A"/>
    <w:rsid w:val="209354CA"/>
    <w:rsid w:val="2096173F"/>
    <w:rsid w:val="209634ED"/>
    <w:rsid w:val="20983EB6"/>
    <w:rsid w:val="20A3123C"/>
    <w:rsid w:val="20A35C0A"/>
    <w:rsid w:val="20A7394C"/>
    <w:rsid w:val="20A74FBA"/>
    <w:rsid w:val="20A756FA"/>
    <w:rsid w:val="20A976C4"/>
    <w:rsid w:val="20AA51EA"/>
    <w:rsid w:val="20B05033"/>
    <w:rsid w:val="20B16579"/>
    <w:rsid w:val="20B8126D"/>
    <w:rsid w:val="20B816B5"/>
    <w:rsid w:val="20B83463"/>
    <w:rsid w:val="20BB2F53"/>
    <w:rsid w:val="20C22534"/>
    <w:rsid w:val="20C31E08"/>
    <w:rsid w:val="20D8658A"/>
    <w:rsid w:val="20E22BD6"/>
    <w:rsid w:val="20E24984"/>
    <w:rsid w:val="20E26732"/>
    <w:rsid w:val="20E379AE"/>
    <w:rsid w:val="20E8770D"/>
    <w:rsid w:val="20ED7432"/>
    <w:rsid w:val="20F052F3"/>
    <w:rsid w:val="20F46465"/>
    <w:rsid w:val="20F841A8"/>
    <w:rsid w:val="20F87D04"/>
    <w:rsid w:val="20FF5536"/>
    <w:rsid w:val="21050673"/>
    <w:rsid w:val="21090163"/>
    <w:rsid w:val="210A4734"/>
    <w:rsid w:val="210E351A"/>
    <w:rsid w:val="21110DC5"/>
    <w:rsid w:val="21117017"/>
    <w:rsid w:val="211A2370"/>
    <w:rsid w:val="211D59BC"/>
    <w:rsid w:val="21210FCF"/>
    <w:rsid w:val="21222FD3"/>
    <w:rsid w:val="21236F43"/>
    <w:rsid w:val="212E5E1B"/>
    <w:rsid w:val="213056EF"/>
    <w:rsid w:val="21354B49"/>
    <w:rsid w:val="213C22E6"/>
    <w:rsid w:val="213D1BBA"/>
    <w:rsid w:val="213F0F81"/>
    <w:rsid w:val="2140457F"/>
    <w:rsid w:val="21405125"/>
    <w:rsid w:val="21415B4F"/>
    <w:rsid w:val="214271D1"/>
    <w:rsid w:val="21467ABC"/>
    <w:rsid w:val="21470C8B"/>
    <w:rsid w:val="214D44F3"/>
    <w:rsid w:val="214F7359"/>
    <w:rsid w:val="215F7D83"/>
    <w:rsid w:val="216102D0"/>
    <w:rsid w:val="216435EB"/>
    <w:rsid w:val="21667363"/>
    <w:rsid w:val="21674E89"/>
    <w:rsid w:val="2168340C"/>
    <w:rsid w:val="216B2BCB"/>
    <w:rsid w:val="21792FA7"/>
    <w:rsid w:val="217A2E0F"/>
    <w:rsid w:val="217C6B87"/>
    <w:rsid w:val="217D46AD"/>
    <w:rsid w:val="217D645B"/>
    <w:rsid w:val="2181419D"/>
    <w:rsid w:val="21863561"/>
    <w:rsid w:val="219072C7"/>
    <w:rsid w:val="21920158"/>
    <w:rsid w:val="219537A4"/>
    <w:rsid w:val="2197576F"/>
    <w:rsid w:val="219C6341"/>
    <w:rsid w:val="219D08AB"/>
    <w:rsid w:val="21A63C04"/>
    <w:rsid w:val="21A8172A"/>
    <w:rsid w:val="21B31E7D"/>
    <w:rsid w:val="21BF0821"/>
    <w:rsid w:val="21C61BB0"/>
    <w:rsid w:val="21C83B7A"/>
    <w:rsid w:val="21C916A0"/>
    <w:rsid w:val="21CA5B44"/>
    <w:rsid w:val="21CB5418"/>
    <w:rsid w:val="21CF3DA1"/>
    <w:rsid w:val="21D20555"/>
    <w:rsid w:val="21D342CD"/>
    <w:rsid w:val="21D50045"/>
    <w:rsid w:val="21DB46C8"/>
    <w:rsid w:val="21DC13D3"/>
    <w:rsid w:val="21DE339D"/>
    <w:rsid w:val="21DE514B"/>
    <w:rsid w:val="21E12E8E"/>
    <w:rsid w:val="21E62252"/>
    <w:rsid w:val="21E85DDE"/>
    <w:rsid w:val="21E93AF0"/>
    <w:rsid w:val="21F26040"/>
    <w:rsid w:val="21F8186C"/>
    <w:rsid w:val="21FC167D"/>
    <w:rsid w:val="21FC1A76"/>
    <w:rsid w:val="22032E04"/>
    <w:rsid w:val="22034BB2"/>
    <w:rsid w:val="22056B7C"/>
    <w:rsid w:val="220608A2"/>
    <w:rsid w:val="22086346"/>
    <w:rsid w:val="2208666C"/>
    <w:rsid w:val="220964A4"/>
    <w:rsid w:val="220A23E4"/>
    <w:rsid w:val="220A4192"/>
    <w:rsid w:val="220B7F0B"/>
    <w:rsid w:val="220E3CD9"/>
    <w:rsid w:val="221A365E"/>
    <w:rsid w:val="22235254"/>
    <w:rsid w:val="22266AF2"/>
    <w:rsid w:val="22274816"/>
    <w:rsid w:val="22321075"/>
    <w:rsid w:val="22370983"/>
    <w:rsid w:val="223C63CB"/>
    <w:rsid w:val="22460F43"/>
    <w:rsid w:val="224E5C00"/>
    <w:rsid w:val="224F6049"/>
    <w:rsid w:val="224F66C7"/>
    <w:rsid w:val="22500702"/>
    <w:rsid w:val="2254541C"/>
    <w:rsid w:val="22572153"/>
    <w:rsid w:val="22603DB2"/>
    <w:rsid w:val="22610ADC"/>
    <w:rsid w:val="2265761B"/>
    <w:rsid w:val="226715E5"/>
    <w:rsid w:val="22673393"/>
    <w:rsid w:val="22682C67"/>
    <w:rsid w:val="226A4C31"/>
    <w:rsid w:val="226B5457"/>
    <w:rsid w:val="226D64CF"/>
    <w:rsid w:val="226F3FF6"/>
    <w:rsid w:val="22743D02"/>
    <w:rsid w:val="227710FC"/>
    <w:rsid w:val="22791318"/>
    <w:rsid w:val="227B405E"/>
    <w:rsid w:val="227C6712"/>
    <w:rsid w:val="227E06DD"/>
    <w:rsid w:val="22806203"/>
    <w:rsid w:val="22873A35"/>
    <w:rsid w:val="22877591"/>
    <w:rsid w:val="2288155B"/>
    <w:rsid w:val="22885BF9"/>
    <w:rsid w:val="22895117"/>
    <w:rsid w:val="228965D3"/>
    <w:rsid w:val="228A7081"/>
    <w:rsid w:val="228D6C90"/>
    <w:rsid w:val="22993768"/>
    <w:rsid w:val="22A04AF7"/>
    <w:rsid w:val="22A95394"/>
    <w:rsid w:val="22AA14D2"/>
    <w:rsid w:val="22AA7723"/>
    <w:rsid w:val="22AB3233"/>
    <w:rsid w:val="22AE0FC2"/>
    <w:rsid w:val="22B61C24"/>
    <w:rsid w:val="22B67E76"/>
    <w:rsid w:val="22BE4F7D"/>
    <w:rsid w:val="22C17821"/>
    <w:rsid w:val="22C2681B"/>
    <w:rsid w:val="22C6199A"/>
    <w:rsid w:val="22C72083"/>
    <w:rsid w:val="22C81958"/>
    <w:rsid w:val="22CA3922"/>
    <w:rsid w:val="22CC1448"/>
    <w:rsid w:val="22CC769A"/>
    <w:rsid w:val="22D447A0"/>
    <w:rsid w:val="22D64075"/>
    <w:rsid w:val="22D84291"/>
    <w:rsid w:val="22DC2A30"/>
    <w:rsid w:val="22DD3655"/>
    <w:rsid w:val="22E20C6B"/>
    <w:rsid w:val="22E22A19"/>
    <w:rsid w:val="22E54E3C"/>
    <w:rsid w:val="22F02C37"/>
    <w:rsid w:val="22F15352"/>
    <w:rsid w:val="22F56BF1"/>
    <w:rsid w:val="22F664C5"/>
    <w:rsid w:val="22F83FEB"/>
    <w:rsid w:val="22FD3574"/>
    <w:rsid w:val="22FD7853"/>
    <w:rsid w:val="22FF35CB"/>
    <w:rsid w:val="23005249"/>
    <w:rsid w:val="23056708"/>
    <w:rsid w:val="230B6414"/>
    <w:rsid w:val="230C3F3A"/>
    <w:rsid w:val="23111551"/>
    <w:rsid w:val="231177A3"/>
    <w:rsid w:val="2318468D"/>
    <w:rsid w:val="2318643B"/>
    <w:rsid w:val="23194618"/>
    <w:rsid w:val="231A0926"/>
    <w:rsid w:val="231D6147"/>
    <w:rsid w:val="231F1C62"/>
    <w:rsid w:val="232079E6"/>
    <w:rsid w:val="2322375E"/>
    <w:rsid w:val="23290648"/>
    <w:rsid w:val="23294AEC"/>
    <w:rsid w:val="23297026"/>
    <w:rsid w:val="232B0864"/>
    <w:rsid w:val="232C0139"/>
    <w:rsid w:val="232E3EB1"/>
    <w:rsid w:val="232F19D7"/>
    <w:rsid w:val="233157B8"/>
    <w:rsid w:val="23353491"/>
    <w:rsid w:val="2335523F"/>
    <w:rsid w:val="2335534E"/>
    <w:rsid w:val="23386ADD"/>
    <w:rsid w:val="233F7E6C"/>
    <w:rsid w:val="23405992"/>
    <w:rsid w:val="2342170A"/>
    <w:rsid w:val="23424FFC"/>
    <w:rsid w:val="23447230"/>
    <w:rsid w:val="23480E6E"/>
    <w:rsid w:val="23492A98"/>
    <w:rsid w:val="234D1126"/>
    <w:rsid w:val="235558E1"/>
    <w:rsid w:val="23586A43"/>
    <w:rsid w:val="235C2297"/>
    <w:rsid w:val="23645B24"/>
    <w:rsid w:val="236944B9"/>
    <w:rsid w:val="236B51E7"/>
    <w:rsid w:val="236B6EB3"/>
    <w:rsid w:val="236C6787"/>
    <w:rsid w:val="23735D67"/>
    <w:rsid w:val="237B69CA"/>
    <w:rsid w:val="237C10C0"/>
    <w:rsid w:val="237F295E"/>
    <w:rsid w:val="23857832"/>
    <w:rsid w:val="238B4600"/>
    <w:rsid w:val="238B4E5F"/>
    <w:rsid w:val="23952182"/>
    <w:rsid w:val="23953F30"/>
    <w:rsid w:val="23963804"/>
    <w:rsid w:val="2398757C"/>
    <w:rsid w:val="239D182C"/>
    <w:rsid w:val="239F4DAE"/>
    <w:rsid w:val="23A46E10"/>
    <w:rsid w:val="23A62696"/>
    <w:rsid w:val="23A7180F"/>
    <w:rsid w:val="23A75A11"/>
    <w:rsid w:val="23AA2714"/>
    <w:rsid w:val="23B24AE2"/>
    <w:rsid w:val="23B31D5F"/>
    <w:rsid w:val="23BD6FE3"/>
    <w:rsid w:val="23C44815"/>
    <w:rsid w:val="23C659E4"/>
    <w:rsid w:val="23C661FA"/>
    <w:rsid w:val="23C91E2B"/>
    <w:rsid w:val="23CE2F9E"/>
    <w:rsid w:val="23CE7442"/>
    <w:rsid w:val="23D305B4"/>
    <w:rsid w:val="23DE59BA"/>
    <w:rsid w:val="23E5588D"/>
    <w:rsid w:val="23EB3172"/>
    <w:rsid w:val="23EC3D11"/>
    <w:rsid w:val="23ED3D6C"/>
    <w:rsid w:val="23EE0080"/>
    <w:rsid w:val="23F073B8"/>
    <w:rsid w:val="23F23130"/>
    <w:rsid w:val="23F314B9"/>
    <w:rsid w:val="23F76998"/>
    <w:rsid w:val="23FA0237"/>
    <w:rsid w:val="23FC5D5D"/>
    <w:rsid w:val="24003A9F"/>
    <w:rsid w:val="24042E63"/>
    <w:rsid w:val="240B1533"/>
    <w:rsid w:val="240B75A8"/>
    <w:rsid w:val="240E783E"/>
    <w:rsid w:val="240F5DE0"/>
    <w:rsid w:val="24117358"/>
    <w:rsid w:val="24134E54"/>
    <w:rsid w:val="241906BD"/>
    <w:rsid w:val="241E3F25"/>
    <w:rsid w:val="24231158"/>
    <w:rsid w:val="24275640"/>
    <w:rsid w:val="242A2E19"/>
    <w:rsid w:val="242B03F0"/>
    <w:rsid w:val="242B4894"/>
    <w:rsid w:val="24305A06"/>
    <w:rsid w:val="2434206F"/>
    <w:rsid w:val="24374FE7"/>
    <w:rsid w:val="24377E1B"/>
    <w:rsid w:val="243E45C7"/>
    <w:rsid w:val="24455AB5"/>
    <w:rsid w:val="24482D50"/>
    <w:rsid w:val="244871F4"/>
    <w:rsid w:val="244B1E69"/>
    <w:rsid w:val="244D0366"/>
    <w:rsid w:val="244D65B8"/>
    <w:rsid w:val="244F2331"/>
    <w:rsid w:val="244F233A"/>
    <w:rsid w:val="245142FB"/>
    <w:rsid w:val="24596D0B"/>
    <w:rsid w:val="245A3FCA"/>
    <w:rsid w:val="245C2C9F"/>
    <w:rsid w:val="245F009A"/>
    <w:rsid w:val="24686FE5"/>
    <w:rsid w:val="246B6A3F"/>
    <w:rsid w:val="246C595F"/>
    <w:rsid w:val="24704055"/>
    <w:rsid w:val="247052C5"/>
    <w:rsid w:val="247104F9"/>
    <w:rsid w:val="2471674B"/>
    <w:rsid w:val="24727DCD"/>
    <w:rsid w:val="24743B45"/>
    <w:rsid w:val="247C4FA9"/>
    <w:rsid w:val="247E3C8E"/>
    <w:rsid w:val="2480073C"/>
    <w:rsid w:val="24816262"/>
    <w:rsid w:val="248444C2"/>
    <w:rsid w:val="24855D52"/>
    <w:rsid w:val="248E5C7D"/>
    <w:rsid w:val="248F097F"/>
    <w:rsid w:val="24912949"/>
    <w:rsid w:val="2492221D"/>
    <w:rsid w:val="24942439"/>
    <w:rsid w:val="24945F95"/>
    <w:rsid w:val="249828C7"/>
    <w:rsid w:val="249D7540"/>
    <w:rsid w:val="249F17D3"/>
    <w:rsid w:val="24A00DDE"/>
    <w:rsid w:val="24A3267C"/>
    <w:rsid w:val="24B6415E"/>
    <w:rsid w:val="24B86128"/>
    <w:rsid w:val="24BC729A"/>
    <w:rsid w:val="24CA7C09"/>
    <w:rsid w:val="24CC1BD3"/>
    <w:rsid w:val="24CC3981"/>
    <w:rsid w:val="24CF521F"/>
    <w:rsid w:val="24D42836"/>
    <w:rsid w:val="24D46CDA"/>
    <w:rsid w:val="24DB3BC4"/>
    <w:rsid w:val="24DB4D9A"/>
    <w:rsid w:val="24E0567E"/>
    <w:rsid w:val="24E46A77"/>
    <w:rsid w:val="24E8008F"/>
    <w:rsid w:val="24EF141E"/>
    <w:rsid w:val="24EF75A7"/>
    <w:rsid w:val="24F16EBB"/>
    <w:rsid w:val="24F5448C"/>
    <w:rsid w:val="24F609FE"/>
    <w:rsid w:val="24F84776"/>
    <w:rsid w:val="24FA6740"/>
    <w:rsid w:val="25007ACF"/>
    <w:rsid w:val="25046061"/>
    <w:rsid w:val="250749B9"/>
    <w:rsid w:val="25076767"/>
    <w:rsid w:val="25090731"/>
    <w:rsid w:val="250D7AF6"/>
    <w:rsid w:val="250F1AC0"/>
    <w:rsid w:val="2513335E"/>
    <w:rsid w:val="251558A5"/>
    <w:rsid w:val="2524556B"/>
    <w:rsid w:val="2526682A"/>
    <w:rsid w:val="25290DD3"/>
    <w:rsid w:val="252F5CBE"/>
    <w:rsid w:val="25323DC4"/>
    <w:rsid w:val="253432D4"/>
    <w:rsid w:val="253D662D"/>
    <w:rsid w:val="25421E95"/>
    <w:rsid w:val="254774AC"/>
    <w:rsid w:val="254A2AF8"/>
    <w:rsid w:val="25501A97"/>
    <w:rsid w:val="25551BC9"/>
    <w:rsid w:val="255676EF"/>
    <w:rsid w:val="255D0A7D"/>
    <w:rsid w:val="256B319A"/>
    <w:rsid w:val="256C0A89"/>
    <w:rsid w:val="256C0CC0"/>
    <w:rsid w:val="256C6F12"/>
    <w:rsid w:val="257162D7"/>
    <w:rsid w:val="25740E92"/>
    <w:rsid w:val="25753D18"/>
    <w:rsid w:val="25761B3F"/>
    <w:rsid w:val="25777D91"/>
    <w:rsid w:val="257B7155"/>
    <w:rsid w:val="257C53A7"/>
    <w:rsid w:val="257F27A2"/>
    <w:rsid w:val="258204E4"/>
    <w:rsid w:val="258254C2"/>
    <w:rsid w:val="258424AE"/>
    <w:rsid w:val="25847A9B"/>
    <w:rsid w:val="258B55EA"/>
    <w:rsid w:val="25916979"/>
    <w:rsid w:val="259326F1"/>
    <w:rsid w:val="259D0E7A"/>
    <w:rsid w:val="259D3570"/>
    <w:rsid w:val="259D70CC"/>
    <w:rsid w:val="25AD66BE"/>
    <w:rsid w:val="25AF56A8"/>
    <w:rsid w:val="25B20DC9"/>
    <w:rsid w:val="25B56073"/>
    <w:rsid w:val="25B763DF"/>
    <w:rsid w:val="25BA7C7E"/>
    <w:rsid w:val="25BF34E6"/>
    <w:rsid w:val="25C40AFC"/>
    <w:rsid w:val="25C91C6F"/>
    <w:rsid w:val="25CC175F"/>
    <w:rsid w:val="25D02FFD"/>
    <w:rsid w:val="25D074A1"/>
    <w:rsid w:val="25DC4098"/>
    <w:rsid w:val="25E20F82"/>
    <w:rsid w:val="25E35426"/>
    <w:rsid w:val="25E42F4C"/>
    <w:rsid w:val="25E70CC0"/>
    <w:rsid w:val="25EF3DCB"/>
    <w:rsid w:val="25F0369F"/>
    <w:rsid w:val="26041B6B"/>
    <w:rsid w:val="26046186"/>
    <w:rsid w:val="26070462"/>
    <w:rsid w:val="260809E9"/>
    <w:rsid w:val="260D435E"/>
    <w:rsid w:val="261255FF"/>
    <w:rsid w:val="26170C2C"/>
    <w:rsid w:val="26171ECC"/>
    <w:rsid w:val="261C4494"/>
    <w:rsid w:val="261E020C"/>
    <w:rsid w:val="261F21D6"/>
    <w:rsid w:val="261F3F85"/>
    <w:rsid w:val="262059E2"/>
    <w:rsid w:val="26215F4F"/>
    <w:rsid w:val="262D48F3"/>
    <w:rsid w:val="26345C82"/>
    <w:rsid w:val="263712CE"/>
    <w:rsid w:val="26377520"/>
    <w:rsid w:val="263A1C3A"/>
    <w:rsid w:val="263C68E5"/>
    <w:rsid w:val="263E265D"/>
    <w:rsid w:val="263E440B"/>
    <w:rsid w:val="263F16B0"/>
    <w:rsid w:val="26404E20"/>
    <w:rsid w:val="2641214D"/>
    <w:rsid w:val="26413603"/>
    <w:rsid w:val="26437C73"/>
    <w:rsid w:val="26461511"/>
    <w:rsid w:val="26465DC5"/>
    <w:rsid w:val="26467763"/>
    <w:rsid w:val="264A7097"/>
    <w:rsid w:val="264B2FCC"/>
    <w:rsid w:val="264B4300"/>
    <w:rsid w:val="26527EB6"/>
    <w:rsid w:val="26532A92"/>
    <w:rsid w:val="26555BF8"/>
    <w:rsid w:val="265C2AE3"/>
    <w:rsid w:val="265E2CFF"/>
    <w:rsid w:val="26630315"/>
    <w:rsid w:val="266320C3"/>
    <w:rsid w:val="266B0F78"/>
    <w:rsid w:val="266B4AD8"/>
    <w:rsid w:val="266B71CA"/>
    <w:rsid w:val="266D2F42"/>
    <w:rsid w:val="26725F02"/>
    <w:rsid w:val="26751DF6"/>
    <w:rsid w:val="26755E2C"/>
    <w:rsid w:val="26804A23"/>
    <w:rsid w:val="26812549"/>
    <w:rsid w:val="26834513"/>
    <w:rsid w:val="268A7650"/>
    <w:rsid w:val="26914E82"/>
    <w:rsid w:val="26937061"/>
    <w:rsid w:val="26937225"/>
    <w:rsid w:val="2694227D"/>
    <w:rsid w:val="26962499"/>
    <w:rsid w:val="269851E1"/>
    <w:rsid w:val="269E134D"/>
    <w:rsid w:val="26A30712"/>
    <w:rsid w:val="26A36964"/>
    <w:rsid w:val="26A57B72"/>
    <w:rsid w:val="26B02E2F"/>
    <w:rsid w:val="26B17E0A"/>
    <w:rsid w:val="26B50445"/>
    <w:rsid w:val="26BB3CAD"/>
    <w:rsid w:val="26C568DA"/>
    <w:rsid w:val="26C64400"/>
    <w:rsid w:val="26C863CA"/>
    <w:rsid w:val="26C92BC5"/>
    <w:rsid w:val="26CC7C68"/>
    <w:rsid w:val="26CD39E1"/>
    <w:rsid w:val="26D0702D"/>
    <w:rsid w:val="26D20FF7"/>
    <w:rsid w:val="26D92385"/>
    <w:rsid w:val="26DB60FD"/>
    <w:rsid w:val="26DC54DA"/>
    <w:rsid w:val="26DD3AE6"/>
    <w:rsid w:val="26DE174A"/>
    <w:rsid w:val="26DF22D6"/>
    <w:rsid w:val="26E054C2"/>
    <w:rsid w:val="26E2748C"/>
    <w:rsid w:val="26E72CF4"/>
    <w:rsid w:val="26E8081A"/>
    <w:rsid w:val="26EA27E4"/>
    <w:rsid w:val="26ED5E31"/>
    <w:rsid w:val="26EF3957"/>
    <w:rsid w:val="26F31699"/>
    <w:rsid w:val="26F969CE"/>
    <w:rsid w:val="26FC7E22"/>
    <w:rsid w:val="27007912"/>
    <w:rsid w:val="27037402"/>
    <w:rsid w:val="27040EBB"/>
    <w:rsid w:val="270578EC"/>
    <w:rsid w:val="2709648F"/>
    <w:rsid w:val="270C62B7"/>
    <w:rsid w:val="270D202F"/>
    <w:rsid w:val="270E647B"/>
    <w:rsid w:val="270F5DA7"/>
    <w:rsid w:val="27135897"/>
    <w:rsid w:val="271433BD"/>
    <w:rsid w:val="271C2272"/>
    <w:rsid w:val="27202D3F"/>
    <w:rsid w:val="27206206"/>
    <w:rsid w:val="27277595"/>
    <w:rsid w:val="272B367E"/>
    <w:rsid w:val="272C0707"/>
    <w:rsid w:val="27304943"/>
    <w:rsid w:val="27327271"/>
    <w:rsid w:val="27335F39"/>
    <w:rsid w:val="27361586"/>
    <w:rsid w:val="27363284"/>
    <w:rsid w:val="27381994"/>
    <w:rsid w:val="2738348F"/>
    <w:rsid w:val="273852FE"/>
    <w:rsid w:val="273870AC"/>
    <w:rsid w:val="27400656"/>
    <w:rsid w:val="274666AE"/>
    <w:rsid w:val="274676FC"/>
    <w:rsid w:val="27475541"/>
    <w:rsid w:val="274B6DD8"/>
    <w:rsid w:val="274B6F9C"/>
    <w:rsid w:val="274C29DB"/>
    <w:rsid w:val="274C2B57"/>
    <w:rsid w:val="274C6FFB"/>
    <w:rsid w:val="2753038A"/>
    <w:rsid w:val="275A7954"/>
    <w:rsid w:val="275B3E1E"/>
    <w:rsid w:val="275F1235"/>
    <w:rsid w:val="275F6D2E"/>
    <w:rsid w:val="2768429D"/>
    <w:rsid w:val="27684462"/>
    <w:rsid w:val="27693709"/>
    <w:rsid w:val="276A59DB"/>
    <w:rsid w:val="276D7AF2"/>
    <w:rsid w:val="277A3B68"/>
    <w:rsid w:val="277B51EB"/>
    <w:rsid w:val="277B7067"/>
    <w:rsid w:val="277D5407"/>
    <w:rsid w:val="277E2260"/>
    <w:rsid w:val="277E2C99"/>
    <w:rsid w:val="277F2F2D"/>
    <w:rsid w:val="27814EF7"/>
    <w:rsid w:val="27840543"/>
    <w:rsid w:val="278542BB"/>
    <w:rsid w:val="278B7B24"/>
    <w:rsid w:val="2792259F"/>
    <w:rsid w:val="27935170"/>
    <w:rsid w:val="279978A1"/>
    <w:rsid w:val="27A91D58"/>
    <w:rsid w:val="27B106F9"/>
    <w:rsid w:val="27B5694E"/>
    <w:rsid w:val="27BA5D13"/>
    <w:rsid w:val="27BD1CA7"/>
    <w:rsid w:val="27BF77CD"/>
    <w:rsid w:val="27C40E9E"/>
    <w:rsid w:val="27C44DE4"/>
    <w:rsid w:val="27CB43C4"/>
    <w:rsid w:val="27CB7955"/>
    <w:rsid w:val="27D35027"/>
    <w:rsid w:val="27DA4607"/>
    <w:rsid w:val="27DC037F"/>
    <w:rsid w:val="27DE3507"/>
    <w:rsid w:val="27E234BC"/>
    <w:rsid w:val="27E965F8"/>
    <w:rsid w:val="27EB2370"/>
    <w:rsid w:val="27EB6814"/>
    <w:rsid w:val="27EE3C0E"/>
    <w:rsid w:val="27FA0805"/>
    <w:rsid w:val="27FB23CD"/>
    <w:rsid w:val="27FF7BCA"/>
    <w:rsid w:val="28031899"/>
    <w:rsid w:val="28031BCE"/>
    <w:rsid w:val="28072F22"/>
    <w:rsid w:val="280C4F25"/>
    <w:rsid w:val="280D0539"/>
    <w:rsid w:val="280E42B1"/>
    <w:rsid w:val="281210C5"/>
    <w:rsid w:val="28123DA1"/>
    <w:rsid w:val="281713B7"/>
    <w:rsid w:val="28174CD6"/>
    <w:rsid w:val="28196E66"/>
    <w:rsid w:val="281A4A03"/>
    <w:rsid w:val="28213FE4"/>
    <w:rsid w:val="28235FAE"/>
    <w:rsid w:val="28243AD4"/>
    <w:rsid w:val="28285372"/>
    <w:rsid w:val="282A2D36"/>
    <w:rsid w:val="282B7BB5"/>
    <w:rsid w:val="282F6F65"/>
    <w:rsid w:val="28357A8F"/>
    <w:rsid w:val="283F446A"/>
    <w:rsid w:val="28447CD2"/>
    <w:rsid w:val="28497097"/>
    <w:rsid w:val="284D4DD9"/>
    <w:rsid w:val="284E0B51"/>
    <w:rsid w:val="285337E8"/>
    <w:rsid w:val="28556108"/>
    <w:rsid w:val="2856314B"/>
    <w:rsid w:val="28575241"/>
    <w:rsid w:val="285846C4"/>
    <w:rsid w:val="2858552C"/>
    <w:rsid w:val="285C14C0"/>
    <w:rsid w:val="285D2B42"/>
    <w:rsid w:val="28642123"/>
    <w:rsid w:val="286640ED"/>
    <w:rsid w:val="28667C49"/>
    <w:rsid w:val="28687E65"/>
    <w:rsid w:val="286B34B1"/>
    <w:rsid w:val="286D547B"/>
    <w:rsid w:val="286F11F3"/>
    <w:rsid w:val="28731691"/>
    <w:rsid w:val="2874680A"/>
    <w:rsid w:val="28773C04"/>
    <w:rsid w:val="28795BCE"/>
    <w:rsid w:val="287E3B05"/>
    <w:rsid w:val="28812CD5"/>
    <w:rsid w:val="288325A9"/>
    <w:rsid w:val="288602EB"/>
    <w:rsid w:val="28920A3E"/>
    <w:rsid w:val="289B3D96"/>
    <w:rsid w:val="289C366A"/>
    <w:rsid w:val="28A569C3"/>
    <w:rsid w:val="28A759AF"/>
    <w:rsid w:val="28A864B3"/>
    <w:rsid w:val="28AD1D1C"/>
    <w:rsid w:val="28B27332"/>
    <w:rsid w:val="28B64014"/>
    <w:rsid w:val="28B74948"/>
    <w:rsid w:val="28BE5377"/>
    <w:rsid w:val="28C11F60"/>
    <w:rsid w:val="28C36E49"/>
    <w:rsid w:val="28C72DDD"/>
    <w:rsid w:val="28CB19DB"/>
    <w:rsid w:val="28CD5F1A"/>
    <w:rsid w:val="28CF1C92"/>
    <w:rsid w:val="28D309C2"/>
    <w:rsid w:val="28D82090"/>
    <w:rsid w:val="28DA340F"/>
    <w:rsid w:val="28DC43AF"/>
    <w:rsid w:val="28DE0127"/>
    <w:rsid w:val="28E13773"/>
    <w:rsid w:val="28EA087A"/>
    <w:rsid w:val="28F2772E"/>
    <w:rsid w:val="28F33BD2"/>
    <w:rsid w:val="28F434A6"/>
    <w:rsid w:val="28F9286B"/>
    <w:rsid w:val="28F931A5"/>
    <w:rsid w:val="28FB2A87"/>
    <w:rsid w:val="29053906"/>
    <w:rsid w:val="29064F88"/>
    <w:rsid w:val="290B223D"/>
    <w:rsid w:val="290D4B5D"/>
    <w:rsid w:val="29177195"/>
    <w:rsid w:val="291B46D5"/>
    <w:rsid w:val="291B4ED7"/>
    <w:rsid w:val="291C47AB"/>
    <w:rsid w:val="291D0C4F"/>
    <w:rsid w:val="291E0523"/>
    <w:rsid w:val="292813A2"/>
    <w:rsid w:val="292A336C"/>
    <w:rsid w:val="292C1B1A"/>
    <w:rsid w:val="29373393"/>
    <w:rsid w:val="2939535D"/>
    <w:rsid w:val="2944442E"/>
    <w:rsid w:val="294D3731"/>
    <w:rsid w:val="295126A7"/>
    <w:rsid w:val="295403E9"/>
    <w:rsid w:val="29542197"/>
    <w:rsid w:val="2956295F"/>
    <w:rsid w:val="295757E3"/>
    <w:rsid w:val="295977AD"/>
    <w:rsid w:val="295A0AA5"/>
    <w:rsid w:val="295B1778"/>
    <w:rsid w:val="295D54F0"/>
    <w:rsid w:val="29657F00"/>
    <w:rsid w:val="29665177"/>
    <w:rsid w:val="29695805"/>
    <w:rsid w:val="296A3769"/>
    <w:rsid w:val="296C6B91"/>
    <w:rsid w:val="296E14AB"/>
    <w:rsid w:val="29745A9F"/>
    <w:rsid w:val="297B3BC8"/>
    <w:rsid w:val="297E0FC2"/>
    <w:rsid w:val="298C36DF"/>
    <w:rsid w:val="298C7710"/>
    <w:rsid w:val="298C7B83"/>
    <w:rsid w:val="298E38FB"/>
    <w:rsid w:val="29930F11"/>
    <w:rsid w:val="29932CBF"/>
    <w:rsid w:val="299407E6"/>
    <w:rsid w:val="299A22A0"/>
    <w:rsid w:val="299B2660"/>
    <w:rsid w:val="299B6018"/>
    <w:rsid w:val="299E3412"/>
    <w:rsid w:val="299F78B6"/>
    <w:rsid w:val="29A24CB1"/>
    <w:rsid w:val="29A7676B"/>
    <w:rsid w:val="29A924E3"/>
    <w:rsid w:val="29AA49F5"/>
    <w:rsid w:val="29AB625B"/>
    <w:rsid w:val="29AC3D81"/>
    <w:rsid w:val="29B570DA"/>
    <w:rsid w:val="29B733F6"/>
    <w:rsid w:val="29BB3FC4"/>
    <w:rsid w:val="29BD7D3C"/>
    <w:rsid w:val="29C15A7E"/>
    <w:rsid w:val="29C4095E"/>
    <w:rsid w:val="29C44CF4"/>
    <w:rsid w:val="29C63095"/>
    <w:rsid w:val="29CE3CF8"/>
    <w:rsid w:val="29D222A8"/>
    <w:rsid w:val="29D357B2"/>
    <w:rsid w:val="29D37560"/>
    <w:rsid w:val="29D56857"/>
    <w:rsid w:val="29D659C5"/>
    <w:rsid w:val="29D86924"/>
    <w:rsid w:val="29D919AD"/>
    <w:rsid w:val="29DB01C2"/>
    <w:rsid w:val="29E36B3C"/>
    <w:rsid w:val="29E51041"/>
    <w:rsid w:val="29E713BB"/>
    <w:rsid w:val="29EA3E3E"/>
    <w:rsid w:val="29FA4AED"/>
    <w:rsid w:val="29FC6AB7"/>
    <w:rsid w:val="2A0655DA"/>
    <w:rsid w:val="2A070FB7"/>
    <w:rsid w:val="2A094D30"/>
    <w:rsid w:val="2A0B4F4C"/>
    <w:rsid w:val="2A0F77B2"/>
    <w:rsid w:val="2A102562"/>
    <w:rsid w:val="2A17569E"/>
    <w:rsid w:val="2A1A19DE"/>
    <w:rsid w:val="2A1F27A5"/>
    <w:rsid w:val="2A1F32A0"/>
    <w:rsid w:val="2A222295"/>
    <w:rsid w:val="2A29069C"/>
    <w:rsid w:val="2A2B2EF8"/>
    <w:rsid w:val="2A336250"/>
    <w:rsid w:val="2A3B6774"/>
    <w:rsid w:val="2A3F5EB0"/>
    <w:rsid w:val="2A44045E"/>
    <w:rsid w:val="2A470BC4"/>
    <w:rsid w:val="2A4733C9"/>
    <w:rsid w:val="2A475858"/>
    <w:rsid w:val="2A4E308A"/>
    <w:rsid w:val="2A502FEB"/>
    <w:rsid w:val="2A50653C"/>
    <w:rsid w:val="2A510485"/>
    <w:rsid w:val="2A522B7B"/>
    <w:rsid w:val="2A524929"/>
    <w:rsid w:val="2A55059E"/>
    <w:rsid w:val="2A570191"/>
    <w:rsid w:val="2A5838E4"/>
    <w:rsid w:val="2A585A8F"/>
    <w:rsid w:val="2A587A65"/>
    <w:rsid w:val="2A5A558B"/>
    <w:rsid w:val="2A5C7555"/>
    <w:rsid w:val="2A5E151F"/>
    <w:rsid w:val="2A5E570F"/>
    <w:rsid w:val="2A600FBD"/>
    <w:rsid w:val="2A662182"/>
    <w:rsid w:val="2A677CA8"/>
    <w:rsid w:val="2A6843C4"/>
    <w:rsid w:val="2A6A2706"/>
    <w:rsid w:val="2A6A6147"/>
    <w:rsid w:val="2A6B1546"/>
    <w:rsid w:val="2A6B366E"/>
    <w:rsid w:val="2A6B7798"/>
    <w:rsid w:val="2A6E1037"/>
    <w:rsid w:val="2A71789D"/>
    <w:rsid w:val="2A726D79"/>
    <w:rsid w:val="2A790107"/>
    <w:rsid w:val="2A8820F8"/>
    <w:rsid w:val="2A8940C2"/>
    <w:rsid w:val="2A8D5961"/>
    <w:rsid w:val="2A900FAD"/>
    <w:rsid w:val="2A915F2E"/>
    <w:rsid w:val="2A922D44"/>
    <w:rsid w:val="2A930A9D"/>
    <w:rsid w:val="2A954815"/>
    <w:rsid w:val="2A992557"/>
    <w:rsid w:val="2AA11403"/>
    <w:rsid w:val="2AA131BA"/>
    <w:rsid w:val="2AA54BF9"/>
    <w:rsid w:val="2AAA6513"/>
    <w:rsid w:val="2AAC4522"/>
    <w:rsid w:val="2AB63109"/>
    <w:rsid w:val="2ABE1FBE"/>
    <w:rsid w:val="2ABE3AD2"/>
    <w:rsid w:val="2AC46EA9"/>
    <w:rsid w:val="2AC60E73"/>
    <w:rsid w:val="2AC670C5"/>
    <w:rsid w:val="2AC86999"/>
    <w:rsid w:val="2ACD0A78"/>
    <w:rsid w:val="2ACE1AD5"/>
    <w:rsid w:val="2AD0584D"/>
    <w:rsid w:val="2AD90BA6"/>
    <w:rsid w:val="2ADC41F2"/>
    <w:rsid w:val="2AE01F34"/>
    <w:rsid w:val="2AF2541E"/>
    <w:rsid w:val="2AF27EBA"/>
    <w:rsid w:val="2AF43C32"/>
    <w:rsid w:val="2AF754D0"/>
    <w:rsid w:val="2B02634F"/>
    <w:rsid w:val="2B0307A0"/>
    <w:rsid w:val="2B0B2D29"/>
    <w:rsid w:val="2B0C37AD"/>
    <w:rsid w:val="2B0F6376"/>
    <w:rsid w:val="2B1020EE"/>
    <w:rsid w:val="2B116592"/>
    <w:rsid w:val="2B161A0E"/>
    <w:rsid w:val="2B1D6515"/>
    <w:rsid w:val="2B2030F9"/>
    <w:rsid w:val="2B2160A9"/>
    <w:rsid w:val="2B255B99"/>
    <w:rsid w:val="2B2A01B3"/>
    <w:rsid w:val="2B2A7653"/>
    <w:rsid w:val="2B2B6F28"/>
    <w:rsid w:val="2B312790"/>
    <w:rsid w:val="2B4029D3"/>
    <w:rsid w:val="2B4324C3"/>
    <w:rsid w:val="2B45623B"/>
    <w:rsid w:val="2B4A1AA4"/>
    <w:rsid w:val="2B4A5600"/>
    <w:rsid w:val="2B4D3342"/>
    <w:rsid w:val="2B514BE0"/>
    <w:rsid w:val="2B5621F6"/>
    <w:rsid w:val="2B5D17D7"/>
    <w:rsid w:val="2B696BA9"/>
    <w:rsid w:val="2B7060E0"/>
    <w:rsid w:val="2B715282"/>
    <w:rsid w:val="2B77216D"/>
    <w:rsid w:val="2B786611"/>
    <w:rsid w:val="2B835C97"/>
    <w:rsid w:val="2B836D64"/>
    <w:rsid w:val="2B8723B0"/>
    <w:rsid w:val="2B8855E7"/>
    <w:rsid w:val="2B8F395A"/>
    <w:rsid w:val="2B911481"/>
    <w:rsid w:val="2B942D1F"/>
    <w:rsid w:val="2B957EC3"/>
    <w:rsid w:val="2B9B6245"/>
    <w:rsid w:val="2B9F159F"/>
    <w:rsid w:val="2BA72A52"/>
    <w:rsid w:val="2BAB0C35"/>
    <w:rsid w:val="2BAE0B66"/>
    <w:rsid w:val="2BAE3DE1"/>
    <w:rsid w:val="2BB313F7"/>
    <w:rsid w:val="2BB4516F"/>
    <w:rsid w:val="2BB76C46"/>
    <w:rsid w:val="2BBB64FD"/>
    <w:rsid w:val="2BBD4024"/>
    <w:rsid w:val="2BBF5FEE"/>
    <w:rsid w:val="2BC173D4"/>
    <w:rsid w:val="2BC929C8"/>
    <w:rsid w:val="2BCC4267"/>
    <w:rsid w:val="2BCF1FA9"/>
    <w:rsid w:val="2BD9277E"/>
    <w:rsid w:val="2BDF21EC"/>
    <w:rsid w:val="2BE23A8A"/>
    <w:rsid w:val="2BEB6DE3"/>
    <w:rsid w:val="2BED77E9"/>
    <w:rsid w:val="2BEF0B9E"/>
    <w:rsid w:val="2BEF61A7"/>
    <w:rsid w:val="2BEF7F55"/>
    <w:rsid w:val="2BF10171"/>
    <w:rsid w:val="2BF57C61"/>
    <w:rsid w:val="2BF81500"/>
    <w:rsid w:val="2C0359EB"/>
    <w:rsid w:val="2C041C52"/>
    <w:rsid w:val="2C0C0B07"/>
    <w:rsid w:val="2C0C6063"/>
    <w:rsid w:val="2C1125C1"/>
    <w:rsid w:val="2C11611D"/>
    <w:rsid w:val="2C122E31"/>
    <w:rsid w:val="2C153E60"/>
    <w:rsid w:val="2C161986"/>
    <w:rsid w:val="2C1A3224"/>
    <w:rsid w:val="2C1C3440"/>
    <w:rsid w:val="2C1C51EE"/>
    <w:rsid w:val="2C24507B"/>
    <w:rsid w:val="2C245E51"/>
    <w:rsid w:val="2C29790B"/>
    <w:rsid w:val="2C2E3173"/>
    <w:rsid w:val="2C332538"/>
    <w:rsid w:val="2C352789"/>
    <w:rsid w:val="2C4058A5"/>
    <w:rsid w:val="2C46226B"/>
    <w:rsid w:val="2C493B09"/>
    <w:rsid w:val="2C4B162F"/>
    <w:rsid w:val="2C4C3F30"/>
    <w:rsid w:val="2C506C46"/>
    <w:rsid w:val="2C525CA0"/>
    <w:rsid w:val="2C550700"/>
    <w:rsid w:val="2C55425C"/>
    <w:rsid w:val="2C583D4C"/>
    <w:rsid w:val="2C5B55EB"/>
    <w:rsid w:val="2C5C383D"/>
    <w:rsid w:val="2C7072E8"/>
    <w:rsid w:val="2C755D0D"/>
    <w:rsid w:val="2C792640"/>
    <w:rsid w:val="2C7E7C57"/>
    <w:rsid w:val="2C7F6D72"/>
    <w:rsid w:val="2C7F752B"/>
    <w:rsid w:val="2C8965FC"/>
    <w:rsid w:val="2C8B2374"/>
    <w:rsid w:val="2C8F0EA7"/>
    <w:rsid w:val="2C90767E"/>
    <w:rsid w:val="2C92725E"/>
    <w:rsid w:val="2C956D4E"/>
    <w:rsid w:val="2C972AC7"/>
    <w:rsid w:val="2C974FEB"/>
    <w:rsid w:val="2C9C24CE"/>
    <w:rsid w:val="2C9C632F"/>
    <w:rsid w:val="2C9F197B"/>
    <w:rsid w:val="2CA70830"/>
    <w:rsid w:val="2CA86A82"/>
    <w:rsid w:val="2CAB4F54"/>
    <w:rsid w:val="2CAB6572"/>
    <w:rsid w:val="2CAC5BC5"/>
    <w:rsid w:val="2CAE1BBE"/>
    <w:rsid w:val="2CB03B88"/>
    <w:rsid w:val="2CB11C4E"/>
    <w:rsid w:val="2CB573F1"/>
    <w:rsid w:val="2CB73169"/>
    <w:rsid w:val="2CB82A3D"/>
    <w:rsid w:val="2CB90C8F"/>
    <w:rsid w:val="2CBB5260"/>
    <w:rsid w:val="2CC15D95"/>
    <w:rsid w:val="2CC413E2"/>
    <w:rsid w:val="2CC47634"/>
    <w:rsid w:val="2CC56979"/>
    <w:rsid w:val="2CCC3B5F"/>
    <w:rsid w:val="2CD5539D"/>
    <w:rsid w:val="2CD57196"/>
    <w:rsid w:val="2CD979CA"/>
    <w:rsid w:val="2CDA29B3"/>
    <w:rsid w:val="2CDC2BCF"/>
    <w:rsid w:val="2CDD4252"/>
    <w:rsid w:val="2CDF621C"/>
    <w:rsid w:val="2CE51A84"/>
    <w:rsid w:val="2CEF46B1"/>
    <w:rsid w:val="2CF94F11"/>
    <w:rsid w:val="2CFA4E04"/>
    <w:rsid w:val="2CFF066C"/>
    <w:rsid w:val="2D031F0A"/>
    <w:rsid w:val="2D0363AE"/>
    <w:rsid w:val="2D07786C"/>
    <w:rsid w:val="2D0839C4"/>
    <w:rsid w:val="2D0A773C"/>
    <w:rsid w:val="2D0B5263"/>
    <w:rsid w:val="2D102879"/>
    <w:rsid w:val="2D104627"/>
    <w:rsid w:val="2D140E5E"/>
    <w:rsid w:val="2D142369"/>
    <w:rsid w:val="2D145EC5"/>
    <w:rsid w:val="2D1934DC"/>
    <w:rsid w:val="2D1944EE"/>
    <w:rsid w:val="2D1B5C2C"/>
    <w:rsid w:val="2D1C07A2"/>
    <w:rsid w:val="2D1C121E"/>
    <w:rsid w:val="2D1C4D7A"/>
    <w:rsid w:val="2D1E6D44"/>
    <w:rsid w:val="2D202ABC"/>
    <w:rsid w:val="2D2105E2"/>
    <w:rsid w:val="2D212671"/>
    <w:rsid w:val="2D214A86"/>
    <w:rsid w:val="2D241F6F"/>
    <w:rsid w:val="2D297497"/>
    <w:rsid w:val="2D2C32D2"/>
    <w:rsid w:val="2D2D51D9"/>
    <w:rsid w:val="2D2E0DD5"/>
    <w:rsid w:val="2D306A77"/>
    <w:rsid w:val="2D314CC9"/>
    <w:rsid w:val="2D320A41"/>
    <w:rsid w:val="2D3447B9"/>
    <w:rsid w:val="2D35408E"/>
    <w:rsid w:val="2D377E06"/>
    <w:rsid w:val="2D3F7BCD"/>
    <w:rsid w:val="2D41454E"/>
    <w:rsid w:val="2D4A5D8B"/>
    <w:rsid w:val="2D4B534E"/>
    <w:rsid w:val="2D5269EE"/>
    <w:rsid w:val="2D546C0A"/>
    <w:rsid w:val="2D5704A8"/>
    <w:rsid w:val="2D595FCE"/>
    <w:rsid w:val="2D5B7F98"/>
    <w:rsid w:val="2D6055AE"/>
    <w:rsid w:val="2D630BFB"/>
    <w:rsid w:val="2D656721"/>
    <w:rsid w:val="2D6B7AAF"/>
    <w:rsid w:val="2D74105A"/>
    <w:rsid w:val="2D7626DC"/>
    <w:rsid w:val="2D7A3A3A"/>
    <w:rsid w:val="2D7B4196"/>
    <w:rsid w:val="2D8867FD"/>
    <w:rsid w:val="2D8F5E37"/>
    <w:rsid w:val="2D947006"/>
    <w:rsid w:val="2D964B2C"/>
    <w:rsid w:val="2D9D410D"/>
    <w:rsid w:val="2DA00CFB"/>
    <w:rsid w:val="2DA03BFD"/>
    <w:rsid w:val="2DA76D39"/>
    <w:rsid w:val="2DAA05D8"/>
    <w:rsid w:val="2DAE631A"/>
    <w:rsid w:val="2DAF5BEE"/>
    <w:rsid w:val="2DB11966"/>
    <w:rsid w:val="2DB17BB8"/>
    <w:rsid w:val="2DB96A6D"/>
    <w:rsid w:val="2DBA2F11"/>
    <w:rsid w:val="2DBA6ABB"/>
    <w:rsid w:val="2DBD655D"/>
    <w:rsid w:val="2DC86CB0"/>
    <w:rsid w:val="2DCB2D0E"/>
    <w:rsid w:val="2DCF44E2"/>
    <w:rsid w:val="2DD16483"/>
    <w:rsid w:val="2DD45655"/>
    <w:rsid w:val="2DDE357F"/>
    <w:rsid w:val="2DDF2977"/>
    <w:rsid w:val="2DE47F8D"/>
    <w:rsid w:val="2DE73F83"/>
    <w:rsid w:val="2DEC04BA"/>
    <w:rsid w:val="2DEE0B8D"/>
    <w:rsid w:val="2DEE2BBA"/>
    <w:rsid w:val="2DF2432C"/>
    <w:rsid w:val="2DF857E7"/>
    <w:rsid w:val="2DFA568F"/>
    <w:rsid w:val="2DFB52D7"/>
    <w:rsid w:val="2E0028ED"/>
    <w:rsid w:val="2E0221C2"/>
    <w:rsid w:val="2E051CB2"/>
    <w:rsid w:val="2E0A551A"/>
    <w:rsid w:val="2E0C3040"/>
    <w:rsid w:val="2E175D80"/>
    <w:rsid w:val="2E183793"/>
    <w:rsid w:val="2E1B14D5"/>
    <w:rsid w:val="2E1D6FFC"/>
    <w:rsid w:val="2E1F0FC6"/>
    <w:rsid w:val="2E232138"/>
    <w:rsid w:val="2E24038A"/>
    <w:rsid w:val="2E254102"/>
    <w:rsid w:val="2E262354"/>
    <w:rsid w:val="2E271C28"/>
    <w:rsid w:val="2E2760CC"/>
    <w:rsid w:val="2E277E7A"/>
    <w:rsid w:val="2E370443"/>
    <w:rsid w:val="2E385BE3"/>
    <w:rsid w:val="2E3E4088"/>
    <w:rsid w:val="2E3F3416"/>
    <w:rsid w:val="2E4140F1"/>
    <w:rsid w:val="2E4427DA"/>
    <w:rsid w:val="2E456552"/>
    <w:rsid w:val="2E494294"/>
    <w:rsid w:val="2E505623"/>
    <w:rsid w:val="2E5642BC"/>
    <w:rsid w:val="2E580034"/>
    <w:rsid w:val="2E5A0250"/>
    <w:rsid w:val="2E5A0537"/>
    <w:rsid w:val="2E5A3DAC"/>
    <w:rsid w:val="2E5B7B24"/>
    <w:rsid w:val="2E5C248A"/>
    <w:rsid w:val="2E625356"/>
    <w:rsid w:val="2E642E7C"/>
    <w:rsid w:val="2E6507D1"/>
    <w:rsid w:val="2E6609A2"/>
    <w:rsid w:val="2E666BF4"/>
    <w:rsid w:val="2E6764C9"/>
    <w:rsid w:val="2E6C1D31"/>
    <w:rsid w:val="2E6D7F83"/>
    <w:rsid w:val="2E6F0090"/>
    <w:rsid w:val="2E701821"/>
    <w:rsid w:val="2E750BE6"/>
    <w:rsid w:val="2E76495E"/>
    <w:rsid w:val="2E764C99"/>
    <w:rsid w:val="2E786928"/>
    <w:rsid w:val="2E7A444E"/>
    <w:rsid w:val="2E7A61FC"/>
    <w:rsid w:val="2E7C61BE"/>
    <w:rsid w:val="2E7C6DB5"/>
    <w:rsid w:val="2E7D06D3"/>
    <w:rsid w:val="2E7D5932"/>
    <w:rsid w:val="2E7E4D3A"/>
    <w:rsid w:val="2E823302"/>
    <w:rsid w:val="2E84720F"/>
    <w:rsid w:val="2E862DF3"/>
    <w:rsid w:val="2E870919"/>
    <w:rsid w:val="2E883A48"/>
    <w:rsid w:val="2E8C5F2F"/>
    <w:rsid w:val="2E8E7EF9"/>
    <w:rsid w:val="2E935510"/>
    <w:rsid w:val="2E9372BE"/>
    <w:rsid w:val="2E951288"/>
    <w:rsid w:val="2E9F3EB4"/>
    <w:rsid w:val="2EA43279"/>
    <w:rsid w:val="2EA9088F"/>
    <w:rsid w:val="2EB21E3A"/>
    <w:rsid w:val="2EB57234"/>
    <w:rsid w:val="2EBF00B3"/>
    <w:rsid w:val="2EC76F67"/>
    <w:rsid w:val="2ECC04AD"/>
    <w:rsid w:val="2ECD27D0"/>
    <w:rsid w:val="2ED022C0"/>
    <w:rsid w:val="2ED2428A"/>
    <w:rsid w:val="2ED26038"/>
    <w:rsid w:val="2ED27DE6"/>
    <w:rsid w:val="2ED51684"/>
    <w:rsid w:val="2ED7322E"/>
    <w:rsid w:val="2ED7496F"/>
    <w:rsid w:val="2EDC0C65"/>
    <w:rsid w:val="2EDE3B95"/>
    <w:rsid w:val="2EED2E72"/>
    <w:rsid w:val="2EF02962"/>
    <w:rsid w:val="2EF04710"/>
    <w:rsid w:val="2F032695"/>
    <w:rsid w:val="2F0361F1"/>
    <w:rsid w:val="2F041F69"/>
    <w:rsid w:val="2F0476B2"/>
    <w:rsid w:val="2F063F34"/>
    <w:rsid w:val="2F083808"/>
    <w:rsid w:val="2F0C3E0F"/>
    <w:rsid w:val="2F104DB2"/>
    <w:rsid w:val="2F106B60"/>
    <w:rsid w:val="2F120B2A"/>
    <w:rsid w:val="2F1C5505"/>
    <w:rsid w:val="2F1E302B"/>
    <w:rsid w:val="2F255CF0"/>
    <w:rsid w:val="2F2820FC"/>
    <w:rsid w:val="2F2B230B"/>
    <w:rsid w:val="2F2D14C0"/>
    <w:rsid w:val="2F300FB0"/>
    <w:rsid w:val="2F307202"/>
    <w:rsid w:val="2F320885"/>
    <w:rsid w:val="2F350375"/>
    <w:rsid w:val="2F364819"/>
    <w:rsid w:val="2F3824B0"/>
    <w:rsid w:val="2F43624E"/>
    <w:rsid w:val="2F454A5C"/>
    <w:rsid w:val="2F511653"/>
    <w:rsid w:val="2F5729E1"/>
    <w:rsid w:val="2F603644"/>
    <w:rsid w:val="2F7013AD"/>
    <w:rsid w:val="2F723377"/>
    <w:rsid w:val="2F7964B4"/>
    <w:rsid w:val="2F7C5FA4"/>
    <w:rsid w:val="2F7D2448"/>
    <w:rsid w:val="2F7E7F6E"/>
    <w:rsid w:val="2F7F2AA0"/>
    <w:rsid w:val="2F833124"/>
    <w:rsid w:val="2F863F28"/>
    <w:rsid w:val="2F8D1F5F"/>
    <w:rsid w:val="2F94153F"/>
    <w:rsid w:val="2F972DDE"/>
    <w:rsid w:val="2F976672"/>
    <w:rsid w:val="2F996B56"/>
    <w:rsid w:val="2F997048"/>
    <w:rsid w:val="2F9B0B20"/>
    <w:rsid w:val="2FA03C59"/>
    <w:rsid w:val="2FA32656"/>
    <w:rsid w:val="2FA33530"/>
    <w:rsid w:val="2FAA48BF"/>
    <w:rsid w:val="2FAC6889"/>
    <w:rsid w:val="2FAF6379"/>
    <w:rsid w:val="2FB63264"/>
    <w:rsid w:val="2FB76FDC"/>
    <w:rsid w:val="2FC11C09"/>
    <w:rsid w:val="2FC13683"/>
    <w:rsid w:val="2FC260AC"/>
    <w:rsid w:val="2FC71915"/>
    <w:rsid w:val="2FC73729"/>
    <w:rsid w:val="2FD933F6"/>
    <w:rsid w:val="2FDB716E"/>
    <w:rsid w:val="2FDE27BA"/>
    <w:rsid w:val="2FE36023"/>
    <w:rsid w:val="2FE57FED"/>
    <w:rsid w:val="2FE853E7"/>
    <w:rsid w:val="2FEA5603"/>
    <w:rsid w:val="2FED0C50"/>
    <w:rsid w:val="2FEF2C1A"/>
    <w:rsid w:val="2FF124EE"/>
    <w:rsid w:val="2FF26266"/>
    <w:rsid w:val="2FF50E32"/>
    <w:rsid w:val="2FF95846"/>
    <w:rsid w:val="2FF975F4"/>
    <w:rsid w:val="2FFC0D05"/>
    <w:rsid w:val="2FFE4C0B"/>
    <w:rsid w:val="300B73F6"/>
    <w:rsid w:val="301B3A0F"/>
    <w:rsid w:val="301B756B"/>
    <w:rsid w:val="301D32E3"/>
    <w:rsid w:val="30240B15"/>
    <w:rsid w:val="302527A4"/>
    <w:rsid w:val="30297EDA"/>
    <w:rsid w:val="302B59D4"/>
    <w:rsid w:val="302C1778"/>
    <w:rsid w:val="303074BA"/>
    <w:rsid w:val="303625F7"/>
    <w:rsid w:val="30395C43"/>
    <w:rsid w:val="303B2136"/>
    <w:rsid w:val="303F594F"/>
    <w:rsid w:val="30405223"/>
    <w:rsid w:val="30405DB5"/>
    <w:rsid w:val="304170CB"/>
    <w:rsid w:val="30422D49"/>
    <w:rsid w:val="304271ED"/>
    <w:rsid w:val="30446AC1"/>
    <w:rsid w:val="30483CD4"/>
    <w:rsid w:val="30550CCF"/>
    <w:rsid w:val="305807BF"/>
    <w:rsid w:val="305877C3"/>
    <w:rsid w:val="305E1101"/>
    <w:rsid w:val="3062163D"/>
    <w:rsid w:val="30623DE4"/>
    <w:rsid w:val="306453B6"/>
    <w:rsid w:val="30685202"/>
    <w:rsid w:val="30731155"/>
    <w:rsid w:val="3073310C"/>
    <w:rsid w:val="30755662"/>
    <w:rsid w:val="30766E97"/>
    <w:rsid w:val="3086532C"/>
    <w:rsid w:val="3089052D"/>
    <w:rsid w:val="308B70BE"/>
    <w:rsid w:val="30940170"/>
    <w:rsid w:val="30974EC3"/>
    <w:rsid w:val="30983B9C"/>
    <w:rsid w:val="309A5723"/>
    <w:rsid w:val="309B1706"/>
    <w:rsid w:val="309C1A0D"/>
    <w:rsid w:val="309D28EB"/>
    <w:rsid w:val="309F019C"/>
    <w:rsid w:val="30A13F14"/>
    <w:rsid w:val="30A27C8C"/>
    <w:rsid w:val="30A6777C"/>
    <w:rsid w:val="30A9101A"/>
    <w:rsid w:val="30A9726C"/>
    <w:rsid w:val="30AE03DF"/>
    <w:rsid w:val="30B26121"/>
    <w:rsid w:val="30B8300C"/>
    <w:rsid w:val="30C108CE"/>
    <w:rsid w:val="30C419B0"/>
    <w:rsid w:val="30C55B0E"/>
    <w:rsid w:val="30C61BCC"/>
    <w:rsid w:val="30C95219"/>
    <w:rsid w:val="30D81900"/>
    <w:rsid w:val="30DA5678"/>
    <w:rsid w:val="30E262DA"/>
    <w:rsid w:val="30E65DCB"/>
    <w:rsid w:val="30E7123C"/>
    <w:rsid w:val="30E738F1"/>
    <w:rsid w:val="30E91417"/>
    <w:rsid w:val="30E958BB"/>
    <w:rsid w:val="30EE1123"/>
    <w:rsid w:val="30F229C1"/>
    <w:rsid w:val="30F53DBD"/>
    <w:rsid w:val="30FC55EE"/>
    <w:rsid w:val="30FD5F50"/>
    <w:rsid w:val="30FF6E8C"/>
    <w:rsid w:val="31010E56"/>
    <w:rsid w:val="310149B3"/>
    <w:rsid w:val="31046251"/>
    <w:rsid w:val="311421F3"/>
    <w:rsid w:val="311428B2"/>
    <w:rsid w:val="31161F48"/>
    <w:rsid w:val="311741D6"/>
    <w:rsid w:val="311A20BE"/>
    <w:rsid w:val="311D5D13"/>
    <w:rsid w:val="31224929"/>
    <w:rsid w:val="3123652A"/>
    <w:rsid w:val="31293F09"/>
    <w:rsid w:val="31350B00"/>
    <w:rsid w:val="31376626"/>
    <w:rsid w:val="3138414C"/>
    <w:rsid w:val="31384310"/>
    <w:rsid w:val="313A6116"/>
    <w:rsid w:val="313F3E12"/>
    <w:rsid w:val="31413001"/>
    <w:rsid w:val="31434FCB"/>
    <w:rsid w:val="31442AF1"/>
    <w:rsid w:val="31464ABB"/>
    <w:rsid w:val="31466869"/>
    <w:rsid w:val="31496359"/>
    <w:rsid w:val="314B3E80"/>
    <w:rsid w:val="314E571E"/>
    <w:rsid w:val="3150593A"/>
    <w:rsid w:val="3159659D"/>
    <w:rsid w:val="315C608D"/>
    <w:rsid w:val="315E1E05"/>
    <w:rsid w:val="315F792B"/>
    <w:rsid w:val="31612F97"/>
    <w:rsid w:val="3163741B"/>
    <w:rsid w:val="3166245B"/>
    <w:rsid w:val="316B214F"/>
    <w:rsid w:val="316D2048"/>
    <w:rsid w:val="31700A79"/>
    <w:rsid w:val="31817793"/>
    <w:rsid w:val="31857392"/>
    <w:rsid w:val="318850D4"/>
    <w:rsid w:val="318F6462"/>
    <w:rsid w:val="3196159F"/>
    <w:rsid w:val="319764A4"/>
    <w:rsid w:val="319C0B7F"/>
    <w:rsid w:val="31A11CF2"/>
    <w:rsid w:val="31A16195"/>
    <w:rsid w:val="31A5314A"/>
    <w:rsid w:val="31A876A2"/>
    <w:rsid w:val="31AB7B22"/>
    <w:rsid w:val="31AD4B3A"/>
    <w:rsid w:val="31AE4DFC"/>
    <w:rsid w:val="31B45EC9"/>
    <w:rsid w:val="31B70755"/>
    <w:rsid w:val="31B859B9"/>
    <w:rsid w:val="31BC4D7D"/>
    <w:rsid w:val="31C0486E"/>
    <w:rsid w:val="31C205E6"/>
    <w:rsid w:val="31C36CF8"/>
    <w:rsid w:val="31C4449A"/>
    <w:rsid w:val="31C62983"/>
    <w:rsid w:val="31C81974"/>
    <w:rsid w:val="31C94210"/>
    <w:rsid w:val="31CB6BCB"/>
    <w:rsid w:val="31D1650A"/>
    <w:rsid w:val="31D16A7B"/>
    <w:rsid w:val="31D2634F"/>
    <w:rsid w:val="31D5284E"/>
    <w:rsid w:val="31D616B2"/>
    <w:rsid w:val="31D75713"/>
    <w:rsid w:val="31D92BDB"/>
    <w:rsid w:val="31DE2F46"/>
    <w:rsid w:val="31E3055C"/>
    <w:rsid w:val="31E7004C"/>
    <w:rsid w:val="31EC7411"/>
    <w:rsid w:val="31F12C79"/>
    <w:rsid w:val="31F66987"/>
    <w:rsid w:val="31F91B2E"/>
    <w:rsid w:val="3203475A"/>
    <w:rsid w:val="320501EC"/>
    <w:rsid w:val="32052280"/>
    <w:rsid w:val="320A5AE9"/>
    <w:rsid w:val="320D2B61"/>
    <w:rsid w:val="320D7387"/>
    <w:rsid w:val="320F1351"/>
    <w:rsid w:val="320F28B0"/>
    <w:rsid w:val="320F75A3"/>
    <w:rsid w:val="32116E77"/>
    <w:rsid w:val="32146967"/>
    <w:rsid w:val="32192170"/>
    <w:rsid w:val="321B1AA4"/>
    <w:rsid w:val="321E1594"/>
    <w:rsid w:val="3220530C"/>
    <w:rsid w:val="32221055"/>
    <w:rsid w:val="3229553B"/>
    <w:rsid w:val="322A1CE7"/>
    <w:rsid w:val="322E0888"/>
    <w:rsid w:val="322E1E8E"/>
    <w:rsid w:val="32326DEE"/>
    <w:rsid w:val="32335040"/>
    <w:rsid w:val="32342B66"/>
    <w:rsid w:val="3236068C"/>
    <w:rsid w:val="323668DE"/>
    <w:rsid w:val="323A4620"/>
    <w:rsid w:val="323B5CA2"/>
    <w:rsid w:val="323C5A5D"/>
    <w:rsid w:val="323C7DCD"/>
    <w:rsid w:val="3240775C"/>
    <w:rsid w:val="32430FFB"/>
    <w:rsid w:val="324A05DB"/>
    <w:rsid w:val="324C6101"/>
    <w:rsid w:val="324E1E79"/>
    <w:rsid w:val="324E3C27"/>
    <w:rsid w:val="324F79A0"/>
    <w:rsid w:val="325154C6"/>
    <w:rsid w:val="32537490"/>
    <w:rsid w:val="32582CF8"/>
    <w:rsid w:val="325B4596"/>
    <w:rsid w:val="32621481"/>
    <w:rsid w:val="32674CE9"/>
    <w:rsid w:val="3268280F"/>
    <w:rsid w:val="32690A61"/>
    <w:rsid w:val="326A47D9"/>
    <w:rsid w:val="326C67A3"/>
    <w:rsid w:val="326E42CA"/>
    <w:rsid w:val="32755658"/>
    <w:rsid w:val="3276707E"/>
    <w:rsid w:val="327A42BE"/>
    <w:rsid w:val="327D275F"/>
    <w:rsid w:val="327F2033"/>
    <w:rsid w:val="32807B59"/>
    <w:rsid w:val="3284589B"/>
    <w:rsid w:val="32870EE7"/>
    <w:rsid w:val="32892EB1"/>
    <w:rsid w:val="328A09D8"/>
    <w:rsid w:val="328E2276"/>
    <w:rsid w:val="32931F82"/>
    <w:rsid w:val="32994EA0"/>
    <w:rsid w:val="329B2BE5"/>
    <w:rsid w:val="329B4993"/>
    <w:rsid w:val="32A41A99"/>
    <w:rsid w:val="32A61CB5"/>
    <w:rsid w:val="32A8304A"/>
    <w:rsid w:val="32A970B0"/>
    <w:rsid w:val="32B128D9"/>
    <w:rsid w:val="32B21045"/>
    <w:rsid w:val="32B31CDC"/>
    <w:rsid w:val="32B36180"/>
    <w:rsid w:val="32B40693"/>
    <w:rsid w:val="32B51EF8"/>
    <w:rsid w:val="32B75C71"/>
    <w:rsid w:val="32BD2C24"/>
    <w:rsid w:val="32BE744E"/>
    <w:rsid w:val="32BF4B25"/>
    <w:rsid w:val="32C24615"/>
    <w:rsid w:val="32C43EEA"/>
    <w:rsid w:val="32C6485A"/>
    <w:rsid w:val="32CB171C"/>
    <w:rsid w:val="32D16607"/>
    <w:rsid w:val="32D54349"/>
    <w:rsid w:val="32D560F7"/>
    <w:rsid w:val="32D571A3"/>
    <w:rsid w:val="32D81743"/>
    <w:rsid w:val="32D87995"/>
    <w:rsid w:val="32DA0D3B"/>
    <w:rsid w:val="32E14A9C"/>
    <w:rsid w:val="32E77BD8"/>
    <w:rsid w:val="32EE0F67"/>
    <w:rsid w:val="32F36623"/>
    <w:rsid w:val="32F440A4"/>
    <w:rsid w:val="32F83B93"/>
    <w:rsid w:val="32FB17B4"/>
    <w:rsid w:val="32FE0260"/>
    <w:rsid w:val="33016EEC"/>
    <w:rsid w:val="330469DC"/>
    <w:rsid w:val="330B7D6A"/>
    <w:rsid w:val="330C763F"/>
    <w:rsid w:val="330D3AE3"/>
    <w:rsid w:val="331210F9"/>
    <w:rsid w:val="3312147C"/>
    <w:rsid w:val="3313201A"/>
    <w:rsid w:val="33136C1F"/>
    <w:rsid w:val="331A72C6"/>
    <w:rsid w:val="331A7FAD"/>
    <w:rsid w:val="331C3D26"/>
    <w:rsid w:val="332143CC"/>
    <w:rsid w:val="33296443"/>
    <w:rsid w:val="332E3A59"/>
    <w:rsid w:val="33353039"/>
    <w:rsid w:val="333746BC"/>
    <w:rsid w:val="333A23FE"/>
    <w:rsid w:val="3342113B"/>
    <w:rsid w:val="33437504"/>
    <w:rsid w:val="3344327C"/>
    <w:rsid w:val="33460DA3"/>
    <w:rsid w:val="334A7763"/>
    <w:rsid w:val="334B460B"/>
    <w:rsid w:val="334E5EA9"/>
    <w:rsid w:val="335477EE"/>
    <w:rsid w:val="33552964"/>
    <w:rsid w:val="33590AD6"/>
    <w:rsid w:val="335A65FC"/>
    <w:rsid w:val="335C05C6"/>
    <w:rsid w:val="335E1684"/>
    <w:rsid w:val="3361798A"/>
    <w:rsid w:val="336244FF"/>
    <w:rsid w:val="336254B1"/>
    <w:rsid w:val="33641229"/>
    <w:rsid w:val="33664FA1"/>
    <w:rsid w:val="33677B8F"/>
    <w:rsid w:val="33694A91"/>
    <w:rsid w:val="3369683F"/>
    <w:rsid w:val="336E3E55"/>
    <w:rsid w:val="337551E4"/>
    <w:rsid w:val="337C47C4"/>
    <w:rsid w:val="33835B53"/>
    <w:rsid w:val="338D3D76"/>
    <w:rsid w:val="33925D96"/>
    <w:rsid w:val="339935C8"/>
    <w:rsid w:val="33997124"/>
    <w:rsid w:val="339E473B"/>
    <w:rsid w:val="33A31D51"/>
    <w:rsid w:val="33A813C3"/>
    <w:rsid w:val="33AA7583"/>
    <w:rsid w:val="33AD497E"/>
    <w:rsid w:val="33AE06F6"/>
    <w:rsid w:val="33B43F5E"/>
    <w:rsid w:val="33BE20D3"/>
    <w:rsid w:val="33C65A3F"/>
    <w:rsid w:val="33C81968"/>
    <w:rsid w:val="33C85C5B"/>
    <w:rsid w:val="33CB74FA"/>
    <w:rsid w:val="33CD5020"/>
    <w:rsid w:val="33CF0D98"/>
    <w:rsid w:val="33D04B10"/>
    <w:rsid w:val="33D26ADA"/>
    <w:rsid w:val="33D75E9F"/>
    <w:rsid w:val="33DE2D76"/>
    <w:rsid w:val="33DE30BD"/>
    <w:rsid w:val="33E660E2"/>
    <w:rsid w:val="33E701B5"/>
    <w:rsid w:val="33E81E5A"/>
    <w:rsid w:val="33E83C08"/>
    <w:rsid w:val="33EC194A"/>
    <w:rsid w:val="33ED121E"/>
    <w:rsid w:val="33EF143A"/>
    <w:rsid w:val="33F22CD8"/>
    <w:rsid w:val="33F627C9"/>
    <w:rsid w:val="33FB393B"/>
    <w:rsid w:val="33FC5A9B"/>
    <w:rsid w:val="33FC76B3"/>
    <w:rsid w:val="34012F1B"/>
    <w:rsid w:val="34014CC9"/>
    <w:rsid w:val="340A6274"/>
    <w:rsid w:val="34126ED7"/>
    <w:rsid w:val="34142C4F"/>
    <w:rsid w:val="342B49A6"/>
    <w:rsid w:val="342D3D10"/>
    <w:rsid w:val="342E1F62"/>
    <w:rsid w:val="3431735D"/>
    <w:rsid w:val="343756CD"/>
    <w:rsid w:val="34395261"/>
    <w:rsid w:val="343E5F1E"/>
    <w:rsid w:val="344277BC"/>
    <w:rsid w:val="3449641B"/>
    <w:rsid w:val="344A16FB"/>
    <w:rsid w:val="344C23E9"/>
    <w:rsid w:val="34525300"/>
    <w:rsid w:val="34545741"/>
    <w:rsid w:val="34592D57"/>
    <w:rsid w:val="346040E6"/>
    <w:rsid w:val="34655258"/>
    <w:rsid w:val="346C2A8B"/>
    <w:rsid w:val="34763909"/>
    <w:rsid w:val="3476679F"/>
    <w:rsid w:val="347831DE"/>
    <w:rsid w:val="34790D04"/>
    <w:rsid w:val="347A3B83"/>
    <w:rsid w:val="348222AE"/>
    <w:rsid w:val="34833930"/>
    <w:rsid w:val="34863867"/>
    <w:rsid w:val="34872CF7"/>
    <w:rsid w:val="348953EB"/>
    <w:rsid w:val="348A1163"/>
    <w:rsid w:val="348A2F11"/>
    <w:rsid w:val="348C6C89"/>
    <w:rsid w:val="34945B3E"/>
    <w:rsid w:val="34951FE2"/>
    <w:rsid w:val="34993154"/>
    <w:rsid w:val="349B71CE"/>
    <w:rsid w:val="349D0E96"/>
    <w:rsid w:val="349D2C44"/>
    <w:rsid w:val="349E665E"/>
    <w:rsid w:val="349F4C0E"/>
    <w:rsid w:val="34A02734"/>
    <w:rsid w:val="34A75871"/>
    <w:rsid w:val="34A9783B"/>
    <w:rsid w:val="34AB35B3"/>
    <w:rsid w:val="34AF2977"/>
    <w:rsid w:val="34B306BA"/>
    <w:rsid w:val="34B561E0"/>
    <w:rsid w:val="34B63D06"/>
    <w:rsid w:val="34BD7C90"/>
    <w:rsid w:val="34C24459"/>
    <w:rsid w:val="34C51A78"/>
    <w:rsid w:val="34CA155F"/>
    <w:rsid w:val="34D128EE"/>
    <w:rsid w:val="34D32B0A"/>
    <w:rsid w:val="34D643A8"/>
    <w:rsid w:val="34D67F04"/>
    <w:rsid w:val="34DA5C46"/>
    <w:rsid w:val="34DB551B"/>
    <w:rsid w:val="34EA4EFB"/>
    <w:rsid w:val="34F07218"/>
    <w:rsid w:val="34F36D08"/>
    <w:rsid w:val="34F5482E"/>
    <w:rsid w:val="34F8431E"/>
    <w:rsid w:val="350137AB"/>
    <w:rsid w:val="35050E48"/>
    <w:rsid w:val="350C1B78"/>
    <w:rsid w:val="350E58F0"/>
    <w:rsid w:val="35131158"/>
    <w:rsid w:val="351572F3"/>
    <w:rsid w:val="351849C1"/>
    <w:rsid w:val="351D3D85"/>
    <w:rsid w:val="352073D1"/>
    <w:rsid w:val="352275ED"/>
    <w:rsid w:val="35243365"/>
    <w:rsid w:val="352549E8"/>
    <w:rsid w:val="352B0250"/>
    <w:rsid w:val="352E5F92"/>
    <w:rsid w:val="35337105"/>
    <w:rsid w:val="353A1D60"/>
    <w:rsid w:val="353A4937"/>
    <w:rsid w:val="354237EC"/>
    <w:rsid w:val="3542559A"/>
    <w:rsid w:val="35466E38"/>
    <w:rsid w:val="35487054"/>
    <w:rsid w:val="354B6B44"/>
    <w:rsid w:val="354D6418"/>
    <w:rsid w:val="354F72C2"/>
    <w:rsid w:val="355157DD"/>
    <w:rsid w:val="35524794"/>
    <w:rsid w:val="35591A96"/>
    <w:rsid w:val="355E0166"/>
    <w:rsid w:val="355E6877"/>
    <w:rsid w:val="356674DA"/>
    <w:rsid w:val="35675000"/>
    <w:rsid w:val="35690D78"/>
    <w:rsid w:val="356C7D8E"/>
    <w:rsid w:val="356D12B5"/>
    <w:rsid w:val="3570514C"/>
    <w:rsid w:val="35753BC1"/>
    <w:rsid w:val="35775243"/>
    <w:rsid w:val="35777939"/>
    <w:rsid w:val="357F67EE"/>
    <w:rsid w:val="35831E3A"/>
    <w:rsid w:val="3586192A"/>
    <w:rsid w:val="35867B7C"/>
    <w:rsid w:val="358856A2"/>
    <w:rsid w:val="358D4A67"/>
    <w:rsid w:val="358E747B"/>
    <w:rsid w:val="35925B41"/>
    <w:rsid w:val="35951B6D"/>
    <w:rsid w:val="35956BF6"/>
    <w:rsid w:val="3598340C"/>
    <w:rsid w:val="35986E4F"/>
    <w:rsid w:val="359F479A"/>
    <w:rsid w:val="35A16764"/>
    <w:rsid w:val="35A3072E"/>
    <w:rsid w:val="35AB313F"/>
    <w:rsid w:val="35AD5109"/>
    <w:rsid w:val="35AF0E81"/>
    <w:rsid w:val="35B91D00"/>
    <w:rsid w:val="35B93AAE"/>
    <w:rsid w:val="35BC359E"/>
    <w:rsid w:val="35BE7316"/>
    <w:rsid w:val="35C65F46"/>
    <w:rsid w:val="35C67F79"/>
    <w:rsid w:val="35CB1A33"/>
    <w:rsid w:val="35CB70D1"/>
    <w:rsid w:val="35D5640E"/>
    <w:rsid w:val="35D76ECB"/>
    <w:rsid w:val="35DA3A24"/>
    <w:rsid w:val="35DE1766"/>
    <w:rsid w:val="35E36D7D"/>
    <w:rsid w:val="35E52AF5"/>
    <w:rsid w:val="35E623C9"/>
    <w:rsid w:val="35E825E5"/>
    <w:rsid w:val="35E93C67"/>
    <w:rsid w:val="35F1149A"/>
    <w:rsid w:val="35F27157"/>
    <w:rsid w:val="35F76384"/>
    <w:rsid w:val="360016CD"/>
    <w:rsid w:val="36034D29"/>
    <w:rsid w:val="360B0081"/>
    <w:rsid w:val="360C62D3"/>
    <w:rsid w:val="360D3DFA"/>
    <w:rsid w:val="360E01D9"/>
    <w:rsid w:val="360F36CE"/>
    <w:rsid w:val="36127662"/>
    <w:rsid w:val="36133BB0"/>
    <w:rsid w:val="36140CE4"/>
    <w:rsid w:val="36160F00"/>
    <w:rsid w:val="36174C78"/>
    <w:rsid w:val="361909F0"/>
    <w:rsid w:val="361A4E3E"/>
    <w:rsid w:val="361B6516"/>
    <w:rsid w:val="361C3796"/>
    <w:rsid w:val="361C403D"/>
    <w:rsid w:val="361D6A8E"/>
    <w:rsid w:val="361E7DB5"/>
    <w:rsid w:val="362058DB"/>
    <w:rsid w:val="362353CB"/>
    <w:rsid w:val="36274FEC"/>
    <w:rsid w:val="3628478F"/>
    <w:rsid w:val="362A03A5"/>
    <w:rsid w:val="362D1DA6"/>
    <w:rsid w:val="36315D3A"/>
    <w:rsid w:val="36347C65"/>
    <w:rsid w:val="36370E76"/>
    <w:rsid w:val="363870C8"/>
    <w:rsid w:val="363E0457"/>
    <w:rsid w:val="36405F7D"/>
    <w:rsid w:val="36455341"/>
    <w:rsid w:val="36484E32"/>
    <w:rsid w:val="364A2958"/>
    <w:rsid w:val="364C0B13"/>
    <w:rsid w:val="364C2F9C"/>
    <w:rsid w:val="36525CB0"/>
    <w:rsid w:val="3656754F"/>
    <w:rsid w:val="3659703F"/>
    <w:rsid w:val="365A15F9"/>
    <w:rsid w:val="365B6913"/>
    <w:rsid w:val="365D6B2F"/>
    <w:rsid w:val="365F74DC"/>
    <w:rsid w:val="36621745"/>
    <w:rsid w:val="36642B6C"/>
    <w:rsid w:val="36647880"/>
    <w:rsid w:val="36657792"/>
    <w:rsid w:val="366859E7"/>
    <w:rsid w:val="366C6D72"/>
    <w:rsid w:val="366F6336"/>
    <w:rsid w:val="36767BF1"/>
    <w:rsid w:val="367845C1"/>
    <w:rsid w:val="367D0F7F"/>
    <w:rsid w:val="367F74A1"/>
    <w:rsid w:val="36851BE2"/>
    <w:rsid w:val="36874BEE"/>
    <w:rsid w:val="368816D2"/>
    <w:rsid w:val="368C4D1E"/>
    <w:rsid w:val="36940077"/>
    <w:rsid w:val="369462C9"/>
    <w:rsid w:val="369B6B2C"/>
    <w:rsid w:val="369B7657"/>
    <w:rsid w:val="369D33CF"/>
    <w:rsid w:val="369D517D"/>
    <w:rsid w:val="36A03408"/>
    <w:rsid w:val="36A04C6E"/>
    <w:rsid w:val="36A14795"/>
    <w:rsid w:val="36A77DAA"/>
    <w:rsid w:val="36A80D8F"/>
    <w:rsid w:val="36A91D74"/>
    <w:rsid w:val="36AA1648"/>
    <w:rsid w:val="36AA39B8"/>
    <w:rsid w:val="36AA4F34"/>
    <w:rsid w:val="36AE738B"/>
    <w:rsid w:val="36B10C29"/>
    <w:rsid w:val="36B74B2C"/>
    <w:rsid w:val="36BA5D2F"/>
    <w:rsid w:val="36BD137C"/>
    <w:rsid w:val="36BE50F4"/>
    <w:rsid w:val="36C2252B"/>
    <w:rsid w:val="36C4095C"/>
    <w:rsid w:val="36C85AB1"/>
    <w:rsid w:val="36CA3A99"/>
    <w:rsid w:val="36CA5847"/>
    <w:rsid w:val="36CC7A24"/>
    <w:rsid w:val="36CF7301"/>
    <w:rsid w:val="36D05553"/>
    <w:rsid w:val="36D30B9F"/>
    <w:rsid w:val="36D546CB"/>
    <w:rsid w:val="36D93CDC"/>
    <w:rsid w:val="36DA1F2E"/>
    <w:rsid w:val="36DE7CD7"/>
    <w:rsid w:val="36E01FE0"/>
    <w:rsid w:val="36E65E63"/>
    <w:rsid w:val="36E92171"/>
    <w:rsid w:val="36ED1EEB"/>
    <w:rsid w:val="36EE3C2B"/>
    <w:rsid w:val="36F11025"/>
    <w:rsid w:val="36FB1EA4"/>
    <w:rsid w:val="36FE0E31"/>
    <w:rsid w:val="36FE5B80"/>
    <w:rsid w:val="37034BCF"/>
    <w:rsid w:val="37052D23"/>
    <w:rsid w:val="37092813"/>
    <w:rsid w:val="370C5E5F"/>
    <w:rsid w:val="37155B10"/>
    <w:rsid w:val="37164F30"/>
    <w:rsid w:val="371A67E9"/>
    <w:rsid w:val="371D006C"/>
    <w:rsid w:val="371D798D"/>
    <w:rsid w:val="371F5B92"/>
    <w:rsid w:val="37227431"/>
    <w:rsid w:val="372D6F71"/>
    <w:rsid w:val="372E5DD5"/>
    <w:rsid w:val="373158C6"/>
    <w:rsid w:val="373A48BE"/>
    <w:rsid w:val="373A6E70"/>
    <w:rsid w:val="373B6744"/>
    <w:rsid w:val="373D426B"/>
    <w:rsid w:val="37424565"/>
    <w:rsid w:val="374470BC"/>
    <w:rsid w:val="374675C3"/>
    <w:rsid w:val="37474C07"/>
    <w:rsid w:val="374D6BA3"/>
    <w:rsid w:val="37575712"/>
    <w:rsid w:val="375A7F25"/>
    <w:rsid w:val="375C0B95"/>
    <w:rsid w:val="375D116C"/>
    <w:rsid w:val="37607F59"/>
    <w:rsid w:val="37620175"/>
    <w:rsid w:val="37647A49"/>
    <w:rsid w:val="37661A13"/>
    <w:rsid w:val="37682FD3"/>
    <w:rsid w:val="3768578B"/>
    <w:rsid w:val="376A28C4"/>
    <w:rsid w:val="376D2DA2"/>
    <w:rsid w:val="3774310E"/>
    <w:rsid w:val="37760883"/>
    <w:rsid w:val="37781747"/>
    <w:rsid w:val="37782F95"/>
    <w:rsid w:val="37783AA1"/>
    <w:rsid w:val="377F2AD5"/>
    <w:rsid w:val="377F4883"/>
    <w:rsid w:val="37893954"/>
    <w:rsid w:val="378955B8"/>
    <w:rsid w:val="379A790F"/>
    <w:rsid w:val="37A140C3"/>
    <w:rsid w:val="37A278A0"/>
    <w:rsid w:val="37A34A15"/>
    <w:rsid w:val="37A3563C"/>
    <w:rsid w:val="37AB3982"/>
    <w:rsid w:val="37AD0841"/>
    <w:rsid w:val="37B564F7"/>
    <w:rsid w:val="37BA3B0D"/>
    <w:rsid w:val="37BD53AB"/>
    <w:rsid w:val="37BE35FD"/>
    <w:rsid w:val="37BF7375"/>
    <w:rsid w:val="37C64260"/>
    <w:rsid w:val="37CE75B8"/>
    <w:rsid w:val="37D20E57"/>
    <w:rsid w:val="37D22C05"/>
    <w:rsid w:val="37D54A07"/>
    <w:rsid w:val="37D7646D"/>
    <w:rsid w:val="37DA7D0B"/>
    <w:rsid w:val="37DE5A4E"/>
    <w:rsid w:val="37E1553E"/>
    <w:rsid w:val="37E312B6"/>
    <w:rsid w:val="37E62C43"/>
    <w:rsid w:val="37EB016A"/>
    <w:rsid w:val="37EB70CB"/>
    <w:rsid w:val="37EF5A09"/>
    <w:rsid w:val="37F02AF8"/>
    <w:rsid w:val="37F214F9"/>
    <w:rsid w:val="37F232A7"/>
    <w:rsid w:val="37FD7DBA"/>
    <w:rsid w:val="38022573"/>
    <w:rsid w:val="38042FDA"/>
    <w:rsid w:val="38045A76"/>
    <w:rsid w:val="38060B00"/>
    <w:rsid w:val="380D00E1"/>
    <w:rsid w:val="380E117F"/>
    <w:rsid w:val="380F3E59"/>
    <w:rsid w:val="3814321D"/>
    <w:rsid w:val="38190834"/>
    <w:rsid w:val="381F3845"/>
    <w:rsid w:val="38213B8C"/>
    <w:rsid w:val="382471D8"/>
    <w:rsid w:val="38262F51"/>
    <w:rsid w:val="382947EF"/>
    <w:rsid w:val="382D2E86"/>
    <w:rsid w:val="383733B0"/>
    <w:rsid w:val="38392C84"/>
    <w:rsid w:val="38397128"/>
    <w:rsid w:val="383B4C4E"/>
    <w:rsid w:val="383C5DD6"/>
    <w:rsid w:val="383E473E"/>
    <w:rsid w:val="384004B6"/>
    <w:rsid w:val="38471845"/>
    <w:rsid w:val="3848736B"/>
    <w:rsid w:val="384B29B7"/>
    <w:rsid w:val="384D672F"/>
    <w:rsid w:val="38563D6C"/>
    <w:rsid w:val="3857135C"/>
    <w:rsid w:val="38577975"/>
    <w:rsid w:val="385C6972"/>
    <w:rsid w:val="38613F89"/>
    <w:rsid w:val="38675A43"/>
    <w:rsid w:val="38675D29"/>
    <w:rsid w:val="38685317"/>
    <w:rsid w:val="386A108F"/>
    <w:rsid w:val="386D6DD1"/>
    <w:rsid w:val="38740160"/>
    <w:rsid w:val="38741F0E"/>
    <w:rsid w:val="38752EFE"/>
    <w:rsid w:val="38800020"/>
    <w:rsid w:val="38832151"/>
    <w:rsid w:val="388F4F9A"/>
    <w:rsid w:val="38910D12"/>
    <w:rsid w:val="38934A8A"/>
    <w:rsid w:val="38995E18"/>
    <w:rsid w:val="389A0BB8"/>
    <w:rsid w:val="38A5656B"/>
    <w:rsid w:val="38A87E0A"/>
    <w:rsid w:val="38AA06AD"/>
    <w:rsid w:val="38AF1198"/>
    <w:rsid w:val="38B12506"/>
    <w:rsid w:val="38B30C88"/>
    <w:rsid w:val="38B82D22"/>
    <w:rsid w:val="38B8629F"/>
    <w:rsid w:val="38BB18EB"/>
    <w:rsid w:val="38BD6B23"/>
    <w:rsid w:val="38C435DA"/>
    <w:rsid w:val="38C84008"/>
    <w:rsid w:val="38CC3AF8"/>
    <w:rsid w:val="38CC5B33"/>
    <w:rsid w:val="38CF183A"/>
    <w:rsid w:val="38CF35E8"/>
    <w:rsid w:val="38D1110E"/>
    <w:rsid w:val="38D26C34"/>
    <w:rsid w:val="38D34E86"/>
    <w:rsid w:val="38D37F4B"/>
    <w:rsid w:val="38D80B0A"/>
    <w:rsid w:val="38D97FC3"/>
    <w:rsid w:val="38DA2A21"/>
    <w:rsid w:val="38DC14F7"/>
    <w:rsid w:val="38E15CEE"/>
    <w:rsid w:val="38E2156D"/>
    <w:rsid w:val="38E671BE"/>
    <w:rsid w:val="38ED2171"/>
    <w:rsid w:val="38ED6139"/>
    <w:rsid w:val="38EE1CC0"/>
    <w:rsid w:val="38EF3C8A"/>
    <w:rsid w:val="38EF77E6"/>
    <w:rsid w:val="38F4304F"/>
    <w:rsid w:val="38F848ED"/>
    <w:rsid w:val="38FD01AC"/>
    <w:rsid w:val="390019F4"/>
    <w:rsid w:val="39033292"/>
    <w:rsid w:val="39050DB8"/>
    <w:rsid w:val="39113C01"/>
    <w:rsid w:val="3911775D"/>
    <w:rsid w:val="39184F8F"/>
    <w:rsid w:val="39194863"/>
    <w:rsid w:val="391A2AB5"/>
    <w:rsid w:val="391A60AE"/>
    <w:rsid w:val="39225E0E"/>
    <w:rsid w:val="3925145A"/>
    <w:rsid w:val="39273424"/>
    <w:rsid w:val="39290F4A"/>
    <w:rsid w:val="392A0C82"/>
    <w:rsid w:val="392D1953"/>
    <w:rsid w:val="39354F1D"/>
    <w:rsid w:val="3938118D"/>
    <w:rsid w:val="39394BC4"/>
    <w:rsid w:val="39396CB4"/>
    <w:rsid w:val="393B2A2C"/>
    <w:rsid w:val="393D0552"/>
    <w:rsid w:val="393D49F6"/>
    <w:rsid w:val="394750CB"/>
    <w:rsid w:val="39494261"/>
    <w:rsid w:val="394C61B4"/>
    <w:rsid w:val="394D0F3D"/>
    <w:rsid w:val="395064D7"/>
    <w:rsid w:val="39513FFD"/>
    <w:rsid w:val="39535FC7"/>
    <w:rsid w:val="39580388"/>
    <w:rsid w:val="395A05A6"/>
    <w:rsid w:val="39602492"/>
    <w:rsid w:val="396106E4"/>
    <w:rsid w:val="396471C4"/>
    <w:rsid w:val="39663F4D"/>
    <w:rsid w:val="396957EB"/>
    <w:rsid w:val="396B7DEA"/>
    <w:rsid w:val="39700927"/>
    <w:rsid w:val="397217C8"/>
    <w:rsid w:val="39754190"/>
    <w:rsid w:val="39754901"/>
    <w:rsid w:val="397A79F8"/>
    <w:rsid w:val="397D3044"/>
    <w:rsid w:val="3986014B"/>
    <w:rsid w:val="3986639D"/>
    <w:rsid w:val="39882115"/>
    <w:rsid w:val="39902180"/>
    <w:rsid w:val="399A09D4"/>
    <w:rsid w:val="399A1E48"/>
    <w:rsid w:val="399A59A4"/>
    <w:rsid w:val="399A7FF8"/>
    <w:rsid w:val="399C2A22"/>
    <w:rsid w:val="39A131D7"/>
    <w:rsid w:val="39A6259B"/>
    <w:rsid w:val="39AB4187"/>
    <w:rsid w:val="39AB7BB1"/>
    <w:rsid w:val="39B0341A"/>
    <w:rsid w:val="39B051C8"/>
    <w:rsid w:val="39B12CEE"/>
    <w:rsid w:val="39B32F0A"/>
    <w:rsid w:val="39BB78C7"/>
    <w:rsid w:val="39CB2002"/>
    <w:rsid w:val="39CE564E"/>
    <w:rsid w:val="39D709A6"/>
    <w:rsid w:val="39DC5FBD"/>
    <w:rsid w:val="39DE1D35"/>
    <w:rsid w:val="39DE7F87"/>
    <w:rsid w:val="39DF3CFF"/>
    <w:rsid w:val="39E3559D"/>
    <w:rsid w:val="39EB26A4"/>
    <w:rsid w:val="39ED01CA"/>
    <w:rsid w:val="39F33306"/>
    <w:rsid w:val="39F72DF7"/>
    <w:rsid w:val="39FE1322"/>
    <w:rsid w:val="39FE23D7"/>
    <w:rsid w:val="39FF1EC0"/>
    <w:rsid w:val="3A015A23"/>
    <w:rsid w:val="3A016441"/>
    <w:rsid w:val="3A0177D1"/>
    <w:rsid w:val="3A0472C2"/>
    <w:rsid w:val="3A053765"/>
    <w:rsid w:val="3A092B2A"/>
    <w:rsid w:val="3A0F354D"/>
    <w:rsid w:val="3A125E82"/>
    <w:rsid w:val="3A1439A9"/>
    <w:rsid w:val="3A190FBF"/>
    <w:rsid w:val="3A1D7D60"/>
    <w:rsid w:val="3A1F40FB"/>
    <w:rsid w:val="3A2358F4"/>
    <w:rsid w:val="3A26548A"/>
    <w:rsid w:val="3A296D28"/>
    <w:rsid w:val="3A2A31CC"/>
    <w:rsid w:val="3A2B484E"/>
    <w:rsid w:val="3A2E433E"/>
    <w:rsid w:val="3A345DF9"/>
    <w:rsid w:val="3A394687"/>
    <w:rsid w:val="3A3C2EFF"/>
    <w:rsid w:val="3A3E6C77"/>
    <w:rsid w:val="3A410516"/>
    <w:rsid w:val="3A414072"/>
    <w:rsid w:val="3A4D2A17"/>
    <w:rsid w:val="3A52002D"/>
    <w:rsid w:val="3A573895"/>
    <w:rsid w:val="3A5E4C24"/>
    <w:rsid w:val="3A6164C2"/>
    <w:rsid w:val="3A6366DE"/>
    <w:rsid w:val="3A663AD8"/>
    <w:rsid w:val="3A667F7C"/>
    <w:rsid w:val="3A685AA2"/>
    <w:rsid w:val="3A68758F"/>
    <w:rsid w:val="3A6A7A6C"/>
    <w:rsid w:val="3A6B10EF"/>
    <w:rsid w:val="3A712BA9"/>
    <w:rsid w:val="3A741333"/>
    <w:rsid w:val="3A763C53"/>
    <w:rsid w:val="3A766411"/>
    <w:rsid w:val="3A777A93"/>
    <w:rsid w:val="3A7B3A28"/>
    <w:rsid w:val="3A7E7074"/>
    <w:rsid w:val="3A810912"/>
    <w:rsid w:val="3A8521B0"/>
    <w:rsid w:val="3A8601A8"/>
    <w:rsid w:val="3A8A0CD7"/>
    <w:rsid w:val="3A91750A"/>
    <w:rsid w:val="3A96260F"/>
    <w:rsid w:val="3A971EE4"/>
    <w:rsid w:val="3A9B19D4"/>
    <w:rsid w:val="3AA45CB6"/>
    <w:rsid w:val="3AA65ADC"/>
    <w:rsid w:val="3AA840F1"/>
    <w:rsid w:val="3AAB6C4F"/>
    <w:rsid w:val="3AB24F6F"/>
    <w:rsid w:val="3AB26D1E"/>
    <w:rsid w:val="3AB72586"/>
    <w:rsid w:val="3AC151B3"/>
    <w:rsid w:val="3AC56A51"/>
    <w:rsid w:val="3AC802EF"/>
    <w:rsid w:val="3ACA050B"/>
    <w:rsid w:val="3AD1189A"/>
    <w:rsid w:val="3AD331DF"/>
    <w:rsid w:val="3AD60C5E"/>
    <w:rsid w:val="3ADB0022"/>
    <w:rsid w:val="3ADC3D9A"/>
    <w:rsid w:val="3ADD1FEC"/>
    <w:rsid w:val="3AE55345"/>
    <w:rsid w:val="3AEF3ACE"/>
    <w:rsid w:val="3AF13B97"/>
    <w:rsid w:val="3AF235BE"/>
    <w:rsid w:val="3AF42518"/>
    <w:rsid w:val="3AF52FF6"/>
    <w:rsid w:val="3AF570B5"/>
    <w:rsid w:val="3AFD443D"/>
    <w:rsid w:val="3B00217F"/>
    <w:rsid w:val="3B003F2D"/>
    <w:rsid w:val="3B007A89"/>
    <w:rsid w:val="3B0312A1"/>
    <w:rsid w:val="3B061652"/>
    <w:rsid w:val="3B084B8F"/>
    <w:rsid w:val="3B0A4DAB"/>
    <w:rsid w:val="3B0C0B24"/>
    <w:rsid w:val="3B101CF1"/>
    <w:rsid w:val="3B133C60"/>
    <w:rsid w:val="3B135A0E"/>
    <w:rsid w:val="3B141786"/>
    <w:rsid w:val="3B181276"/>
    <w:rsid w:val="3B1874C8"/>
    <w:rsid w:val="3B1E118C"/>
    <w:rsid w:val="3B20637D"/>
    <w:rsid w:val="3B20692C"/>
    <w:rsid w:val="3B223EA3"/>
    <w:rsid w:val="3B247C1B"/>
    <w:rsid w:val="3B251BE5"/>
    <w:rsid w:val="3B2660B0"/>
    <w:rsid w:val="3B27770B"/>
    <w:rsid w:val="3B295232"/>
    <w:rsid w:val="3B384E25"/>
    <w:rsid w:val="3B3911ED"/>
    <w:rsid w:val="3B3C718F"/>
    <w:rsid w:val="3B424545"/>
    <w:rsid w:val="3B4262F3"/>
    <w:rsid w:val="3B455DE4"/>
    <w:rsid w:val="3B460044"/>
    <w:rsid w:val="3B4C67D8"/>
    <w:rsid w:val="3B4E6A46"/>
    <w:rsid w:val="3B4F2E0F"/>
    <w:rsid w:val="3B55139D"/>
    <w:rsid w:val="3B554563"/>
    <w:rsid w:val="3B5A1C91"/>
    <w:rsid w:val="3B6B3A9C"/>
    <w:rsid w:val="3B6F4C0F"/>
    <w:rsid w:val="3B751B9A"/>
    <w:rsid w:val="3B77232F"/>
    <w:rsid w:val="3B783AC3"/>
    <w:rsid w:val="3B7A783B"/>
    <w:rsid w:val="3B7F30A4"/>
    <w:rsid w:val="3B871F58"/>
    <w:rsid w:val="3B950B19"/>
    <w:rsid w:val="3B974891"/>
    <w:rsid w:val="3B985F13"/>
    <w:rsid w:val="3B99523B"/>
    <w:rsid w:val="3B9C3C56"/>
    <w:rsid w:val="3B9F54F4"/>
    <w:rsid w:val="3BA0301A"/>
    <w:rsid w:val="3BA174BE"/>
    <w:rsid w:val="3BA23236"/>
    <w:rsid w:val="3BA64AD4"/>
    <w:rsid w:val="3BA7205E"/>
    <w:rsid w:val="3BA9378A"/>
    <w:rsid w:val="3BAC19BF"/>
    <w:rsid w:val="3BAC5E63"/>
    <w:rsid w:val="3BB16FD5"/>
    <w:rsid w:val="3BB4717C"/>
    <w:rsid w:val="3BBD1F8F"/>
    <w:rsid w:val="3BC60A9D"/>
    <w:rsid w:val="3BCE7B87"/>
    <w:rsid w:val="3BD333EF"/>
    <w:rsid w:val="3BD76CB6"/>
    <w:rsid w:val="3BD81617"/>
    <w:rsid w:val="3BE45256"/>
    <w:rsid w:val="3BE60A52"/>
    <w:rsid w:val="3BE61128"/>
    <w:rsid w:val="3BE70C49"/>
    <w:rsid w:val="3BE86E9B"/>
    <w:rsid w:val="3BEC707E"/>
    <w:rsid w:val="3BF55114"/>
    <w:rsid w:val="3BFE66BE"/>
    <w:rsid w:val="3C096E11"/>
    <w:rsid w:val="3C0B2B89"/>
    <w:rsid w:val="3C0D413C"/>
    <w:rsid w:val="3C123F18"/>
    <w:rsid w:val="3C17152E"/>
    <w:rsid w:val="3C1852A6"/>
    <w:rsid w:val="3C1934F8"/>
    <w:rsid w:val="3C1A7270"/>
    <w:rsid w:val="3C1C6B44"/>
    <w:rsid w:val="3C217EE4"/>
    <w:rsid w:val="3C2D0D52"/>
    <w:rsid w:val="3C2E61B3"/>
    <w:rsid w:val="3C30439E"/>
    <w:rsid w:val="3C327705"/>
    <w:rsid w:val="3C357C06"/>
    <w:rsid w:val="3C391D8E"/>
    <w:rsid w:val="3C3A521C"/>
    <w:rsid w:val="3C3C0F95"/>
    <w:rsid w:val="3C4147FD"/>
    <w:rsid w:val="3C43474B"/>
    <w:rsid w:val="3C4605F3"/>
    <w:rsid w:val="3C471EF3"/>
    <w:rsid w:val="3C4E0CC8"/>
    <w:rsid w:val="3C4F6F1A"/>
    <w:rsid w:val="3C597D99"/>
    <w:rsid w:val="3C5F4C83"/>
    <w:rsid w:val="3C6109FB"/>
    <w:rsid w:val="3C6127A9"/>
    <w:rsid w:val="3C6978B0"/>
    <w:rsid w:val="3C6D55F2"/>
    <w:rsid w:val="3C7324DC"/>
    <w:rsid w:val="3C74072E"/>
    <w:rsid w:val="3C776471"/>
    <w:rsid w:val="3C7D77A9"/>
    <w:rsid w:val="3C7E335B"/>
    <w:rsid w:val="3C805325"/>
    <w:rsid w:val="3C822F4C"/>
    <w:rsid w:val="3C860462"/>
    <w:rsid w:val="3C862210"/>
    <w:rsid w:val="3C885F88"/>
    <w:rsid w:val="3C917532"/>
    <w:rsid w:val="3C9A11D3"/>
    <w:rsid w:val="3C9B3F0D"/>
    <w:rsid w:val="3CA134EE"/>
    <w:rsid w:val="3CA37266"/>
    <w:rsid w:val="3CA56B3A"/>
    <w:rsid w:val="3CA60B04"/>
    <w:rsid w:val="3CA64660"/>
    <w:rsid w:val="3CA8662A"/>
    <w:rsid w:val="3CAF1767"/>
    <w:rsid w:val="3CBC3E83"/>
    <w:rsid w:val="3CBE7BFC"/>
    <w:rsid w:val="3CC21B20"/>
    <w:rsid w:val="3CCF044E"/>
    <w:rsid w:val="3CD15B81"/>
    <w:rsid w:val="3CD1792F"/>
    <w:rsid w:val="3CD218F9"/>
    <w:rsid w:val="3CD77CE5"/>
    <w:rsid w:val="3CDA57AD"/>
    <w:rsid w:val="3CE05DC4"/>
    <w:rsid w:val="3CE12D8C"/>
    <w:rsid w:val="3CE279C9"/>
    <w:rsid w:val="3CE82ECA"/>
    <w:rsid w:val="3CEB75EB"/>
    <w:rsid w:val="3CF4186F"/>
    <w:rsid w:val="3CF7310E"/>
    <w:rsid w:val="3CF90C34"/>
    <w:rsid w:val="3CF947C0"/>
    <w:rsid w:val="3CF96E86"/>
    <w:rsid w:val="3CFE449C"/>
    <w:rsid w:val="3D001FC2"/>
    <w:rsid w:val="3D023F8C"/>
    <w:rsid w:val="3D037D04"/>
    <w:rsid w:val="3D0715A3"/>
    <w:rsid w:val="3D076AAE"/>
    <w:rsid w:val="3D0F48FB"/>
    <w:rsid w:val="3D1141CF"/>
    <w:rsid w:val="3D12337E"/>
    <w:rsid w:val="3D1E68EC"/>
    <w:rsid w:val="3D2263DC"/>
    <w:rsid w:val="3D232155"/>
    <w:rsid w:val="3D233F03"/>
    <w:rsid w:val="3D2462CF"/>
    <w:rsid w:val="3D3A1978"/>
    <w:rsid w:val="3D3B749E"/>
    <w:rsid w:val="3D3D6D72"/>
    <w:rsid w:val="3D3F6F8E"/>
    <w:rsid w:val="3D406863"/>
    <w:rsid w:val="3D406F54"/>
    <w:rsid w:val="3D45031D"/>
    <w:rsid w:val="3D491BBB"/>
    <w:rsid w:val="3D4A2BD7"/>
    <w:rsid w:val="3D4F6AA6"/>
    <w:rsid w:val="3D516798"/>
    <w:rsid w:val="3D516CC2"/>
    <w:rsid w:val="3D536596"/>
    <w:rsid w:val="3D55642B"/>
    <w:rsid w:val="3D5D11C3"/>
    <w:rsid w:val="3D5F13DF"/>
    <w:rsid w:val="3D5F318D"/>
    <w:rsid w:val="3D605157"/>
    <w:rsid w:val="3D622C7D"/>
    <w:rsid w:val="3D6562C9"/>
    <w:rsid w:val="3D670293"/>
    <w:rsid w:val="3D6A1B31"/>
    <w:rsid w:val="3D6A7D83"/>
    <w:rsid w:val="3D6C72B3"/>
    <w:rsid w:val="3D6D517E"/>
    <w:rsid w:val="3D6F0EF6"/>
    <w:rsid w:val="3D7529B0"/>
    <w:rsid w:val="3D7824A0"/>
    <w:rsid w:val="3D785FFC"/>
    <w:rsid w:val="3D791D75"/>
    <w:rsid w:val="3D7B02C4"/>
    <w:rsid w:val="3D7D1865"/>
    <w:rsid w:val="3D7D2AAC"/>
    <w:rsid w:val="3D7D7AB7"/>
    <w:rsid w:val="3D840E45"/>
    <w:rsid w:val="3D842BF3"/>
    <w:rsid w:val="3D864BBD"/>
    <w:rsid w:val="3D87623F"/>
    <w:rsid w:val="3D9646D4"/>
    <w:rsid w:val="3D9B618F"/>
    <w:rsid w:val="3D9F5C7F"/>
    <w:rsid w:val="3DAE5EC2"/>
    <w:rsid w:val="3DB01584"/>
    <w:rsid w:val="3DB246A5"/>
    <w:rsid w:val="3DB35286"/>
    <w:rsid w:val="3DBA4867"/>
    <w:rsid w:val="3DBB238D"/>
    <w:rsid w:val="3DBB413B"/>
    <w:rsid w:val="3DBD7EB3"/>
    <w:rsid w:val="3DC01751"/>
    <w:rsid w:val="3DC15BF5"/>
    <w:rsid w:val="3DC31F6E"/>
    <w:rsid w:val="3DC6320C"/>
    <w:rsid w:val="3DC70D32"/>
    <w:rsid w:val="3DCC6348"/>
    <w:rsid w:val="3DCD7770"/>
    <w:rsid w:val="3DD0408A"/>
    <w:rsid w:val="3DD05E38"/>
    <w:rsid w:val="3DD376D7"/>
    <w:rsid w:val="3DDA6CB7"/>
    <w:rsid w:val="3DDD2303"/>
    <w:rsid w:val="3DDE0AF1"/>
    <w:rsid w:val="3DE03BA2"/>
    <w:rsid w:val="3DE2791A"/>
    <w:rsid w:val="3DE6565C"/>
    <w:rsid w:val="3DE6740A"/>
    <w:rsid w:val="3DEC0798"/>
    <w:rsid w:val="3DEC2546"/>
    <w:rsid w:val="3DF31B27"/>
    <w:rsid w:val="3DF338D5"/>
    <w:rsid w:val="3DF5764D"/>
    <w:rsid w:val="3DFA2EB5"/>
    <w:rsid w:val="3DFB09DB"/>
    <w:rsid w:val="3E014244"/>
    <w:rsid w:val="3E06185A"/>
    <w:rsid w:val="3E1026D9"/>
    <w:rsid w:val="3E1201FF"/>
    <w:rsid w:val="3E135D25"/>
    <w:rsid w:val="3E1F0B6E"/>
    <w:rsid w:val="3E2145BE"/>
    <w:rsid w:val="3E216046"/>
    <w:rsid w:val="3E263CAA"/>
    <w:rsid w:val="3E2B306F"/>
    <w:rsid w:val="3E2E064A"/>
    <w:rsid w:val="3E2E7003"/>
    <w:rsid w:val="3E330175"/>
    <w:rsid w:val="3E3626AC"/>
    <w:rsid w:val="3E391C30"/>
    <w:rsid w:val="3E3F4D6C"/>
    <w:rsid w:val="3E412892"/>
    <w:rsid w:val="3E416D36"/>
    <w:rsid w:val="3E444130"/>
    <w:rsid w:val="3E4E3201"/>
    <w:rsid w:val="3E55633E"/>
    <w:rsid w:val="3E5716A8"/>
    <w:rsid w:val="3E587BDC"/>
    <w:rsid w:val="3E5A3954"/>
    <w:rsid w:val="3E5F540E"/>
    <w:rsid w:val="3E612F34"/>
    <w:rsid w:val="3E6350CC"/>
    <w:rsid w:val="3E661BA9"/>
    <w:rsid w:val="3E66679D"/>
    <w:rsid w:val="3E682515"/>
    <w:rsid w:val="3E6F5651"/>
    <w:rsid w:val="3E700F4B"/>
    <w:rsid w:val="3E704F26"/>
    <w:rsid w:val="3E724822"/>
    <w:rsid w:val="3E740EBA"/>
    <w:rsid w:val="3E7964D0"/>
    <w:rsid w:val="3E7A1E9F"/>
    <w:rsid w:val="3E7A5DA4"/>
    <w:rsid w:val="3E7C00E1"/>
    <w:rsid w:val="3E7E5894"/>
    <w:rsid w:val="3E810EE1"/>
    <w:rsid w:val="3E817133"/>
    <w:rsid w:val="3E860BED"/>
    <w:rsid w:val="3E876CE6"/>
    <w:rsid w:val="3E8A248B"/>
    <w:rsid w:val="3E8B6203"/>
    <w:rsid w:val="3E8F1850"/>
    <w:rsid w:val="3E9230EE"/>
    <w:rsid w:val="3E94330A"/>
    <w:rsid w:val="3E962C89"/>
    <w:rsid w:val="3E974BA8"/>
    <w:rsid w:val="3E99447C"/>
    <w:rsid w:val="3EA11583"/>
    <w:rsid w:val="3EA472ED"/>
    <w:rsid w:val="3EA64DEB"/>
    <w:rsid w:val="3EAA6689"/>
    <w:rsid w:val="3EAD617A"/>
    <w:rsid w:val="3EB07A18"/>
    <w:rsid w:val="3EB2553E"/>
    <w:rsid w:val="3EBA2645"/>
    <w:rsid w:val="3EBA4F1D"/>
    <w:rsid w:val="3EBF1A09"/>
    <w:rsid w:val="3EC05EAD"/>
    <w:rsid w:val="3EC62B88"/>
    <w:rsid w:val="3EC7452C"/>
    <w:rsid w:val="3ECA6D2C"/>
    <w:rsid w:val="3ECB4852"/>
    <w:rsid w:val="3ECD05CA"/>
    <w:rsid w:val="3ED41958"/>
    <w:rsid w:val="3ED656D0"/>
    <w:rsid w:val="3ED71449"/>
    <w:rsid w:val="3ED92ACB"/>
    <w:rsid w:val="3EDE4585"/>
    <w:rsid w:val="3EE15E23"/>
    <w:rsid w:val="3EE17BD1"/>
    <w:rsid w:val="3EE871B2"/>
    <w:rsid w:val="3EEA4CD8"/>
    <w:rsid w:val="3EEC0340"/>
    <w:rsid w:val="3EED6576"/>
    <w:rsid w:val="3EF618CF"/>
    <w:rsid w:val="3EF9316D"/>
    <w:rsid w:val="3EF94F1B"/>
    <w:rsid w:val="3EFB6EE5"/>
    <w:rsid w:val="3EFD0EAF"/>
    <w:rsid w:val="3F012022"/>
    <w:rsid w:val="3F0A35CC"/>
    <w:rsid w:val="3F0A537A"/>
    <w:rsid w:val="3F0D09C6"/>
    <w:rsid w:val="3F0F473E"/>
    <w:rsid w:val="3F136CC1"/>
    <w:rsid w:val="3F163D1F"/>
    <w:rsid w:val="3F1955BD"/>
    <w:rsid w:val="3F235CAB"/>
    <w:rsid w:val="3F277DAD"/>
    <w:rsid w:val="3F2A5A1C"/>
    <w:rsid w:val="3F2C3542"/>
    <w:rsid w:val="3F2F3033"/>
    <w:rsid w:val="3F3441A5"/>
    <w:rsid w:val="3F346B36"/>
    <w:rsid w:val="3F397A0D"/>
    <w:rsid w:val="3F3B3785"/>
    <w:rsid w:val="3F3D5750"/>
    <w:rsid w:val="3F4050D9"/>
    <w:rsid w:val="3F422D66"/>
    <w:rsid w:val="3F485EA2"/>
    <w:rsid w:val="3F4A5777"/>
    <w:rsid w:val="3F4D34B9"/>
    <w:rsid w:val="3F56036D"/>
    <w:rsid w:val="3F6031EC"/>
    <w:rsid w:val="3F656A54"/>
    <w:rsid w:val="3F676329"/>
    <w:rsid w:val="3F6D40F6"/>
    <w:rsid w:val="3F7171A7"/>
    <w:rsid w:val="3F786788"/>
    <w:rsid w:val="3F7D3D9E"/>
    <w:rsid w:val="3F8073EA"/>
    <w:rsid w:val="3F841CFC"/>
    <w:rsid w:val="3F874C1D"/>
    <w:rsid w:val="3F890995"/>
    <w:rsid w:val="3F8A64BB"/>
    <w:rsid w:val="3F8C1CD0"/>
    <w:rsid w:val="3F8C3FE1"/>
    <w:rsid w:val="3F8F762D"/>
    <w:rsid w:val="3F9115F7"/>
    <w:rsid w:val="3F93711E"/>
    <w:rsid w:val="3F964E60"/>
    <w:rsid w:val="3F9904AC"/>
    <w:rsid w:val="3F9D61EE"/>
    <w:rsid w:val="3FA07A8C"/>
    <w:rsid w:val="3FA27361"/>
    <w:rsid w:val="3FA330D9"/>
    <w:rsid w:val="3FA530A3"/>
    <w:rsid w:val="3FA56E51"/>
    <w:rsid w:val="3FAC38F4"/>
    <w:rsid w:val="3FB52739"/>
    <w:rsid w:val="3FBF6165"/>
    <w:rsid w:val="3FC523E1"/>
    <w:rsid w:val="3FC7326B"/>
    <w:rsid w:val="3FC76DC7"/>
    <w:rsid w:val="3FC90D91"/>
    <w:rsid w:val="3FCC262F"/>
    <w:rsid w:val="3FCF6064"/>
    <w:rsid w:val="3FD12164"/>
    <w:rsid w:val="3FD6525C"/>
    <w:rsid w:val="3FDA0202"/>
    <w:rsid w:val="3FDA11F0"/>
    <w:rsid w:val="3FDB0AC5"/>
    <w:rsid w:val="3FDB2873"/>
    <w:rsid w:val="3FDD2A8F"/>
    <w:rsid w:val="3FDF6807"/>
    <w:rsid w:val="3FE060DB"/>
    <w:rsid w:val="3FE212A4"/>
    <w:rsid w:val="3FE21E53"/>
    <w:rsid w:val="3FE43E1D"/>
    <w:rsid w:val="3FEB6F5A"/>
    <w:rsid w:val="3FF1653A"/>
    <w:rsid w:val="3FF34060"/>
    <w:rsid w:val="3FF83425"/>
    <w:rsid w:val="3FFB0761"/>
    <w:rsid w:val="3FFB4CC3"/>
    <w:rsid w:val="3FFF4F2D"/>
    <w:rsid w:val="40026051"/>
    <w:rsid w:val="400973E0"/>
    <w:rsid w:val="400B3697"/>
    <w:rsid w:val="40104C12"/>
    <w:rsid w:val="401069C0"/>
    <w:rsid w:val="40112738"/>
    <w:rsid w:val="40153FD6"/>
    <w:rsid w:val="40175FA1"/>
    <w:rsid w:val="401B0359"/>
    <w:rsid w:val="401C35B7"/>
    <w:rsid w:val="4024246B"/>
    <w:rsid w:val="40242C9D"/>
    <w:rsid w:val="402E5098"/>
    <w:rsid w:val="40324B88"/>
    <w:rsid w:val="403326AF"/>
    <w:rsid w:val="403C65F0"/>
    <w:rsid w:val="403C77B5"/>
    <w:rsid w:val="403F1053"/>
    <w:rsid w:val="40414DCB"/>
    <w:rsid w:val="404831FE"/>
    <w:rsid w:val="404C3770"/>
    <w:rsid w:val="404E7113"/>
    <w:rsid w:val="405E3BCF"/>
    <w:rsid w:val="4063054B"/>
    <w:rsid w:val="40642868"/>
    <w:rsid w:val="40646D0C"/>
    <w:rsid w:val="40662A84"/>
    <w:rsid w:val="40664832"/>
    <w:rsid w:val="40672358"/>
    <w:rsid w:val="406805AA"/>
    <w:rsid w:val="40692574"/>
    <w:rsid w:val="406B52E0"/>
    <w:rsid w:val="406C1341"/>
    <w:rsid w:val="406E1939"/>
    <w:rsid w:val="40750F19"/>
    <w:rsid w:val="407D392A"/>
    <w:rsid w:val="40810C47"/>
    <w:rsid w:val="4081166C"/>
    <w:rsid w:val="40833636"/>
    <w:rsid w:val="40890521"/>
    <w:rsid w:val="40896772"/>
    <w:rsid w:val="408B33B9"/>
    <w:rsid w:val="408B6047"/>
    <w:rsid w:val="408D0011"/>
    <w:rsid w:val="4093314D"/>
    <w:rsid w:val="409475F1"/>
    <w:rsid w:val="409A0980"/>
    <w:rsid w:val="409C46F8"/>
    <w:rsid w:val="40A47108"/>
    <w:rsid w:val="40A560BB"/>
    <w:rsid w:val="40AB0497"/>
    <w:rsid w:val="40AD67D4"/>
    <w:rsid w:val="40B27A77"/>
    <w:rsid w:val="40B51316"/>
    <w:rsid w:val="40B97058"/>
    <w:rsid w:val="40BA6D87"/>
    <w:rsid w:val="40BE466E"/>
    <w:rsid w:val="40BF0BE9"/>
    <w:rsid w:val="40C003E6"/>
    <w:rsid w:val="40C27F71"/>
    <w:rsid w:val="40C31C84"/>
    <w:rsid w:val="40CD467D"/>
    <w:rsid w:val="40CD665F"/>
    <w:rsid w:val="40CE6837"/>
    <w:rsid w:val="40CF23D7"/>
    <w:rsid w:val="40D23C76"/>
    <w:rsid w:val="40D774DE"/>
    <w:rsid w:val="40D93256"/>
    <w:rsid w:val="40DA6FCE"/>
    <w:rsid w:val="40E55CFB"/>
    <w:rsid w:val="40E562DD"/>
    <w:rsid w:val="40E63BC5"/>
    <w:rsid w:val="40E952E6"/>
    <w:rsid w:val="40ED1A7B"/>
    <w:rsid w:val="40F005A0"/>
    <w:rsid w:val="40F17118"/>
    <w:rsid w:val="40F41E3E"/>
    <w:rsid w:val="40F80D7A"/>
    <w:rsid w:val="40FA6487"/>
    <w:rsid w:val="41016309"/>
    <w:rsid w:val="4106480E"/>
    <w:rsid w:val="410C362B"/>
    <w:rsid w:val="410D2F00"/>
    <w:rsid w:val="41103C6B"/>
    <w:rsid w:val="4110479E"/>
    <w:rsid w:val="41114BBA"/>
    <w:rsid w:val="41126768"/>
    <w:rsid w:val="41140732"/>
    <w:rsid w:val="41175793"/>
    <w:rsid w:val="411C3143"/>
    <w:rsid w:val="411F6AF6"/>
    <w:rsid w:val="41232723"/>
    <w:rsid w:val="41241D87"/>
    <w:rsid w:val="4125649B"/>
    <w:rsid w:val="41257D97"/>
    <w:rsid w:val="41285F8B"/>
    <w:rsid w:val="41287D39"/>
    <w:rsid w:val="413466DE"/>
    <w:rsid w:val="413C37E5"/>
    <w:rsid w:val="413E130B"/>
    <w:rsid w:val="413F350F"/>
    <w:rsid w:val="414508EB"/>
    <w:rsid w:val="4148218A"/>
    <w:rsid w:val="41483F38"/>
    <w:rsid w:val="414F3518"/>
    <w:rsid w:val="414F52C6"/>
    <w:rsid w:val="41536A5A"/>
    <w:rsid w:val="41540B2E"/>
    <w:rsid w:val="41581D4D"/>
    <w:rsid w:val="41586871"/>
    <w:rsid w:val="41596145"/>
    <w:rsid w:val="415B3C6B"/>
    <w:rsid w:val="41601281"/>
    <w:rsid w:val="416074D3"/>
    <w:rsid w:val="41653AC2"/>
    <w:rsid w:val="416A65A4"/>
    <w:rsid w:val="416B795B"/>
    <w:rsid w:val="416C126A"/>
    <w:rsid w:val="416C231C"/>
    <w:rsid w:val="41790595"/>
    <w:rsid w:val="417B60BB"/>
    <w:rsid w:val="4181094E"/>
    <w:rsid w:val="41840582"/>
    <w:rsid w:val="41863A79"/>
    <w:rsid w:val="41863C3D"/>
    <w:rsid w:val="41866897"/>
    <w:rsid w:val="418807D8"/>
    <w:rsid w:val="41886A2A"/>
    <w:rsid w:val="418D5DEE"/>
    <w:rsid w:val="41913B31"/>
    <w:rsid w:val="41984EBF"/>
    <w:rsid w:val="419A55AA"/>
    <w:rsid w:val="419D0727"/>
    <w:rsid w:val="419D24D5"/>
    <w:rsid w:val="41A5138A"/>
    <w:rsid w:val="41A82C28"/>
    <w:rsid w:val="41AA4BF2"/>
    <w:rsid w:val="41AE6491"/>
    <w:rsid w:val="41AF2209"/>
    <w:rsid w:val="41B56B45"/>
    <w:rsid w:val="41B90881"/>
    <w:rsid w:val="41BE41FA"/>
    <w:rsid w:val="41C310BB"/>
    <w:rsid w:val="41C37A62"/>
    <w:rsid w:val="41C757A4"/>
    <w:rsid w:val="41CA2B9F"/>
    <w:rsid w:val="41CA6CFC"/>
    <w:rsid w:val="41CF6407"/>
    <w:rsid w:val="41D13F2D"/>
    <w:rsid w:val="41D2798B"/>
    <w:rsid w:val="41D547A8"/>
    <w:rsid w:val="41D8350E"/>
    <w:rsid w:val="41DF2AEE"/>
    <w:rsid w:val="41DF489C"/>
    <w:rsid w:val="41E00614"/>
    <w:rsid w:val="41E225DE"/>
    <w:rsid w:val="41E53E7C"/>
    <w:rsid w:val="41E55C2A"/>
    <w:rsid w:val="41E579D9"/>
    <w:rsid w:val="41E9571B"/>
    <w:rsid w:val="41EA1493"/>
    <w:rsid w:val="41EA3241"/>
    <w:rsid w:val="41EE72BB"/>
    <w:rsid w:val="41F320F5"/>
    <w:rsid w:val="41F36599"/>
    <w:rsid w:val="41F45941"/>
    <w:rsid w:val="41F733F4"/>
    <w:rsid w:val="41F93484"/>
    <w:rsid w:val="420C765B"/>
    <w:rsid w:val="420F2CA7"/>
    <w:rsid w:val="421233DB"/>
    <w:rsid w:val="42127FFC"/>
    <w:rsid w:val="421B33FA"/>
    <w:rsid w:val="421D3616"/>
    <w:rsid w:val="421D53C4"/>
    <w:rsid w:val="421F2EEA"/>
    <w:rsid w:val="42242411"/>
    <w:rsid w:val="422468A6"/>
    <w:rsid w:val="4226071D"/>
    <w:rsid w:val="422B5D33"/>
    <w:rsid w:val="422C1AAB"/>
    <w:rsid w:val="42311FDE"/>
    <w:rsid w:val="42350960"/>
    <w:rsid w:val="42397786"/>
    <w:rsid w:val="423A41C8"/>
    <w:rsid w:val="423A5F76"/>
    <w:rsid w:val="423D15C3"/>
    <w:rsid w:val="423F533B"/>
    <w:rsid w:val="424566C9"/>
    <w:rsid w:val="42460F98"/>
    <w:rsid w:val="424B1F31"/>
    <w:rsid w:val="424B3CDF"/>
    <w:rsid w:val="424C5CAA"/>
    <w:rsid w:val="424E557E"/>
    <w:rsid w:val="4251797B"/>
    <w:rsid w:val="42562684"/>
    <w:rsid w:val="425A2175"/>
    <w:rsid w:val="425D1C65"/>
    <w:rsid w:val="425D3A13"/>
    <w:rsid w:val="425E2DCE"/>
    <w:rsid w:val="426B0106"/>
    <w:rsid w:val="426D00FA"/>
    <w:rsid w:val="426E3E72"/>
    <w:rsid w:val="42723962"/>
    <w:rsid w:val="42725710"/>
    <w:rsid w:val="42731488"/>
    <w:rsid w:val="42755200"/>
    <w:rsid w:val="42786A9F"/>
    <w:rsid w:val="427F0774"/>
    <w:rsid w:val="42894808"/>
    <w:rsid w:val="428B6CCA"/>
    <w:rsid w:val="42905B96"/>
    <w:rsid w:val="42974BBA"/>
    <w:rsid w:val="42976F25"/>
    <w:rsid w:val="42982C9D"/>
    <w:rsid w:val="42984A4B"/>
    <w:rsid w:val="429A3BAB"/>
    <w:rsid w:val="429A4C67"/>
    <w:rsid w:val="429C278D"/>
    <w:rsid w:val="429D6505"/>
    <w:rsid w:val="42A45AE6"/>
    <w:rsid w:val="42AE5DE9"/>
    <w:rsid w:val="42B60ED1"/>
    <w:rsid w:val="42B75819"/>
    <w:rsid w:val="42B9333F"/>
    <w:rsid w:val="42C27D1A"/>
    <w:rsid w:val="42C52C6C"/>
    <w:rsid w:val="42C7049C"/>
    <w:rsid w:val="42C77E4F"/>
    <w:rsid w:val="42C910A8"/>
    <w:rsid w:val="42CE4911"/>
    <w:rsid w:val="42CE66BF"/>
    <w:rsid w:val="42D00689"/>
    <w:rsid w:val="42D24401"/>
    <w:rsid w:val="42D261AF"/>
    <w:rsid w:val="42D34FAF"/>
    <w:rsid w:val="42D44F28"/>
    <w:rsid w:val="42D53EF1"/>
    <w:rsid w:val="42E14644"/>
    <w:rsid w:val="42EB7271"/>
    <w:rsid w:val="42F24B05"/>
    <w:rsid w:val="42F42673"/>
    <w:rsid w:val="42F44377"/>
    <w:rsid w:val="42F75C15"/>
    <w:rsid w:val="42F8373B"/>
    <w:rsid w:val="42F9198D"/>
    <w:rsid w:val="42FD47C4"/>
    <w:rsid w:val="42FF4ACA"/>
    <w:rsid w:val="43010842"/>
    <w:rsid w:val="430B050B"/>
    <w:rsid w:val="430C6805"/>
    <w:rsid w:val="430E5D85"/>
    <w:rsid w:val="43140575"/>
    <w:rsid w:val="43170066"/>
    <w:rsid w:val="431B5DA8"/>
    <w:rsid w:val="431C742A"/>
    <w:rsid w:val="431D66A9"/>
    <w:rsid w:val="43212404"/>
    <w:rsid w:val="432664FB"/>
    <w:rsid w:val="43291B47"/>
    <w:rsid w:val="432A7D99"/>
    <w:rsid w:val="432B1D63"/>
    <w:rsid w:val="43317379"/>
    <w:rsid w:val="43340C18"/>
    <w:rsid w:val="43351583"/>
    <w:rsid w:val="433724B6"/>
    <w:rsid w:val="4339622E"/>
    <w:rsid w:val="43413334"/>
    <w:rsid w:val="434626F9"/>
    <w:rsid w:val="434846C3"/>
    <w:rsid w:val="434D1CD9"/>
    <w:rsid w:val="43503578"/>
    <w:rsid w:val="4352109E"/>
    <w:rsid w:val="43526362"/>
    <w:rsid w:val="43544E16"/>
    <w:rsid w:val="43571A95"/>
    <w:rsid w:val="4359067E"/>
    <w:rsid w:val="435A7F52"/>
    <w:rsid w:val="435B43F6"/>
    <w:rsid w:val="435B61A4"/>
    <w:rsid w:val="43615785"/>
    <w:rsid w:val="436314FD"/>
    <w:rsid w:val="43635059"/>
    <w:rsid w:val="43645C16"/>
    <w:rsid w:val="43650DD1"/>
    <w:rsid w:val="43657023"/>
    <w:rsid w:val="436A04F5"/>
    <w:rsid w:val="436D237B"/>
    <w:rsid w:val="436F39FE"/>
    <w:rsid w:val="43721740"/>
    <w:rsid w:val="43741014"/>
    <w:rsid w:val="437468EE"/>
    <w:rsid w:val="43776D56"/>
    <w:rsid w:val="43792ACE"/>
    <w:rsid w:val="437E6337"/>
    <w:rsid w:val="43884ABF"/>
    <w:rsid w:val="438C2802"/>
    <w:rsid w:val="438D20D6"/>
    <w:rsid w:val="438F1F09"/>
    <w:rsid w:val="43917E18"/>
    <w:rsid w:val="43947908"/>
    <w:rsid w:val="439C056B"/>
    <w:rsid w:val="439C52E2"/>
    <w:rsid w:val="43A06C82"/>
    <w:rsid w:val="43A55671"/>
    <w:rsid w:val="43A63197"/>
    <w:rsid w:val="43AA2C88"/>
    <w:rsid w:val="43AC2EA4"/>
    <w:rsid w:val="43B458B4"/>
    <w:rsid w:val="43B92ECB"/>
    <w:rsid w:val="43C81360"/>
    <w:rsid w:val="43C875B2"/>
    <w:rsid w:val="43C95804"/>
    <w:rsid w:val="43CA50D8"/>
    <w:rsid w:val="43CE2E1A"/>
    <w:rsid w:val="43CF0940"/>
    <w:rsid w:val="43D23F8D"/>
    <w:rsid w:val="43D877F5"/>
    <w:rsid w:val="43D87DEF"/>
    <w:rsid w:val="43DB5537"/>
    <w:rsid w:val="43DF35A3"/>
    <w:rsid w:val="43E22422"/>
    <w:rsid w:val="43E3619A"/>
    <w:rsid w:val="43E50164"/>
    <w:rsid w:val="43EA7528"/>
    <w:rsid w:val="43EE0AA5"/>
    <w:rsid w:val="43EF2D90"/>
    <w:rsid w:val="43EF4B3E"/>
    <w:rsid w:val="43F65ECD"/>
    <w:rsid w:val="43F72CBA"/>
    <w:rsid w:val="43F96D1B"/>
    <w:rsid w:val="43FA3C0F"/>
    <w:rsid w:val="44054362"/>
    <w:rsid w:val="44093E52"/>
    <w:rsid w:val="440A3726"/>
    <w:rsid w:val="440A7BCA"/>
    <w:rsid w:val="44114AB5"/>
    <w:rsid w:val="4416031D"/>
    <w:rsid w:val="4416656F"/>
    <w:rsid w:val="441822E7"/>
    <w:rsid w:val="441E71D2"/>
    <w:rsid w:val="441F5424"/>
    <w:rsid w:val="442671C8"/>
    <w:rsid w:val="44276398"/>
    <w:rsid w:val="44281522"/>
    <w:rsid w:val="44281E17"/>
    <w:rsid w:val="44293363"/>
    <w:rsid w:val="442F7354"/>
    <w:rsid w:val="44337121"/>
    <w:rsid w:val="4436276D"/>
    <w:rsid w:val="443A225E"/>
    <w:rsid w:val="443A35FD"/>
    <w:rsid w:val="443F7874"/>
    <w:rsid w:val="4440539A"/>
    <w:rsid w:val="4447309F"/>
    <w:rsid w:val="444A7FC7"/>
    <w:rsid w:val="444F55DD"/>
    <w:rsid w:val="44501A81"/>
    <w:rsid w:val="4451205E"/>
    <w:rsid w:val="445157F9"/>
    <w:rsid w:val="44533614"/>
    <w:rsid w:val="445A46AE"/>
    <w:rsid w:val="445F3A72"/>
    <w:rsid w:val="446077EA"/>
    <w:rsid w:val="44615A3C"/>
    <w:rsid w:val="4473751E"/>
    <w:rsid w:val="4475708D"/>
    <w:rsid w:val="44775260"/>
    <w:rsid w:val="44782D86"/>
    <w:rsid w:val="447D65EE"/>
    <w:rsid w:val="448239F1"/>
    <w:rsid w:val="4484172B"/>
    <w:rsid w:val="448C4EE6"/>
    <w:rsid w:val="44915BF6"/>
    <w:rsid w:val="449750E1"/>
    <w:rsid w:val="449851D6"/>
    <w:rsid w:val="44987A63"/>
    <w:rsid w:val="449A0F4E"/>
    <w:rsid w:val="449B0822"/>
    <w:rsid w:val="449C6A74"/>
    <w:rsid w:val="44A1052F"/>
    <w:rsid w:val="44A8366B"/>
    <w:rsid w:val="44A92F3F"/>
    <w:rsid w:val="44AB315B"/>
    <w:rsid w:val="44B26298"/>
    <w:rsid w:val="44B36CF1"/>
    <w:rsid w:val="44B55D88"/>
    <w:rsid w:val="44BD176A"/>
    <w:rsid w:val="44C61D43"/>
    <w:rsid w:val="44CD1324"/>
    <w:rsid w:val="44CD4E80"/>
    <w:rsid w:val="44D501D8"/>
    <w:rsid w:val="44DA57EF"/>
    <w:rsid w:val="44DF3D8B"/>
    <w:rsid w:val="44E328F5"/>
    <w:rsid w:val="44E421C9"/>
    <w:rsid w:val="44E87F0C"/>
    <w:rsid w:val="44F06DC0"/>
    <w:rsid w:val="44F208A0"/>
    <w:rsid w:val="44F3127A"/>
    <w:rsid w:val="44F92119"/>
    <w:rsid w:val="44F93EC7"/>
    <w:rsid w:val="44FE5207"/>
    <w:rsid w:val="450308A1"/>
    <w:rsid w:val="4508235C"/>
    <w:rsid w:val="450E5498"/>
    <w:rsid w:val="450E6E58"/>
    <w:rsid w:val="4513485D"/>
    <w:rsid w:val="45235A92"/>
    <w:rsid w:val="45246A6A"/>
    <w:rsid w:val="45252F0E"/>
    <w:rsid w:val="452627E2"/>
    <w:rsid w:val="4528655A"/>
    <w:rsid w:val="452B1BA6"/>
    <w:rsid w:val="452E1696"/>
    <w:rsid w:val="453054C5"/>
    <w:rsid w:val="45383C57"/>
    <w:rsid w:val="45387C9D"/>
    <w:rsid w:val="453A628D"/>
    <w:rsid w:val="453F38A4"/>
    <w:rsid w:val="454021E6"/>
    <w:rsid w:val="45432368"/>
    <w:rsid w:val="45440EBA"/>
    <w:rsid w:val="454722BC"/>
    <w:rsid w:val="45475EFD"/>
    <w:rsid w:val="454809AA"/>
    <w:rsid w:val="454D5FC1"/>
    <w:rsid w:val="45505AB1"/>
    <w:rsid w:val="455B6F58"/>
    <w:rsid w:val="45605CF4"/>
    <w:rsid w:val="456374C6"/>
    <w:rsid w:val="45682DFA"/>
    <w:rsid w:val="456A6B72"/>
    <w:rsid w:val="456C53D4"/>
    <w:rsid w:val="4570109D"/>
    <w:rsid w:val="45717F01"/>
    <w:rsid w:val="45737004"/>
    <w:rsid w:val="457412D9"/>
    <w:rsid w:val="45795008"/>
    <w:rsid w:val="45863281"/>
    <w:rsid w:val="4588349D"/>
    <w:rsid w:val="4588524B"/>
    <w:rsid w:val="458A2D71"/>
    <w:rsid w:val="458D0AB3"/>
    <w:rsid w:val="458F46CB"/>
    <w:rsid w:val="45943BEF"/>
    <w:rsid w:val="459736E0"/>
    <w:rsid w:val="4597723C"/>
    <w:rsid w:val="45987AFE"/>
    <w:rsid w:val="45992FB4"/>
    <w:rsid w:val="459B56C8"/>
    <w:rsid w:val="459C0CF6"/>
    <w:rsid w:val="459E681C"/>
    <w:rsid w:val="45A100BA"/>
    <w:rsid w:val="45A7579D"/>
    <w:rsid w:val="45A8769B"/>
    <w:rsid w:val="45B147A1"/>
    <w:rsid w:val="45BB117C"/>
    <w:rsid w:val="45BC0665"/>
    <w:rsid w:val="45BC630D"/>
    <w:rsid w:val="45BF6450"/>
    <w:rsid w:val="45C33690"/>
    <w:rsid w:val="45C5024D"/>
    <w:rsid w:val="45C864B7"/>
    <w:rsid w:val="45CC15DB"/>
    <w:rsid w:val="45CF2E79"/>
    <w:rsid w:val="45D94AF5"/>
    <w:rsid w:val="45DB5AC7"/>
    <w:rsid w:val="45DE2E69"/>
    <w:rsid w:val="45DE4E6B"/>
    <w:rsid w:val="45E5269D"/>
    <w:rsid w:val="45EA380F"/>
    <w:rsid w:val="45EB0E25"/>
    <w:rsid w:val="45EB79E8"/>
    <w:rsid w:val="45EC3A2B"/>
    <w:rsid w:val="45ED3300"/>
    <w:rsid w:val="45EE1552"/>
    <w:rsid w:val="45F36B68"/>
    <w:rsid w:val="45F66A69"/>
    <w:rsid w:val="45FB5A1D"/>
    <w:rsid w:val="45FB77CB"/>
    <w:rsid w:val="45FF375F"/>
    <w:rsid w:val="460348D1"/>
    <w:rsid w:val="46044B84"/>
    <w:rsid w:val="46080139"/>
    <w:rsid w:val="460A3878"/>
    <w:rsid w:val="460C5E7C"/>
    <w:rsid w:val="460D5750"/>
    <w:rsid w:val="460F14C8"/>
    <w:rsid w:val="46130FB8"/>
    <w:rsid w:val="46195EA3"/>
    <w:rsid w:val="461E795D"/>
    <w:rsid w:val="462036D5"/>
    <w:rsid w:val="462211FB"/>
    <w:rsid w:val="46256F3D"/>
    <w:rsid w:val="46274A64"/>
    <w:rsid w:val="4629258A"/>
    <w:rsid w:val="462A00B0"/>
    <w:rsid w:val="462D3D8F"/>
    <w:rsid w:val="462F1C33"/>
    <w:rsid w:val="462F3918"/>
    <w:rsid w:val="462F56C6"/>
    <w:rsid w:val="46333408"/>
    <w:rsid w:val="46336C3B"/>
    <w:rsid w:val="46344E89"/>
    <w:rsid w:val="46375641"/>
    <w:rsid w:val="46386C71"/>
    <w:rsid w:val="463D2143"/>
    <w:rsid w:val="464253F9"/>
    <w:rsid w:val="46431460"/>
    <w:rsid w:val="464473C4"/>
    <w:rsid w:val="4652776C"/>
    <w:rsid w:val="465313B5"/>
    <w:rsid w:val="465A6BE7"/>
    <w:rsid w:val="465B470D"/>
    <w:rsid w:val="465E4B3A"/>
    <w:rsid w:val="465F5FAB"/>
    <w:rsid w:val="46641814"/>
    <w:rsid w:val="46671304"/>
    <w:rsid w:val="466C2476"/>
    <w:rsid w:val="466C70B0"/>
    <w:rsid w:val="4670640B"/>
    <w:rsid w:val="46731A57"/>
    <w:rsid w:val="46790A87"/>
    <w:rsid w:val="46794B93"/>
    <w:rsid w:val="467A1037"/>
    <w:rsid w:val="467B6B5D"/>
    <w:rsid w:val="467F21AA"/>
    <w:rsid w:val="4681606A"/>
    <w:rsid w:val="46845A12"/>
    <w:rsid w:val="46850939"/>
    <w:rsid w:val="4685178A"/>
    <w:rsid w:val="4689127A"/>
    <w:rsid w:val="468C0D6B"/>
    <w:rsid w:val="46902609"/>
    <w:rsid w:val="469043B7"/>
    <w:rsid w:val="46916381"/>
    <w:rsid w:val="46933EA7"/>
    <w:rsid w:val="469462AC"/>
    <w:rsid w:val="469559DB"/>
    <w:rsid w:val="4698326B"/>
    <w:rsid w:val="469B0FAE"/>
    <w:rsid w:val="469D6AD4"/>
    <w:rsid w:val="469F284C"/>
    <w:rsid w:val="46A460C2"/>
    <w:rsid w:val="46A55988"/>
    <w:rsid w:val="46AF075C"/>
    <w:rsid w:val="46B53E1D"/>
    <w:rsid w:val="46BA58D8"/>
    <w:rsid w:val="46BC0A08"/>
    <w:rsid w:val="46BC1650"/>
    <w:rsid w:val="46BC33FE"/>
    <w:rsid w:val="46BF4C9C"/>
    <w:rsid w:val="46CA3945"/>
    <w:rsid w:val="46CB5083"/>
    <w:rsid w:val="46CD560B"/>
    <w:rsid w:val="46D21AC8"/>
    <w:rsid w:val="46D52711"/>
    <w:rsid w:val="46D87B0C"/>
    <w:rsid w:val="46DB13AA"/>
    <w:rsid w:val="46DD5122"/>
    <w:rsid w:val="46DF0E9A"/>
    <w:rsid w:val="46E06CFB"/>
    <w:rsid w:val="46E11293"/>
    <w:rsid w:val="46E510A4"/>
    <w:rsid w:val="46E81166"/>
    <w:rsid w:val="46E82445"/>
    <w:rsid w:val="46E93AC7"/>
    <w:rsid w:val="46F012F9"/>
    <w:rsid w:val="46F81F5C"/>
    <w:rsid w:val="46F96400"/>
    <w:rsid w:val="46FF153C"/>
    <w:rsid w:val="47017063"/>
    <w:rsid w:val="47040901"/>
    <w:rsid w:val="47046B53"/>
    <w:rsid w:val="47071753"/>
    <w:rsid w:val="4709474B"/>
    <w:rsid w:val="470B1C8F"/>
    <w:rsid w:val="470E1780"/>
    <w:rsid w:val="471517AC"/>
    <w:rsid w:val="47174AD8"/>
    <w:rsid w:val="471913A5"/>
    <w:rsid w:val="47197F94"/>
    <w:rsid w:val="471A6376"/>
    <w:rsid w:val="4723347D"/>
    <w:rsid w:val="47262F6D"/>
    <w:rsid w:val="472745EF"/>
    <w:rsid w:val="47280D7A"/>
    <w:rsid w:val="472856E5"/>
    <w:rsid w:val="472E0D2A"/>
    <w:rsid w:val="47356D0C"/>
    <w:rsid w:val="47370CD6"/>
    <w:rsid w:val="473C453F"/>
    <w:rsid w:val="47451645"/>
    <w:rsid w:val="4746716B"/>
    <w:rsid w:val="47470193"/>
    <w:rsid w:val="47490A0A"/>
    <w:rsid w:val="474D04FA"/>
    <w:rsid w:val="47541888"/>
    <w:rsid w:val="47573126"/>
    <w:rsid w:val="475C698F"/>
    <w:rsid w:val="475E2EA5"/>
    <w:rsid w:val="47655843"/>
    <w:rsid w:val="47694C08"/>
    <w:rsid w:val="476E221E"/>
    <w:rsid w:val="47705F96"/>
    <w:rsid w:val="47723ABC"/>
    <w:rsid w:val="47737835"/>
    <w:rsid w:val="47741147"/>
    <w:rsid w:val="47767A51"/>
    <w:rsid w:val="477737C9"/>
    <w:rsid w:val="477911B5"/>
    <w:rsid w:val="4779499C"/>
    <w:rsid w:val="4780267D"/>
    <w:rsid w:val="47855EE6"/>
    <w:rsid w:val="47877015"/>
    <w:rsid w:val="478832E0"/>
    <w:rsid w:val="47924127"/>
    <w:rsid w:val="479779C7"/>
    <w:rsid w:val="479C563B"/>
    <w:rsid w:val="47A04ACD"/>
    <w:rsid w:val="47A3636C"/>
    <w:rsid w:val="47AA76FA"/>
    <w:rsid w:val="47AB6FCE"/>
    <w:rsid w:val="47AD2D46"/>
    <w:rsid w:val="47AF2F63"/>
    <w:rsid w:val="47AF4D11"/>
    <w:rsid w:val="47B64E60"/>
    <w:rsid w:val="47B6609F"/>
    <w:rsid w:val="47B71E17"/>
    <w:rsid w:val="47B76DB7"/>
    <w:rsid w:val="47B93F31"/>
    <w:rsid w:val="47C562E2"/>
    <w:rsid w:val="47C702AC"/>
    <w:rsid w:val="47CB5724"/>
    <w:rsid w:val="47CB7671"/>
    <w:rsid w:val="47CF53B3"/>
    <w:rsid w:val="47D1012A"/>
    <w:rsid w:val="47D81EAA"/>
    <w:rsid w:val="47DB4285"/>
    <w:rsid w:val="47DD7AD0"/>
    <w:rsid w:val="47E50732"/>
    <w:rsid w:val="47E70377"/>
    <w:rsid w:val="47E744AA"/>
    <w:rsid w:val="47E863B1"/>
    <w:rsid w:val="47ED5839"/>
    <w:rsid w:val="47ED75E7"/>
    <w:rsid w:val="47EF335F"/>
    <w:rsid w:val="47F155E6"/>
    <w:rsid w:val="47F40041"/>
    <w:rsid w:val="47F60B91"/>
    <w:rsid w:val="47FB0515"/>
    <w:rsid w:val="47FC782A"/>
    <w:rsid w:val="4800556C"/>
    <w:rsid w:val="48027536"/>
    <w:rsid w:val="48052B82"/>
    <w:rsid w:val="48147269"/>
    <w:rsid w:val="48194880"/>
    <w:rsid w:val="48217291"/>
    <w:rsid w:val="48277C5C"/>
    <w:rsid w:val="482D0EBE"/>
    <w:rsid w:val="483100AC"/>
    <w:rsid w:val="48362D3C"/>
    <w:rsid w:val="4838292E"/>
    <w:rsid w:val="483B0352"/>
    <w:rsid w:val="4840005F"/>
    <w:rsid w:val="484418FD"/>
    <w:rsid w:val="48452B2F"/>
    <w:rsid w:val="484823A3"/>
    <w:rsid w:val="484A6384"/>
    <w:rsid w:val="4851401A"/>
    <w:rsid w:val="48531B40"/>
    <w:rsid w:val="48545A7F"/>
    <w:rsid w:val="48584FE2"/>
    <w:rsid w:val="485B09F4"/>
    <w:rsid w:val="485E2293"/>
    <w:rsid w:val="486024AF"/>
    <w:rsid w:val="486378A9"/>
    <w:rsid w:val="48650DF8"/>
    <w:rsid w:val="4867383D"/>
    <w:rsid w:val="48684EBF"/>
    <w:rsid w:val="48743864"/>
    <w:rsid w:val="48763A80"/>
    <w:rsid w:val="48790E7B"/>
    <w:rsid w:val="487970CD"/>
    <w:rsid w:val="48802C4C"/>
    <w:rsid w:val="488340A3"/>
    <w:rsid w:val="48847F4B"/>
    <w:rsid w:val="48897310"/>
    <w:rsid w:val="488C32A4"/>
    <w:rsid w:val="488F68F0"/>
    <w:rsid w:val="4890693D"/>
    <w:rsid w:val="48945CB4"/>
    <w:rsid w:val="489F24E0"/>
    <w:rsid w:val="48A26623"/>
    <w:rsid w:val="48A44149"/>
    <w:rsid w:val="48A759E8"/>
    <w:rsid w:val="48A91760"/>
    <w:rsid w:val="48AA4D31"/>
    <w:rsid w:val="48AC05C9"/>
    <w:rsid w:val="48B52FCC"/>
    <w:rsid w:val="48B545A9"/>
    <w:rsid w:val="48B87BF5"/>
    <w:rsid w:val="48BB1E89"/>
    <w:rsid w:val="48C20A74"/>
    <w:rsid w:val="48C52312"/>
    <w:rsid w:val="48C77E38"/>
    <w:rsid w:val="48C91E02"/>
    <w:rsid w:val="48D5178D"/>
    <w:rsid w:val="48D6451F"/>
    <w:rsid w:val="48D80297"/>
    <w:rsid w:val="48D82045"/>
    <w:rsid w:val="48D83DF3"/>
    <w:rsid w:val="48DA5DBD"/>
    <w:rsid w:val="48DC7D87"/>
    <w:rsid w:val="48E1714C"/>
    <w:rsid w:val="48E3695A"/>
    <w:rsid w:val="48E72288"/>
    <w:rsid w:val="48E82D4D"/>
    <w:rsid w:val="48E96000"/>
    <w:rsid w:val="48F03833"/>
    <w:rsid w:val="48F350D1"/>
    <w:rsid w:val="48F74BC1"/>
    <w:rsid w:val="48FC132D"/>
    <w:rsid w:val="48FF3A76"/>
    <w:rsid w:val="49005572"/>
    <w:rsid w:val="4904108C"/>
    <w:rsid w:val="49064E04"/>
    <w:rsid w:val="490C7F41"/>
    <w:rsid w:val="490D6193"/>
    <w:rsid w:val="49105C83"/>
    <w:rsid w:val="491164F6"/>
    <w:rsid w:val="49170DBF"/>
    <w:rsid w:val="49180694"/>
    <w:rsid w:val="49184B37"/>
    <w:rsid w:val="491C63D6"/>
    <w:rsid w:val="4926728C"/>
    <w:rsid w:val="492852F0"/>
    <w:rsid w:val="492E0DFE"/>
    <w:rsid w:val="49325BF9"/>
    <w:rsid w:val="493556E9"/>
    <w:rsid w:val="49366D6C"/>
    <w:rsid w:val="49380D36"/>
    <w:rsid w:val="493C0826"/>
    <w:rsid w:val="493C6A78"/>
    <w:rsid w:val="493D634C"/>
    <w:rsid w:val="493E4372"/>
    <w:rsid w:val="49465201"/>
    <w:rsid w:val="49486249"/>
    <w:rsid w:val="494E0559"/>
    <w:rsid w:val="49521DF7"/>
    <w:rsid w:val="495367D8"/>
    <w:rsid w:val="495711BC"/>
    <w:rsid w:val="4957740E"/>
    <w:rsid w:val="49594CEC"/>
    <w:rsid w:val="495F2766"/>
    <w:rsid w:val="49635DB3"/>
    <w:rsid w:val="496555C4"/>
    <w:rsid w:val="49690EEF"/>
    <w:rsid w:val="496941FF"/>
    <w:rsid w:val="49696171"/>
    <w:rsid w:val="49697141"/>
    <w:rsid w:val="496B2EB9"/>
    <w:rsid w:val="4972249A"/>
    <w:rsid w:val="49746212"/>
    <w:rsid w:val="49754339"/>
    <w:rsid w:val="4977360C"/>
    <w:rsid w:val="49791E13"/>
    <w:rsid w:val="497E13D0"/>
    <w:rsid w:val="49811327"/>
    <w:rsid w:val="49831044"/>
    <w:rsid w:val="49836455"/>
    <w:rsid w:val="4989333F"/>
    <w:rsid w:val="499441BE"/>
    <w:rsid w:val="49971F00"/>
    <w:rsid w:val="499917D4"/>
    <w:rsid w:val="499C7517"/>
    <w:rsid w:val="499F2B63"/>
    <w:rsid w:val="49A10247"/>
    <w:rsid w:val="49A34401"/>
    <w:rsid w:val="49A62143"/>
    <w:rsid w:val="49A85EBB"/>
    <w:rsid w:val="49A87C69"/>
    <w:rsid w:val="49AD702E"/>
    <w:rsid w:val="49B30506"/>
    <w:rsid w:val="49B32EE2"/>
    <w:rsid w:val="49B72B37"/>
    <w:rsid w:val="49BA799D"/>
    <w:rsid w:val="49BC1967"/>
    <w:rsid w:val="49D2118A"/>
    <w:rsid w:val="49D404BD"/>
    <w:rsid w:val="49D97E23"/>
    <w:rsid w:val="49DC3DB7"/>
    <w:rsid w:val="49E05655"/>
    <w:rsid w:val="49E07403"/>
    <w:rsid w:val="49E113CD"/>
    <w:rsid w:val="49E36EF3"/>
    <w:rsid w:val="49E84459"/>
    <w:rsid w:val="49F27137"/>
    <w:rsid w:val="49F41101"/>
    <w:rsid w:val="49F904C5"/>
    <w:rsid w:val="49FA5FEB"/>
    <w:rsid w:val="49FC1D63"/>
    <w:rsid w:val="49FE1F7F"/>
    <w:rsid w:val="4A001853"/>
    <w:rsid w:val="4A05330E"/>
    <w:rsid w:val="4A06662F"/>
    <w:rsid w:val="4A080708"/>
    <w:rsid w:val="4A094D73"/>
    <w:rsid w:val="4A0B1011"/>
    <w:rsid w:val="4A113A61"/>
    <w:rsid w:val="4A190B67"/>
    <w:rsid w:val="4A1A5F35"/>
    <w:rsid w:val="4A1B4023"/>
    <w:rsid w:val="4A1C41B3"/>
    <w:rsid w:val="4A1E75C0"/>
    <w:rsid w:val="4A225C6E"/>
    <w:rsid w:val="4A2D63C1"/>
    <w:rsid w:val="4A3239D7"/>
    <w:rsid w:val="4A366656"/>
    <w:rsid w:val="4A3729E1"/>
    <w:rsid w:val="4A3A432A"/>
    <w:rsid w:val="4A3D2AA8"/>
    <w:rsid w:val="4A3E05CE"/>
    <w:rsid w:val="4A3E412A"/>
    <w:rsid w:val="4A407EA2"/>
    <w:rsid w:val="4A442959"/>
    <w:rsid w:val="4A484FA8"/>
    <w:rsid w:val="4A4861AE"/>
    <w:rsid w:val="4A4C4A99"/>
    <w:rsid w:val="4A4D0811"/>
    <w:rsid w:val="4A4F0FFA"/>
    <w:rsid w:val="4A4F27DB"/>
    <w:rsid w:val="4A4F6337"/>
    <w:rsid w:val="4A530748"/>
    <w:rsid w:val="4A547DF1"/>
    <w:rsid w:val="4A5D0A54"/>
    <w:rsid w:val="4A5E47CC"/>
    <w:rsid w:val="4A600544"/>
    <w:rsid w:val="4A623EAE"/>
    <w:rsid w:val="4A655B5A"/>
    <w:rsid w:val="4A6873F9"/>
    <w:rsid w:val="4A6A4F1F"/>
    <w:rsid w:val="4A6E0EB3"/>
    <w:rsid w:val="4A6F0787"/>
    <w:rsid w:val="4A746B40"/>
    <w:rsid w:val="4A775DA4"/>
    <w:rsid w:val="4A7E7BF1"/>
    <w:rsid w:val="4A7F4E6E"/>
    <w:rsid w:val="4A82670C"/>
    <w:rsid w:val="4A83494B"/>
    <w:rsid w:val="4A8A3813"/>
    <w:rsid w:val="4A8C1339"/>
    <w:rsid w:val="4A9111A3"/>
    <w:rsid w:val="4A9326C8"/>
    <w:rsid w:val="4A954692"/>
    <w:rsid w:val="4A960A49"/>
    <w:rsid w:val="4A9F72BE"/>
    <w:rsid w:val="4AA2290B"/>
    <w:rsid w:val="4AA246B9"/>
    <w:rsid w:val="4AA64DBF"/>
    <w:rsid w:val="4AAB17DF"/>
    <w:rsid w:val="4AAC5B10"/>
    <w:rsid w:val="4AB12B4E"/>
    <w:rsid w:val="4AB56533"/>
    <w:rsid w:val="4AB915D4"/>
    <w:rsid w:val="4ABA6703"/>
    <w:rsid w:val="4AC26B09"/>
    <w:rsid w:val="4ACA1E61"/>
    <w:rsid w:val="4ACA3C0F"/>
    <w:rsid w:val="4ACD77C9"/>
    <w:rsid w:val="4ACE7349"/>
    <w:rsid w:val="4AD5594C"/>
    <w:rsid w:val="4ADB1B7B"/>
    <w:rsid w:val="4ADB7BCB"/>
    <w:rsid w:val="4ADD1B95"/>
    <w:rsid w:val="4AE029E3"/>
    <w:rsid w:val="4AE178D7"/>
    <w:rsid w:val="4AE41175"/>
    <w:rsid w:val="4AE74670"/>
    <w:rsid w:val="4AE9678B"/>
    <w:rsid w:val="4AF56EDE"/>
    <w:rsid w:val="4AF64A04"/>
    <w:rsid w:val="4B045373"/>
    <w:rsid w:val="4B09298A"/>
    <w:rsid w:val="4B0B04B0"/>
    <w:rsid w:val="4B0B5621"/>
    <w:rsid w:val="4B1530DD"/>
    <w:rsid w:val="4B187071"/>
    <w:rsid w:val="4B1A05AF"/>
    <w:rsid w:val="4B217CD3"/>
    <w:rsid w:val="4B221C9D"/>
    <w:rsid w:val="4B245A16"/>
    <w:rsid w:val="4B2652EA"/>
    <w:rsid w:val="4B29302C"/>
    <w:rsid w:val="4B2B2900"/>
    <w:rsid w:val="4B2D30CB"/>
    <w:rsid w:val="4B3043BA"/>
    <w:rsid w:val="4B367AD7"/>
    <w:rsid w:val="4B3A55EB"/>
    <w:rsid w:val="4B3A746D"/>
    <w:rsid w:val="4B3D6AD7"/>
    <w:rsid w:val="4B3F45FD"/>
    <w:rsid w:val="4B3F63AB"/>
    <w:rsid w:val="4B427C4A"/>
    <w:rsid w:val="4B46773A"/>
    <w:rsid w:val="4B4D48CE"/>
    <w:rsid w:val="4B4F5ACD"/>
    <w:rsid w:val="4B5005B9"/>
    <w:rsid w:val="4B50680B"/>
    <w:rsid w:val="4B517E8D"/>
    <w:rsid w:val="4B53748E"/>
    <w:rsid w:val="4B5447A1"/>
    <w:rsid w:val="4B5A4F93"/>
    <w:rsid w:val="4B5D2CD5"/>
    <w:rsid w:val="4B606F46"/>
    <w:rsid w:val="4B6202EC"/>
    <w:rsid w:val="4B62209A"/>
    <w:rsid w:val="4B645E12"/>
    <w:rsid w:val="4B663938"/>
    <w:rsid w:val="4B667DDC"/>
    <w:rsid w:val="4B675475"/>
    <w:rsid w:val="4B72052F"/>
    <w:rsid w:val="4B756271"/>
    <w:rsid w:val="4B7778F3"/>
    <w:rsid w:val="4B797B0F"/>
    <w:rsid w:val="4B7A73E4"/>
    <w:rsid w:val="4B7D6C6A"/>
    <w:rsid w:val="4B803312"/>
    <w:rsid w:val="4B83273C"/>
    <w:rsid w:val="4B851076"/>
    <w:rsid w:val="4B865D88"/>
    <w:rsid w:val="4B871B00"/>
    <w:rsid w:val="4B8A1D1C"/>
    <w:rsid w:val="4B8E10E1"/>
    <w:rsid w:val="4B8E5887"/>
    <w:rsid w:val="4B9366F7"/>
    <w:rsid w:val="4B95421D"/>
    <w:rsid w:val="4B9D30D2"/>
    <w:rsid w:val="4B9F509C"/>
    <w:rsid w:val="4BA52BB9"/>
    <w:rsid w:val="4BA91A77"/>
    <w:rsid w:val="4BB24DCF"/>
    <w:rsid w:val="4BB5041C"/>
    <w:rsid w:val="4BB72D93"/>
    <w:rsid w:val="4BB74194"/>
    <w:rsid w:val="4BC36FDC"/>
    <w:rsid w:val="4BC52D55"/>
    <w:rsid w:val="4BCB7C3F"/>
    <w:rsid w:val="4BD439FC"/>
    <w:rsid w:val="4BEA27BB"/>
    <w:rsid w:val="4BED4059"/>
    <w:rsid w:val="4BED5E07"/>
    <w:rsid w:val="4BEF7DD1"/>
    <w:rsid w:val="4BF278C2"/>
    <w:rsid w:val="4BF4239E"/>
    <w:rsid w:val="4BF61160"/>
    <w:rsid w:val="4BFA6AB7"/>
    <w:rsid w:val="4C001FDF"/>
    <w:rsid w:val="4C0118B3"/>
    <w:rsid w:val="4C071E26"/>
    <w:rsid w:val="4C080E93"/>
    <w:rsid w:val="4C0B2731"/>
    <w:rsid w:val="4C116304"/>
    <w:rsid w:val="4C177328"/>
    <w:rsid w:val="4C194E4E"/>
    <w:rsid w:val="4C1B0BC7"/>
    <w:rsid w:val="4C20442F"/>
    <w:rsid w:val="4C213F8C"/>
    <w:rsid w:val="4C231829"/>
    <w:rsid w:val="4C242852"/>
    <w:rsid w:val="4C263D9D"/>
    <w:rsid w:val="4C2832E3"/>
    <w:rsid w:val="4C2C2DD4"/>
    <w:rsid w:val="4C2D26A8"/>
    <w:rsid w:val="4C303F46"/>
    <w:rsid w:val="4C343A36"/>
    <w:rsid w:val="4C365A00"/>
    <w:rsid w:val="4C40066C"/>
    <w:rsid w:val="4C454024"/>
    <w:rsid w:val="4C480112"/>
    <w:rsid w:val="4C485734"/>
    <w:rsid w:val="4C4874E2"/>
    <w:rsid w:val="4C4B0D80"/>
    <w:rsid w:val="4C4F0870"/>
    <w:rsid w:val="4C51283A"/>
    <w:rsid w:val="4C565B0A"/>
    <w:rsid w:val="4C6205A3"/>
    <w:rsid w:val="4C63256E"/>
    <w:rsid w:val="4C632662"/>
    <w:rsid w:val="4C650094"/>
    <w:rsid w:val="4C6562E6"/>
    <w:rsid w:val="4C667968"/>
    <w:rsid w:val="4C681932"/>
    <w:rsid w:val="4C6B4F7E"/>
    <w:rsid w:val="4C6C1422"/>
    <w:rsid w:val="4C6D6F48"/>
    <w:rsid w:val="4C6E0E52"/>
    <w:rsid w:val="4C6F6E0F"/>
    <w:rsid w:val="4C7327B1"/>
    <w:rsid w:val="4C786019"/>
    <w:rsid w:val="4C7A4E20"/>
    <w:rsid w:val="4C7B1665"/>
    <w:rsid w:val="4C7C718B"/>
    <w:rsid w:val="4C7E4CB1"/>
    <w:rsid w:val="4C7E73A7"/>
    <w:rsid w:val="4C863E30"/>
    <w:rsid w:val="4C883D82"/>
    <w:rsid w:val="4C891FD4"/>
    <w:rsid w:val="4C8A6843"/>
    <w:rsid w:val="4C8C5620"/>
    <w:rsid w:val="4C8C73CE"/>
    <w:rsid w:val="4C8F5111"/>
    <w:rsid w:val="4C912C37"/>
    <w:rsid w:val="4C9444D5"/>
    <w:rsid w:val="4C995F8F"/>
    <w:rsid w:val="4CA26BF2"/>
    <w:rsid w:val="4CA42662"/>
    <w:rsid w:val="4CA46E0E"/>
    <w:rsid w:val="4CA87F80"/>
    <w:rsid w:val="4CAA019C"/>
    <w:rsid w:val="4CB41CD6"/>
    <w:rsid w:val="4CB46925"/>
    <w:rsid w:val="4CB701C3"/>
    <w:rsid w:val="4CBA03DF"/>
    <w:rsid w:val="4CBF59F6"/>
    <w:rsid w:val="4CC27294"/>
    <w:rsid w:val="4CC528E0"/>
    <w:rsid w:val="4CC56D84"/>
    <w:rsid w:val="4CC72AFC"/>
    <w:rsid w:val="4CC90623"/>
    <w:rsid w:val="4CCA439B"/>
    <w:rsid w:val="4CCE5C39"/>
    <w:rsid w:val="4CCF375F"/>
    <w:rsid w:val="4CCF550D"/>
    <w:rsid w:val="4CD15729"/>
    <w:rsid w:val="4CD27077"/>
    <w:rsid w:val="4CD45629"/>
    <w:rsid w:val="4CD55219"/>
    <w:rsid w:val="4CD82614"/>
    <w:rsid w:val="4CD86AB8"/>
    <w:rsid w:val="4CD97E11"/>
    <w:rsid w:val="4CDD5E7C"/>
    <w:rsid w:val="4CE94821"/>
    <w:rsid w:val="4CF11927"/>
    <w:rsid w:val="4CF136D5"/>
    <w:rsid w:val="4CF338F1"/>
    <w:rsid w:val="4CF84A64"/>
    <w:rsid w:val="4CFD207A"/>
    <w:rsid w:val="4D007DBC"/>
    <w:rsid w:val="4D0168EF"/>
    <w:rsid w:val="4D0C050F"/>
    <w:rsid w:val="4D0F1DAD"/>
    <w:rsid w:val="4D0F61C4"/>
    <w:rsid w:val="4D102D7B"/>
    <w:rsid w:val="4D132B73"/>
    <w:rsid w:val="4D185106"/>
    <w:rsid w:val="4D1A1D0C"/>
    <w:rsid w:val="4D244F88"/>
    <w:rsid w:val="4D267823"/>
    <w:rsid w:val="4D2910C1"/>
    <w:rsid w:val="4D2A6BE7"/>
    <w:rsid w:val="4D3006A2"/>
    <w:rsid w:val="4D322037"/>
    <w:rsid w:val="4D3A1520"/>
    <w:rsid w:val="4D3B4EC4"/>
    <w:rsid w:val="4D3D691B"/>
    <w:rsid w:val="4D44414D"/>
    <w:rsid w:val="4D4E01F5"/>
    <w:rsid w:val="4D5325E2"/>
    <w:rsid w:val="4D534390"/>
    <w:rsid w:val="4D555CC4"/>
    <w:rsid w:val="4D5D3C89"/>
    <w:rsid w:val="4D5F4AE3"/>
    <w:rsid w:val="4D607A39"/>
    <w:rsid w:val="4D613A9A"/>
    <w:rsid w:val="4D6420F9"/>
    <w:rsid w:val="4D6D5452"/>
    <w:rsid w:val="4D6E11CA"/>
    <w:rsid w:val="4D7020FE"/>
    <w:rsid w:val="4D722A68"/>
    <w:rsid w:val="4D7367E0"/>
    <w:rsid w:val="4D7B4640"/>
    <w:rsid w:val="4D7B7443"/>
    <w:rsid w:val="4D7F6F33"/>
    <w:rsid w:val="4D8004B2"/>
    <w:rsid w:val="4D812CAB"/>
    <w:rsid w:val="4D8C324F"/>
    <w:rsid w:val="4D8D78A2"/>
    <w:rsid w:val="4D93478D"/>
    <w:rsid w:val="4D9643D3"/>
    <w:rsid w:val="4D986247"/>
    <w:rsid w:val="4D987FF5"/>
    <w:rsid w:val="4D9D560B"/>
    <w:rsid w:val="4D9E1AAF"/>
    <w:rsid w:val="4D9F3A3B"/>
    <w:rsid w:val="4DA60964"/>
    <w:rsid w:val="4DA62CD8"/>
    <w:rsid w:val="4DAB1AD6"/>
    <w:rsid w:val="4DB841F3"/>
    <w:rsid w:val="4DBC0187"/>
    <w:rsid w:val="4DBF1A26"/>
    <w:rsid w:val="4DC06044"/>
    <w:rsid w:val="4DC31516"/>
    <w:rsid w:val="4DC66910"/>
    <w:rsid w:val="4DC808DA"/>
    <w:rsid w:val="4DC86B2C"/>
    <w:rsid w:val="4DCB03CA"/>
    <w:rsid w:val="4DCB3F26"/>
    <w:rsid w:val="4DCD7C9F"/>
    <w:rsid w:val="4DD3102D"/>
    <w:rsid w:val="4DD51249"/>
    <w:rsid w:val="4DD54DA5"/>
    <w:rsid w:val="4DD80599"/>
    <w:rsid w:val="4DDA23BB"/>
    <w:rsid w:val="4DE35714"/>
    <w:rsid w:val="4DE374C2"/>
    <w:rsid w:val="4DE6024A"/>
    <w:rsid w:val="4DE65ED7"/>
    <w:rsid w:val="4DEE4A39"/>
    <w:rsid w:val="4DF01BDF"/>
    <w:rsid w:val="4DF01E53"/>
    <w:rsid w:val="4DF53699"/>
    <w:rsid w:val="4DFA5A36"/>
    <w:rsid w:val="4E13108B"/>
    <w:rsid w:val="4E184ECF"/>
    <w:rsid w:val="4E192EE4"/>
    <w:rsid w:val="4E1A4EAE"/>
    <w:rsid w:val="4E1C6E78"/>
    <w:rsid w:val="4E2A50F1"/>
    <w:rsid w:val="4E2D4BE1"/>
    <w:rsid w:val="4E3A10AC"/>
    <w:rsid w:val="4E3C4E24"/>
    <w:rsid w:val="4E3C4FB1"/>
    <w:rsid w:val="4E3E4DD0"/>
    <w:rsid w:val="4E402B66"/>
    <w:rsid w:val="4E41243B"/>
    <w:rsid w:val="4E4168DE"/>
    <w:rsid w:val="4E446BEC"/>
    <w:rsid w:val="4E4837C9"/>
    <w:rsid w:val="4E4869FD"/>
    <w:rsid w:val="4E487C6D"/>
    <w:rsid w:val="4E4D0DDF"/>
    <w:rsid w:val="4E4D3B05"/>
    <w:rsid w:val="4E52289A"/>
    <w:rsid w:val="4E5263F6"/>
    <w:rsid w:val="4E5377DA"/>
    <w:rsid w:val="4E5403C0"/>
    <w:rsid w:val="4E5A52AA"/>
    <w:rsid w:val="4E5B174E"/>
    <w:rsid w:val="4E606D65"/>
    <w:rsid w:val="4E6920B3"/>
    <w:rsid w:val="4E6F4101"/>
    <w:rsid w:val="4E6F6FA8"/>
    <w:rsid w:val="4E71567A"/>
    <w:rsid w:val="4E7B76FB"/>
    <w:rsid w:val="4E7E020D"/>
    <w:rsid w:val="4E8567CB"/>
    <w:rsid w:val="4E8B0A28"/>
    <w:rsid w:val="4E8F31A6"/>
    <w:rsid w:val="4E984750"/>
    <w:rsid w:val="4E9B1B4B"/>
    <w:rsid w:val="4EA00746"/>
    <w:rsid w:val="4EA2112B"/>
    <w:rsid w:val="4EA3285D"/>
    <w:rsid w:val="4EA34EA3"/>
    <w:rsid w:val="4EA90BA8"/>
    <w:rsid w:val="4EB15812"/>
    <w:rsid w:val="4EB3158A"/>
    <w:rsid w:val="4EB51578"/>
    <w:rsid w:val="4EB64BD7"/>
    <w:rsid w:val="4EB726FD"/>
    <w:rsid w:val="4EB819DC"/>
    <w:rsid w:val="4EBD5F65"/>
    <w:rsid w:val="4EBD7C36"/>
    <w:rsid w:val="4EBF33BF"/>
    <w:rsid w:val="4EC015B1"/>
    <w:rsid w:val="4EC01F05"/>
    <w:rsid w:val="4EC2129C"/>
    <w:rsid w:val="4EC2357B"/>
    <w:rsid w:val="4EC54E1A"/>
    <w:rsid w:val="4ECC61A8"/>
    <w:rsid w:val="4ED137BE"/>
    <w:rsid w:val="4ED24BC6"/>
    <w:rsid w:val="4ED27537"/>
    <w:rsid w:val="4EDE2348"/>
    <w:rsid w:val="4EE01C53"/>
    <w:rsid w:val="4EE47996"/>
    <w:rsid w:val="4EE74081"/>
    <w:rsid w:val="4EF13E61"/>
    <w:rsid w:val="4EF179BD"/>
    <w:rsid w:val="4EF65EE6"/>
    <w:rsid w:val="4EF86F9D"/>
    <w:rsid w:val="4EF92D15"/>
    <w:rsid w:val="4EF94AC3"/>
    <w:rsid w:val="4EFB6A8D"/>
    <w:rsid w:val="4F005E52"/>
    <w:rsid w:val="4F02066C"/>
    <w:rsid w:val="4F027E1C"/>
    <w:rsid w:val="4F0A10D5"/>
    <w:rsid w:val="4F11005F"/>
    <w:rsid w:val="4F111E0D"/>
    <w:rsid w:val="4F132029"/>
    <w:rsid w:val="4F1862AA"/>
    <w:rsid w:val="4F1A0BCA"/>
    <w:rsid w:val="4F1B2C8C"/>
    <w:rsid w:val="4F2064F4"/>
    <w:rsid w:val="4F247D92"/>
    <w:rsid w:val="4F271D3E"/>
    <w:rsid w:val="4F31425D"/>
    <w:rsid w:val="4F336227"/>
    <w:rsid w:val="4F3A75B6"/>
    <w:rsid w:val="4F3D2C02"/>
    <w:rsid w:val="4F4026F2"/>
    <w:rsid w:val="4F45117A"/>
    <w:rsid w:val="4F457D08"/>
    <w:rsid w:val="4F4641AC"/>
    <w:rsid w:val="4F4977F9"/>
    <w:rsid w:val="4F4C72E9"/>
    <w:rsid w:val="4F4F0B87"/>
    <w:rsid w:val="4F4F296F"/>
    <w:rsid w:val="4F505507"/>
    <w:rsid w:val="4F506DD9"/>
    <w:rsid w:val="4F52414B"/>
    <w:rsid w:val="4F55619D"/>
    <w:rsid w:val="4F5A1A06"/>
    <w:rsid w:val="4F5B577E"/>
    <w:rsid w:val="4F5C071E"/>
    <w:rsid w:val="4F5F526E"/>
    <w:rsid w:val="4F602D94"/>
    <w:rsid w:val="4F6603AB"/>
    <w:rsid w:val="4F6F15E1"/>
    <w:rsid w:val="4F746C04"/>
    <w:rsid w:val="4F754A92"/>
    <w:rsid w:val="4F756840"/>
    <w:rsid w:val="4F764366"/>
    <w:rsid w:val="4F7800DE"/>
    <w:rsid w:val="4F7B6AD7"/>
    <w:rsid w:val="4F7D74A2"/>
    <w:rsid w:val="4F801F1C"/>
    <w:rsid w:val="4F806F93"/>
    <w:rsid w:val="4F840831"/>
    <w:rsid w:val="4F8C5937"/>
    <w:rsid w:val="4F90367A"/>
    <w:rsid w:val="4F9E46AF"/>
    <w:rsid w:val="4FA42C81"/>
    <w:rsid w:val="4FA61921"/>
    <w:rsid w:val="4FA669F9"/>
    <w:rsid w:val="4FAD422B"/>
    <w:rsid w:val="4FB01626"/>
    <w:rsid w:val="4FB1539E"/>
    <w:rsid w:val="4FB21777"/>
    <w:rsid w:val="4FB31116"/>
    <w:rsid w:val="4FB37368"/>
    <w:rsid w:val="4FB8497E"/>
    <w:rsid w:val="4FBD62A9"/>
    <w:rsid w:val="4FC155E1"/>
    <w:rsid w:val="4FC357FD"/>
    <w:rsid w:val="4FCC3F86"/>
    <w:rsid w:val="4FD01CC8"/>
    <w:rsid w:val="4FD25A40"/>
    <w:rsid w:val="4FD535CD"/>
    <w:rsid w:val="4FD95020"/>
    <w:rsid w:val="4FDC241B"/>
    <w:rsid w:val="4FDF015D"/>
    <w:rsid w:val="4FE94B38"/>
    <w:rsid w:val="4FEA6D37"/>
    <w:rsid w:val="4FEB6B02"/>
    <w:rsid w:val="4FF260E2"/>
    <w:rsid w:val="4FF534DD"/>
    <w:rsid w:val="4FF754A7"/>
    <w:rsid w:val="4FFA3FEE"/>
    <w:rsid w:val="500100D3"/>
    <w:rsid w:val="50016554"/>
    <w:rsid w:val="50041972"/>
    <w:rsid w:val="500B2D00"/>
    <w:rsid w:val="500B77B1"/>
    <w:rsid w:val="500D0826"/>
    <w:rsid w:val="501047BA"/>
    <w:rsid w:val="50106568"/>
    <w:rsid w:val="50137E07"/>
    <w:rsid w:val="501778F7"/>
    <w:rsid w:val="5019366F"/>
    <w:rsid w:val="501A1195"/>
    <w:rsid w:val="501F6277"/>
    <w:rsid w:val="50227EF1"/>
    <w:rsid w:val="50265D8C"/>
    <w:rsid w:val="502838B2"/>
    <w:rsid w:val="502D757B"/>
    <w:rsid w:val="502E69EF"/>
    <w:rsid w:val="502F4C40"/>
    <w:rsid w:val="503009B9"/>
    <w:rsid w:val="50306C0B"/>
    <w:rsid w:val="5032028D"/>
    <w:rsid w:val="503404A9"/>
    <w:rsid w:val="50342257"/>
    <w:rsid w:val="503736B8"/>
    <w:rsid w:val="5038102A"/>
    <w:rsid w:val="5038161B"/>
    <w:rsid w:val="503E4E84"/>
    <w:rsid w:val="50406E4E"/>
    <w:rsid w:val="50433E79"/>
    <w:rsid w:val="504601DC"/>
    <w:rsid w:val="50463D38"/>
    <w:rsid w:val="50483F54"/>
    <w:rsid w:val="50487AB0"/>
    <w:rsid w:val="5052092F"/>
    <w:rsid w:val="505446A7"/>
    <w:rsid w:val="50574197"/>
    <w:rsid w:val="50595BFA"/>
    <w:rsid w:val="505F4DFA"/>
    <w:rsid w:val="5060304C"/>
    <w:rsid w:val="50691B4D"/>
    <w:rsid w:val="506B379F"/>
    <w:rsid w:val="506F7733"/>
    <w:rsid w:val="50724B2D"/>
    <w:rsid w:val="507765E7"/>
    <w:rsid w:val="507B5903"/>
    <w:rsid w:val="507C1E50"/>
    <w:rsid w:val="50812FC2"/>
    <w:rsid w:val="50850D04"/>
    <w:rsid w:val="50893447"/>
    <w:rsid w:val="508A631B"/>
    <w:rsid w:val="508D7BB9"/>
    <w:rsid w:val="508E3509"/>
    <w:rsid w:val="50923421"/>
    <w:rsid w:val="50940F47"/>
    <w:rsid w:val="50946CF5"/>
    <w:rsid w:val="5095081C"/>
    <w:rsid w:val="509B0528"/>
    <w:rsid w:val="509E3B74"/>
    <w:rsid w:val="50A00F4B"/>
    <w:rsid w:val="50A05B3E"/>
    <w:rsid w:val="50A218B6"/>
    <w:rsid w:val="50A373DC"/>
    <w:rsid w:val="50A8054F"/>
    <w:rsid w:val="50A82C45"/>
    <w:rsid w:val="50B415EA"/>
    <w:rsid w:val="50B436AB"/>
    <w:rsid w:val="50B909AE"/>
    <w:rsid w:val="50BB2978"/>
    <w:rsid w:val="50BD049E"/>
    <w:rsid w:val="50C11611"/>
    <w:rsid w:val="50C23D07"/>
    <w:rsid w:val="50C335DB"/>
    <w:rsid w:val="50C86E43"/>
    <w:rsid w:val="50CA30CD"/>
    <w:rsid w:val="50CA3508"/>
    <w:rsid w:val="50CC09F9"/>
    <w:rsid w:val="50CC6933"/>
    <w:rsid w:val="50CD6207"/>
    <w:rsid w:val="50CE26AB"/>
    <w:rsid w:val="50CE6F9F"/>
    <w:rsid w:val="50CF1F80"/>
    <w:rsid w:val="50D91050"/>
    <w:rsid w:val="50D94BAC"/>
    <w:rsid w:val="50DB6B76"/>
    <w:rsid w:val="50DB7A39"/>
    <w:rsid w:val="50DC644B"/>
    <w:rsid w:val="50E0418D"/>
    <w:rsid w:val="50E05F3B"/>
    <w:rsid w:val="50E13A61"/>
    <w:rsid w:val="50E517A3"/>
    <w:rsid w:val="50E7376D"/>
    <w:rsid w:val="50EA6DB9"/>
    <w:rsid w:val="50ED7D32"/>
    <w:rsid w:val="50EE4AFC"/>
    <w:rsid w:val="50F25C6E"/>
    <w:rsid w:val="50F43794"/>
    <w:rsid w:val="50F639B0"/>
    <w:rsid w:val="50FB4B23"/>
    <w:rsid w:val="50FD6AED"/>
    <w:rsid w:val="5100038B"/>
    <w:rsid w:val="5100482F"/>
    <w:rsid w:val="51023F76"/>
    <w:rsid w:val="510507A1"/>
    <w:rsid w:val="510559A1"/>
    <w:rsid w:val="510D2AA8"/>
    <w:rsid w:val="510F1C3C"/>
    <w:rsid w:val="511030CC"/>
    <w:rsid w:val="511107EA"/>
    <w:rsid w:val="51136310"/>
    <w:rsid w:val="51143E36"/>
    <w:rsid w:val="5116195C"/>
    <w:rsid w:val="51165E00"/>
    <w:rsid w:val="511856D5"/>
    <w:rsid w:val="511C421F"/>
    <w:rsid w:val="511D718F"/>
    <w:rsid w:val="511F2F07"/>
    <w:rsid w:val="51215792"/>
    <w:rsid w:val="51220301"/>
    <w:rsid w:val="51234079"/>
    <w:rsid w:val="51275918"/>
    <w:rsid w:val="51281690"/>
    <w:rsid w:val="512A18AC"/>
    <w:rsid w:val="512D6CA6"/>
    <w:rsid w:val="513149E8"/>
    <w:rsid w:val="5133250E"/>
    <w:rsid w:val="513A1AEF"/>
    <w:rsid w:val="513B7A71"/>
    <w:rsid w:val="513C0C59"/>
    <w:rsid w:val="513E2C61"/>
    <w:rsid w:val="513F5357"/>
    <w:rsid w:val="51422751"/>
    <w:rsid w:val="51426BF5"/>
    <w:rsid w:val="51453FF0"/>
    <w:rsid w:val="514F30C0"/>
    <w:rsid w:val="5153495F"/>
    <w:rsid w:val="515801C7"/>
    <w:rsid w:val="51597A9B"/>
    <w:rsid w:val="515D57DD"/>
    <w:rsid w:val="515F3303"/>
    <w:rsid w:val="516052CE"/>
    <w:rsid w:val="51654692"/>
    <w:rsid w:val="51656440"/>
    <w:rsid w:val="51692847"/>
    <w:rsid w:val="516A3A56"/>
    <w:rsid w:val="516C5A20"/>
    <w:rsid w:val="516E3547"/>
    <w:rsid w:val="516E5229"/>
    <w:rsid w:val="516F66B9"/>
    <w:rsid w:val="51701F58"/>
    <w:rsid w:val="51711289"/>
    <w:rsid w:val="517320C3"/>
    <w:rsid w:val="51750D79"/>
    <w:rsid w:val="517A638F"/>
    <w:rsid w:val="517B5C63"/>
    <w:rsid w:val="517F5754"/>
    <w:rsid w:val="51850890"/>
    <w:rsid w:val="51874608"/>
    <w:rsid w:val="51883BC9"/>
    <w:rsid w:val="518906F0"/>
    <w:rsid w:val="518B234A"/>
    <w:rsid w:val="518E30D2"/>
    <w:rsid w:val="51933489"/>
    <w:rsid w:val="51945C61"/>
    <w:rsid w:val="519B00B4"/>
    <w:rsid w:val="51A67184"/>
    <w:rsid w:val="51A73F45"/>
    <w:rsid w:val="51A905E7"/>
    <w:rsid w:val="51A90A23"/>
    <w:rsid w:val="51AE6039"/>
    <w:rsid w:val="51AE7211"/>
    <w:rsid w:val="51AE7DE7"/>
    <w:rsid w:val="51B66C9C"/>
    <w:rsid w:val="51B86EB8"/>
    <w:rsid w:val="51C07B1A"/>
    <w:rsid w:val="51C159B6"/>
    <w:rsid w:val="51C27D36"/>
    <w:rsid w:val="51C70EA9"/>
    <w:rsid w:val="51C904BB"/>
    <w:rsid w:val="51CE0565"/>
    <w:rsid w:val="51CF19F5"/>
    <w:rsid w:val="51D07D5D"/>
    <w:rsid w:val="51D51818"/>
    <w:rsid w:val="51D57A6A"/>
    <w:rsid w:val="51D84E64"/>
    <w:rsid w:val="51DA5080"/>
    <w:rsid w:val="51DB6702"/>
    <w:rsid w:val="51E11F6A"/>
    <w:rsid w:val="51E44568"/>
    <w:rsid w:val="51E67581"/>
    <w:rsid w:val="51E90E1F"/>
    <w:rsid w:val="51EB4B97"/>
    <w:rsid w:val="51F2145C"/>
    <w:rsid w:val="51F83758"/>
    <w:rsid w:val="51F96A8C"/>
    <w:rsid w:val="51FA74D0"/>
    <w:rsid w:val="51FB0B52"/>
    <w:rsid w:val="51FE0D6E"/>
    <w:rsid w:val="51FF4AE6"/>
    <w:rsid w:val="5201085F"/>
    <w:rsid w:val="5201260D"/>
    <w:rsid w:val="5208399B"/>
    <w:rsid w:val="5209326F"/>
    <w:rsid w:val="52093835"/>
    <w:rsid w:val="520E0886"/>
    <w:rsid w:val="52102850"/>
    <w:rsid w:val="5214298C"/>
    <w:rsid w:val="52173BDE"/>
    <w:rsid w:val="52181704"/>
    <w:rsid w:val="521C7446"/>
    <w:rsid w:val="521D4F6D"/>
    <w:rsid w:val="522105B9"/>
    <w:rsid w:val="52293911"/>
    <w:rsid w:val="52326C6A"/>
    <w:rsid w:val="52353F3A"/>
    <w:rsid w:val="523924E1"/>
    <w:rsid w:val="523B7711"/>
    <w:rsid w:val="523F3135"/>
    <w:rsid w:val="524349D3"/>
    <w:rsid w:val="524354E4"/>
    <w:rsid w:val="5246001F"/>
    <w:rsid w:val="5248023B"/>
    <w:rsid w:val="52541382"/>
    <w:rsid w:val="5257047F"/>
    <w:rsid w:val="52592449"/>
    <w:rsid w:val="525C7843"/>
    <w:rsid w:val="525E35BB"/>
    <w:rsid w:val="525F10E1"/>
    <w:rsid w:val="525F5585"/>
    <w:rsid w:val="52645BD4"/>
    <w:rsid w:val="526A01B2"/>
    <w:rsid w:val="527171A4"/>
    <w:rsid w:val="527458E8"/>
    <w:rsid w:val="527A416D"/>
    <w:rsid w:val="527E5C57"/>
    <w:rsid w:val="528079D5"/>
    <w:rsid w:val="528154FB"/>
    <w:rsid w:val="52825B1B"/>
    <w:rsid w:val="52862B12"/>
    <w:rsid w:val="52880638"/>
    <w:rsid w:val="528A0854"/>
    <w:rsid w:val="528F19C6"/>
    <w:rsid w:val="528F408F"/>
    <w:rsid w:val="528F7C18"/>
    <w:rsid w:val="52946FDD"/>
    <w:rsid w:val="52952D55"/>
    <w:rsid w:val="529D3DB1"/>
    <w:rsid w:val="529E7E5B"/>
    <w:rsid w:val="52A26B1F"/>
    <w:rsid w:val="52A336C4"/>
    <w:rsid w:val="52A410B3"/>
    <w:rsid w:val="52A66D10"/>
    <w:rsid w:val="52AD4542"/>
    <w:rsid w:val="52AD6B4F"/>
    <w:rsid w:val="52AF2069"/>
    <w:rsid w:val="52B0193D"/>
    <w:rsid w:val="52B14033"/>
    <w:rsid w:val="52B256B5"/>
    <w:rsid w:val="52B2639C"/>
    <w:rsid w:val="52B437F7"/>
    <w:rsid w:val="52B551A5"/>
    <w:rsid w:val="52BA27BB"/>
    <w:rsid w:val="52BB0A0D"/>
    <w:rsid w:val="52BB1129"/>
    <w:rsid w:val="52BB6C5F"/>
    <w:rsid w:val="52BF7DD2"/>
    <w:rsid w:val="52C04276"/>
    <w:rsid w:val="52C27FEE"/>
    <w:rsid w:val="52CB6E2F"/>
    <w:rsid w:val="52D90E94"/>
    <w:rsid w:val="52DE64AA"/>
    <w:rsid w:val="52E02222"/>
    <w:rsid w:val="52E31D12"/>
    <w:rsid w:val="52E8648C"/>
    <w:rsid w:val="52F42171"/>
    <w:rsid w:val="52F60E0C"/>
    <w:rsid w:val="52FB3500"/>
    <w:rsid w:val="52FC4B82"/>
    <w:rsid w:val="52FC57CF"/>
    <w:rsid w:val="5302663C"/>
    <w:rsid w:val="530323D9"/>
    <w:rsid w:val="5303454C"/>
    <w:rsid w:val="53035F10"/>
    <w:rsid w:val="530879CB"/>
    <w:rsid w:val="530A729F"/>
    <w:rsid w:val="530C74BB"/>
    <w:rsid w:val="5311092D"/>
    <w:rsid w:val="53202F66"/>
    <w:rsid w:val="53220A8C"/>
    <w:rsid w:val="5322283B"/>
    <w:rsid w:val="53227978"/>
    <w:rsid w:val="532365B3"/>
    <w:rsid w:val="5325232B"/>
    <w:rsid w:val="532F4F57"/>
    <w:rsid w:val="53315D89"/>
    <w:rsid w:val="533B7DA0"/>
    <w:rsid w:val="533E519B"/>
    <w:rsid w:val="53456529"/>
    <w:rsid w:val="53507E24"/>
    <w:rsid w:val="53536E98"/>
    <w:rsid w:val="53542C10"/>
    <w:rsid w:val="535449BE"/>
    <w:rsid w:val="53547C35"/>
    <w:rsid w:val="5356205A"/>
    <w:rsid w:val="53590226"/>
    <w:rsid w:val="535F3A8F"/>
    <w:rsid w:val="53662E9D"/>
    <w:rsid w:val="536E5A80"/>
    <w:rsid w:val="537806AC"/>
    <w:rsid w:val="537868FE"/>
    <w:rsid w:val="537B63EF"/>
    <w:rsid w:val="53837051"/>
    <w:rsid w:val="5391176E"/>
    <w:rsid w:val="5394125E"/>
    <w:rsid w:val="53986FA1"/>
    <w:rsid w:val="539B25ED"/>
    <w:rsid w:val="53A05E55"/>
    <w:rsid w:val="53A45945"/>
    <w:rsid w:val="53A771E4"/>
    <w:rsid w:val="53A96AB8"/>
    <w:rsid w:val="53AA2830"/>
    <w:rsid w:val="53AA4F24"/>
    <w:rsid w:val="53AC0356"/>
    <w:rsid w:val="53B12890"/>
    <w:rsid w:val="53B92A73"/>
    <w:rsid w:val="53BD07B5"/>
    <w:rsid w:val="53BF0089"/>
    <w:rsid w:val="53C07DDC"/>
    <w:rsid w:val="53C47D96"/>
    <w:rsid w:val="53C51418"/>
    <w:rsid w:val="53C5246A"/>
    <w:rsid w:val="53C77F81"/>
    <w:rsid w:val="53CC27A6"/>
    <w:rsid w:val="53CE651E"/>
    <w:rsid w:val="53D004E8"/>
    <w:rsid w:val="53DC242E"/>
    <w:rsid w:val="53DD49B3"/>
    <w:rsid w:val="53E25DAE"/>
    <w:rsid w:val="53E421E6"/>
    <w:rsid w:val="53E45D42"/>
    <w:rsid w:val="53E53868"/>
    <w:rsid w:val="53EE4E13"/>
    <w:rsid w:val="53F005F3"/>
    <w:rsid w:val="53F1045F"/>
    <w:rsid w:val="53F817ED"/>
    <w:rsid w:val="53FA37B7"/>
    <w:rsid w:val="53FC752F"/>
    <w:rsid w:val="53FD5056"/>
    <w:rsid w:val="53FF0DCE"/>
    <w:rsid w:val="54063F0A"/>
    <w:rsid w:val="540939FA"/>
    <w:rsid w:val="54166797"/>
    <w:rsid w:val="54181E8F"/>
    <w:rsid w:val="54183C3E"/>
    <w:rsid w:val="54205A11"/>
    <w:rsid w:val="54210D44"/>
    <w:rsid w:val="5422686A"/>
    <w:rsid w:val="54291EC5"/>
    <w:rsid w:val="542B3971"/>
    <w:rsid w:val="542E4991"/>
    <w:rsid w:val="5435127D"/>
    <w:rsid w:val="543C5B7E"/>
    <w:rsid w:val="544113E6"/>
    <w:rsid w:val="54427E9B"/>
    <w:rsid w:val="54446ACD"/>
    <w:rsid w:val="544E58B1"/>
    <w:rsid w:val="54516500"/>
    <w:rsid w:val="54517DF8"/>
    <w:rsid w:val="545473CA"/>
    <w:rsid w:val="54556C40"/>
    <w:rsid w:val="545A24A8"/>
    <w:rsid w:val="545A6004"/>
    <w:rsid w:val="546649A9"/>
    <w:rsid w:val="546D3F89"/>
    <w:rsid w:val="546F5EAC"/>
    <w:rsid w:val="547277F2"/>
    <w:rsid w:val="54741EC7"/>
    <w:rsid w:val="5477021B"/>
    <w:rsid w:val="547C241E"/>
    <w:rsid w:val="547C67AB"/>
    <w:rsid w:val="547D1CF3"/>
    <w:rsid w:val="547F3CBD"/>
    <w:rsid w:val="547F7730"/>
    <w:rsid w:val="5486329D"/>
    <w:rsid w:val="548B440F"/>
    <w:rsid w:val="548E3F00"/>
    <w:rsid w:val="54920562"/>
    <w:rsid w:val="54921C42"/>
    <w:rsid w:val="549332C4"/>
    <w:rsid w:val="549C03CB"/>
    <w:rsid w:val="549F1A7B"/>
    <w:rsid w:val="54A159E1"/>
    <w:rsid w:val="54A454D1"/>
    <w:rsid w:val="54AC2F51"/>
    <w:rsid w:val="54AE00FE"/>
    <w:rsid w:val="54B13782"/>
    <w:rsid w:val="54B35714"/>
    <w:rsid w:val="54B716A8"/>
    <w:rsid w:val="54B971CF"/>
    <w:rsid w:val="54BF40B9"/>
    <w:rsid w:val="54C052D0"/>
    <w:rsid w:val="54C067AF"/>
    <w:rsid w:val="54C35392"/>
    <w:rsid w:val="54C618EB"/>
    <w:rsid w:val="54C65448"/>
    <w:rsid w:val="54C87412"/>
    <w:rsid w:val="54C90E29"/>
    <w:rsid w:val="54CB6F02"/>
    <w:rsid w:val="54CC5154"/>
    <w:rsid w:val="54CD4A28"/>
    <w:rsid w:val="54CF3934"/>
    <w:rsid w:val="54D2203E"/>
    <w:rsid w:val="54D50C36"/>
    <w:rsid w:val="54D758A7"/>
    <w:rsid w:val="54D77655"/>
    <w:rsid w:val="54D93EFE"/>
    <w:rsid w:val="54D97871"/>
    <w:rsid w:val="54DC4C6B"/>
    <w:rsid w:val="54E2127F"/>
    <w:rsid w:val="54ED1ABF"/>
    <w:rsid w:val="54EF45FD"/>
    <w:rsid w:val="54F00716"/>
    <w:rsid w:val="54F14BBA"/>
    <w:rsid w:val="54F44EC3"/>
    <w:rsid w:val="55052414"/>
    <w:rsid w:val="55067F3A"/>
    <w:rsid w:val="5511706B"/>
    <w:rsid w:val="551268DF"/>
    <w:rsid w:val="55175CA3"/>
    <w:rsid w:val="551E34D6"/>
    <w:rsid w:val="55295C69"/>
    <w:rsid w:val="552F123F"/>
    <w:rsid w:val="5530640B"/>
    <w:rsid w:val="55325CA9"/>
    <w:rsid w:val="553539DB"/>
    <w:rsid w:val="5536081F"/>
    <w:rsid w:val="553A3451"/>
    <w:rsid w:val="553B4B8E"/>
    <w:rsid w:val="553B5E36"/>
    <w:rsid w:val="553E5926"/>
    <w:rsid w:val="5542457E"/>
    <w:rsid w:val="55434CEA"/>
    <w:rsid w:val="55456CB4"/>
    <w:rsid w:val="55466588"/>
    <w:rsid w:val="554747DA"/>
    <w:rsid w:val="55474E28"/>
    <w:rsid w:val="554967A4"/>
    <w:rsid w:val="554C3B9F"/>
    <w:rsid w:val="554C7D7D"/>
    <w:rsid w:val="554E24EC"/>
    <w:rsid w:val="55560EC1"/>
    <w:rsid w:val="55572544"/>
    <w:rsid w:val="55592760"/>
    <w:rsid w:val="555962BC"/>
    <w:rsid w:val="556422EE"/>
    <w:rsid w:val="556741A0"/>
    <w:rsid w:val="55674FA4"/>
    <w:rsid w:val="556829A3"/>
    <w:rsid w:val="55690BF5"/>
    <w:rsid w:val="55693404"/>
    <w:rsid w:val="556C09CA"/>
    <w:rsid w:val="556C2493"/>
    <w:rsid w:val="556E48D2"/>
    <w:rsid w:val="556F5ADF"/>
    <w:rsid w:val="55713CC5"/>
    <w:rsid w:val="557377BF"/>
    <w:rsid w:val="55767585"/>
    <w:rsid w:val="5577646D"/>
    <w:rsid w:val="557931CB"/>
    <w:rsid w:val="55794BB0"/>
    <w:rsid w:val="5579695E"/>
    <w:rsid w:val="557B0928"/>
    <w:rsid w:val="557B4484"/>
    <w:rsid w:val="5587107B"/>
    <w:rsid w:val="558863EB"/>
    <w:rsid w:val="558B4D6C"/>
    <w:rsid w:val="558D41B7"/>
    <w:rsid w:val="55935C72"/>
    <w:rsid w:val="559A0800"/>
    <w:rsid w:val="559B4B26"/>
    <w:rsid w:val="559D43FA"/>
    <w:rsid w:val="55A439DB"/>
    <w:rsid w:val="55A57753"/>
    <w:rsid w:val="55AA4D69"/>
    <w:rsid w:val="55B55F10"/>
    <w:rsid w:val="55BA1450"/>
    <w:rsid w:val="55C220B3"/>
    <w:rsid w:val="55C73B6D"/>
    <w:rsid w:val="55C844F0"/>
    <w:rsid w:val="55C951EF"/>
    <w:rsid w:val="55CA0F67"/>
    <w:rsid w:val="55CC1183"/>
    <w:rsid w:val="55CF47D0"/>
    <w:rsid w:val="55D05E26"/>
    <w:rsid w:val="55D63DB0"/>
    <w:rsid w:val="55D65B5E"/>
    <w:rsid w:val="55D6790C"/>
    <w:rsid w:val="55D7191A"/>
    <w:rsid w:val="55D87B28"/>
    <w:rsid w:val="55DA38A0"/>
    <w:rsid w:val="55DA564E"/>
    <w:rsid w:val="55DA66E7"/>
    <w:rsid w:val="55DB024F"/>
    <w:rsid w:val="55DF0EB7"/>
    <w:rsid w:val="55DF4A13"/>
    <w:rsid w:val="55E62245"/>
    <w:rsid w:val="55E93AE3"/>
    <w:rsid w:val="55E97640"/>
    <w:rsid w:val="55EB160A"/>
    <w:rsid w:val="55EE2EA8"/>
    <w:rsid w:val="55F04E72"/>
    <w:rsid w:val="55F10BEA"/>
    <w:rsid w:val="55F61D5C"/>
    <w:rsid w:val="55F8121C"/>
    <w:rsid w:val="55FA7A9F"/>
    <w:rsid w:val="55FB20AD"/>
    <w:rsid w:val="55FD758F"/>
    <w:rsid w:val="55FF3307"/>
    <w:rsid w:val="56024E9F"/>
    <w:rsid w:val="56054571"/>
    <w:rsid w:val="560E354A"/>
    <w:rsid w:val="561346BC"/>
    <w:rsid w:val="561C5C67"/>
    <w:rsid w:val="561E35DE"/>
    <w:rsid w:val="56204D1B"/>
    <w:rsid w:val="56226FF5"/>
    <w:rsid w:val="562763BA"/>
    <w:rsid w:val="56292132"/>
    <w:rsid w:val="562A237D"/>
    <w:rsid w:val="562C277F"/>
    <w:rsid w:val="562C5B54"/>
    <w:rsid w:val="562D159C"/>
    <w:rsid w:val="563546B0"/>
    <w:rsid w:val="563D3E2F"/>
    <w:rsid w:val="563D798B"/>
    <w:rsid w:val="563F226F"/>
    <w:rsid w:val="56464A92"/>
    <w:rsid w:val="565166AD"/>
    <w:rsid w:val="56521689"/>
    <w:rsid w:val="565306E5"/>
    <w:rsid w:val="565432B3"/>
    <w:rsid w:val="56565961"/>
    <w:rsid w:val="56574EF1"/>
    <w:rsid w:val="565D6CC1"/>
    <w:rsid w:val="5660442A"/>
    <w:rsid w:val="5666172C"/>
    <w:rsid w:val="56665134"/>
    <w:rsid w:val="566B62A7"/>
    <w:rsid w:val="566E5D97"/>
    <w:rsid w:val="56707D61"/>
    <w:rsid w:val="56761C39"/>
    <w:rsid w:val="56766821"/>
    <w:rsid w:val="56777341"/>
    <w:rsid w:val="56786C15"/>
    <w:rsid w:val="567B233F"/>
    <w:rsid w:val="567E247E"/>
    <w:rsid w:val="56814E3E"/>
    <w:rsid w:val="5681771D"/>
    <w:rsid w:val="56982E14"/>
    <w:rsid w:val="569F23F4"/>
    <w:rsid w:val="569F41A2"/>
    <w:rsid w:val="56A812A9"/>
    <w:rsid w:val="56A958B6"/>
    <w:rsid w:val="56AC7030"/>
    <w:rsid w:val="56B20379"/>
    <w:rsid w:val="56B23ED5"/>
    <w:rsid w:val="56B45E9F"/>
    <w:rsid w:val="56B50F12"/>
    <w:rsid w:val="56BC2FA6"/>
    <w:rsid w:val="56BC6B02"/>
    <w:rsid w:val="56C02A96"/>
    <w:rsid w:val="56C37E91"/>
    <w:rsid w:val="56C836F9"/>
    <w:rsid w:val="56C9121F"/>
    <w:rsid w:val="56CE6835"/>
    <w:rsid w:val="56CF2CD9"/>
    <w:rsid w:val="56D20B13"/>
    <w:rsid w:val="56D54068"/>
    <w:rsid w:val="56DA167E"/>
    <w:rsid w:val="56DA342C"/>
    <w:rsid w:val="56DC53F6"/>
    <w:rsid w:val="56DC6987"/>
    <w:rsid w:val="56DE2F1C"/>
    <w:rsid w:val="56E04EE6"/>
    <w:rsid w:val="56E16569"/>
    <w:rsid w:val="56E36785"/>
    <w:rsid w:val="56E542AB"/>
    <w:rsid w:val="56E85B49"/>
    <w:rsid w:val="56EE10A3"/>
    <w:rsid w:val="56F02C50"/>
    <w:rsid w:val="56F16594"/>
    <w:rsid w:val="56F269C8"/>
    <w:rsid w:val="56F3629C"/>
    <w:rsid w:val="56F42740"/>
    <w:rsid w:val="56F91B04"/>
    <w:rsid w:val="56FB3ACE"/>
    <w:rsid w:val="56FE6A97"/>
    <w:rsid w:val="57007337"/>
    <w:rsid w:val="57016C0B"/>
    <w:rsid w:val="570404A9"/>
    <w:rsid w:val="570566FB"/>
    <w:rsid w:val="57087F99"/>
    <w:rsid w:val="57106E4E"/>
    <w:rsid w:val="57120E18"/>
    <w:rsid w:val="57184072"/>
    <w:rsid w:val="571B1801"/>
    <w:rsid w:val="571B5F1F"/>
    <w:rsid w:val="571C2577"/>
    <w:rsid w:val="5721105B"/>
    <w:rsid w:val="57272B15"/>
    <w:rsid w:val="572B451F"/>
    <w:rsid w:val="572F19CA"/>
    <w:rsid w:val="57315742"/>
    <w:rsid w:val="573174F0"/>
    <w:rsid w:val="57362D58"/>
    <w:rsid w:val="574014E1"/>
    <w:rsid w:val="574216FD"/>
    <w:rsid w:val="57437223"/>
    <w:rsid w:val="574A05B2"/>
    <w:rsid w:val="574B60D8"/>
    <w:rsid w:val="57534858"/>
    <w:rsid w:val="575604AD"/>
    <w:rsid w:val="5756446E"/>
    <w:rsid w:val="57572CCF"/>
    <w:rsid w:val="575B631B"/>
    <w:rsid w:val="575C2093"/>
    <w:rsid w:val="57603931"/>
    <w:rsid w:val="57633CE5"/>
    <w:rsid w:val="57652917"/>
    <w:rsid w:val="5765719A"/>
    <w:rsid w:val="57664CC0"/>
    <w:rsid w:val="57686C8A"/>
    <w:rsid w:val="576A2A02"/>
    <w:rsid w:val="576E2576"/>
    <w:rsid w:val="576F0018"/>
    <w:rsid w:val="57763155"/>
    <w:rsid w:val="57770C7B"/>
    <w:rsid w:val="57782CA7"/>
    <w:rsid w:val="5778511F"/>
    <w:rsid w:val="577C44E3"/>
    <w:rsid w:val="577D0987"/>
    <w:rsid w:val="577D5302"/>
    <w:rsid w:val="57802226"/>
    <w:rsid w:val="5780751F"/>
    <w:rsid w:val="578515EA"/>
    <w:rsid w:val="57875362"/>
    <w:rsid w:val="578810DA"/>
    <w:rsid w:val="578A6E9D"/>
    <w:rsid w:val="579F66F9"/>
    <w:rsid w:val="57A203EE"/>
    <w:rsid w:val="57A35F14"/>
    <w:rsid w:val="57B179A7"/>
    <w:rsid w:val="57B40121"/>
    <w:rsid w:val="57BD5228"/>
    <w:rsid w:val="57BD6FD6"/>
    <w:rsid w:val="57C55E8A"/>
    <w:rsid w:val="57C93BCD"/>
    <w:rsid w:val="57CE11E3"/>
    <w:rsid w:val="57D04F5B"/>
    <w:rsid w:val="57D305A7"/>
    <w:rsid w:val="57D32355"/>
    <w:rsid w:val="57D82C38"/>
    <w:rsid w:val="57D8796C"/>
    <w:rsid w:val="57D91936"/>
    <w:rsid w:val="57DD1426"/>
    <w:rsid w:val="57E207EA"/>
    <w:rsid w:val="57E26A3C"/>
    <w:rsid w:val="57E9601D"/>
    <w:rsid w:val="57EC78BB"/>
    <w:rsid w:val="57FB11CD"/>
    <w:rsid w:val="57FB7AFE"/>
    <w:rsid w:val="58006EC2"/>
    <w:rsid w:val="5804270C"/>
    <w:rsid w:val="580C6CA6"/>
    <w:rsid w:val="580F7106"/>
    <w:rsid w:val="58112E7E"/>
    <w:rsid w:val="58133665"/>
    <w:rsid w:val="58160210"/>
    <w:rsid w:val="58163104"/>
    <w:rsid w:val="5818420C"/>
    <w:rsid w:val="581B1F4E"/>
    <w:rsid w:val="58226E39"/>
    <w:rsid w:val="58240E03"/>
    <w:rsid w:val="58254B7B"/>
    <w:rsid w:val="58256929"/>
    <w:rsid w:val="58262DCD"/>
    <w:rsid w:val="582726A1"/>
    <w:rsid w:val="5829466B"/>
    <w:rsid w:val="582B2191"/>
    <w:rsid w:val="582E57DE"/>
    <w:rsid w:val="582F1556"/>
    <w:rsid w:val="583067EF"/>
    <w:rsid w:val="583077A8"/>
    <w:rsid w:val="58366D88"/>
    <w:rsid w:val="583D1EC5"/>
    <w:rsid w:val="583F79EB"/>
    <w:rsid w:val="584054D7"/>
    <w:rsid w:val="58450D2C"/>
    <w:rsid w:val="58450D79"/>
    <w:rsid w:val="58474AF1"/>
    <w:rsid w:val="5847689F"/>
    <w:rsid w:val="58482C7F"/>
    <w:rsid w:val="584C5771"/>
    <w:rsid w:val="584D3288"/>
    <w:rsid w:val="584D4CEE"/>
    <w:rsid w:val="584E40D2"/>
    <w:rsid w:val="58573625"/>
    <w:rsid w:val="58580AAD"/>
    <w:rsid w:val="58586CFE"/>
    <w:rsid w:val="585D2567"/>
    <w:rsid w:val="585E353C"/>
    <w:rsid w:val="58613E05"/>
    <w:rsid w:val="586A6A88"/>
    <w:rsid w:val="586D09FC"/>
    <w:rsid w:val="58704048"/>
    <w:rsid w:val="58711B6E"/>
    <w:rsid w:val="58726012"/>
    <w:rsid w:val="5878114F"/>
    <w:rsid w:val="587972C4"/>
    <w:rsid w:val="587A0A23"/>
    <w:rsid w:val="58825B29"/>
    <w:rsid w:val="5886548E"/>
    <w:rsid w:val="588B2C30"/>
    <w:rsid w:val="588C69A8"/>
    <w:rsid w:val="58910F35"/>
    <w:rsid w:val="58920462"/>
    <w:rsid w:val="58922210"/>
    <w:rsid w:val="589233DD"/>
    <w:rsid w:val="5895585D"/>
    <w:rsid w:val="589870FB"/>
    <w:rsid w:val="58A106A5"/>
    <w:rsid w:val="58A75590"/>
    <w:rsid w:val="58A77AFF"/>
    <w:rsid w:val="58A957AC"/>
    <w:rsid w:val="58AB6E2E"/>
    <w:rsid w:val="58AD0DF8"/>
    <w:rsid w:val="58AE691E"/>
    <w:rsid w:val="58B07B38"/>
    <w:rsid w:val="58B32187"/>
    <w:rsid w:val="58B702DB"/>
    <w:rsid w:val="58BA31BA"/>
    <w:rsid w:val="58BA52C3"/>
    <w:rsid w:val="58BC07AC"/>
    <w:rsid w:val="58BE6386"/>
    <w:rsid w:val="58C104BC"/>
    <w:rsid w:val="58C15B38"/>
    <w:rsid w:val="58C63C68"/>
    <w:rsid w:val="58C779E0"/>
    <w:rsid w:val="58C919AA"/>
    <w:rsid w:val="58C93758"/>
    <w:rsid w:val="58D2260D"/>
    <w:rsid w:val="58D26AB1"/>
    <w:rsid w:val="58D9107C"/>
    <w:rsid w:val="58D97E3F"/>
    <w:rsid w:val="58DA7713"/>
    <w:rsid w:val="58E04A8C"/>
    <w:rsid w:val="58E40592"/>
    <w:rsid w:val="58EB7B73"/>
    <w:rsid w:val="58ED38EB"/>
    <w:rsid w:val="58F447DB"/>
    <w:rsid w:val="58F92290"/>
    <w:rsid w:val="58FD5D9D"/>
    <w:rsid w:val="58FF717A"/>
    <w:rsid w:val="59034EBC"/>
    <w:rsid w:val="590824D3"/>
    <w:rsid w:val="590B3D71"/>
    <w:rsid w:val="590C4F28"/>
    <w:rsid w:val="59123351"/>
    <w:rsid w:val="59140E77"/>
    <w:rsid w:val="59162E41"/>
    <w:rsid w:val="591A7294"/>
    <w:rsid w:val="591B63F2"/>
    <w:rsid w:val="59254D4A"/>
    <w:rsid w:val="5926603E"/>
    <w:rsid w:val="592B4413"/>
    <w:rsid w:val="592D1D9B"/>
    <w:rsid w:val="592D1F39"/>
    <w:rsid w:val="593432C8"/>
    <w:rsid w:val="59352B9C"/>
    <w:rsid w:val="593B2DCB"/>
    <w:rsid w:val="593C217C"/>
    <w:rsid w:val="594159E5"/>
    <w:rsid w:val="59440C82"/>
    <w:rsid w:val="5947124D"/>
    <w:rsid w:val="594D25DB"/>
    <w:rsid w:val="594D4389"/>
    <w:rsid w:val="594E3CA4"/>
    <w:rsid w:val="595C45CC"/>
    <w:rsid w:val="595E20F3"/>
    <w:rsid w:val="596040BD"/>
    <w:rsid w:val="596733BB"/>
    <w:rsid w:val="59680B5D"/>
    <w:rsid w:val="596D2336"/>
    <w:rsid w:val="596D4A2C"/>
    <w:rsid w:val="596D67DA"/>
    <w:rsid w:val="596F26C8"/>
    <w:rsid w:val="59723DF0"/>
    <w:rsid w:val="597D18F3"/>
    <w:rsid w:val="597E4543"/>
    <w:rsid w:val="598002BB"/>
    <w:rsid w:val="5980475F"/>
    <w:rsid w:val="5980650D"/>
    <w:rsid w:val="59822285"/>
    <w:rsid w:val="59843637"/>
    <w:rsid w:val="59851D75"/>
    <w:rsid w:val="598F34DA"/>
    <w:rsid w:val="59914276"/>
    <w:rsid w:val="5991500E"/>
    <w:rsid w:val="599B50F5"/>
    <w:rsid w:val="599B6EA3"/>
    <w:rsid w:val="599C2C1B"/>
    <w:rsid w:val="599E7BCE"/>
    <w:rsid w:val="59A321FB"/>
    <w:rsid w:val="59A55F73"/>
    <w:rsid w:val="59A73A9A"/>
    <w:rsid w:val="59AA17DC"/>
    <w:rsid w:val="59B47F65"/>
    <w:rsid w:val="59B52E52"/>
    <w:rsid w:val="59BC4885"/>
    <w:rsid w:val="59BD660D"/>
    <w:rsid w:val="59BF753B"/>
    <w:rsid w:val="59C21551"/>
    <w:rsid w:val="59C363FA"/>
    <w:rsid w:val="59C53F20"/>
    <w:rsid w:val="59C97EB4"/>
    <w:rsid w:val="59CD7278"/>
    <w:rsid w:val="59CE54CA"/>
    <w:rsid w:val="59CF4D9E"/>
    <w:rsid w:val="59D4243C"/>
    <w:rsid w:val="59D979CB"/>
    <w:rsid w:val="59DB1995"/>
    <w:rsid w:val="59DB7BE7"/>
    <w:rsid w:val="59E00D5A"/>
    <w:rsid w:val="59E06FAB"/>
    <w:rsid w:val="59E208A7"/>
    <w:rsid w:val="59E43129"/>
    <w:rsid w:val="59E940B2"/>
    <w:rsid w:val="59EC3BB9"/>
    <w:rsid w:val="59EE16C8"/>
    <w:rsid w:val="59EF71EF"/>
    <w:rsid w:val="59F20A8D"/>
    <w:rsid w:val="59F36CDF"/>
    <w:rsid w:val="59F44805"/>
    <w:rsid w:val="59F51775"/>
    <w:rsid w:val="59F91E1B"/>
    <w:rsid w:val="5A0013FC"/>
    <w:rsid w:val="5A0031AA"/>
    <w:rsid w:val="5A04713E"/>
    <w:rsid w:val="5A094754"/>
    <w:rsid w:val="5A0E1D6B"/>
    <w:rsid w:val="5A0F163F"/>
    <w:rsid w:val="5A1350B0"/>
    <w:rsid w:val="5A1530F9"/>
    <w:rsid w:val="5A166E71"/>
    <w:rsid w:val="5A1D0200"/>
    <w:rsid w:val="5A1D1FAE"/>
    <w:rsid w:val="5A20384C"/>
    <w:rsid w:val="5A2040C5"/>
    <w:rsid w:val="5A250854"/>
    <w:rsid w:val="5A2A46CB"/>
    <w:rsid w:val="5A344EA3"/>
    <w:rsid w:val="5A3572F7"/>
    <w:rsid w:val="5A36306F"/>
    <w:rsid w:val="5A395FB1"/>
    <w:rsid w:val="5A3A2B60"/>
    <w:rsid w:val="5A3A490E"/>
    <w:rsid w:val="5A4532B2"/>
    <w:rsid w:val="5A455061"/>
    <w:rsid w:val="5A4612CE"/>
    <w:rsid w:val="5A461504"/>
    <w:rsid w:val="5A470DD9"/>
    <w:rsid w:val="5A47527D"/>
    <w:rsid w:val="5A4B6B1B"/>
    <w:rsid w:val="5A4E660B"/>
    <w:rsid w:val="5A4F7C8D"/>
    <w:rsid w:val="5A511C57"/>
    <w:rsid w:val="5A584D94"/>
    <w:rsid w:val="5A5A0B0C"/>
    <w:rsid w:val="5A601E9A"/>
    <w:rsid w:val="5A625533"/>
    <w:rsid w:val="5A643739"/>
    <w:rsid w:val="5A647BDD"/>
    <w:rsid w:val="5A6776CD"/>
    <w:rsid w:val="5A6B1B59"/>
    <w:rsid w:val="5A6B2D19"/>
    <w:rsid w:val="5A7046F8"/>
    <w:rsid w:val="5A715E71"/>
    <w:rsid w:val="5A783688"/>
    <w:rsid w:val="5A7B0A82"/>
    <w:rsid w:val="5A7C4F26"/>
    <w:rsid w:val="5A821E11"/>
    <w:rsid w:val="5A843DDB"/>
    <w:rsid w:val="5A89319F"/>
    <w:rsid w:val="5A8935B7"/>
    <w:rsid w:val="5A8D7133"/>
    <w:rsid w:val="5A913507"/>
    <w:rsid w:val="5A9263A6"/>
    <w:rsid w:val="5A9A35FE"/>
    <w:rsid w:val="5A9A53AC"/>
    <w:rsid w:val="5AA1498D"/>
    <w:rsid w:val="5AA21D49"/>
    <w:rsid w:val="5AA24261"/>
    <w:rsid w:val="5AA93841"/>
    <w:rsid w:val="5AAB1367"/>
    <w:rsid w:val="5AAC584A"/>
    <w:rsid w:val="5AAC6D3A"/>
    <w:rsid w:val="5AAE0E58"/>
    <w:rsid w:val="5AB26B9A"/>
    <w:rsid w:val="5AB43B91"/>
    <w:rsid w:val="5ABA5A4E"/>
    <w:rsid w:val="5AC10B8B"/>
    <w:rsid w:val="5AC62645"/>
    <w:rsid w:val="5AC661A1"/>
    <w:rsid w:val="5ACE14FA"/>
    <w:rsid w:val="5AD240D0"/>
    <w:rsid w:val="5AD3266C"/>
    <w:rsid w:val="5AD73617"/>
    <w:rsid w:val="5AD76600"/>
    <w:rsid w:val="5AD92379"/>
    <w:rsid w:val="5ADD173D"/>
    <w:rsid w:val="5ADE1E7A"/>
    <w:rsid w:val="5ADF54B5"/>
    <w:rsid w:val="5AE14981"/>
    <w:rsid w:val="5AE57473"/>
    <w:rsid w:val="5AEB447E"/>
    <w:rsid w:val="5AED1980"/>
    <w:rsid w:val="5AEE56F8"/>
    <w:rsid w:val="5AF008CF"/>
    <w:rsid w:val="5AF01470"/>
    <w:rsid w:val="5AF078D1"/>
    <w:rsid w:val="5AF7469F"/>
    <w:rsid w:val="5AFB7C61"/>
    <w:rsid w:val="5AFF16B3"/>
    <w:rsid w:val="5B0867BA"/>
    <w:rsid w:val="5B0B0058"/>
    <w:rsid w:val="5B0D3DD0"/>
    <w:rsid w:val="5B150ED7"/>
    <w:rsid w:val="5B151A5F"/>
    <w:rsid w:val="5B15555B"/>
    <w:rsid w:val="5B1B7148"/>
    <w:rsid w:val="5B1E5FDD"/>
    <w:rsid w:val="5B1F1D55"/>
    <w:rsid w:val="5B231356"/>
    <w:rsid w:val="5B231846"/>
    <w:rsid w:val="5B2D6220"/>
    <w:rsid w:val="5B303F63"/>
    <w:rsid w:val="5B305D11"/>
    <w:rsid w:val="5B330DB9"/>
    <w:rsid w:val="5B33135D"/>
    <w:rsid w:val="5B340651"/>
    <w:rsid w:val="5B37709F"/>
    <w:rsid w:val="5B386973"/>
    <w:rsid w:val="5B3C6463"/>
    <w:rsid w:val="5B3D3F8A"/>
    <w:rsid w:val="5B3F4967"/>
    <w:rsid w:val="5B3F7D02"/>
    <w:rsid w:val="5B4D241F"/>
    <w:rsid w:val="5B595267"/>
    <w:rsid w:val="5B5B0FE0"/>
    <w:rsid w:val="5B5C08B4"/>
    <w:rsid w:val="5B5F1393"/>
    <w:rsid w:val="5B5F2152"/>
    <w:rsid w:val="5B607CF8"/>
    <w:rsid w:val="5B613BBD"/>
    <w:rsid w:val="5B61411C"/>
    <w:rsid w:val="5B631C42"/>
    <w:rsid w:val="5B637E94"/>
    <w:rsid w:val="5B687259"/>
    <w:rsid w:val="5B6D2AC1"/>
    <w:rsid w:val="5B726329"/>
    <w:rsid w:val="5B7756EE"/>
    <w:rsid w:val="5B7857A8"/>
    <w:rsid w:val="5B7C2D04"/>
    <w:rsid w:val="5B7C71A8"/>
    <w:rsid w:val="5B8322E4"/>
    <w:rsid w:val="5B8A5421"/>
    <w:rsid w:val="5B8A78EA"/>
    <w:rsid w:val="5B8C2D50"/>
    <w:rsid w:val="5B915EEE"/>
    <w:rsid w:val="5B9242D5"/>
    <w:rsid w:val="5B991B08"/>
    <w:rsid w:val="5B9B13DC"/>
    <w:rsid w:val="5B9B762E"/>
    <w:rsid w:val="5BA364E3"/>
    <w:rsid w:val="5BA72CE5"/>
    <w:rsid w:val="5BA81D4B"/>
    <w:rsid w:val="5BA87F9D"/>
    <w:rsid w:val="5BAD7361"/>
    <w:rsid w:val="5BB436C1"/>
    <w:rsid w:val="5BB64468"/>
    <w:rsid w:val="5BBE331C"/>
    <w:rsid w:val="5BBF7D40"/>
    <w:rsid w:val="5BC56459"/>
    <w:rsid w:val="5BC8419B"/>
    <w:rsid w:val="5BD007B0"/>
    <w:rsid w:val="5BD33445"/>
    <w:rsid w:val="5BD4669C"/>
    <w:rsid w:val="5BDC37A3"/>
    <w:rsid w:val="5BDD5DA4"/>
    <w:rsid w:val="5BE2525D"/>
    <w:rsid w:val="5BE81608"/>
    <w:rsid w:val="5BE865EB"/>
    <w:rsid w:val="5BE92A98"/>
    <w:rsid w:val="5BEA4111"/>
    <w:rsid w:val="5BEB0156"/>
    <w:rsid w:val="5BEC7E8A"/>
    <w:rsid w:val="5BF154A0"/>
    <w:rsid w:val="5BF8682E"/>
    <w:rsid w:val="5BFA246A"/>
    <w:rsid w:val="5BFB1E7B"/>
    <w:rsid w:val="5BFD3E45"/>
    <w:rsid w:val="5C0056E3"/>
    <w:rsid w:val="5C073450"/>
    <w:rsid w:val="5C11169E"/>
    <w:rsid w:val="5C1A24BE"/>
    <w:rsid w:val="5C1D6295"/>
    <w:rsid w:val="5C2238AB"/>
    <w:rsid w:val="5C251E0B"/>
    <w:rsid w:val="5C2A6C04"/>
    <w:rsid w:val="5C366FAA"/>
    <w:rsid w:val="5C380EFD"/>
    <w:rsid w:val="5C384E7D"/>
    <w:rsid w:val="5C392AD6"/>
    <w:rsid w:val="5C3A6E47"/>
    <w:rsid w:val="5C401F83"/>
    <w:rsid w:val="5C403D31"/>
    <w:rsid w:val="5C430981"/>
    <w:rsid w:val="5C4750C0"/>
    <w:rsid w:val="5C4B6CC8"/>
    <w:rsid w:val="5C58551F"/>
    <w:rsid w:val="5C5B39F9"/>
    <w:rsid w:val="5C5B500F"/>
    <w:rsid w:val="5C5B6DBD"/>
    <w:rsid w:val="5C643EC4"/>
    <w:rsid w:val="5C657C3C"/>
    <w:rsid w:val="5C693288"/>
    <w:rsid w:val="5C6E089F"/>
    <w:rsid w:val="5C725121"/>
    <w:rsid w:val="5C734107"/>
    <w:rsid w:val="5C735EB5"/>
    <w:rsid w:val="5C7A36E7"/>
    <w:rsid w:val="5C8207EE"/>
    <w:rsid w:val="5C82259C"/>
    <w:rsid w:val="5C8956D8"/>
    <w:rsid w:val="5C8C51C9"/>
    <w:rsid w:val="5C8D3328"/>
    <w:rsid w:val="5C910A31"/>
    <w:rsid w:val="5C930305"/>
    <w:rsid w:val="5C966047"/>
    <w:rsid w:val="5C9A1694"/>
    <w:rsid w:val="5CA02A22"/>
    <w:rsid w:val="5CA559C0"/>
    <w:rsid w:val="5CB00D05"/>
    <w:rsid w:val="5CB00EB7"/>
    <w:rsid w:val="5CB22472"/>
    <w:rsid w:val="5CB5471F"/>
    <w:rsid w:val="5CB564CD"/>
    <w:rsid w:val="5CB62828"/>
    <w:rsid w:val="5CB82F50"/>
    <w:rsid w:val="5CB87D6C"/>
    <w:rsid w:val="5CBC3D00"/>
    <w:rsid w:val="5CBD1826"/>
    <w:rsid w:val="5CC52489"/>
    <w:rsid w:val="5CC9164A"/>
    <w:rsid w:val="5CD01559"/>
    <w:rsid w:val="5CD56B70"/>
    <w:rsid w:val="5CDC6150"/>
    <w:rsid w:val="5CDF79EE"/>
    <w:rsid w:val="5CE04865"/>
    <w:rsid w:val="5CE605C8"/>
    <w:rsid w:val="5CE9261B"/>
    <w:rsid w:val="5CE96177"/>
    <w:rsid w:val="5CEC55E4"/>
    <w:rsid w:val="5CEE19DF"/>
    <w:rsid w:val="5CF80AB0"/>
    <w:rsid w:val="5CFA65D6"/>
    <w:rsid w:val="5CFF1E3E"/>
    <w:rsid w:val="5D0134C1"/>
    <w:rsid w:val="5D017965"/>
    <w:rsid w:val="5D02548B"/>
    <w:rsid w:val="5D07484F"/>
    <w:rsid w:val="5D0D455B"/>
    <w:rsid w:val="5D1A0A26"/>
    <w:rsid w:val="5D1D642B"/>
    <w:rsid w:val="5D290C69"/>
    <w:rsid w:val="5D2E60F1"/>
    <w:rsid w:val="5D30024A"/>
    <w:rsid w:val="5D303DA6"/>
    <w:rsid w:val="5D310D37"/>
    <w:rsid w:val="5D323FC2"/>
    <w:rsid w:val="5D385794"/>
    <w:rsid w:val="5D3B7AC8"/>
    <w:rsid w:val="5D3C274B"/>
    <w:rsid w:val="5D3C4DB4"/>
    <w:rsid w:val="5D3F66DF"/>
    <w:rsid w:val="5D4930BA"/>
    <w:rsid w:val="5D4B0BE0"/>
    <w:rsid w:val="5D4D2BAA"/>
    <w:rsid w:val="5D50269A"/>
    <w:rsid w:val="5D504448"/>
    <w:rsid w:val="5D535CE6"/>
    <w:rsid w:val="5D536CDE"/>
    <w:rsid w:val="5D5A7075"/>
    <w:rsid w:val="5D5E4DB7"/>
    <w:rsid w:val="5D5E6B65"/>
    <w:rsid w:val="5D6121B1"/>
    <w:rsid w:val="5D656145"/>
    <w:rsid w:val="5D6B74D4"/>
    <w:rsid w:val="5D6F0D72"/>
    <w:rsid w:val="5D7336BB"/>
    <w:rsid w:val="5D746389"/>
    <w:rsid w:val="5D7739CD"/>
    <w:rsid w:val="5D7874FB"/>
    <w:rsid w:val="5D79399F"/>
    <w:rsid w:val="5D7E2D63"/>
    <w:rsid w:val="5D810FF7"/>
    <w:rsid w:val="5D850596"/>
    <w:rsid w:val="5D867E6A"/>
    <w:rsid w:val="5D8F5802"/>
    <w:rsid w:val="5D8F6D1E"/>
    <w:rsid w:val="5D900CE9"/>
    <w:rsid w:val="5D915A0E"/>
    <w:rsid w:val="5D92680F"/>
    <w:rsid w:val="5D927020"/>
    <w:rsid w:val="5D9407D9"/>
    <w:rsid w:val="5D972077"/>
    <w:rsid w:val="5D9D5DD0"/>
    <w:rsid w:val="5DA66549"/>
    <w:rsid w:val="5DA778E4"/>
    <w:rsid w:val="5DAA3B58"/>
    <w:rsid w:val="5DAB78D0"/>
    <w:rsid w:val="5DB03139"/>
    <w:rsid w:val="5DB22A0D"/>
    <w:rsid w:val="5DB449D7"/>
    <w:rsid w:val="5DB744C7"/>
    <w:rsid w:val="5DB9327E"/>
    <w:rsid w:val="5DC213F1"/>
    <w:rsid w:val="5DC866D4"/>
    <w:rsid w:val="5DCA7D57"/>
    <w:rsid w:val="5DCD3CEB"/>
    <w:rsid w:val="5DD047C5"/>
    <w:rsid w:val="5DD04BD2"/>
    <w:rsid w:val="5DD230AF"/>
    <w:rsid w:val="5DD52A57"/>
    <w:rsid w:val="5DDC7A8A"/>
    <w:rsid w:val="5DDE1552"/>
    <w:rsid w:val="5DE30E18"/>
    <w:rsid w:val="5DE410BC"/>
    <w:rsid w:val="5DE43D51"/>
    <w:rsid w:val="5DE80B25"/>
    <w:rsid w:val="5DED7EE9"/>
    <w:rsid w:val="5DFA3A6F"/>
    <w:rsid w:val="5DFB2606"/>
    <w:rsid w:val="5DFD25B8"/>
    <w:rsid w:val="5DFD6560"/>
    <w:rsid w:val="5E007C1C"/>
    <w:rsid w:val="5E03770C"/>
    <w:rsid w:val="5E127950"/>
    <w:rsid w:val="5E176D14"/>
    <w:rsid w:val="5E192A8C"/>
    <w:rsid w:val="5E1B6804"/>
    <w:rsid w:val="5E20206C"/>
    <w:rsid w:val="5E2077EC"/>
    <w:rsid w:val="5E211941"/>
    <w:rsid w:val="5E246282"/>
    <w:rsid w:val="5E27164D"/>
    <w:rsid w:val="5E2A4C99"/>
    <w:rsid w:val="5E2E3482"/>
    <w:rsid w:val="5E2E58FB"/>
    <w:rsid w:val="5E316028"/>
    <w:rsid w:val="5E345B18"/>
    <w:rsid w:val="5E355D93"/>
    <w:rsid w:val="5E371164"/>
    <w:rsid w:val="5E39312E"/>
    <w:rsid w:val="5E4A70E9"/>
    <w:rsid w:val="5E4F4700"/>
    <w:rsid w:val="5E510478"/>
    <w:rsid w:val="5E51429A"/>
    <w:rsid w:val="5E547F68"/>
    <w:rsid w:val="5E593FAD"/>
    <w:rsid w:val="5E5B4E53"/>
    <w:rsid w:val="5E5D506F"/>
    <w:rsid w:val="5E5D50D2"/>
    <w:rsid w:val="5E641CDC"/>
    <w:rsid w:val="5E6463FD"/>
    <w:rsid w:val="5E657CEE"/>
    <w:rsid w:val="5E6E2DD8"/>
    <w:rsid w:val="5E735D35"/>
    <w:rsid w:val="5E736640"/>
    <w:rsid w:val="5E785D0C"/>
    <w:rsid w:val="5E7A79CF"/>
    <w:rsid w:val="5E7E0E34"/>
    <w:rsid w:val="5E7E6D93"/>
    <w:rsid w:val="5E7F3237"/>
    <w:rsid w:val="5E802B0B"/>
    <w:rsid w:val="5E84014A"/>
    <w:rsid w:val="5E8545C5"/>
    <w:rsid w:val="5E873E9A"/>
    <w:rsid w:val="5E895E64"/>
    <w:rsid w:val="5E8C7702"/>
    <w:rsid w:val="5E8E5228"/>
    <w:rsid w:val="5E8E6FD6"/>
    <w:rsid w:val="5E8F2D4E"/>
    <w:rsid w:val="5E912F6A"/>
    <w:rsid w:val="5E934044"/>
    <w:rsid w:val="5E9D190F"/>
    <w:rsid w:val="5E9F11E3"/>
    <w:rsid w:val="5EA04F5B"/>
    <w:rsid w:val="5EA762EA"/>
    <w:rsid w:val="5EA902B4"/>
    <w:rsid w:val="5EAB6C27"/>
    <w:rsid w:val="5EAE58CA"/>
    <w:rsid w:val="5EAE6EA2"/>
    <w:rsid w:val="5EB6652D"/>
    <w:rsid w:val="5EBA601D"/>
    <w:rsid w:val="5EBB3B43"/>
    <w:rsid w:val="5EC37085"/>
    <w:rsid w:val="5EC549C2"/>
    <w:rsid w:val="5EC72ACE"/>
    <w:rsid w:val="5EC93EDE"/>
    <w:rsid w:val="5ECF75EF"/>
    <w:rsid w:val="5ED03A93"/>
    <w:rsid w:val="5ED05841"/>
    <w:rsid w:val="5EE148FA"/>
    <w:rsid w:val="5EE17A4E"/>
    <w:rsid w:val="5EE25574"/>
    <w:rsid w:val="5EE370C8"/>
    <w:rsid w:val="5EEA01D7"/>
    <w:rsid w:val="5EEB267A"/>
    <w:rsid w:val="5EF157B7"/>
    <w:rsid w:val="5EF86B45"/>
    <w:rsid w:val="5EFA0B0F"/>
    <w:rsid w:val="5EFD5F0A"/>
    <w:rsid w:val="5F007419"/>
    <w:rsid w:val="5F033415"/>
    <w:rsid w:val="5F0454EA"/>
    <w:rsid w:val="5F046E57"/>
    <w:rsid w:val="5F08322C"/>
    <w:rsid w:val="5F090D52"/>
    <w:rsid w:val="5F096FA4"/>
    <w:rsid w:val="5F0B637F"/>
    <w:rsid w:val="5F100333"/>
    <w:rsid w:val="5F105C3D"/>
    <w:rsid w:val="5F1C6CD8"/>
    <w:rsid w:val="5F1D47FE"/>
    <w:rsid w:val="5F1F2324"/>
    <w:rsid w:val="5F295B30"/>
    <w:rsid w:val="5F296CFF"/>
    <w:rsid w:val="5F2D2C93"/>
    <w:rsid w:val="5F2D3AFE"/>
    <w:rsid w:val="5F2D4A41"/>
    <w:rsid w:val="5F2E6A0B"/>
    <w:rsid w:val="5F2F41B6"/>
    <w:rsid w:val="5F304531"/>
    <w:rsid w:val="5F335DCF"/>
    <w:rsid w:val="5F3758C0"/>
    <w:rsid w:val="5F3A715E"/>
    <w:rsid w:val="5F3F29C6"/>
    <w:rsid w:val="5F426012"/>
    <w:rsid w:val="5F48187B"/>
    <w:rsid w:val="5F4973A1"/>
    <w:rsid w:val="5F4E2C09"/>
    <w:rsid w:val="5F4F0E5B"/>
    <w:rsid w:val="5F531FCE"/>
    <w:rsid w:val="5F5521EA"/>
    <w:rsid w:val="5F5A15AE"/>
    <w:rsid w:val="5F5A335C"/>
    <w:rsid w:val="5F5A6691"/>
    <w:rsid w:val="5F6661A5"/>
    <w:rsid w:val="5F681F1D"/>
    <w:rsid w:val="5F700DD2"/>
    <w:rsid w:val="5F720D05"/>
    <w:rsid w:val="5F742670"/>
    <w:rsid w:val="5F772160"/>
    <w:rsid w:val="5F8959EF"/>
    <w:rsid w:val="5F8B6CA4"/>
    <w:rsid w:val="5F97237B"/>
    <w:rsid w:val="5F9A3EA5"/>
    <w:rsid w:val="5F9E1714"/>
    <w:rsid w:val="5F9E5AEE"/>
    <w:rsid w:val="5F9E76ED"/>
    <w:rsid w:val="5FA148BD"/>
    <w:rsid w:val="5FA41DAE"/>
    <w:rsid w:val="5FA42829"/>
    <w:rsid w:val="5FA840C8"/>
    <w:rsid w:val="5FA97E40"/>
    <w:rsid w:val="5FAA42E4"/>
    <w:rsid w:val="5FAB0540"/>
    <w:rsid w:val="5FAD3EA6"/>
    <w:rsid w:val="5FAE4872"/>
    <w:rsid w:val="5FC5111D"/>
    <w:rsid w:val="5FC8476A"/>
    <w:rsid w:val="5FCB6008"/>
    <w:rsid w:val="5FD41360"/>
    <w:rsid w:val="5FDA624B"/>
    <w:rsid w:val="5FDE21DF"/>
    <w:rsid w:val="5FE231E0"/>
    <w:rsid w:val="5FE33B7B"/>
    <w:rsid w:val="5FED5F7E"/>
    <w:rsid w:val="5FEF619A"/>
    <w:rsid w:val="5FF02075"/>
    <w:rsid w:val="5FF23595"/>
    <w:rsid w:val="5FF437B1"/>
    <w:rsid w:val="5FF4730D"/>
    <w:rsid w:val="5FF53085"/>
    <w:rsid w:val="5FF5332F"/>
    <w:rsid w:val="60011A2A"/>
    <w:rsid w:val="600F05EB"/>
    <w:rsid w:val="600F4147"/>
    <w:rsid w:val="60114363"/>
    <w:rsid w:val="60194FC5"/>
    <w:rsid w:val="60196D73"/>
    <w:rsid w:val="601B0D3D"/>
    <w:rsid w:val="60206354"/>
    <w:rsid w:val="6025396A"/>
    <w:rsid w:val="602C4CF9"/>
    <w:rsid w:val="603242D9"/>
    <w:rsid w:val="603300D5"/>
    <w:rsid w:val="60396BAB"/>
    <w:rsid w:val="603B318E"/>
    <w:rsid w:val="603C0CB4"/>
    <w:rsid w:val="604069F6"/>
    <w:rsid w:val="6042276E"/>
    <w:rsid w:val="604527A6"/>
    <w:rsid w:val="604751DF"/>
    <w:rsid w:val="60483AFC"/>
    <w:rsid w:val="605424A1"/>
    <w:rsid w:val="60567FC7"/>
    <w:rsid w:val="60600332"/>
    <w:rsid w:val="60651FB9"/>
    <w:rsid w:val="6065307F"/>
    <w:rsid w:val="6065645C"/>
    <w:rsid w:val="60664036"/>
    <w:rsid w:val="60667058"/>
    <w:rsid w:val="60673F83"/>
    <w:rsid w:val="606D7822"/>
    <w:rsid w:val="60712CDB"/>
    <w:rsid w:val="60771CEC"/>
    <w:rsid w:val="607A0954"/>
    <w:rsid w:val="607B17DC"/>
    <w:rsid w:val="607E321C"/>
    <w:rsid w:val="60805044"/>
    <w:rsid w:val="6082700E"/>
    <w:rsid w:val="608B2917"/>
    <w:rsid w:val="608C5797"/>
    <w:rsid w:val="609603C4"/>
    <w:rsid w:val="60995EA1"/>
    <w:rsid w:val="60A056E7"/>
    <w:rsid w:val="60A07495"/>
    <w:rsid w:val="60A2320D"/>
    <w:rsid w:val="60AD17EC"/>
    <w:rsid w:val="60B116A2"/>
    <w:rsid w:val="60B151FE"/>
    <w:rsid w:val="60B44CEE"/>
    <w:rsid w:val="60BA67A8"/>
    <w:rsid w:val="60C413D5"/>
    <w:rsid w:val="60C546D6"/>
    <w:rsid w:val="60C56EFB"/>
    <w:rsid w:val="60C63929"/>
    <w:rsid w:val="60C969EB"/>
    <w:rsid w:val="60CF38D6"/>
    <w:rsid w:val="60D05AEA"/>
    <w:rsid w:val="60D40EEC"/>
    <w:rsid w:val="60D64C64"/>
    <w:rsid w:val="60DB227B"/>
    <w:rsid w:val="60E0197E"/>
    <w:rsid w:val="60E16353"/>
    <w:rsid w:val="60E47381"/>
    <w:rsid w:val="60E600B7"/>
    <w:rsid w:val="60EF6A3B"/>
    <w:rsid w:val="60F021CA"/>
    <w:rsid w:val="60F8107F"/>
    <w:rsid w:val="61016185"/>
    <w:rsid w:val="61021EFD"/>
    <w:rsid w:val="6102706E"/>
    <w:rsid w:val="610A61A7"/>
    <w:rsid w:val="610E08A2"/>
    <w:rsid w:val="61112C38"/>
    <w:rsid w:val="61120392"/>
    <w:rsid w:val="611539DF"/>
    <w:rsid w:val="61167757"/>
    <w:rsid w:val="6118702B"/>
    <w:rsid w:val="611A0FF5"/>
    <w:rsid w:val="61241E74"/>
    <w:rsid w:val="612754C0"/>
    <w:rsid w:val="612B4FB0"/>
    <w:rsid w:val="613025C6"/>
    <w:rsid w:val="61330309"/>
    <w:rsid w:val="61363955"/>
    <w:rsid w:val="613876CD"/>
    <w:rsid w:val="613D4CE3"/>
    <w:rsid w:val="614147D4"/>
    <w:rsid w:val="61436338"/>
    <w:rsid w:val="61447E20"/>
    <w:rsid w:val="614918DA"/>
    <w:rsid w:val="61493688"/>
    <w:rsid w:val="614B11AE"/>
    <w:rsid w:val="614D0B2B"/>
    <w:rsid w:val="614F39EC"/>
    <w:rsid w:val="615269E1"/>
    <w:rsid w:val="61536800"/>
    <w:rsid w:val="615734FE"/>
    <w:rsid w:val="615D5386"/>
    <w:rsid w:val="61666B82"/>
    <w:rsid w:val="61671D60"/>
    <w:rsid w:val="61695C86"/>
    <w:rsid w:val="616B7AA3"/>
    <w:rsid w:val="616C3E03"/>
    <w:rsid w:val="616D55C9"/>
    <w:rsid w:val="616F12F4"/>
    <w:rsid w:val="617050B9"/>
    <w:rsid w:val="617478C1"/>
    <w:rsid w:val="6175447D"/>
    <w:rsid w:val="617701F5"/>
    <w:rsid w:val="617866B8"/>
    <w:rsid w:val="617A1A94"/>
    <w:rsid w:val="617A7CE6"/>
    <w:rsid w:val="617C1CB0"/>
    <w:rsid w:val="617E77D6"/>
    <w:rsid w:val="617F354E"/>
    <w:rsid w:val="61826B9A"/>
    <w:rsid w:val="61857110"/>
    <w:rsid w:val="61860438"/>
    <w:rsid w:val="6192502F"/>
    <w:rsid w:val="61932B55"/>
    <w:rsid w:val="619459BA"/>
    <w:rsid w:val="61954B1F"/>
    <w:rsid w:val="619743F4"/>
    <w:rsid w:val="619B7808"/>
    <w:rsid w:val="619F599E"/>
    <w:rsid w:val="61A22D98"/>
    <w:rsid w:val="61A27381"/>
    <w:rsid w:val="61A30FEA"/>
    <w:rsid w:val="61A66D2D"/>
    <w:rsid w:val="61AD3C17"/>
    <w:rsid w:val="61AF5FAD"/>
    <w:rsid w:val="61B431F8"/>
    <w:rsid w:val="61B83B4B"/>
    <w:rsid w:val="61B96A60"/>
    <w:rsid w:val="61C24DE8"/>
    <w:rsid w:val="61C471B3"/>
    <w:rsid w:val="61C80A51"/>
    <w:rsid w:val="61CA6B5B"/>
    <w:rsid w:val="61CD6067"/>
    <w:rsid w:val="61D05B58"/>
    <w:rsid w:val="61D218D0"/>
    <w:rsid w:val="61D373F6"/>
    <w:rsid w:val="61DF5D9B"/>
    <w:rsid w:val="61E055B5"/>
    <w:rsid w:val="61E31E84"/>
    <w:rsid w:val="61E643A1"/>
    <w:rsid w:val="61E7706B"/>
    <w:rsid w:val="61ED6709"/>
    <w:rsid w:val="61F41846"/>
    <w:rsid w:val="61F47A98"/>
    <w:rsid w:val="61FF49F7"/>
    <w:rsid w:val="6200468F"/>
    <w:rsid w:val="62015D11"/>
    <w:rsid w:val="62065F65"/>
    <w:rsid w:val="6208709F"/>
    <w:rsid w:val="620F48D2"/>
    <w:rsid w:val="62106C7C"/>
    <w:rsid w:val="62141EE8"/>
    <w:rsid w:val="621517BC"/>
    <w:rsid w:val="62175534"/>
    <w:rsid w:val="621912AD"/>
    <w:rsid w:val="62195750"/>
    <w:rsid w:val="621C2B4B"/>
    <w:rsid w:val="621F43E9"/>
    <w:rsid w:val="6220088D"/>
    <w:rsid w:val="62206ADF"/>
    <w:rsid w:val="62312A9A"/>
    <w:rsid w:val="623205C0"/>
    <w:rsid w:val="62353C0D"/>
    <w:rsid w:val="624327CD"/>
    <w:rsid w:val="62487DE4"/>
    <w:rsid w:val="62590CC8"/>
    <w:rsid w:val="625B18C5"/>
    <w:rsid w:val="625D388F"/>
    <w:rsid w:val="625E13B5"/>
    <w:rsid w:val="626003B8"/>
    <w:rsid w:val="62600B75"/>
    <w:rsid w:val="62643A48"/>
    <w:rsid w:val="626B762E"/>
    <w:rsid w:val="626D15F8"/>
    <w:rsid w:val="626F35C2"/>
    <w:rsid w:val="626F5370"/>
    <w:rsid w:val="627209BD"/>
    <w:rsid w:val="627604AD"/>
    <w:rsid w:val="627C4CDF"/>
    <w:rsid w:val="62856942"/>
    <w:rsid w:val="62864468"/>
    <w:rsid w:val="628A5D32"/>
    <w:rsid w:val="628C1A7E"/>
    <w:rsid w:val="628D3A49"/>
    <w:rsid w:val="62943029"/>
    <w:rsid w:val="629B43B7"/>
    <w:rsid w:val="62A274F4"/>
    <w:rsid w:val="62A3326C"/>
    <w:rsid w:val="62A55DE6"/>
    <w:rsid w:val="62A72D5C"/>
    <w:rsid w:val="62AA63A9"/>
    <w:rsid w:val="62AF1C11"/>
    <w:rsid w:val="62AF39BF"/>
    <w:rsid w:val="62B31701"/>
    <w:rsid w:val="62B463B4"/>
    <w:rsid w:val="62B60044"/>
    <w:rsid w:val="62B62F9F"/>
    <w:rsid w:val="62BA2CFA"/>
    <w:rsid w:val="62BB05B6"/>
    <w:rsid w:val="62BB2364"/>
    <w:rsid w:val="62BB6808"/>
    <w:rsid w:val="62C21041"/>
    <w:rsid w:val="62C423F5"/>
    <w:rsid w:val="62CA25A7"/>
    <w:rsid w:val="62D545FB"/>
    <w:rsid w:val="62D81168"/>
    <w:rsid w:val="62D82F16"/>
    <w:rsid w:val="62DA4EE0"/>
    <w:rsid w:val="62DF24F6"/>
    <w:rsid w:val="62E418BB"/>
    <w:rsid w:val="62E80C7F"/>
    <w:rsid w:val="62E93375"/>
    <w:rsid w:val="62ED53A3"/>
    <w:rsid w:val="62ED7408"/>
    <w:rsid w:val="62EE098B"/>
    <w:rsid w:val="62EE44E7"/>
    <w:rsid w:val="62F15D85"/>
    <w:rsid w:val="62F37D50"/>
    <w:rsid w:val="62F45876"/>
    <w:rsid w:val="62F95BBA"/>
    <w:rsid w:val="62FA10DE"/>
    <w:rsid w:val="62FC3808"/>
    <w:rsid w:val="62FF66F4"/>
    <w:rsid w:val="63021D41"/>
    <w:rsid w:val="630B32EB"/>
    <w:rsid w:val="630C0E11"/>
    <w:rsid w:val="63100901"/>
    <w:rsid w:val="631101D6"/>
    <w:rsid w:val="631B72A6"/>
    <w:rsid w:val="631D301E"/>
    <w:rsid w:val="631F6D97"/>
    <w:rsid w:val="63213CF4"/>
    <w:rsid w:val="63276720"/>
    <w:rsid w:val="63304B00"/>
    <w:rsid w:val="63316ACA"/>
    <w:rsid w:val="63352116"/>
    <w:rsid w:val="633D721D"/>
    <w:rsid w:val="633E4CE0"/>
    <w:rsid w:val="63424833"/>
    <w:rsid w:val="6349032F"/>
    <w:rsid w:val="634B193A"/>
    <w:rsid w:val="634C7460"/>
    <w:rsid w:val="634F41A1"/>
    <w:rsid w:val="63500C1D"/>
    <w:rsid w:val="63507391"/>
    <w:rsid w:val="635527B8"/>
    <w:rsid w:val="63604CB9"/>
    <w:rsid w:val="636522D0"/>
    <w:rsid w:val="63660521"/>
    <w:rsid w:val="63696264"/>
    <w:rsid w:val="636F204A"/>
    <w:rsid w:val="637013A0"/>
    <w:rsid w:val="637075F2"/>
    <w:rsid w:val="63754C08"/>
    <w:rsid w:val="637B1AF3"/>
    <w:rsid w:val="637F3391"/>
    <w:rsid w:val="63807109"/>
    <w:rsid w:val="6384309D"/>
    <w:rsid w:val="638B1822"/>
    <w:rsid w:val="638B442C"/>
    <w:rsid w:val="63901A42"/>
    <w:rsid w:val="639037F0"/>
    <w:rsid w:val="63911317"/>
    <w:rsid w:val="6392476A"/>
    <w:rsid w:val="6393508F"/>
    <w:rsid w:val="63936E3D"/>
    <w:rsid w:val="6397484B"/>
    <w:rsid w:val="639826A5"/>
    <w:rsid w:val="639A641D"/>
    <w:rsid w:val="639F3A33"/>
    <w:rsid w:val="639F57E1"/>
    <w:rsid w:val="63A1155A"/>
    <w:rsid w:val="63A454EE"/>
    <w:rsid w:val="63A57A90"/>
    <w:rsid w:val="63AA3442"/>
    <w:rsid w:val="63AD6150"/>
    <w:rsid w:val="63B079EF"/>
    <w:rsid w:val="63B1353D"/>
    <w:rsid w:val="63B32720"/>
    <w:rsid w:val="63B374DF"/>
    <w:rsid w:val="63BE65AF"/>
    <w:rsid w:val="63C27722"/>
    <w:rsid w:val="63C35930"/>
    <w:rsid w:val="63C4349A"/>
    <w:rsid w:val="63C80FC1"/>
    <w:rsid w:val="63C90AB0"/>
    <w:rsid w:val="63CE4319"/>
    <w:rsid w:val="63D23E09"/>
    <w:rsid w:val="63D731CD"/>
    <w:rsid w:val="63DA2CBD"/>
    <w:rsid w:val="63DD455C"/>
    <w:rsid w:val="63E1229E"/>
    <w:rsid w:val="63E43B3C"/>
    <w:rsid w:val="63E56E61"/>
    <w:rsid w:val="63E91153"/>
    <w:rsid w:val="63EB0A27"/>
    <w:rsid w:val="63ED479F"/>
    <w:rsid w:val="63F10007"/>
    <w:rsid w:val="63F26395"/>
    <w:rsid w:val="63F27C99"/>
    <w:rsid w:val="63F35B2D"/>
    <w:rsid w:val="63F85CD2"/>
    <w:rsid w:val="63FF0976"/>
    <w:rsid w:val="6401024A"/>
    <w:rsid w:val="640815D9"/>
    <w:rsid w:val="6408782B"/>
    <w:rsid w:val="64095516"/>
    <w:rsid w:val="640D3093"/>
    <w:rsid w:val="640E7EF8"/>
    <w:rsid w:val="64122457"/>
    <w:rsid w:val="64191A38"/>
    <w:rsid w:val="64243F39"/>
    <w:rsid w:val="64287ECD"/>
    <w:rsid w:val="642B52C7"/>
    <w:rsid w:val="642D103F"/>
    <w:rsid w:val="642D7291"/>
    <w:rsid w:val="642F3009"/>
    <w:rsid w:val="643423CE"/>
    <w:rsid w:val="643C74D4"/>
    <w:rsid w:val="64414AEB"/>
    <w:rsid w:val="64422EE1"/>
    <w:rsid w:val="64440394"/>
    <w:rsid w:val="64446389"/>
    <w:rsid w:val="64470E7C"/>
    <w:rsid w:val="6448464F"/>
    <w:rsid w:val="644A1BF1"/>
    <w:rsid w:val="644B15DB"/>
    <w:rsid w:val="644C3BBB"/>
    <w:rsid w:val="644D5289"/>
    <w:rsid w:val="644D7933"/>
    <w:rsid w:val="644F7208"/>
    <w:rsid w:val="6454481E"/>
    <w:rsid w:val="64552344"/>
    <w:rsid w:val="64590086"/>
    <w:rsid w:val="64591E34"/>
    <w:rsid w:val="645A64FF"/>
    <w:rsid w:val="64602371"/>
    <w:rsid w:val="64622E98"/>
    <w:rsid w:val="64634A61"/>
    <w:rsid w:val="64654FB0"/>
    <w:rsid w:val="646F5DDE"/>
    <w:rsid w:val="64721148"/>
    <w:rsid w:val="64722EF6"/>
    <w:rsid w:val="64754794"/>
    <w:rsid w:val="647C3D75"/>
    <w:rsid w:val="64813139"/>
    <w:rsid w:val="648541C8"/>
    <w:rsid w:val="6488096B"/>
    <w:rsid w:val="649B4E22"/>
    <w:rsid w:val="649D4417"/>
    <w:rsid w:val="64A84B6A"/>
    <w:rsid w:val="64AB1D46"/>
    <w:rsid w:val="64AC6408"/>
    <w:rsid w:val="64AF414A"/>
    <w:rsid w:val="64AF7CA6"/>
    <w:rsid w:val="64B4350F"/>
    <w:rsid w:val="64B452BD"/>
    <w:rsid w:val="64B74DAD"/>
    <w:rsid w:val="64B82FFF"/>
    <w:rsid w:val="64BA3A56"/>
    <w:rsid w:val="64C00108"/>
    <w:rsid w:val="64C5571C"/>
    <w:rsid w:val="64CD45D0"/>
    <w:rsid w:val="64CF0348"/>
    <w:rsid w:val="64D265D3"/>
    <w:rsid w:val="64D678D3"/>
    <w:rsid w:val="64D911C7"/>
    <w:rsid w:val="64DB4F3F"/>
    <w:rsid w:val="64DE616D"/>
    <w:rsid w:val="64DF4A2F"/>
    <w:rsid w:val="64E02555"/>
    <w:rsid w:val="64E10284"/>
    <w:rsid w:val="64E21E2A"/>
    <w:rsid w:val="64E536C8"/>
    <w:rsid w:val="64EA6F30"/>
    <w:rsid w:val="64EC0EFA"/>
    <w:rsid w:val="64EE4C72"/>
    <w:rsid w:val="64EF2799"/>
    <w:rsid w:val="64F32289"/>
    <w:rsid w:val="64F47DAF"/>
    <w:rsid w:val="64F61D79"/>
    <w:rsid w:val="64F8164D"/>
    <w:rsid w:val="64FB738F"/>
    <w:rsid w:val="650049A6"/>
    <w:rsid w:val="6502427A"/>
    <w:rsid w:val="65037FF2"/>
    <w:rsid w:val="65046244"/>
    <w:rsid w:val="65053D6A"/>
    <w:rsid w:val="65071890"/>
    <w:rsid w:val="65143FAD"/>
    <w:rsid w:val="65174361"/>
    <w:rsid w:val="65183A9D"/>
    <w:rsid w:val="65197815"/>
    <w:rsid w:val="651D5558"/>
    <w:rsid w:val="651D7306"/>
    <w:rsid w:val="65200BA4"/>
    <w:rsid w:val="6522491C"/>
    <w:rsid w:val="652266CA"/>
    <w:rsid w:val="652341F0"/>
    <w:rsid w:val="65257F68"/>
    <w:rsid w:val="65266989"/>
    <w:rsid w:val="65271F32"/>
    <w:rsid w:val="65285B05"/>
    <w:rsid w:val="65295CAB"/>
    <w:rsid w:val="652C7549"/>
    <w:rsid w:val="652D1B5C"/>
    <w:rsid w:val="652E506F"/>
    <w:rsid w:val="653528A1"/>
    <w:rsid w:val="65363F24"/>
    <w:rsid w:val="65385EEE"/>
    <w:rsid w:val="65426D6C"/>
    <w:rsid w:val="6546685C"/>
    <w:rsid w:val="65485554"/>
    <w:rsid w:val="65493C57"/>
    <w:rsid w:val="6549634D"/>
    <w:rsid w:val="654A79CF"/>
    <w:rsid w:val="654F3237"/>
    <w:rsid w:val="65515201"/>
    <w:rsid w:val="65534AD5"/>
    <w:rsid w:val="6558033E"/>
    <w:rsid w:val="655A2308"/>
    <w:rsid w:val="655D5954"/>
    <w:rsid w:val="655F1E1A"/>
    <w:rsid w:val="65622F6B"/>
    <w:rsid w:val="65626E56"/>
    <w:rsid w:val="65646CE3"/>
    <w:rsid w:val="656960A7"/>
    <w:rsid w:val="656B62C3"/>
    <w:rsid w:val="65736F26"/>
    <w:rsid w:val="65752C9E"/>
    <w:rsid w:val="65764C68"/>
    <w:rsid w:val="657874A5"/>
    <w:rsid w:val="657D6AE4"/>
    <w:rsid w:val="658630FD"/>
    <w:rsid w:val="658F0577"/>
    <w:rsid w:val="658F5EAE"/>
    <w:rsid w:val="65907AD8"/>
    <w:rsid w:val="659155FE"/>
    <w:rsid w:val="659A6BA8"/>
    <w:rsid w:val="659B0B9A"/>
    <w:rsid w:val="65A2780B"/>
    <w:rsid w:val="65AC2438"/>
    <w:rsid w:val="65B433A9"/>
    <w:rsid w:val="65B80DDC"/>
    <w:rsid w:val="65BB267B"/>
    <w:rsid w:val="65BF660F"/>
    <w:rsid w:val="65C036EF"/>
    <w:rsid w:val="65C07D27"/>
    <w:rsid w:val="65C23A09"/>
    <w:rsid w:val="65CD0D2C"/>
    <w:rsid w:val="65D11E9E"/>
    <w:rsid w:val="65D3619D"/>
    <w:rsid w:val="65D80B7F"/>
    <w:rsid w:val="65DF280D"/>
    <w:rsid w:val="65E362B1"/>
    <w:rsid w:val="65F870D7"/>
    <w:rsid w:val="65FA31A3"/>
    <w:rsid w:val="65FC5ADD"/>
    <w:rsid w:val="65FC6F1B"/>
    <w:rsid w:val="65FD165F"/>
    <w:rsid w:val="65FE31D0"/>
    <w:rsid w:val="66014531"/>
    <w:rsid w:val="66062D44"/>
    <w:rsid w:val="660E6C4E"/>
    <w:rsid w:val="661632D0"/>
    <w:rsid w:val="661A0911"/>
    <w:rsid w:val="661C136B"/>
    <w:rsid w:val="66202B8F"/>
    <w:rsid w:val="662B15AE"/>
    <w:rsid w:val="662D3578"/>
    <w:rsid w:val="66303069"/>
    <w:rsid w:val="66326DE1"/>
    <w:rsid w:val="66377785"/>
    <w:rsid w:val="66395563"/>
    <w:rsid w:val="663A30CA"/>
    <w:rsid w:val="663A5C95"/>
    <w:rsid w:val="663F14FE"/>
    <w:rsid w:val="663F32AC"/>
    <w:rsid w:val="663F505A"/>
    <w:rsid w:val="664408C2"/>
    <w:rsid w:val="664856F2"/>
    <w:rsid w:val="664B39FF"/>
    <w:rsid w:val="664C2FA5"/>
    <w:rsid w:val="664D3C1B"/>
    <w:rsid w:val="6650370B"/>
    <w:rsid w:val="665135D2"/>
    <w:rsid w:val="66551CC6"/>
    <w:rsid w:val="665925BF"/>
    <w:rsid w:val="665B18B0"/>
    <w:rsid w:val="665C5C0C"/>
    <w:rsid w:val="665E3005"/>
    <w:rsid w:val="66615387"/>
    <w:rsid w:val="66682803"/>
    <w:rsid w:val="666845B1"/>
    <w:rsid w:val="666B22F3"/>
    <w:rsid w:val="666B40A1"/>
    <w:rsid w:val="666F593F"/>
    <w:rsid w:val="66707FEA"/>
    <w:rsid w:val="66742F55"/>
    <w:rsid w:val="667473F9"/>
    <w:rsid w:val="66754F1F"/>
    <w:rsid w:val="66770C98"/>
    <w:rsid w:val="6679056C"/>
    <w:rsid w:val="667C1E0A"/>
    <w:rsid w:val="667C4500"/>
    <w:rsid w:val="66800934"/>
    <w:rsid w:val="66846F11"/>
    <w:rsid w:val="668533B4"/>
    <w:rsid w:val="66886A01"/>
    <w:rsid w:val="668A09CB"/>
    <w:rsid w:val="66901E43"/>
    <w:rsid w:val="66911D59"/>
    <w:rsid w:val="669265A4"/>
    <w:rsid w:val="6692787F"/>
    <w:rsid w:val="669435F8"/>
    <w:rsid w:val="6694497A"/>
    <w:rsid w:val="669811DF"/>
    <w:rsid w:val="669E7FD2"/>
    <w:rsid w:val="66A00B1A"/>
    <w:rsid w:val="66A84C39"/>
    <w:rsid w:val="66AB0941"/>
    <w:rsid w:val="66AB26EF"/>
    <w:rsid w:val="66AC6B93"/>
    <w:rsid w:val="66AC6FB3"/>
    <w:rsid w:val="66AE3C2E"/>
    <w:rsid w:val="66B47C99"/>
    <w:rsid w:val="66BA1100"/>
    <w:rsid w:val="66BA2932"/>
    <w:rsid w:val="66C37A39"/>
    <w:rsid w:val="66C814F3"/>
    <w:rsid w:val="66C8643E"/>
    <w:rsid w:val="66CC0FE3"/>
    <w:rsid w:val="66CE1496"/>
    <w:rsid w:val="66D439F4"/>
    <w:rsid w:val="66D659BE"/>
    <w:rsid w:val="66DE0D17"/>
    <w:rsid w:val="66E005EB"/>
    <w:rsid w:val="66E16111"/>
    <w:rsid w:val="66E31E89"/>
    <w:rsid w:val="66EC2DE8"/>
    <w:rsid w:val="66EC2F44"/>
    <w:rsid w:val="66ED0F5A"/>
    <w:rsid w:val="66F145A6"/>
    <w:rsid w:val="66FB71D3"/>
    <w:rsid w:val="67000C8D"/>
    <w:rsid w:val="67006EDF"/>
    <w:rsid w:val="6700790A"/>
    <w:rsid w:val="6707201B"/>
    <w:rsid w:val="67095D94"/>
    <w:rsid w:val="670A5668"/>
    <w:rsid w:val="670D26FD"/>
    <w:rsid w:val="670E33AA"/>
    <w:rsid w:val="67105A18"/>
    <w:rsid w:val="67114C48"/>
    <w:rsid w:val="671169F6"/>
    <w:rsid w:val="67122238"/>
    <w:rsid w:val="67140294"/>
    <w:rsid w:val="67191D4F"/>
    <w:rsid w:val="671E1113"/>
    <w:rsid w:val="671F424D"/>
    <w:rsid w:val="67222094"/>
    <w:rsid w:val="6723497B"/>
    <w:rsid w:val="6726154F"/>
    <w:rsid w:val="6727621A"/>
    <w:rsid w:val="67304973"/>
    <w:rsid w:val="67310E46"/>
    <w:rsid w:val="67316662"/>
    <w:rsid w:val="67334BBF"/>
    <w:rsid w:val="673426E5"/>
    <w:rsid w:val="673821D5"/>
    <w:rsid w:val="67395F4D"/>
    <w:rsid w:val="673B3A73"/>
    <w:rsid w:val="673F4CC4"/>
    <w:rsid w:val="674072DB"/>
    <w:rsid w:val="675445CD"/>
    <w:rsid w:val="67550FD9"/>
    <w:rsid w:val="675B2367"/>
    <w:rsid w:val="675D1C3B"/>
    <w:rsid w:val="67656D42"/>
    <w:rsid w:val="67670D0C"/>
    <w:rsid w:val="676B07FC"/>
    <w:rsid w:val="676D025A"/>
    <w:rsid w:val="676E5BF7"/>
    <w:rsid w:val="6777664F"/>
    <w:rsid w:val="67801DCE"/>
    <w:rsid w:val="67825B46"/>
    <w:rsid w:val="6782764B"/>
    <w:rsid w:val="67880EF4"/>
    <w:rsid w:val="678B616D"/>
    <w:rsid w:val="678E0566"/>
    <w:rsid w:val="6790177A"/>
    <w:rsid w:val="67955879"/>
    <w:rsid w:val="67966EFB"/>
    <w:rsid w:val="679D64DC"/>
    <w:rsid w:val="679F2254"/>
    <w:rsid w:val="67A1421E"/>
    <w:rsid w:val="67A63A9A"/>
    <w:rsid w:val="67A96C2F"/>
    <w:rsid w:val="67AE06E9"/>
    <w:rsid w:val="67B83316"/>
    <w:rsid w:val="67BC1058"/>
    <w:rsid w:val="67C036F4"/>
    <w:rsid w:val="67C43A69"/>
    <w:rsid w:val="67CE2B39"/>
    <w:rsid w:val="67D068B1"/>
    <w:rsid w:val="67D16185"/>
    <w:rsid w:val="67D22629"/>
    <w:rsid w:val="67D31EFE"/>
    <w:rsid w:val="67D85766"/>
    <w:rsid w:val="67DA7730"/>
    <w:rsid w:val="67E61C31"/>
    <w:rsid w:val="67E73BFB"/>
    <w:rsid w:val="67E97973"/>
    <w:rsid w:val="67EC1211"/>
    <w:rsid w:val="67EE31DB"/>
    <w:rsid w:val="67F027BB"/>
    <w:rsid w:val="67F307F2"/>
    <w:rsid w:val="67FA7D4C"/>
    <w:rsid w:val="67FC6A66"/>
    <w:rsid w:val="67FD51CC"/>
    <w:rsid w:val="67FD6528"/>
    <w:rsid w:val="67FE01D8"/>
    <w:rsid w:val="680622D3"/>
    <w:rsid w:val="68077DF9"/>
    <w:rsid w:val="680848B9"/>
    <w:rsid w:val="680B5B3B"/>
    <w:rsid w:val="680C5BF3"/>
    <w:rsid w:val="680D44B2"/>
    <w:rsid w:val="68104F00"/>
    <w:rsid w:val="681432BF"/>
    <w:rsid w:val="68183DB4"/>
    <w:rsid w:val="681A7B2C"/>
    <w:rsid w:val="68246BE9"/>
    <w:rsid w:val="682D3D04"/>
    <w:rsid w:val="6833299C"/>
    <w:rsid w:val="68336E40"/>
    <w:rsid w:val="6836628F"/>
    <w:rsid w:val="68376930"/>
    <w:rsid w:val="68403510"/>
    <w:rsid w:val="68462BCD"/>
    <w:rsid w:val="684D3A5E"/>
    <w:rsid w:val="685017A0"/>
    <w:rsid w:val="6850354E"/>
    <w:rsid w:val="68523A33"/>
    <w:rsid w:val="685D28CA"/>
    <w:rsid w:val="685E5C6B"/>
    <w:rsid w:val="6861575B"/>
    <w:rsid w:val="6865349E"/>
    <w:rsid w:val="68692862"/>
    <w:rsid w:val="686A0AB4"/>
    <w:rsid w:val="686B0388"/>
    <w:rsid w:val="686D4300"/>
    <w:rsid w:val="68785E71"/>
    <w:rsid w:val="687A05CB"/>
    <w:rsid w:val="687C07E7"/>
    <w:rsid w:val="687F0310"/>
    <w:rsid w:val="687F107F"/>
    <w:rsid w:val="68882CE8"/>
    <w:rsid w:val="68906041"/>
    <w:rsid w:val="68923B67"/>
    <w:rsid w:val="689773CF"/>
    <w:rsid w:val="689B6EBF"/>
    <w:rsid w:val="689C2C37"/>
    <w:rsid w:val="689E706D"/>
    <w:rsid w:val="68A044D6"/>
    <w:rsid w:val="68A2273F"/>
    <w:rsid w:val="68A5389A"/>
    <w:rsid w:val="68AD09A1"/>
    <w:rsid w:val="68AD6BF3"/>
    <w:rsid w:val="68AF16DD"/>
    <w:rsid w:val="68B00491"/>
    <w:rsid w:val="68B57855"/>
    <w:rsid w:val="68BC6E36"/>
    <w:rsid w:val="68C06926"/>
    <w:rsid w:val="68C21D29"/>
    <w:rsid w:val="68C83A2C"/>
    <w:rsid w:val="68C87588"/>
    <w:rsid w:val="68D157BD"/>
    <w:rsid w:val="68D20407"/>
    <w:rsid w:val="68D26659"/>
    <w:rsid w:val="68DB550E"/>
    <w:rsid w:val="68DB72BC"/>
    <w:rsid w:val="68DD74D8"/>
    <w:rsid w:val="68DE6DAC"/>
    <w:rsid w:val="68DE6E9B"/>
    <w:rsid w:val="68E1689C"/>
    <w:rsid w:val="68E24AEE"/>
    <w:rsid w:val="68E36170"/>
    <w:rsid w:val="68E5638C"/>
    <w:rsid w:val="68E65C61"/>
    <w:rsid w:val="68EA5751"/>
    <w:rsid w:val="68EB3277"/>
    <w:rsid w:val="68ED6FEF"/>
    <w:rsid w:val="68EF720B"/>
    <w:rsid w:val="68F64907"/>
    <w:rsid w:val="69021082"/>
    <w:rsid w:val="6905258B"/>
    <w:rsid w:val="69054339"/>
    <w:rsid w:val="69076303"/>
    <w:rsid w:val="690E58E3"/>
    <w:rsid w:val="690F0C92"/>
    <w:rsid w:val="69112CDD"/>
    <w:rsid w:val="69132EFA"/>
    <w:rsid w:val="691602F4"/>
    <w:rsid w:val="69182864"/>
    <w:rsid w:val="69196EEA"/>
    <w:rsid w:val="691C6F33"/>
    <w:rsid w:val="691C78D4"/>
    <w:rsid w:val="691E189E"/>
    <w:rsid w:val="6920000C"/>
    <w:rsid w:val="69201173"/>
    <w:rsid w:val="692073C4"/>
    <w:rsid w:val="69232A11"/>
    <w:rsid w:val="69280027"/>
    <w:rsid w:val="692844CB"/>
    <w:rsid w:val="69286279"/>
    <w:rsid w:val="692C5D69"/>
    <w:rsid w:val="692C7B17"/>
    <w:rsid w:val="692E7D33"/>
    <w:rsid w:val="692F13B6"/>
    <w:rsid w:val="693469CC"/>
    <w:rsid w:val="693764BC"/>
    <w:rsid w:val="69380883"/>
    <w:rsid w:val="69390486"/>
    <w:rsid w:val="693C3AD3"/>
    <w:rsid w:val="693D1D24"/>
    <w:rsid w:val="693D3182"/>
    <w:rsid w:val="693D709C"/>
    <w:rsid w:val="69401815"/>
    <w:rsid w:val="69470DF5"/>
    <w:rsid w:val="69473590"/>
    <w:rsid w:val="69490DE0"/>
    <w:rsid w:val="694C640B"/>
    <w:rsid w:val="694E17D6"/>
    <w:rsid w:val="69513A22"/>
    <w:rsid w:val="6953779A"/>
    <w:rsid w:val="69564B94"/>
    <w:rsid w:val="695D4175"/>
    <w:rsid w:val="69603C65"/>
    <w:rsid w:val="69633987"/>
    <w:rsid w:val="69692B1A"/>
    <w:rsid w:val="696C43B8"/>
    <w:rsid w:val="696E6382"/>
    <w:rsid w:val="697119CE"/>
    <w:rsid w:val="69733998"/>
    <w:rsid w:val="697C309E"/>
    <w:rsid w:val="697F233D"/>
    <w:rsid w:val="698060B5"/>
    <w:rsid w:val="69886D18"/>
    <w:rsid w:val="698B7FC2"/>
    <w:rsid w:val="698F62F8"/>
    <w:rsid w:val="69913E1E"/>
    <w:rsid w:val="6993437B"/>
    <w:rsid w:val="699833FF"/>
    <w:rsid w:val="699B2EEF"/>
    <w:rsid w:val="699B4C9D"/>
    <w:rsid w:val="699D6C67"/>
    <w:rsid w:val="69A27694"/>
    <w:rsid w:val="69A41DA4"/>
    <w:rsid w:val="69A43B52"/>
    <w:rsid w:val="69A91168"/>
    <w:rsid w:val="69AF24F6"/>
    <w:rsid w:val="69B01180"/>
    <w:rsid w:val="69B144C0"/>
    <w:rsid w:val="69B31FE7"/>
    <w:rsid w:val="69B33D95"/>
    <w:rsid w:val="69B55AF0"/>
    <w:rsid w:val="69B55D5F"/>
    <w:rsid w:val="69B8584F"/>
    <w:rsid w:val="69BA15C7"/>
    <w:rsid w:val="69BE2E51"/>
    <w:rsid w:val="69BF098B"/>
    <w:rsid w:val="69C35833"/>
    <w:rsid w:val="69C53AC8"/>
    <w:rsid w:val="69C935B8"/>
    <w:rsid w:val="69CA7330"/>
    <w:rsid w:val="69CA7D9D"/>
    <w:rsid w:val="69CC12FA"/>
    <w:rsid w:val="69D02B99"/>
    <w:rsid w:val="69D1246D"/>
    <w:rsid w:val="69D72179"/>
    <w:rsid w:val="69E00902"/>
    <w:rsid w:val="69E14DA6"/>
    <w:rsid w:val="69E421A0"/>
    <w:rsid w:val="69EE1271"/>
    <w:rsid w:val="69EF4E28"/>
    <w:rsid w:val="69F06D97"/>
    <w:rsid w:val="69F53287"/>
    <w:rsid w:val="69F54D2E"/>
    <w:rsid w:val="69F91DB5"/>
    <w:rsid w:val="69F97394"/>
    <w:rsid w:val="69FA7C16"/>
    <w:rsid w:val="69FB017C"/>
    <w:rsid w:val="69FB573C"/>
    <w:rsid w:val="69FC1BE0"/>
    <w:rsid w:val="69FD14B4"/>
    <w:rsid w:val="69FF347E"/>
    <w:rsid w:val="6A0171F6"/>
    <w:rsid w:val="6A050368"/>
    <w:rsid w:val="6A070584"/>
    <w:rsid w:val="6A0D4150"/>
    <w:rsid w:val="6A0D6157"/>
    <w:rsid w:val="6A10568B"/>
    <w:rsid w:val="6A1A02B8"/>
    <w:rsid w:val="6A222CC8"/>
    <w:rsid w:val="6A2B7DCF"/>
    <w:rsid w:val="6A2D7FEB"/>
    <w:rsid w:val="6A303637"/>
    <w:rsid w:val="6A307F64"/>
    <w:rsid w:val="6A334ED5"/>
    <w:rsid w:val="6A350C4E"/>
    <w:rsid w:val="6A3B3D8A"/>
    <w:rsid w:val="6A3C022E"/>
    <w:rsid w:val="6A3F1ACC"/>
    <w:rsid w:val="6A440E91"/>
    <w:rsid w:val="6A460CA7"/>
    <w:rsid w:val="6A4610AD"/>
    <w:rsid w:val="6A484E25"/>
    <w:rsid w:val="6A486BD3"/>
    <w:rsid w:val="6A49294B"/>
    <w:rsid w:val="6A4D41E9"/>
    <w:rsid w:val="6A4E748B"/>
    <w:rsid w:val="6A54261C"/>
    <w:rsid w:val="6A585D0E"/>
    <w:rsid w:val="6A5A06B4"/>
    <w:rsid w:val="6A5C267E"/>
    <w:rsid w:val="6A5D1B9C"/>
    <w:rsid w:val="6A5E63F6"/>
    <w:rsid w:val="6A5F5CCB"/>
    <w:rsid w:val="6A687275"/>
    <w:rsid w:val="6A6E23B2"/>
    <w:rsid w:val="6A70612A"/>
    <w:rsid w:val="6A707ED8"/>
    <w:rsid w:val="6A767F57"/>
    <w:rsid w:val="6A7B25F3"/>
    <w:rsid w:val="6A7B27A9"/>
    <w:rsid w:val="6A7C062B"/>
    <w:rsid w:val="6A8120E5"/>
    <w:rsid w:val="6A841BD5"/>
    <w:rsid w:val="6A876FCF"/>
    <w:rsid w:val="6A894958"/>
    <w:rsid w:val="6A89565C"/>
    <w:rsid w:val="6A8B4D12"/>
    <w:rsid w:val="6A9811DC"/>
    <w:rsid w:val="6A9A4F55"/>
    <w:rsid w:val="6A9A6D03"/>
    <w:rsid w:val="6A9C0CCD"/>
    <w:rsid w:val="6A9E3B91"/>
    <w:rsid w:val="6A9F256B"/>
    <w:rsid w:val="6AA06A0F"/>
    <w:rsid w:val="6AA45378"/>
    <w:rsid w:val="6AA45DD3"/>
    <w:rsid w:val="6AA87672"/>
    <w:rsid w:val="6AAA163C"/>
    <w:rsid w:val="6AAF1A38"/>
    <w:rsid w:val="6AB204F0"/>
    <w:rsid w:val="6AB26742"/>
    <w:rsid w:val="6AB35899"/>
    <w:rsid w:val="6AB46016"/>
    <w:rsid w:val="6AB778B5"/>
    <w:rsid w:val="6AB9362D"/>
    <w:rsid w:val="6ABA028C"/>
    <w:rsid w:val="6ABA55F7"/>
    <w:rsid w:val="6AC33DB7"/>
    <w:rsid w:val="6AC63F9C"/>
    <w:rsid w:val="6AD466B8"/>
    <w:rsid w:val="6AD77F57"/>
    <w:rsid w:val="6AD92A91"/>
    <w:rsid w:val="6AE23394"/>
    <w:rsid w:val="6AE306AA"/>
    <w:rsid w:val="6AE44AD1"/>
    <w:rsid w:val="6AE6019A"/>
    <w:rsid w:val="6AE65E18"/>
    <w:rsid w:val="6AEA1A38"/>
    <w:rsid w:val="6AED1528"/>
    <w:rsid w:val="6AEF704E"/>
    <w:rsid w:val="6AF13A20"/>
    <w:rsid w:val="6AF1726A"/>
    <w:rsid w:val="6AF74155"/>
    <w:rsid w:val="6AFB1E97"/>
    <w:rsid w:val="6AFF300A"/>
    <w:rsid w:val="6B014FD4"/>
    <w:rsid w:val="6B030D4C"/>
    <w:rsid w:val="6B036F9E"/>
    <w:rsid w:val="6B040620"/>
    <w:rsid w:val="6B0574A6"/>
    <w:rsid w:val="6B07083C"/>
    <w:rsid w:val="6B080110"/>
    <w:rsid w:val="6B0A032C"/>
    <w:rsid w:val="6B0C26B5"/>
    <w:rsid w:val="6B0D5727"/>
    <w:rsid w:val="6B120F8F"/>
    <w:rsid w:val="6B1271E1"/>
    <w:rsid w:val="6B135719"/>
    <w:rsid w:val="6B1765A5"/>
    <w:rsid w:val="6B1860D6"/>
    <w:rsid w:val="6B1940CB"/>
    <w:rsid w:val="6B1B42E7"/>
    <w:rsid w:val="6B1C1E0E"/>
    <w:rsid w:val="6B1D005F"/>
    <w:rsid w:val="6B2313EE"/>
    <w:rsid w:val="6B243EA1"/>
    <w:rsid w:val="6B272FFA"/>
    <w:rsid w:val="6B2A0087"/>
    <w:rsid w:val="6B2D1A3D"/>
    <w:rsid w:val="6B2D5DC9"/>
    <w:rsid w:val="6B340F05"/>
    <w:rsid w:val="6B3709F5"/>
    <w:rsid w:val="6B3727A3"/>
    <w:rsid w:val="6B3D24B0"/>
    <w:rsid w:val="6B476E8A"/>
    <w:rsid w:val="6B4C17C5"/>
    <w:rsid w:val="6B4E646B"/>
    <w:rsid w:val="6B5477F9"/>
    <w:rsid w:val="6B5605DC"/>
    <w:rsid w:val="6B56531F"/>
    <w:rsid w:val="6B572E46"/>
    <w:rsid w:val="6B592977"/>
    <w:rsid w:val="6B594E10"/>
    <w:rsid w:val="6B5A2FD8"/>
    <w:rsid w:val="6B601CFA"/>
    <w:rsid w:val="6B630500"/>
    <w:rsid w:val="6B654E83"/>
    <w:rsid w:val="6B657311"/>
    <w:rsid w:val="6B6C4B43"/>
    <w:rsid w:val="6B712159"/>
    <w:rsid w:val="6B71336C"/>
    <w:rsid w:val="6B7C51E5"/>
    <w:rsid w:val="6B7D28AC"/>
    <w:rsid w:val="6B8359E9"/>
    <w:rsid w:val="6B836E07"/>
    <w:rsid w:val="6B841E74"/>
    <w:rsid w:val="6B916358"/>
    <w:rsid w:val="6B947BF6"/>
    <w:rsid w:val="6B95409A"/>
    <w:rsid w:val="6B9B0F84"/>
    <w:rsid w:val="6B9B4DBA"/>
    <w:rsid w:val="6B9F6960"/>
    <w:rsid w:val="6BA01D5F"/>
    <w:rsid w:val="6BA047ED"/>
    <w:rsid w:val="6BA2244D"/>
    <w:rsid w:val="6BA53BB1"/>
    <w:rsid w:val="6BAF2C82"/>
    <w:rsid w:val="6BAF4A30"/>
    <w:rsid w:val="6BB107A8"/>
    <w:rsid w:val="6BB35604"/>
    <w:rsid w:val="6BB70F10"/>
    <w:rsid w:val="6BB833B6"/>
    <w:rsid w:val="6BB838E4"/>
    <w:rsid w:val="6BBB1626"/>
    <w:rsid w:val="6BBD539F"/>
    <w:rsid w:val="6BBF2EC5"/>
    <w:rsid w:val="6BC041AC"/>
    <w:rsid w:val="6BC06C3D"/>
    <w:rsid w:val="6BC900B2"/>
    <w:rsid w:val="6BCB7ABB"/>
    <w:rsid w:val="6BCF6E80"/>
    <w:rsid w:val="6BD050D2"/>
    <w:rsid w:val="6BD34BC2"/>
    <w:rsid w:val="6BD821D8"/>
    <w:rsid w:val="6BDB5825"/>
    <w:rsid w:val="6BDF5315"/>
    <w:rsid w:val="6BE4292B"/>
    <w:rsid w:val="6BE65489"/>
    <w:rsid w:val="6BE73BFE"/>
    <w:rsid w:val="6BE741CA"/>
    <w:rsid w:val="6BE96194"/>
    <w:rsid w:val="6BEC7A32"/>
    <w:rsid w:val="6BF25356"/>
    <w:rsid w:val="6BF44EAF"/>
    <w:rsid w:val="6BFD39ED"/>
    <w:rsid w:val="6C050FB1"/>
    <w:rsid w:val="6C083EDD"/>
    <w:rsid w:val="6C092392"/>
    <w:rsid w:val="6C0F0DFC"/>
    <w:rsid w:val="6C133210"/>
    <w:rsid w:val="6C136D6D"/>
    <w:rsid w:val="6C141D47"/>
    <w:rsid w:val="6C164AAF"/>
    <w:rsid w:val="6C17459F"/>
    <w:rsid w:val="6C180827"/>
    <w:rsid w:val="6C1F3963"/>
    <w:rsid w:val="6C270246"/>
    <w:rsid w:val="6C270A6A"/>
    <w:rsid w:val="6C27521E"/>
    <w:rsid w:val="6C2B055A"/>
    <w:rsid w:val="6C2B1DC9"/>
    <w:rsid w:val="6C2D6AD7"/>
    <w:rsid w:val="6C2E004A"/>
    <w:rsid w:val="6C327B3B"/>
    <w:rsid w:val="6C3513D9"/>
    <w:rsid w:val="6C354F35"/>
    <w:rsid w:val="6C3A079D"/>
    <w:rsid w:val="6C3B1211"/>
    <w:rsid w:val="6C3C4515"/>
    <w:rsid w:val="6C3D64DF"/>
    <w:rsid w:val="6C417D7E"/>
    <w:rsid w:val="6C423CA9"/>
    <w:rsid w:val="6C4537CF"/>
    <w:rsid w:val="6C4B4A70"/>
    <w:rsid w:val="6C501D6F"/>
    <w:rsid w:val="6C515AE7"/>
    <w:rsid w:val="6C53185F"/>
    <w:rsid w:val="6C586E75"/>
    <w:rsid w:val="6C5B7766"/>
    <w:rsid w:val="6C5C11C9"/>
    <w:rsid w:val="6C5D26DE"/>
    <w:rsid w:val="6C692E30"/>
    <w:rsid w:val="6C702411"/>
    <w:rsid w:val="6C7041BF"/>
    <w:rsid w:val="6C72227A"/>
    <w:rsid w:val="6C757A27"/>
    <w:rsid w:val="6C7672FB"/>
    <w:rsid w:val="6C77379F"/>
    <w:rsid w:val="6C77554D"/>
    <w:rsid w:val="6C81017A"/>
    <w:rsid w:val="6C815AC2"/>
    <w:rsid w:val="6C823EF2"/>
    <w:rsid w:val="6C845EBC"/>
    <w:rsid w:val="6C885039"/>
    <w:rsid w:val="6C8859AD"/>
    <w:rsid w:val="6C8C6B1F"/>
    <w:rsid w:val="6C900931"/>
    <w:rsid w:val="6C961BE6"/>
    <w:rsid w:val="6C9A123C"/>
    <w:rsid w:val="6C9A56E0"/>
    <w:rsid w:val="6C9C6D62"/>
    <w:rsid w:val="6CA4030D"/>
    <w:rsid w:val="6CB322FE"/>
    <w:rsid w:val="6CB5251A"/>
    <w:rsid w:val="6CB56076"/>
    <w:rsid w:val="6CB87914"/>
    <w:rsid w:val="6CBA0FE1"/>
    <w:rsid w:val="6CBD35F3"/>
    <w:rsid w:val="6CBE317C"/>
    <w:rsid w:val="6CC22541"/>
    <w:rsid w:val="6CC27C76"/>
    <w:rsid w:val="6CC30793"/>
    <w:rsid w:val="6CC9154D"/>
    <w:rsid w:val="6CC938CF"/>
    <w:rsid w:val="6CCA7D73"/>
    <w:rsid w:val="6CD306F8"/>
    <w:rsid w:val="6CD96208"/>
    <w:rsid w:val="6CDD60A6"/>
    <w:rsid w:val="6CDE737B"/>
    <w:rsid w:val="6CDF2779"/>
    <w:rsid w:val="6CE30E35"/>
    <w:rsid w:val="6CE81FA7"/>
    <w:rsid w:val="6CE8644B"/>
    <w:rsid w:val="6CEB1A97"/>
    <w:rsid w:val="6CEB7E0F"/>
    <w:rsid w:val="6CED3A62"/>
    <w:rsid w:val="6CF04751"/>
    <w:rsid w:val="6CFA617E"/>
    <w:rsid w:val="6CFC3CA5"/>
    <w:rsid w:val="6CFC5A53"/>
    <w:rsid w:val="6D0019E7"/>
    <w:rsid w:val="6D035033"/>
    <w:rsid w:val="6D0520F7"/>
    <w:rsid w:val="6D090170"/>
    <w:rsid w:val="6D0B399E"/>
    <w:rsid w:val="6D0D1A0E"/>
    <w:rsid w:val="6D0D7148"/>
    <w:rsid w:val="6D1234C8"/>
    <w:rsid w:val="6D154D66"/>
    <w:rsid w:val="6D1E3C1B"/>
    <w:rsid w:val="6D1F412E"/>
    <w:rsid w:val="6D236DA4"/>
    <w:rsid w:val="6D2B6338"/>
    <w:rsid w:val="6D316CB7"/>
    <w:rsid w:val="6D323B6A"/>
    <w:rsid w:val="6D34343E"/>
    <w:rsid w:val="6D3A5127"/>
    <w:rsid w:val="6D3E06C9"/>
    <w:rsid w:val="6D3E250F"/>
    <w:rsid w:val="6D45564C"/>
    <w:rsid w:val="6D467052"/>
    <w:rsid w:val="6D4F2026"/>
    <w:rsid w:val="6D505D9E"/>
    <w:rsid w:val="6D521B17"/>
    <w:rsid w:val="6D5238C5"/>
    <w:rsid w:val="6D561607"/>
    <w:rsid w:val="6D567859"/>
    <w:rsid w:val="6D570025"/>
    <w:rsid w:val="6D5B4931"/>
    <w:rsid w:val="6D5B4E6F"/>
    <w:rsid w:val="6D5B6C1D"/>
    <w:rsid w:val="6D611D5A"/>
    <w:rsid w:val="6D617FAC"/>
    <w:rsid w:val="6D657A9C"/>
    <w:rsid w:val="6D667370"/>
    <w:rsid w:val="6D745F31"/>
    <w:rsid w:val="6D747CDF"/>
    <w:rsid w:val="6D793547"/>
    <w:rsid w:val="6D7952F5"/>
    <w:rsid w:val="6D7F746A"/>
    <w:rsid w:val="6D832679"/>
    <w:rsid w:val="6D8D0D1D"/>
    <w:rsid w:val="6D8D2B4F"/>
    <w:rsid w:val="6D8D7FAB"/>
    <w:rsid w:val="6D91263F"/>
    <w:rsid w:val="6D9D5488"/>
    <w:rsid w:val="6D9D7236"/>
    <w:rsid w:val="6D9E4D5C"/>
    <w:rsid w:val="6DA00AD4"/>
    <w:rsid w:val="6DA06D26"/>
    <w:rsid w:val="6DA57E98"/>
    <w:rsid w:val="6DA700B4"/>
    <w:rsid w:val="6DAC1227"/>
    <w:rsid w:val="6DAC2834"/>
    <w:rsid w:val="6DAD4F9F"/>
    <w:rsid w:val="6DAF6F69"/>
    <w:rsid w:val="6DB1683D"/>
    <w:rsid w:val="6DB35745"/>
    <w:rsid w:val="6DB602F7"/>
    <w:rsid w:val="6DBA39B1"/>
    <w:rsid w:val="6DBB3B60"/>
    <w:rsid w:val="6DC5053A"/>
    <w:rsid w:val="6DC522E8"/>
    <w:rsid w:val="6DC9002B"/>
    <w:rsid w:val="6DCF760B"/>
    <w:rsid w:val="6DD16EDF"/>
    <w:rsid w:val="6DD30EA9"/>
    <w:rsid w:val="6DD642C4"/>
    <w:rsid w:val="6DD864C0"/>
    <w:rsid w:val="6DD95C8D"/>
    <w:rsid w:val="6DE05CD4"/>
    <w:rsid w:val="6DE44E65"/>
    <w:rsid w:val="6DE468C8"/>
    <w:rsid w:val="6DE5298B"/>
    <w:rsid w:val="6DEC3D19"/>
    <w:rsid w:val="6DEF3809"/>
    <w:rsid w:val="6DEF7365"/>
    <w:rsid w:val="6DF1132F"/>
    <w:rsid w:val="6DF606F4"/>
    <w:rsid w:val="6DF80910"/>
    <w:rsid w:val="6DF91BDE"/>
    <w:rsid w:val="6DFA4688"/>
    <w:rsid w:val="6DFB3F5C"/>
    <w:rsid w:val="6DFF4B3E"/>
    <w:rsid w:val="6DFF5B12"/>
    <w:rsid w:val="6E032E11"/>
    <w:rsid w:val="6E056B89"/>
    <w:rsid w:val="6E070B53"/>
    <w:rsid w:val="6E0C6169"/>
    <w:rsid w:val="6E11552E"/>
    <w:rsid w:val="6E1312A6"/>
    <w:rsid w:val="6E184B0E"/>
    <w:rsid w:val="6E1D3ED3"/>
    <w:rsid w:val="6E223498"/>
    <w:rsid w:val="6E22773B"/>
    <w:rsid w:val="6E274D51"/>
    <w:rsid w:val="6E2A4841"/>
    <w:rsid w:val="6E2B2A93"/>
    <w:rsid w:val="6E34121C"/>
    <w:rsid w:val="6E364F94"/>
    <w:rsid w:val="6E445903"/>
    <w:rsid w:val="6E4753F3"/>
    <w:rsid w:val="6E511637"/>
    <w:rsid w:val="6E522CAD"/>
    <w:rsid w:val="6E526272"/>
    <w:rsid w:val="6E5377EC"/>
    <w:rsid w:val="6E565636"/>
    <w:rsid w:val="6E5813AF"/>
    <w:rsid w:val="6E5B2C4D"/>
    <w:rsid w:val="6E5D0773"/>
    <w:rsid w:val="6E62342C"/>
    <w:rsid w:val="6E66587A"/>
    <w:rsid w:val="6E6715F2"/>
    <w:rsid w:val="6E6733A0"/>
    <w:rsid w:val="6E6C09B6"/>
    <w:rsid w:val="6E6C4E5A"/>
    <w:rsid w:val="6E6D676C"/>
    <w:rsid w:val="6E781A51"/>
    <w:rsid w:val="6E7A0843"/>
    <w:rsid w:val="6E7B4AEB"/>
    <w:rsid w:val="6E7B6E4B"/>
    <w:rsid w:val="6E7D0E15"/>
    <w:rsid w:val="6E7D2524"/>
    <w:rsid w:val="6E804461"/>
    <w:rsid w:val="6E8126B3"/>
    <w:rsid w:val="6E89335C"/>
    <w:rsid w:val="6E8A03A5"/>
    <w:rsid w:val="6E8C40E8"/>
    <w:rsid w:val="6E900B48"/>
    <w:rsid w:val="6E91041D"/>
    <w:rsid w:val="6E922B12"/>
    <w:rsid w:val="6E941653"/>
    <w:rsid w:val="6E9879FD"/>
    <w:rsid w:val="6E9D1B01"/>
    <w:rsid w:val="6E9E14B7"/>
    <w:rsid w:val="6EAB7730"/>
    <w:rsid w:val="6EB10C80"/>
    <w:rsid w:val="6EB34837"/>
    <w:rsid w:val="6EB365E5"/>
    <w:rsid w:val="6EB42BD3"/>
    <w:rsid w:val="6EB505AF"/>
    <w:rsid w:val="6EB833B6"/>
    <w:rsid w:val="6EBF142E"/>
    <w:rsid w:val="6EC24A7A"/>
    <w:rsid w:val="6EC32CCC"/>
    <w:rsid w:val="6EC67DFF"/>
    <w:rsid w:val="6ECD2716"/>
    <w:rsid w:val="6ED053E9"/>
    <w:rsid w:val="6ED44ED9"/>
    <w:rsid w:val="6ED722D3"/>
    <w:rsid w:val="6EE47802"/>
    <w:rsid w:val="6EE51CFE"/>
    <w:rsid w:val="6EE64C0C"/>
    <w:rsid w:val="6EEB2223"/>
    <w:rsid w:val="6EEE586F"/>
    <w:rsid w:val="6EF56BFD"/>
    <w:rsid w:val="6EF8049C"/>
    <w:rsid w:val="6EFA4214"/>
    <w:rsid w:val="6F084B83"/>
    <w:rsid w:val="6F086931"/>
    <w:rsid w:val="6F0A08FB"/>
    <w:rsid w:val="6F16554D"/>
    <w:rsid w:val="6F190B3E"/>
    <w:rsid w:val="6F1928EC"/>
    <w:rsid w:val="6F1E43A6"/>
    <w:rsid w:val="6F255735"/>
    <w:rsid w:val="6F2A4D2F"/>
    <w:rsid w:val="6F2B3057"/>
    <w:rsid w:val="6F2F210F"/>
    <w:rsid w:val="6F340B5E"/>
    <w:rsid w:val="6F345978"/>
    <w:rsid w:val="6F40431D"/>
    <w:rsid w:val="6F437969"/>
    <w:rsid w:val="6F481423"/>
    <w:rsid w:val="6F4B4A6F"/>
    <w:rsid w:val="6F51652A"/>
    <w:rsid w:val="6F5449CB"/>
    <w:rsid w:val="6F563B40"/>
    <w:rsid w:val="6F5778B8"/>
    <w:rsid w:val="6F6049BF"/>
    <w:rsid w:val="6F60676D"/>
    <w:rsid w:val="6F633C29"/>
    <w:rsid w:val="6F6618A9"/>
    <w:rsid w:val="6F683873"/>
    <w:rsid w:val="6F6873CF"/>
    <w:rsid w:val="6F6A1399"/>
    <w:rsid w:val="6F6A5F99"/>
    <w:rsid w:val="6F6B6EC0"/>
    <w:rsid w:val="6F6E3364"/>
    <w:rsid w:val="6F6F075E"/>
    <w:rsid w:val="6F7044D6"/>
    <w:rsid w:val="6F71472B"/>
    <w:rsid w:val="6F742218"/>
    <w:rsid w:val="6F7E3097"/>
    <w:rsid w:val="6F83245B"/>
    <w:rsid w:val="6F834209"/>
    <w:rsid w:val="6F8C57B4"/>
    <w:rsid w:val="6F8C7562"/>
    <w:rsid w:val="6F8D3F04"/>
    <w:rsid w:val="6F8D6E36"/>
    <w:rsid w:val="6F9C351D"/>
    <w:rsid w:val="6FA128E1"/>
    <w:rsid w:val="6FA81A3C"/>
    <w:rsid w:val="6FAF14A2"/>
    <w:rsid w:val="6FB16FC8"/>
    <w:rsid w:val="6FB22D40"/>
    <w:rsid w:val="6FB2689C"/>
    <w:rsid w:val="6FB67229"/>
    <w:rsid w:val="6FB940CF"/>
    <w:rsid w:val="6FB95E7D"/>
    <w:rsid w:val="6FBB1BF5"/>
    <w:rsid w:val="6FC14D32"/>
    <w:rsid w:val="6FC84312"/>
    <w:rsid w:val="6FCD14BC"/>
    <w:rsid w:val="6FCD1928"/>
    <w:rsid w:val="6FCE7B7A"/>
    <w:rsid w:val="6FD40F09"/>
    <w:rsid w:val="6FD42CB7"/>
    <w:rsid w:val="6FD736E6"/>
    <w:rsid w:val="6FD902CD"/>
    <w:rsid w:val="6FE0165C"/>
    <w:rsid w:val="6FE075B7"/>
    <w:rsid w:val="6FE54EC4"/>
    <w:rsid w:val="6FE74798"/>
    <w:rsid w:val="6FEA24DA"/>
    <w:rsid w:val="6FEA3A6A"/>
    <w:rsid w:val="6FF003F1"/>
    <w:rsid w:val="6FFA2E4B"/>
    <w:rsid w:val="6FFD48DD"/>
    <w:rsid w:val="7000585A"/>
    <w:rsid w:val="7003534A"/>
    <w:rsid w:val="70061528"/>
    <w:rsid w:val="700E441B"/>
    <w:rsid w:val="70115CB9"/>
    <w:rsid w:val="70117A67"/>
    <w:rsid w:val="701337DF"/>
    <w:rsid w:val="70136EED"/>
    <w:rsid w:val="701557A9"/>
    <w:rsid w:val="701B6B38"/>
    <w:rsid w:val="70230A50"/>
    <w:rsid w:val="702A6D7B"/>
    <w:rsid w:val="70310109"/>
    <w:rsid w:val="70313C65"/>
    <w:rsid w:val="70390E66"/>
    <w:rsid w:val="70393D95"/>
    <w:rsid w:val="703B4AE4"/>
    <w:rsid w:val="703C3572"/>
    <w:rsid w:val="7040659E"/>
    <w:rsid w:val="70457711"/>
    <w:rsid w:val="704716DB"/>
    <w:rsid w:val="7047792D"/>
    <w:rsid w:val="70485CE6"/>
    <w:rsid w:val="704A516B"/>
    <w:rsid w:val="704C0A9F"/>
    <w:rsid w:val="705234B1"/>
    <w:rsid w:val="7053007F"/>
    <w:rsid w:val="70545BA6"/>
    <w:rsid w:val="70553DF8"/>
    <w:rsid w:val="705D2CAC"/>
    <w:rsid w:val="70657DB3"/>
    <w:rsid w:val="706978A3"/>
    <w:rsid w:val="70730722"/>
    <w:rsid w:val="70765B1C"/>
    <w:rsid w:val="707A560C"/>
    <w:rsid w:val="708C533F"/>
    <w:rsid w:val="70903082"/>
    <w:rsid w:val="70926DFA"/>
    <w:rsid w:val="70983692"/>
    <w:rsid w:val="709F1517"/>
    <w:rsid w:val="70A07186"/>
    <w:rsid w:val="70A45681"/>
    <w:rsid w:val="70A628A5"/>
    <w:rsid w:val="70B054D2"/>
    <w:rsid w:val="70BB79D3"/>
    <w:rsid w:val="70C04FE9"/>
    <w:rsid w:val="70C1148D"/>
    <w:rsid w:val="70C152B0"/>
    <w:rsid w:val="70C42D2B"/>
    <w:rsid w:val="70C64FCE"/>
    <w:rsid w:val="70D0347E"/>
    <w:rsid w:val="70D25448"/>
    <w:rsid w:val="70DC0075"/>
    <w:rsid w:val="70DD5B9B"/>
    <w:rsid w:val="70DE203F"/>
    <w:rsid w:val="70DF7B65"/>
    <w:rsid w:val="70E231B1"/>
    <w:rsid w:val="70E87D2E"/>
    <w:rsid w:val="70E92792"/>
    <w:rsid w:val="70EB650A"/>
    <w:rsid w:val="70ED2282"/>
    <w:rsid w:val="70EE0E01"/>
    <w:rsid w:val="70F03B20"/>
    <w:rsid w:val="70F25AEA"/>
    <w:rsid w:val="70F31F92"/>
    <w:rsid w:val="70F3589E"/>
    <w:rsid w:val="70F44064"/>
    <w:rsid w:val="70F520ED"/>
    <w:rsid w:val="70F52EE5"/>
    <w:rsid w:val="70F73101"/>
    <w:rsid w:val="70F7672F"/>
    <w:rsid w:val="70FA674D"/>
    <w:rsid w:val="70FF1FB5"/>
    <w:rsid w:val="7101188A"/>
    <w:rsid w:val="71015D2D"/>
    <w:rsid w:val="710D0EA4"/>
    <w:rsid w:val="710D6480"/>
    <w:rsid w:val="711041C2"/>
    <w:rsid w:val="711200BC"/>
    <w:rsid w:val="7113780F"/>
    <w:rsid w:val="71153587"/>
    <w:rsid w:val="711772FF"/>
    <w:rsid w:val="711D243B"/>
    <w:rsid w:val="711E68DF"/>
    <w:rsid w:val="712573E8"/>
    <w:rsid w:val="712578E1"/>
    <w:rsid w:val="712832BA"/>
    <w:rsid w:val="712A5284"/>
    <w:rsid w:val="713752AB"/>
    <w:rsid w:val="713C0B14"/>
    <w:rsid w:val="71456F1F"/>
    <w:rsid w:val="714B51FB"/>
    <w:rsid w:val="714C3766"/>
    <w:rsid w:val="714F0C57"/>
    <w:rsid w:val="714F6A99"/>
    <w:rsid w:val="71544AC9"/>
    <w:rsid w:val="715C2272"/>
    <w:rsid w:val="716770E4"/>
    <w:rsid w:val="71681909"/>
    <w:rsid w:val="716E686F"/>
    <w:rsid w:val="716F0EE9"/>
    <w:rsid w:val="716F2C97"/>
    <w:rsid w:val="71706A0F"/>
    <w:rsid w:val="717B788E"/>
    <w:rsid w:val="718A5D23"/>
    <w:rsid w:val="719646C8"/>
    <w:rsid w:val="71995F66"/>
    <w:rsid w:val="719E7958"/>
    <w:rsid w:val="71A05546"/>
    <w:rsid w:val="71A072F4"/>
    <w:rsid w:val="71A2244A"/>
    <w:rsid w:val="71A42811"/>
    <w:rsid w:val="71A62431"/>
    <w:rsid w:val="71A861A9"/>
    <w:rsid w:val="71AB5C99"/>
    <w:rsid w:val="71AD7C63"/>
    <w:rsid w:val="71B047FB"/>
    <w:rsid w:val="71B2527A"/>
    <w:rsid w:val="71B44B4E"/>
    <w:rsid w:val="71B47D1E"/>
    <w:rsid w:val="71B763EC"/>
    <w:rsid w:val="71BC7EA6"/>
    <w:rsid w:val="71C01745"/>
    <w:rsid w:val="71C07997"/>
    <w:rsid w:val="71C2293C"/>
    <w:rsid w:val="71C31235"/>
    <w:rsid w:val="71C72AD3"/>
    <w:rsid w:val="71C867F5"/>
    <w:rsid w:val="71CD3E62"/>
    <w:rsid w:val="71CD79BE"/>
    <w:rsid w:val="71D13952"/>
    <w:rsid w:val="71D368CA"/>
    <w:rsid w:val="71D64AC4"/>
    <w:rsid w:val="71DC5E53"/>
    <w:rsid w:val="71DD137A"/>
    <w:rsid w:val="71DE1BCB"/>
    <w:rsid w:val="71E03B95"/>
    <w:rsid w:val="71E05943"/>
    <w:rsid w:val="71E847F7"/>
    <w:rsid w:val="71F15DA2"/>
    <w:rsid w:val="71F17B50"/>
    <w:rsid w:val="71F238C8"/>
    <w:rsid w:val="71F9130C"/>
    <w:rsid w:val="71FB452B"/>
    <w:rsid w:val="72005FE5"/>
    <w:rsid w:val="72007D93"/>
    <w:rsid w:val="720553A9"/>
    <w:rsid w:val="72093673"/>
    <w:rsid w:val="720C6738"/>
    <w:rsid w:val="721101F2"/>
    <w:rsid w:val="7220374A"/>
    <w:rsid w:val="72256230"/>
    <w:rsid w:val="722872EA"/>
    <w:rsid w:val="722A4E10"/>
    <w:rsid w:val="722E4900"/>
    <w:rsid w:val="722F2426"/>
    <w:rsid w:val="722F68CA"/>
    <w:rsid w:val="72304797"/>
    <w:rsid w:val="723839D1"/>
    <w:rsid w:val="723F6274"/>
    <w:rsid w:val="72442376"/>
    <w:rsid w:val="72464B3F"/>
    <w:rsid w:val="7249040E"/>
    <w:rsid w:val="724B4950"/>
    <w:rsid w:val="724C4D86"/>
    <w:rsid w:val="725105EF"/>
    <w:rsid w:val="72565C05"/>
    <w:rsid w:val="725B2B9B"/>
    <w:rsid w:val="725E2D0C"/>
    <w:rsid w:val="725F0F5E"/>
    <w:rsid w:val="726522EC"/>
    <w:rsid w:val="726739D4"/>
    <w:rsid w:val="726A345E"/>
    <w:rsid w:val="726E11A1"/>
    <w:rsid w:val="726E73F3"/>
    <w:rsid w:val="727047CE"/>
    <w:rsid w:val="72712A3F"/>
    <w:rsid w:val="727367B7"/>
    <w:rsid w:val="7275252F"/>
    <w:rsid w:val="72755F49"/>
    <w:rsid w:val="727B1B10"/>
    <w:rsid w:val="72824C4C"/>
    <w:rsid w:val="728409C4"/>
    <w:rsid w:val="728564EA"/>
    <w:rsid w:val="72874010"/>
    <w:rsid w:val="728F1117"/>
    <w:rsid w:val="729606F7"/>
    <w:rsid w:val="729A01E8"/>
    <w:rsid w:val="729B5D0E"/>
    <w:rsid w:val="729D1A86"/>
    <w:rsid w:val="72A9042B"/>
    <w:rsid w:val="72AC1CC9"/>
    <w:rsid w:val="72B017B9"/>
    <w:rsid w:val="72B654DE"/>
    <w:rsid w:val="72B8066E"/>
    <w:rsid w:val="72BA43E6"/>
    <w:rsid w:val="72BC63B0"/>
    <w:rsid w:val="72BD7A32"/>
    <w:rsid w:val="72BF19FC"/>
    <w:rsid w:val="72C2329A"/>
    <w:rsid w:val="72CC4119"/>
    <w:rsid w:val="72CE60E3"/>
    <w:rsid w:val="72D52FCE"/>
    <w:rsid w:val="72D82ABE"/>
    <w:rsid w:val="72DB435C"/>
    <w:rsid w:val="72DB610A"/>
    <w:rsid w:val="72DC25AE"/>
    <w:rsid w:val="72DD00D4"/>
    <w:rsid w:val="72DE2C3D"/>
    <w:rsid w:val="72E01973"/>
    <w:rsid w:val="72E36E6C"/>
    <w:rsid w:val="72E61148"/>
    <w:rsid w:val="72EB27F1"/>
    <w:rsid w:val="72EC0317"/>
    <w:rsid w:val="72EE22E1"/>
    <w:rsid w:val="72F773E8"/>
    <w:rsid w:val="73012015"/>
    <w:rsid w:val="730247A7"/>
    <w:rsid w:val="73043513"/>
    <w:rsid w:val="730613D9"/>
    <w:rsid w:val="7306587D"/>
    <w:rsid w:val="730B2E93"/>
    <w:rsid w:val="730B69EF"/>
    <w:rsid w:val="730C2768"/>
    <w:rsid w:val="730D09BA"/>
    <w:rsid w:val="731068D5"/>
    <w:rsid w:val="731358A4"/>
    <w:rsid w:val="731E3022"/>
    <w:rsid w:val="731F2D71"/>
    <w:rsid w:val="73217FC1"/>
    <w:rsid w:val="73221F8B"/>
    <w:rsid w:val="732A300A"/>
    <w:rsid w:val="732D105C"/>
    <w:rsid w:val="733034AE"/>
    <w:rsid w:val="73326A8A"/>
    <w:rsid w:val="7334649C"/>
    <w:rsid w:val="73357F10"/>
    <w:rsid w:val="73396415"/>
    <w:rsid w:val="733A5527"/>
    <w:rsid w:val="733E17AF"/>
    <w:rsid w:val="733F48EB"/>
    <w:rsid w:val="7343262D"/>
    <w:rsid w:val="734343DB"/>
    <w:rsid w:val="734819F2"/>
    <w:rsid w:val="734939BC"/>
    <w:rsid w:val="734D525A"/>
    <w:rsid w:val="734E2D80"/>
    <w:rsid w:val="73506AF8"/>
    <w:rsid w:val="73522870"/>
    <w:rsid w:val="73530396"/>
    <w:rsid w:val="73571880"/>
    <w:rsid w:val="73577E87"/>
    <w:rsid w:val="735859AD"/>
    <w:rsid w:val="735C36EF"/>
    <w:rsid w:val="735C724B"/>
    <w:rsid w:val="735E1215"/>
    <w:rsid w:val="735F0AE9"/>
    <w:rsid w:val="736305DA"/>
    <w:rsid w:val="736507F6"/>
    <w:rsid w:val="736600CA"/>
    <w:rsid w:val="73661E78"/>
    <w:rsid w:val="73685BF0"/>
    <w:rsid w:val="736B748E"/>
    <w:rsid w:val="73700F48"/>
    <w:rsid w:val="737067CE"/>
    <w:rsid w:val="73766299"/>
    <w:rsid w:val="73770529"/>
    <w:rsid w:val="737722D7"/>
    <w:rsid w:val="73797DFD"/>
    <w:rsid w:val="737A3B75"/>
    <w:rsid w:val="737C1488"/>
    <w:rsid w:val="73842D8A"/>
    <w:rsid w:val="73856327"/>
    <w:rsid w:val="738644F9"/>
    <w:rsid w:val="738844E4"/>
    <w:rsid w:val="738B18DE"/>
    <w:rsid w:val="738B2BE0"/>
    <w:rsid w:val="738B7B30"/>
    <w:rsid w:val="739755D2"/>
    <w:rsid w:val="739C3AEB"/>
    <w:rsid w:val="739C6873"/>
    <w:rsid w:val="73A00CA7"/>
    <w:rsid w:val="73A330CC"/>
    <w:rsid w:val="73A34E7A"/>
    <w:rsid w:val="73A429A0"/>
    <w:rsid w:val="73A81F4C"/>
    <w:rsid w:val="73A82490"/>
    <w:rsid w:val="73AB01D2"/>
    <w:rsid w:val="73AC6367"/>
    <w:rsid w:val="73AF515A"/>
    <w:rsid w:val="73B1065D"/>
    <w:rsid w:val="73B13A3B"/>
    <w:rsid w:val="73B452D9"/>
    <w:rsid w:val="73B47087"/>
    <w:rsid w:val="73BC418E"/>
    <w:rsid w:val="73C03C7E"/>
    <w:rsid w:val="73C27AB3"/>
    <w:rsid w:val="73C3376E"/>
    <w:rsid w:val="73C33969"/>
    <w:rsid w:val="73C372CA"/>
    <w:rsid w:val="73C53042"/>
    <w:rsid w:val="73CA0659"/>
    <w:rsid w:val="73CC5F32"/>
    <w:rsid w:val="73CD1EF7"/>
    <w:rsid w:val="73CF5C6F"/>
    <w:rsid w:val="73D03795"/>
    <w:rsid w:val="73D47FF6"/>
    <w:rsid w:val="73D9089C"/>
    <w:rsid w:val="73DA4614"/>
    <w:rsid w:val="73DD76C0"/>
    <w:rsid w:val="73E00E2F"/>
    <w:rsid w:val="73E334C8"/>
    <w:rsid w:val="73E6120B"/>
    <w:rsid w:val="73E73DBB"/>
    <w:rsid w:val="73EF00BF"/>
    <w:rsid w:val="73EF4563"/>
    <w:rsid w:val="73EF6311"/>
    <w:rsid w:val="73F6144E"/>
    <w:rsid w:val="73F751C6"/>
    <w:rsid w:val="73F90F3E"/>
    <w:rsid w:val="74026044"/>
    <w:rsid w:val="74033B6B"/>
    <w:rsid w:val="74065409"/>
    <w:rsid w:val="7407365B"/>
    <w:rsid w:val="740873D3"/>
    <w:rsid w:val="740A4EF9"/>
    <w:rsid w:val="740D49E9"/>
    <w:rsid w:val="7416564C"/>
    <w:rsid w:val="74192A9B"/>
    <w:rsid w:val="74193F58"/>
    <w:rsid w:val="74235FBB"/>
    <w:rsid w:val="74277859"/>
    <w:rsid w:val="742F2BB2"/>
    <w:rsid w:val="74367A9C"/>
    <w:rsid w:val="743E4BA3"/>
    <w:rsid w:val="7444344F"/>
    <w:rsid w:val="74463A57"/>
    <w:rsid w:val="74471CA9"/>
    <w:rsid w:val="74477EFB"/>
    <w:rsid w:val="74485A21"/>
    <w:rsid w:val="744A1799"/>
    <w:rsid w:val="744C3764"/>
    <w:rsid w:val="744C5D61"/>
    <w:rsid w:val="74546174"/>
    <w:rsid w:val="74581611"/>
    <w:rsid w:val="745D14CD"/>
    <w:rsid w:val="745D327B"/>
    <w:rsid w:val="745D7ABB"/>
    <w:rsid w:val="745E567C"/>
    <w:rsid w:val="74654825"/>
    <w:rsid w:val="746C5BB4"/>
    <w:rsid w:val="746F26E3"/>
    <w:rsid w:val="74704AA1"/>
    <w:rsid w:val="747131CA"/>
    <w:rsid w:val="74717569"/>
    <w:rsid w:val="7480205F"/>
    <w:rsid w:val="748B71CF"/>
    <w:rsid w:val="748C1DB2"/>
    <w:rsid w:val="748E5B2A"/>
    <w:rsid w:val="748F3650"/>
    <w:rsid w:val="74934EEE"/>
    <w:rsid w:val="749C3698"/>
    <w:rsid w:val="749D7B1B"/>
    <w:rsid w:val="749E5641"/>
    <w:rsid w:val="74A0585D"/>
    <w:rsid w:val="74A52E74"/>
    <w:rsid w:val="74AC4D85"/>
    <w:rsid w:val="74AC7D5E"/>
    <w:rsid w:val="74B11819"/>
    <w:rsid w:val="74B17A6A"/>
    <w:rsid w:val="74B35591"/>
    <w:rsid w:val="74B3733F"/>
    <w:rsid w:val="74B9247B"/>
    <w:rsid w:val="74C14349"/>
    <w:rsid w:val="74C27582"/>
    <w:rsid w:val="74C4154C"/>
    <w:rsid w:val="74C5589B"/>
    <w:rsid w:val="74C72DEA"/>
    <w:rsid w:val="74CA4688"/>
    <w:rsid w:val="74CC5BBB"/>
    <w:rsid w:val="74D07EF1"/>
    <w:rsid w:val="74D472B5"/>
    <w:rsid w:val="74D6127F"/>
    <w:rsid w:val="74D97F76"/>
    <w:rsid w:val="74DA0950"/>
    <w:rsid w:val="74E25198"/>
    <w:rsid w:val="74E403D4"/>
    <w:rsid w:val="74E7348C"/>
    <w:rsid w:val="74E7523A"/>
    <w:rsid w:val="74E92D60"/>
    <w:rsid w:val="74E97204"/>
    <w:rsid w:val="74EF0832"/>
    <w:rsid w:val="74F00593"/>
    <w:rsid w:val="74F51B52"/>
    <w:rsid w:val="74F57957"/>
    <w:rsid w:val="74FA4F6E"/>
    <w:rsid w:val="74FF2584"/>
    <w:rsid w:val="75047B9A"/>
    <w:rsid w:val="750758DC"/>
    <w:rsid w:val="75091655"/>
    <w:rsid w:val="750D7D7F"/>
    <w:rsid w:val="75127B90"/>
    <w:rsid w:val="75153B55"/>
    <w:rsid w:val="751D21C1"/>
    <w:rsid w:val="751D2A0A"/>
    <w:rsid w:val="752913AF"/>
    <w:rsid w:val="752D5343"/>
    <w:rsid w:val="753007A1"/>
    <w:rsid w:val="75322959"/>
    <w:rsid w:val="75327179"/>
    <w:rsid w:val="75363ACC"/>
    <w:rsid w:val="75383CE8"/>
    <w:rsid w:val="753871DF"/>
    <w:rsid w:val="753B10E2"/>
    <w:rsid w:val="753B196C"/>
    <w:rsid w:val="753C37D8"/>
    <w:rsid w:val="753F0BD2"/>
    <w:rsid w:val="753F6E24"/>
    <w:rsid w:val="754E7067"/>
    <w:rsid w:val="75556648"/>
    <w:rsid w:val="755C3532"/>
    <w:rsid w:val="755E374E"/>
    <w:rsid w:val="755E5AEA"/>
    <w:rsid w:val="75651DC8"/>
    <w:rsid w:val="756578D8"/>
    <w:rsid w:val="7568637B"/>
    <w:rsid w:val="756B19C7"/>
    <w:rsid w:val="757132D1"/>
    <w:rsid w:val="75720FA8"/>
    <w:rsid w:val="75790588"/>
    <w:rsid w:val="757A1C0A"/>
    <w:rsid w:val="757A4300"/>
    <w:rsid w:val="757D16FB"/>
    <w:rsid w:val="757F0B28"/>
    <w:rsid w:val="75856EB5"/>
    <w:rsid w:val="75864A53"/>
    <w:rsid w:val="758D193E"/>
    <w:rsid w:val="758D4498"/>
    <w:rsid w:val="759206C7"/>
    <w:rsid w:val="75931266"/>
    <w:rsid w:val="759527DF"/>
    <w:rsid w:val="75954C96"/>
    <w:rsid w:val="759F5B15"/>
    <w:rsid w:val="75A05F49"/>
    <w:rsid w:val="75A44ED9"/>
    <w:rsid w:val="75A66CA8"/>
    <w:rsid w:val="75A66E6C"/>
    <w:rsid w:val="75AB44BA"/>
    <w:rsid w:val="75B275F6"/>
    <w:rsid w:val="75B46F90"/>
    <w:rsid w:val="75BA46FD"/>
    <w:rsid w:val="75BC4A71"/>
    <w:rsid w:val="75BC66C7"/>
    <w:rsid w:val="75C13CDD"/>
    <w:rsid w:val="75C17839"/>
    <w:rsid w:val="75C335B1"/>
    <w:rsid w:val="75C537CD"/>
    <w:rsid w:val="75C72748"/>
    <w:rsid w:val="75CB674E"/>
    <w:rsid w:val="75D21A46"/>
    <w:rsid w:val="75D237F5"/>
    <w:rsid w:val="75D25EEA"/>
    <w:rsid w:val="75D92DD5"/>
    <w:rsid w:val="75DC4673"/>
    <w:rsid w:val="75DF4163"/>
    <w:rsid w:val="75E35A02"/>
    <w:rsid w:val="75E4177A"/>
    <w:rsid w:val="75E91A34"/>
    <w:rsid w:val="75EB48B6"/>
    <w:rsid w:val="75F06371"/>
    <w:rsid w:val="75F25C45"/>
    <w:rsid w:val="75F701D3"/>
    <w:rsid w:val="75F73F89"/>
    <w:rsid w:val="75FE5C0C"/>
    <w:rsid w:val="75FE5CA3"/>
    <w:rsid w:val="76011BC9"/>
    <w:rsid w:val="76012189"/>
    <w:rsid w:val="760140DA"/>
    <w:rsid w:val="760219E8"/>
    <w:rsid w:val="760B6D06"/>
    <w:rsid w:val="760D23F9"/>
    <w:rsid w:val="761262E7"/>
    <w:rsid w:val="76171CE3"/>
    <w:rsid w:val="76173158"/>
    <w:rsid w:val="761D53B8"/>
    <w:rsid w:val="761E4C8C"/>
    <w:rsid w:val="76235D60"/>
    <w:rsid w:val="76277FE4"/>
    <w:rsid w:val="762A7AD4"/>
    <w:rsid w:val="762B1157"/>
    <w:rsid w:val="76326989"/>
    <w:rsid w:val="7634625D"/>
    <w:rsid w:val="76366479"/>
    <w:rsid w:val="763B75EC"/>
    <w:rsid w:val="763E70DC"/>
    <w:rsid w:val="76404C02"/>
    <w:rsid w:val="764112E9"/>
    <w:rsid w:val="764220F8"/>
    <w:rsid w:val="764861AD"/>
    <w:rsid w:val="764A782F"/>
    <w:rsid w:val="76500BBD"/>
    <w:rsid w:val="76504CBE"/>
    <w:rsid w:val="765320E5"/>
    <w:rsid w:val="76544B51"/>
    <w:rsid w:val="76562678"/>
    <w:rsid w:val="765661D4"/>
    <w:rsid w:val="76592168"/>
    <w:rsid w:val="765E777E"/>
    <w:rsid w:val="7662101C"/>
    <w:rsid w:val="76654669"/>
    <w:rsid w:val="766632BE"/>
    <w:rsid w:val="76676633"/>
    <w:rsid w:val="766823AB"/>
    <w:rsid w:val="766A6E7D"/>
    <w:rsid w:val="767174B1"/>
    <w:rsid w:val="76740D50"/>
    <w:rsid w:val="7677439C"/>
    <w:rsid w:val="767847F4"/>
    <w:rsid w:val="767E572A"/>
    <w:rsid w:val="768371E5"/>
    <w:rsid w:val="768C42EB"/>
    <w:rsid w:val="768F5B89"/>
    <w:rsid w:val="76960CC6"/>
    <w:rsid w:val="76962A74"/>
    <w:rsid w:val="76982C90"/>
    <w:rsid w:val="769E7B7B"/>
    <w:rsid w:val="76A038F3"/>
    <w:rsid w:val="76A809F9"/>
    <w:rsid w:val="76AF17F9"/>
    <w:rsid w:val="76B13D52"/>
    <w:rsid w:val="76B15B00"/>
    <w:rsid w:val="76B178AE"/>
    <w:rsid w:val="76B4114C"/>
    <w:rsid w:val="76B850E0"/>
    <w:rsid w:val="76B949B4"/>
    <w:rsid w:val="76BD26F7"/>
    <w:rsid w:val="76C07AF1"/>
    <w:rsid w:val="76C577FD"/>
    <w:rsid w:val="76C70E7F"/>
    <w:rsid w:val="76CC0D21"/>
    <w:rsid w:val="76CC293A"/>
    <w:rsid w:val="76CF41D8"/>
    <w:rsid w:val="76D66663"/>
    <w:rsid w:val="76DD06A3"/>
    <w:rsid w:val="76E063E5"/>
    <w:rsid w:val="76E21799"/>
    <w:rsid w:val="76E83614"/>
    <w:rsid w:val="76EE5C21"/>
    <w:rsid w:val="76F31C74"/>
    <w:rsid w:val="76F61765"/>
    <w:rsid w:val="76FC05B4"/>
    <w:rsid w:val="76FD0D45"/>
    <w:rsid w:val="770164D0"/>
    <w:rsid w:val="77057BFA"/>
    <w:rsid w:val="77071BC4"/>
    <w:rsid w:val="77075720"/>
    <w:rsid w:val="7709593C"/>
    <w:rsid w:val="77112A42"/>
    <w:rsid w:val="77132317"/>
    <w:rsid w:val="7715608F"/>
    <w:rsid w:val="77170059"/>
    <w:rsid w:val="771A36A5"/>
    <w:rsid w:val="771A5453"/>
    <w:rsid w:val="771F673E"/>
    <w:rsid w:val="772067E2"/>
    <w:rsid w:val="77297D8C"/>
    <w:rsid w:val="772A140E"/>
    <w:rsid w:val="772C162A"/>
    <w:rsid w:val="77356731"/>
    <w:rsid w:val="7737771B"/>
    <w:rsid w:val="773A5AF5"/>
    <w:rsid w:val="773C7ABF"/>
    <w:rsid w:val="773D3837"/>
    <w:rsid w:val="77420E4E"/>
    <w:rsid w:val="77422BFC"/>
    <w:rsid w:val="7746169E"/>
    <w:rsid w:val="77463282"/>
    <w:rsid w:val="774A385E"/>
    <w:rsid w:val="774A4354"/>
    <w:rsid w:val="774B1AB0"/>
    <w:rsid w:val="774C5829"/>
    <w:rsid w:val="77514BED"/>
    <w:rsid w:val="775726FB"/>
    <w:rsid w:val="77585F7B"/>
    <w:rsid w:val="775C313C"/>
    <w:rsid w:val="775D3592"/>
    <w:rsid w:val="775E5C88"/>
    <w:rsid w:val="776112D4"/>
    <w:rsid w:val="776143DD"/>
    <w:rsid w:val="7762504C"/>
    <w:rsid w:val="77626DFA"/>
    <w:rsid w:val="7767181A"/>
    <w:rsid w:val="776963DA"/>
    <w:rsid w:val="77701517"/>
    <w:rsid w:val="777A05E8"/>
    <w:rsid w:val="777A2396"/>
    <w:rsid w:val="777E28EC"/>
    <w:rsid w:val="777F5BFE"/>
    <w:rsid w:val="777F79AC"/>
    <w:rsid w:val="77844FC2"/>
    <w:rsid w:val="77876861"/>
    <w:rsid w:val="778925D9"/>
    <w:rsid w:val="778D20C9"/>
    <w:rsid w:val="778E7BEF"/>
    <w:rsid w:val="77925931"/>
    <w:rsid w:val="77955421"/>
    <w:rsid w:val="7798554B"/>
    <w:rsid w:val="779A30DE"/>
    <w:rsid w:val="779A44A7"/>
    <w:rsid w:val="779A47E6"/>
    <w:rsid w:val="779A6594"/>
    <w:rsid w:val="779D6084"/>
    <w:rsid w:val="779F1DFC"/>
    <w:rsid w:val="77A45665"/>
    <w:rsid w:val="77A86F03"/>
    <w:rsid w:val="77A93E46"/>
    <w:rsid w:val="77B04009"/>
    <w:rsid w:val="77B070F5"/>
    <w:rsid w:val="77B07B65"/>
    <w:rsid w:val="77B227F5"/>
    <w:rsid w:val="77B53324"/>
    <w:rsid w:val="77B5517C"/>
    <w:rsid w:val="77B74817"/>
    <w:rsid w:val="77C35AEB"/>
    <w:rsid w:val="77C47AB5"/>
    <w:rsid w:val="77C6382D"/>
    <w:rsid w:val="77C6655A"/>
    <w:rsid w:val="77C6752A"/>
    <w:rsid w:val="77C70EBD"/>
    <w:rsid w:val="77D01FB6"/>
    <w:rsid w:val="77D0645A"/>
    <w:rsid w:val="77D47CF8"/>
    <w:rsid w:val="77D575CC"/>
    <w:rsid w:val="77DA1086"/>
    <w:rsid w:val="77DE1622"/>
    <w:rsid w:val="77E45A61"/>
    <w:rsid w:val="77E56067"/>
    <w:rsid w:val="77EB0615"/>
    <w:rsid w:val="77EB7A4D"/>
    <w:rsid w:val="77F019DE"/>
    <w:rsid w:val="77F162D0"/>
    <w:rsid w:val="77F17064"/>
    <w:rsid w:val="77F4039A"/>
    <w:rsid w:val="77F42148"/>
    <w:rsid w:val="77F51A1C"/>
    <w:rsid w:val="77F959B0"/>
    <w:rsid w:val="77F9775E"/>
    <w:rsid w:val="77FA5285"/>
    <w:rsid w:val="77FC724F"/>
    <w:rsid w:val="78034139"/>
    <w:rsid w:val="780350F4"/>
    <w:rsid w:val="7805128C"/>
    <w:rsid w:val="7808174F"/>
    <w:rsid w:val="780835EF"/>
    <w:rsid w:val="78085BF3"/>
    <w:rsid w:val="780E2ADE"/>
    <w:rsid w:val="78102B7F"/>
    <w:rsid w:val="78126A72"/>
    <w:rsid w:val="78130702"/>
    <w:rsid w:val="781379F5"/>
    <w:rsid w:val="781400F4"/>
    <w:rsid w:val="78174088"/>
    <w:rsid w:val="7820118F"/>
    <w:rsid w:val="7820259C"/>
    <w:rsid w:val="78216CB5"/>
    <w:rsid w:val="78224195"/>
    <w:rsid w:val="78232A2D"/>
    <w:rsid w:val="782765AD"/>
    <w:rsid w:val="78280044"/>
    <w:rsid w:val="782A0E50"/>
    <w:rsid w:val="782A2DB5"/>
    <w:rsid w:val="78355EDD"/>
    <w:rsid w:val="7836450F"/>
    <w:rsid w:val="78372035"/>
    <w:rsid w:val="783B5319"/>
    <w:rsid w:val="783B7D77"/>
    <w:rsid w:val="783C764B"/>
    <w:rsid w:val="783E33C3"/>
    <w:rsid w:val="783E7867"/>
    <w:rsid w:val="783F6E1D"/>
    <w:rsid w:val="78465777"/>
    <w:rsid w:val="784F55D0"/>
    <w:rsid w:val="78511348"/>
    <w:rsid w:val="78535B94"/>
    <w:rsid w:val="78543BF9"/>
    <w:rsid w:val="785726D7"/>
    <w:rsid w:val="78572CA3"/>
    <w:rsid w:val="785B5D23"/>
    <w:rsid w:val="785D5F3F"/>
    <w:rsid w:val="785E75C1"/>
    <w:rsid w:val="786064CE"/>
    <w:rsid w:val="7863107C"/>
    <w:rsid w:val="78650950"/>
    <w:rsid w:val="7868692A"/>
    <w:rsid w:val="787212BF"/>
    <w:rsid w:val="78727511"/>
    <w:rsid w:val="78762B5D"/>
    <w:rsid w:val="787B63C5"/>
    <w:rsid w:val="787D5FEB"/>
    <w:rsid w:val="78801C2E"/>
    <w:rsid w:val="78845416"/>
    <w:rsid w:val="78874D6A"/>
    <w:rsid w:val="78986F77"/>
    <w:rsid w:val="78A23952"/>
    <w:rsid w:val="78A37F4B"/>
    <w:rsid w:val="78A668CC"/>
    <w:rsid w:val="78BC253A"/>
    <w:rsid w:val="78BD69DE"/>
    <w:rsid w:val="78C22246"/>
    <w:rsid w:val="78C65643"/>
    <w:rsid w:val="78C95383"/>
    <w:rsid w:val="78D072B7"/>
    <w:rsid w:val="78D12489"/>
    <w:rsid w:val="78D43D28"/>
    <w:rsid w:val="78DB50B6"/>
    <w:rsid w:val="78DB58DC"/>
    <w:rsid w:val="78DE0702"/>
    <w:rsid w:val="78EC1071"/>
    <w:rsid w:val="78EF46BD"/>
    <w:rsid w:val="78F47F26"/>
    <w:rsid w:val="78FB7506"/>
    <w:rsid w:val="78FD327E"/>
    <w:rsid w:val="78FD6DDA"/>
    <w:rsid w:val="790463BB"/>
    <w:rsid w:val="790740FD"/>
    <w:rsid w:val="790E2D96"/>
    <w:rsid w:val="790E7239"/>
    <w:rsid w:val="790F4D60"/>
    <w:rsid w:val="79110AD8"/>
    <w:rsid w:val="791D3F2D"/>
    <w:rsid w:val="79202AC9"/>
    <w:rsid w:val="79294073"/>
    <w:rsid w:val="792A1003"/>
    <w:rsid w:val="792C76C0"/>
    <w:rsid w:val="792D7857"/>
    <w:rsid w:val="792F3B87"/>
    <w:rsid w:val="79346574"/>
    <w:rsid w:val="793A002E"/>
    <w:rsid w:val="7947274B"/>
    <w:rsid w:val="794E14FB"/>
    <w:rsid w:val="794E5888"/>
    <w:rsid w:val="794F33AE"/>
    <w:rsid w:val="7950014D"/>
    <w:rsid w:val="795135CA"/>
    <w:rsid w:val="79537342"/>
    <w:rsid w:val="7956298E"/>
    <w:rsid w:val="795804B5"/>
    <w:rsid w:val="79584959"/>
    <w:rsid w:val="795B1D53"/>
    <w:rsid w:val="795B7FA5"/>
    <w:rsid w:val="795D1F6F"/>
    <w:rsid w:val="795F1D72"/>
    <w:rsid w:val="795F7A95"/>
    <w:rsid w:val="796450AB"/>
    <w:rsid w:val="7967694A"/>
    <w:rsid w:val="796926C2"/>
    <w:rsid w:val="796E1A86"/>
    <w:rsid w:val="79701CA2"/>
    <w:rsid w:val="797572B9"/>
    <w:rsid w:val="79780B57"/>
    <w:rsid w:val="797846B3"/>
    <w:rsid w:val="797A667D"/>
    <w:rsid w:val="797C23F5"/>
    <w:rsid w:val="797D43BF"/>
    <w:rsid w:val="79807AE3"/>
    <w:rsid w:val="798205F9"/>
    <w:rsid w:val="79865022"/>
    <w:rsid w:val="799040F2"/>
    <w:rsid w:val="79984D55"/>
    <w:rsid w:val="799A287B"/>
    <w:rsid w:val="799F60E4"/>
    <w:rsid w:val="79A656C4"/>
    <w:rsid w:val="79A66F05"/>
    <w:rsid w:val="79AB4EBE"/>
    <w:rsid w:val="79AC0800"/>
    <w:rsid w:val="79B274E9"/>
    <w:rsid w:val="79B3354A"/>
    <w:rsid w:val="79B3393D"/>
    <w:rsid w:val="79C21DD2"/>
    <w:rsid w:val="79C478F8"/>
    <w:rsid w:val="79C6083B"/>
    <w:rsid w:val="79C618C2"/>
    <w:rsid w:val="79C85CD9"/>
    <w:rsid w:val="79C913B2"/>
    <w:rsid w:val="79C96EB1"/>
    <w:rsid w:val="79CD5799"/>
    <w:rsid w:val="79D33FDF"/>
    <w:rsid w:val="79D815F5"/>
    <w:rsid w:val="79DA536E"/>
    <w:rsid w:val="79DF2984"/>
    <w:rsid w:val="79E47F9A"/>
    <w:rsid w:val="79E7243A"/>
    <w:rsid w:val="79E81839"/>
    <w:rsid w:val="79E85CDC"/>
    <w:rsid w:val="79EB1329"/>
    <w:rsid w:val="79EE3136"/>
    <w:rsid w:val="79EF706B"/>
    <w:rsid w:val="79F006ED"/>
    <w:rsid w:val="79F503F9"/>
    <w:rsid w:val="79F91C98"/>
    <w:rsid w:val="79FE0E14"/>
    <w:rsid w:val="79FE105C"/>
    <w:rsid w:val="7A0423EA"/>
    <w:rsid w:val="7A0647D8"/>
    <w:rsid w:val="7A066163"/>
    <w:rsid w:val="7A067F11"/>
    <w:rsid w:val="7A083C89"/>
    <w:rsid w:val="7A0C6902"/>
    <w:rsid w:val="7A0C6C6D"/>
    <w:rsid w:val="7A137FC7"/>
    <w:rsid w:val="7A1545F8"/>
    <w:rsid w:val="7A1B7E60"/>
    <w:rsid w:val="7A2455EA"/>
    <w:rsid w:val="7A2465E9"/>
    <w:rsid w:val="7A293BFF"/>
    <w:rsid w:val="7A2A00A3"/>
    <w:rsid w:val="7A2D36EF"/>
    <w:rsid w:val="7A2E1215"/>
    <w:rsid w:val="7A330376"/>
    <w:rsid w:val="7A3525A4"/>
    <w:rsid w:val="7A3902E6"/>
    <w:rsid w:val="7A3A5E0C"/>
    <w:rsid w:val="7A41363F"/>
    <w:rsid w:val="7A4153ED"/>
    <w:rsid w:val="7A41719B"/>
    <w:rsid w:val="7A456C8B"/>
    <w:rsid w:val="7A48677B"/>
    <w:rsid w:val="7A4A24F3"/>
    <w:rsid w:val="7A4A42A1"/>
    <w:rsid w:val="7A4F18B8"/>
    <w:rsid w:val="7A4F70AE"/>
    <w:rsid w:val="7A505630"/>
    <w:rsid w:val="7A5213A8"/>
    <w:rsid w:val="7A5275FA"/>
    <w:rsid w:val="7A537B18"/>
    <w:rsid w:val="7A5549F4"/>
    <w:rsid w:val="7A611EC9"/>
    <w:rsid w:val="7A652E89"/>
    <w:rsid w:val="7A680CE5"/>
    <w:rsid w:val="7A6A4943"/>
    <w:rsid w:val="7A6B15C4"/>
    <w:rsid w:val="7A6B4218"/>
    <w:rsid w:val="7A7C6425"/>
    <w:rsid w:val="7A7F2DCF"/>
    <w:rsid w:val="7A810FFC"/>
    <w:rsid w:val="7A884099"/>
    <w:rsid w:val="7A8A0B42"/>
    <w:rsid w:val="7A8A28F0"/>
    <w:rsid w:val="7A9674E6"/>
    <w:rsid w:val="7A9719D9"/>
    <w:rsid w:val="7A980FBD"/>
    <w:rsid w:val="7A9B2D4F"/>
    <w:rsid w:val="7AA80FC8"/>
    <w:rsid w:val="7AA8546C"/>
    <w:rsid w:val="7AAD4830"/>
    <w:rsid w:val="7AAF05A8"/>
    <w:rsid w:val="7AAF2356"/>
    <w:rsid w:val="7ABB4647"/>
    <w:rsid w:val="7AC06311"/>
    <w:rsid w:val="7ACF29F8"/>
    <w:rsid w:val="7AD1051F"/>
    <w:rsid w:val="7AD36F66"/>
    <w:rsid w:val="7AD5178A"/>
    <w:rsid w:val="7AD5360C"/>
    <w:rsid w:val="7ADD5115"/>
    <w:rsid w:val="7AE21CA9"/>
    <w:rsid w:val="7AE55D78"/>
    <w:rsid w:val="7AE85868"/>
    <w:rsid w:val="7AEA338E"/>
    <w:rsid w:val="7AEC5D56"/>
    <w:rsid w:val="7AEE2205"/>
    <w:rsid w:val="7AF64429"/>
    <w:rsid w:val="7AFB1A3F"/>
    <w:rsid w:val="7B000E04"/>
    <w:rsid w:val="7B024B7C"/>
    <w:rsid w:val="7B0E3521"/>
    <w:rsid w:val="7B160627"/>
    <w:rsid w:val="7B1623D5"/>
    <w:rsid w:val="7B174702"/>
    <w:rsid w:val="7B18439F"/>
    <w:rsid w:val="7B1E74DC"/>
    <w:rsid w:val="7B220D7A"/>
    <w:rsid w:val="7B2368A0"/>
    <w:rsid w:val="7B252618"/>
    <w:rsid w:val="7B256ABC"/>
    <w:rsid w:val="7B265853"/>
    <w:rsid w:val="7B276391"/>
    <w:rsid w:val="7B2A5E81"/>
    <w:rsid w:val="7B2C39A7"/>
    <w:rsid w:val="7B2E3BC3"/>
    <w:rsid w:val="7B312C81"/>
    <w:rsid w:val="7B326164"/>
    <w:rsid w:val="7B3459C8"/>
    <w:rsid w:val="7B3665D4"/>
    <w:rsid w:val="7B396001"/>
    <w:rsid w:val="7B3B008E"/>
    <w:rsid w:val="7B430CF1"/>
    <w:rsid w:val="7B483FA9"/>
    <w:rsid w:val="7B4A02D1"/>
    <w:rsid w:val="7B4C5DF7"/>
    <w:rsid w:val="7B4E50F2"/>
    <w:rsid w:val="7B5B428C"/>
    <w:rsid w:val="7B6C0247"/>
    <w:rsid w:val="7B6D1B0B"/>
    <w:rsid w:val="7B6D7ACE"/>
    <w:rsid w:val="7B6E3FBF"/>
    <w:rsid w:val="7B71246B"/>
    <w:rsid w:val="7B7B492E"/>
    <w:rsid w:val="7B7F481D"/>
    <w:rsid w:val="7B821819"/>
    <w:rsid w:val="7B826C46"/>
    <w:rsid w:val="7B861AB8"/>
    <w:rsid w:val="7B871525"/>
    <w:rsid w:val="7B893F18"/>
    <w:rsid w:val="7B8B4B71"/>
    <w:rsid w:val="7B937ECA"/>
    <w:rsid w:val="7B95779E"/>
    <w:rsid w:val="7B9A0B28"/>
    <w:rsid w:val="7BA7127F"/>
    <w:rsid w:val="7BAB6FC2"/>
    <w:rsid w:val="7BAD0F8C"/>
    <w:rsid w:val="7BAD4BF5"/>
    <w:rsid w:val="7BAE55A6"/>
    <w:rsid w:val="7BB10350"/>
    <w:rsid w:val="7BB246AC"/>
    <w:rsid w:val="7BB31FE0"/>
    <w:rsid w:val="7BB87930"/>
    <w:rsid w:val="7BBC11CF"/>
    <w:rsid w:val="7BBD2674"/>
    <w:rsid w:val="7BBF0CBF"/>
    <w:rsid w:val="7BC260B9"/>
    <w:rsid w:val="7BC71922"/>
    <w:rsid w:val="7BCB31C0"/>
    <w:rsid w:val="7BCC6F38"/>
    <w:rsid w:val="7BCD518A"/>
    <w:rsid w:val="7BD1454E"/>
    <w:rsid w:val="7BD209F2"/>
    <w:rsid w:val="7BD4388A"/>
    <w:rsid w:val="7BDC53CD"/>
    <w:rsid w:val="7BDD1145"/>
    <w:rsid w:val="7BE20509"/>
    <w:rsid w:val="7BE35CBC"/>
    <w:rsid w:val="7BE527D1"/>
    <w:rsid w:val="7BE92C4E"/>
    <w:rsid w:val="7BE94A5A"/>
    <w:rsid w:val="7BEC3136"/>
    <w:rsid w:val="7BF546E1"/>
    <w:rsid w:val="7C02295A"/>
    <w:rsid w:val="7C084414"/>
    <w:rsid w:val="7C0E12FE"/>
    <w:rsid w:val="7C1032C9"/>
    <w:rsid w:val="7C1742A4"/>
    <w:rsid w:val="7C176405"/>
    <w:rsid w:val="7C183F2B"/>
    <w:rsid w:val="7C1C7EBF"/>
    <w:rsid w:val="7C1F350C"/>
    <w:rsid w:val="7C26489A"/>
    <w:rsid w:val="7C286864"/>
    <w:rsid w:val="7C2B1EB0"/>
    <w:rsid w:val="7C2E5873"/>
    <w:rsid w:val="7C3A6597"/>
    <w:rsid w:val="7C3C5E6C"/>
    <w:rsid w:val="7C413482"/>
    <w:rsid w:val="7C466CEA"/>
    <w:rsid w:val="7C484810"/>
    <w:rsid w:val="7C4A1FD6"/>
    <w:rsid w:val="7C4B2553"/>
    <w:rsid w:val="7C4D62CB"/>
    <w:rsid w:val="7C4F3DF1"/>
    <w:rsid w:val="7C532BE5"/>
    <w:rsid w:val="7C5331B5"/>
    <w:rsid w:val="7C5533D1"/>
    <w:rsid w:val="7C55517F"/>
    <w:rsid w:val="7C5E077A"/>
    <w:rsid w:val="7C5E4034"/>
    <w:rsid w:val="7C5F566E"/>
    <w:rsid w:val="7C624DBC"/>
    <w:rsid w:val="7C655D5E"/>
    <w:rsid w:val="7C6B04FF"/>
    <w:rsid w:val="7C6D4277"/>
    <w:rsid w:val="7C701FB9"/>
    <w:rsid w:val="7C7216E7"/>
    <w:rsid w:val="7C744059"/>
    <w:rsid w:val="7C745605"/>
    <w:rsid w:val="7C80044E"/>
    <w:rsid w:val="7C801CAB"/>
    <w:rsid w:val="7C8141C6"/>
    <w:rsid w:val="7C86358B"/>
    <w:rsid w:val="7C8810B1"/>
    <w:rsid w:val="7C885555"/>
    <w:rsid w:val="7C8B7BB3"/>
    <w:rsid w:val="7C8F243F"/>
    <w:rsid w:val="7C943EFA"/>
    <w:rsid w:val="7C9C2DAE"/>
    <w:rsid w:val="7CA0289E"/>
    <w:rsid w:val="7CA22801"/>
    <w:rsid w:val="7CA26617"/>
    <w:rsid w:val="7CA37C99"/>
    <w:rsid w:val="7CAB2FF1"/>
    <w:rsid w:val="7CAE47CA"/>
    <w:rsid w:val="7CB974BC"/>
    <w:rsid w:val="7CBB1486"/>
    <w:rsid w:val="7CBE2D25"/>
    <w:rsid w:val="7CBE4AD3"/>
    <w:rsid w:val="7CBE7870"/>
    <w:rsid w:val="7CC84A54"/>
    <w:rsid w:val="7CC85951"/>
    <w:rsid w:val="7CCA791B"/>
    <w:rsid w:val="7CCC3693"/>
    <w:rsid w:val="7CCC5441"/>
    <w:rsid w:val="7CCD4D16"/>
    <w:rsid w:val="7CD2057E"/>
    <w:rsid w:val="7CD479E4"/>
    <w:rsid w:val="7CD561F5"/>
    <w:rsid w:val="7CD67752"/>
    <w:rsid w:val="7CD824D6"/>
    <w:rsid w:val="7CDB38D7"/>
    <w:rsid w:val="7CDB7433"/>
    <w:rsid w:val="7CE24C65"/>
    <w:rsid w:val="7CEC1640"/>
    <w:rsid w:val="7CF229CE"/>
    <w:rsid w:val="7CF7272E"/>
    <w:rsid w:val="7CF77FE5"/>
    <w:rsid w:val="7CF90201"/>
    <w:rsid w:val="7D034BDB"/>
    <w:rsid w:val="7D0A7D18"/>
    <w:rsid w:val="7D0C7F34"/>
    <w:rsid w:val="7D11554A"/>
    <w:rsid w:val="7D1172F8"/>
    <w:rsid w:val="7D1961AD"/>
    <w:rsid w:val="7D197F5B"/>
    <w:rsid w:val="7D1D4FBB"/>
    <w:rsid w:val="7D225061"/>
    <w:rsid w:val="7D23702C"/>
    <w:rsid w:val="7D252DA4"/>
    <w:rsid w:val="7D2A2168"/>
    <w:rsid w:val="7D2C4132"/>
    <w:rsid w:val="7D366C7B"/>
    <w:rsid w:val="7D3E3E65"/>
    <w:rsid w:val="7D4D20CE"/>
    <w:rsid w:val="7D537911"/>
    <w:rsid w:val="7D5471E5"/>
    <w:rsid w:val="7D567401"/>
    <w:rsid w:val="7D625F21"/>
    <w:rsid w:val="7D63567A"/>
    <w:rsid w:val="7D675200"/>
    <w:rsid w:val="7D733B0F"/>
    <w:rsid w:val="7D7653AD"/>
    <w:rsid w:val="7D7F0706"/>
    <w:rsid w:val="7D7F4C76"/>
    <w:rsid w:val="7D8555F0"/>
    <w:rsid w:val="7D8E0949"/>
    <w:rsid w:val="7D902913"/>
    <w:rsid w:val="7D90608F"/>
    <w:rsid w:val="7D9121E7"/>
    <w:rsid w:val="7D943A85"/>
    <w:rsid w:val="7D947A81"/>
    <w:rsid w:val="7D9A5540"/>
    <w:rsid w:val="7D9D293A"/>
    <w:rsid w:val="7DA41F1A"/>
    <w:rsid w:val="7DA57A41"/>
    <w:rsid w:val="7DA912DF"/>
    <w:rsid w:val="7DA95783"/>
    <w:rsid w:val="7DAB14FB"/>
    <w:rsid w:val="7DB3215D"/>
    <w:rsid w:val="7DBA7990"/>
    <w:rsid w:val="7DC1794C"/>
    <w:rsid w:val="7DC26844"/>
    <w:rsid w:val="7DC477E3"/>
    <w:rsid w:val="7DCB56F9"/>
    <w:rsid w:val="7DCC1471"/>
    <w:rsid w:val="7DD00C43"/>
    <w:rsid w:val="7DD24CD9"/>
    <w:rsid w:val="7DDA4189"/>
    <w:rsid w:val="7DDB020A"/>
    <w:rsid w:val="7DDC1631"/>
    <w:rsid w:val="7DDC2D72"/>
    <w:rsid w:val="7DDD367E"/>
    <w:rsid w:val="7DE1316F"/>
    <w:rsid w:val="7DE22A43"/>
    <w:rsid w:val="7DE307FB"/>
    <w:rsid w:val="7DE44A0D"/>
    <w:rsid w:val="7DE74A45"/>
    <w:rsid w:val="7DEE6EE1"/>
    <w:rsid w:val="7DF033B2"/>
    <w:rsid w:val="7DF804B8"/>
    <w:rsid w:val="7DF82266"/>
    <w:rsid w:val="7DF864BB"/>
    <w:rsid w:val="7DFA4230"/>
    <w:rsid w:val="7DFB58B2"/>
    <w:rsid w:val="7E00216C"/>
    <w:rsid w:val="7E01736D"/>
    <w:rsid w:val="7E0806FB"/>
    <w:rsid w:val="7E092A5D"/>
    <w:rsid w:val="7E0B01EB"/>
    <w:rsid w:val="7E0B4983"/>
    <w:rsid w:val="7E0D3F64"/>
    <w:rsid w:val="7E105802"/>
    <w:rsid w:val="7E1621A7"/>
    <w:rsid w:val="7E1B6D74"/>
    <w:rsid w:val="7E1C7D03"/>
    <w:rsid w:val="7E2412AD"/>
    <w:rsid w:val="7E28026A"/>
    <w:rsid w:val="7E292420"/>
    <w:rsid w:val="7E2B6198"/>
    <w:rsid w:val="7E2D0162"/>
    <w:rsid w:val="7E2D1F10"/>
    <w:rsid w:val="7E327526"/>
    <w:rsid w:val="7E33329E"/>
    <w:rsid w:val="7E357016"/>
    <w:rsid w:val="7E3F60E7"/>
    <w:rsid w:val="7E3F7E95"/>
    <w:rsid w:val="7E417270"/>
    <w:rsid w:val="7E437985"/>
    <w:rsid w:val="7E4B05E8"/>
    <w:rsid w:val="7E4B4A8C"/>
    <w:rsid w:val="7E4B683A"/>
    <w:rsid w:val="7E4C610E"/>
    <w:rsid w:val="7E4E7747"/>
    <w:rsid w:val="7E527BC8"/>
    <w:rsid w:val="7E532EA4"/>
    <w:rsid w:val="7E535DCD"/>
    <w:rsid w:val="7E5576B9"/>
    <w:rsid w:val="7E561825"/>
    <w:rsid w:val="7E5A082B"/>
    <w:rsid w:val="7E5C0A47"/>
    <w:rsid w:val="7E5F4018"/>
    <w:rsid w:val="7E6D4A02"/>
    <w:rsid w:val="7E725B75"/>
    <w:rsid w:val="7E7318ED"/>
    <w:rsid w:val="7E747B3F"/>
    <w:rsid w:val="7E7C69F3"/>
    <w:rsid w:val="7E7E276B"/>
    <w:rsid w:val="7E841CD2"/>
    <w:rsid w:val="7E843AFA"/>
    <w:rsid w:val="7E8458A8"/>
    <w:rsid w:val="7E857F9E"/>
    <w:rsid w:val="7E8A55B4"/>
    <w:rsid w:val="7E8B67F5"/>
    <w:rsid w:val="7E8D29AE"/>
    <w:rsid w:val="7E8D7A10"/>
    <w:rsid w:val="7E90249F"/>
    <w:rsid w:val="7E95593D"/>
    <w:rsid w:val="7E977CD1"/>
    <w:rsid w:val="7E986788"/>
    <w:rsid w:val="7E991353"/>
    <w:rsid w:val="7E9C2A65"/>
    <w:rsid w:val="7E9F624D"/>
    <w:rsid w:val="7EA146AC"/>
    <w:rsid w:val="7EA62CDF"/>
    <w:rsid w:val="7EA67F14"/>
    <w:rsid w:val="7EA72608"/>
    <w:rsid w:val="7EA83C8C"/>
    <w:rsid w:val="7EAD3051"/>
    <w:rsid w:val="7EAF501B"/>
    <w:rsid w:val="7EAF6DC9"/>
    <w:rsid w:val="7EB10D93"/>
    <w:rsid w:val="7EB22415"/>
    <w:rsid w:val="7EB42631"/>
    <w:rsid w:val="7EB517AA"/>
    <w:rsid w:val="7EB97C47"/>
    <w:rsid w:val="7EBC7738"/>
    <w:rsid w:val="7EC32874"/>
    <w:rsid w:val="7EC34622"/>
    <w:rsid w:val="7EC55299"/>
    <w:rsid w:val="7EC97D8B"/>
    <w:rsid w:val="7ECB1729"/>
    <w:rsid w:val="7ECF0F9A"/>
    <w:rsid w:val="7ED2433A"/>
    <w:rsid w:val="7ED6157A"/>
    <w:rsid w:val="7EE30820"/>
    <w:rsid w:val="7EF5411C"/>
    <w:rsid w:val="7EF722B8"/>
    <w:rsid w:val="7EF7251E"/>
    <w:rsid w:val="7EF90044"/>
    <w:rsid w:val="7EF96296"/>
    <w:rsid w:val="7EFB3DBC"/>
    <w:rsid w:val="7EFC5D86"/>
    <w:rsid w:val="7F0013D2"/>
    <w:rsid w:val="7F004FEC"/>
    <w:rsid w:val="7F0330F0"/>
    <w:rsid w:val="7F037115"/>
    <w:rsid w:val="7F054669"/>
    <w:rsid w:val="7F0864D9"/>
    <w:rsid w:val="7F0B394B"/>
    <w:rsid w:val="7F0C421B"/>
    <w:rsid w:val="7F0C5FC9"/>
    <w:rsid w:val="7F0F5AB9"/>
    <w:rsid w:val="7F0F7867"/>
    <w:rsid w:val="7F1135E0"/>
    <w:rsid w:val="7F141322"/>
    <w:rsid w:val="7F166E48"/>
    <w:rsid w:val="7F1906E6"/>
    <w:rsid w:val="7F1E7AAB"/>
    <w:rsid w:val="7F207CC7"/>
    <w:rsid w:val="7F213B20"/>
    <w:rsid w:val="7F250E39"/>
    <w:rsid w:val="7F3177DE"/>
    <w:rsid w:val="7F343772"/>
    <w:rsid w:val="7F35469A"/>
    <w:rsid w:val="7F3D15CE"/>
    <w:rsid w:val="7F402117"/>
    <w:rsid w:val="7F405C73"/>
    <w:rsid w:val="7F460DAF"/>
    <w:rsid w:val="7F482D79"/>
    <w:rsid w:val="7F4D0390"/>
    <w:rsid w:val="7F4F4108"/>
    <w:rsid w:val="7F596D35"/>
    <w:rsid w:val="7F5B485B"/>
    <w:rsid w:val="7F5E259D"/>
    <w:rsid w:val="7F65392B"/>
    <w:rsid w:val="7F6573DA"/>
    <w:rsid w:val="7F6A37A6"/>
    <w:rsid w:val="7F6B7807"/>
    <w:rsid w:val="7F6F12F9"/>
    <w:rsid w:val="7F73429A"/>
    <w:rsid w:val="7F7508B8"/>
    <w:rsid w:val="7F7973D7"/>
    <w:rsid w:val="7F840255"/>
    <w:rsid w:val="7F8B5460"/>
    <w:rsid w:val="7F8C7F60"/>
    <w:rsid w:val="7F8D69DE"/>
    <w:rsid w:val="7F8E0DA1"/>
    <w:rsid w:val="7F8E2E82"/>
    <w:rsid w:val="7F907027"/>
    <w:rsid w:val="7F923FF5"/>
    <w:rsid w:val="7F932E5A"/>
    <w:rsid w:val="7F9562A7"/>
    <w:rsid w:val="7F9A2B41"/>
    <w:rsid w:val="7F9B10FB"/>
    <w:rsid w:val="7F9B559F"/>
    <w:rsid w:val="7F9B734D"/>
    <w:rsid w:val="7F9E186F"/>
    <w:rsid w:val="7FA2248A"/>
    <w:rsid w:val="7FA501CC"/>
    <w:rsid w:val="7FA57CF9"/>
    <w:rsid w:val="7FAA7590"/>
    <w:rsid w:val="7FAC7379"/>
    <w:rsid w:val="7FBA3C77"/>
    <w:rsid w:val="7FBB354B"/>
    <w:rsid w:val="7FBE4DEA"/>
    <w:rsid w:val="7FC40652"/>
    <w:rsid w:val="7FC44AF6"/>
    <w:rsid w:val="7FC56178"/>
    <w:rsid w:val="7FCA0AE5"/>
    <w:rsid w:val="7FCC39AA"/>
    <w:rsid w:val="7FCE14D1"/>
    <w:rsid w:val="7FD12D6F"/>
    <w:rsid w:val="7FD13DE3"/>
    <w:rsid w:val="7FD55335"/>
    <w:rsid w:val="7FDD34C2"/>
    <w:rsid w:val="7FDD7966"/>
    <w:rsid w:val="7FE231CE"/>
    <w:rsid w:val="7FE9455C"/>
    <w:rsid w:val="7FEC7BA9"/>
    <w:rsid w:val="7FF30F37"/>
    <w:rsid w:val="7FF56A5D"/>
    <w:rsid w:val="7FF627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3"/>
    <w:autoRedefine/>
    <w:qFormat/>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6">
    <w:name w:val="Default Paragraph Font"/>
    <w:autoRedefine/>
    <w:semiHidden/>
    <w:qFormat/>
    <w:uiPriority w:val="0"/>
  </w:style>
  <w:style w:type="table" w:default="1" w:styleId="14">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unhideWhenUsed/>
    <w:qFormat/>
    <w:uiPriority w:val="0"/>
    <w:pPr>
      <w:ind w:firstLine="420"/>
    </w:pPr>
    <w:rPr>
      <w:szCs w:val="20"/>
    </w:rPr>
  </w:style>
  <w:style w:type="paragraph" w:styleId="5">
    <w:name w:val="annotation text"/>
    <w:basedOn w:val="1"/>
    <w:qFormat/>
    <w:uiPriority w:val="0"/>
    <w:pPr>
      <w:jc w:val="left"/>
    </w:pPr>
  </w:style>
  <w:style w:type="paragraph" w:styleId="6">
    <w:name w:val="Body Text"/>
    <w:basedOn w:val="1"/>
    <w:next w:val="7"/>
    <w:autoRedefine/>
    <w:qFormat/>
    <w:uiPriority w:val="0"/>
    <w:pPr>
      <w:widowControl/>
      <w:snapToGrid w:val="0"/>
      <w:spacing w:before="60" w:after="160" w:line="259" w:lineRule="auto"/>
      <w:ind w:right="113"/>
    </w:pPr>
    <w:rPr>
      <w:kern w:val="0"/>
      <w:sz w:val="18"/>
      <w:szCs w:val="20"/>
    </w:rPr>
  </w:style>
  <w:style w:type="paragraph" w:styleId="7">
    <w:name w:val="Date"/>
    <w:basedOn w:val="1"/>
    <w:next w:val="1"/>
    <w:qFormat/>
    <w:uiPriority w:val="0"/>
    <w:rPr>
      <w:sz w:val="28"/>
    </w:rPr>
  </w:style>
  <w:style w:type="paragraph" w:styleId="8">
    <w:name w:val="Body Text Indent"/>
    <w:basedOn w:val="1"/>
    <w:autoRedefine/>
    <w:qFormat/>
    <w:uiPriority w:val="0"/>
    <w:pPr>
      <w:spacing w:after="120"/>
      <w:ind w:left="420" w:leftChars="200"/>
    </w:pPr>
    <w:rPr>
      <w:kern w:val="0"/>
      <w:sz w:val="24"/>
      <w:szCs w:val="20"/>
    </w:rPr>
  </w:style>
  <w:style w:type="paragraph" w:styleId="9">
    <w:name w:val="Plain Text"/>
    <w:basedOn w:val="1"/>
    <w:autoRedefine/>
    <w:unhideWhenUsed/>
    <w:qFormat/>
    <w:uiPriority w:val="0"/>
    <w:pPr>
      <w:widowControl/>
      <w:spacing w:before="100" w:beforeAutospacing="1" w:after="100" w:afterAutospacing="1"/>
      <w:jc w:val="left"/>
    </w:pPr>
    <w:rPr>
      <w:rFonts w:ascii="Arial Unicode MS" w:hAnsi="Arial Unicode MS" w:eastAsia="Arial Unicode MS" w:cs="Arial Unicode MS"/>
      <w:kern w:val="0"/>
      <w:sz w:val="24"/>
    </w:rPr>
  </w:style>
  <w:style w:type="paragraph" w:styleId="10">
    <w:name w:val="footer"/>
    <w:basedOn w:val="1"/>
    <w:autoRedefine/>
    <w:qFormat/>
    <w:uiPriority w:val="99"/>
    <w:pPr>
      <w:tabs>
        <w:tab w:val="center" w:pos="4153"/>
        <w:tab w:val="right" w:pos="8306"/>
      </w:tabs>
      <w:snapToGrid w:val="0"/>
      <w:jc w:val="left"/>
    </w:pPr>
    <w:rPr>
      <w:kern w:val="0"/>
      <w:sz w:val="18"/>
      <w:szCs w:val="20"/>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Normal (Web)"/>
    <w:basedOn w:val="1"/>
    <w:autoRedefine/>
    <w:qFormat/>
    <w:uiPriority w:val="0"/>
    <w:pPr>
      <w:widowControl/>
      <w:spacing w:before="100" w:beforeAutospacing="1" w:after="100" w:afterAutospacing="1"/>
      <w:jc w:val="left"/>
    </w:pPr>
    <w:rPr>
      <w:rFonts w:ascii="宋体" w:hAnsi="宋体"/>
      <w:kern w:val="0"/>
      <w:sz w:val="24"/>
      <w:szCs w:val="20"/>
    </w:rPr>
  </w:style>
  <w:style w:type="paragraph" w:styleId="13">
    <w:name w:val="Body Text First Indent 2"/>
    <w:basedOn w:val="8"/>
    <w:autoRedefine/>
    <w:unhideWhenUsed/>
    <w:qFormat/>
    <w:uiPriority w:val="0"/>
    <w:pPr>
      <w:ind w:firstLine="420" w:firstLineChars="200"/>
    </w:pPr>
    <w:rPr>
      <w:kern w:val="2"/>
      <w:sz w:val="21"/>
      <w:szCs w:val="24"/>
    </w:rPr>
  </w:style>
  <w:style w:type="table" w:styleId="15">
    <w:name w:val="Table Grid"/>
    <w:basedOn w:val="14"/>
    <w:autoRedefine/>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0"/>
    <w:rPr>
      <w:b/>
    </w:rPr>
  </w:style>
  <w:style w:type="character" w:styleId="18">
    <w:name w:val="page number"/>
    <w:basedOn w:val="16"/>
    <w:autoRedefine/>
    <w:qFormat/>
    <w:uiPriority w:val="0"/>
  </w:style>
  <w:style w:type="character" w:styleId="19">
    <w:name w:val="Emphasis"/>
    <w:basedOn w:val="16"/>
    <w:autoRedefine/>
    <w:qFormat/>
    <w:uiPriority w:val="20"/>
    <w:rPr>
      <w:i/>
      <w:iCs/>
    </w:rPr>
  </w:style>
  <w:style w:type="character" w:styleId="20">
    <w:name w:val="Hyperlink"/>
    <w:basedOn w:val="16"/>
    <w:autoRedefine/>
    <w:unhideWhenUsed/>
    <w:qFormat/>
    <w:uiPriority w:val="99"/>
    <w:rPr>
      <w:color w:val="0000FF"/>
      <w:u w:val="single"/>
    </w:rPr>
  </w:style>
  <w:style w:type="character" w:customStyle="1" w:styleId="21">
    <w:name w:val="fontstyle01"/>
    <w:basedOn w:val="16"/>
    <w:autoRedefine/>
    <w:qFormat/>
    <w:uiPriority w:val="0"/>
    <w:rPr>
      <w:rFonts w:hint="eastAsia" w:ascii="宋体" w:hAnsi="宋体" w:eastAsia="宋体"/>
      <w:color w:val="000000"/>
      <w:sz w:val="24"/>
      <w:szCs w:val="24"/>
    </w:rPr>
  </w:style>
  <w:style w:type="character" w:customStyle="1" w:styleId="22">
    <w:name w:val="fontstyle11"/>
    <w:basedOn w:val="16"/>
    <w:autoRedefine/>
    <w:qFormat/>
    <w:uiPriority w:val="0"/>
    <w:rPr>
      <w:rFonts w:hint="default" w:ascii="TimesNewRoman" w:hAnsi="TimesNewRoman"/>
      <w:color w:val="000000"/>
      <w:sz w:val="24"/>
      <w:szCs w:val="24"/>
    </w:rPr>
  </w:style>
  <w:style w:type="character" w:customStyle="1" w:styleId="23">
    <w:name w:val="fontstyle21"/>
    <w:basedOn w:val="16"/>
    <w:autoRedefine/>
    <w:qFormat/>
    <w:uiPriority w:val="0"/>
    <w:rPr>
      <w:rFonts w:hint="default" w:ascii="TimesNewRoman" w:hAnsi="TimesNewRoman"/>
      <w:color w:val="000000"/>
      <w:sz w:val="24"/>
      <w:szCs w:val="24"/>
    </w:rPr>
  </w:style>
  <w:style w:type="character" w:customStyle="1" w:styleId="24">
    <w:name w:val="font11"/>
    <w:basedOn w:val="16"/>
    <w:autoRedefine/>
    <w:qFormat/>
    <w:uiPriority w:val="0"/>
    <w:rPr>
      <w:rFonts w:hint="eastAsia" w:ascii="宋体" w:hAnsi="宋体" w:eastAsia="宋体" w:cs="宋体"/>
      <w:color w:val="000000"/>
      <w:sz w:val="21"/>
      <w:szCs w:val="21"/>
      <w:u w:val="none"/>
    </w:rPr>
  </w:style>
  <w:style w:type="character" w:customStyle="1" w:styleId="25">
    <w:name w:val="font41"/>
    <w:basedOn w:val="16"/>
    <w:autoRedefine/>
    <w:qFormat/>
    <w:uiPriority w:val="0"/>
    <w:rPr>
      <w:rFonts w:hint="default" w:ascii="Times New Roman" w:hAnsi="Times New Roman" w:cs="Times New Roman"/>
      <w:color w:val="000000"/>
      <w:sz w:val="21"/>
      <w:szCs w:val="21"/>
      <w:u w:val="none"/>
    </w:rPr>
  </w:style>
  <w:style w:type="character" w:customStyle="1" w:styleId="26">
    <w:name w:val="font21"/>
    <w:basedOn w:val="16"/>
    <w:autoRedefine/>
    <w:qFormat/>
    <w:uiPriority w:val="0"/>
    <w:rPr>
      <w:rFonts w:hint="eastAsia" w:ascii="宋体" w:hAnsi="宋体" w:eastAsia="宋体" w:cs="宋体"/>
      <w:color w:val="000000"/>
      <w:sz w:val="21"/>
      <w:szCs w:val="21"/>
      <w:u w:val="none"/>
    </w:rPr>
  </w:style>
  <w:style w:type="paragraph" w:customStyle="1" w:styleId="27">
    <w:name w:val="表文"/>
    <w:basedOn w:val="1"/>
    <w:autoRedefine/>
    <w:qFormat/>
    <w:uiPriority w:val="0"/>
    <w:pPr>
      <w:jc w:val="center"/>
    </w:pPr>
    <w:rPr>
      <w:rFonts w:ascii="仿宋" w:hAnsi="仿宋" w:eastAsia="仿宋" w:cs="Times New Roman"/>
      <w:szCs w:val="21"/>
    </w:rPr>
  </w:style>
  <w:style w:type="paragraph" w:customStyle="1" w:styleId="28">
    <w:name w:val="正文东铝"/>
    <w:basedOn w:val="1"/>
    <w:autoRedefine/>
    <w:qFormat/>
    <w:uiPriority w:val="0"/>
    <w:pPr>
      <w:spacing w:line="520" w:lineRule="exact"/>
      <w:ind w:firstLine="200" w:firstLineChars="200"/>
      <w:jc w:val="left"/>
    </w:pPr>
    <w:rPr>
      <w:rFonts w:ascii="Times New Roman" w:hAnsi="Times New Roman" w:eastAsia="宋体" w:cs="Times New Roman"/>
      <w:color w:val="000000"/>
      <w:sz w:val="24"/>
      <w:szCs w:val="24"/>
    </w:rPr>
  </w:style>
  <w:style w:type="paragraph" w:styleId="29">
    <w:name w:val="List Paragraph"/>
    <w:basedOn w:val="1"/>
    <w:autoRedefine/>
    <w:qFormat/>
    <w:uiPriority w:val="34"/>
    <w:pPr>
      <w:widowControl/>
      <w:adjustRightInd w:val="0"/>
      <w:snapToGrid w:val="0"/>
      <w:spacing w:after="200"/>
      <w:ind w:firstLine="420" w:firstLineChars="200"/>
      <w:jc w:val="left"/>
    </w:pPr>
    <w:rPr>
      <w:rFonts w:ascii="Tahoma" w:hAnsi="Tahoma"/>
      <w:kern w:val="0"/>
      <w:sz w:val="22"/>
      <w:szCs w:val="22"/>
    </w:rPr>
  </w:style>
  <w:style w:type="paragraph" w:customStyle="1" w:styleId="30">
    <w:name w:val="其他标题"/>
    <w:basedOn w:val="1"/>
    <w:autoRedefine/>
    <w:qFormat/>
    <w:uiPriority w:val="0"/>
    <w:pPr>
      <w:tabs>
        <w:tab w:val="left" w:pos="2757"/>
      </w:tabs>
      <w:spacing w:beforeLines="50" w:line="360" w:lineRule="auto"/>
      <w:jc w:val="left"/>
    </w:pPr>
    <w:rPr>
      <w:rFonts w:ascii="宋体" w:hAnsi="宋体"/>
      <w:b/>
      <w:sz w:val="28"/>
    </w:rPr>
  </w:style>
  <w:style w:type="paragraph" w:customStyle="1" w:styleId="31">
    <w:name w:val="表格文字"/>
    <w:basedOn w:val="1"/>
    <w:autoRedefine/>
    <w:qFormat/>
    <w:uiPriority w:val="0"/>
    <w:pPr>
      <w:spacing w:line="280" w:lineRule="exact"/>
    </w:pPr>
    <w:rPr>
      <w:rFonts w:ascii="宋体" w:hAnsi="宋体" w:eastAsiaTheme="minorEastAsia" w:cstheme="minorBidi"/>
      <w:sz w:val="18"/>
      <w:szCs w:val="18"/>
    </w:rPr>
  </w:style>
  <w:style w:type="paragraph" w:customStyle="1" w:styleId="32">
    <w:name w:val="正文文本 21"/>
    <w:basedOn w:val="1"/>
    <w:autoRedefine/>
    <w:qFormat/>
    <w:uiPriority w:val="0"/>
    <w:pPr>
      <w:overflowPunct w:val="0"/>
      <w:autoSpaceDE w:val="0"/>
      <w:autoSpaceDN w:val="0"/>
      <w:adjustRightInd w:val="0"/>
      <w:spacing w:line="360" w:lineRule="auto"/>
      <w:ind w:firstLine="425"/>
    </w:pPr>
    <w:rPr>
      <w:sz w:val="24"/>
      <w:szCs w:val="20"/>
    </w:rPr>
  </w:style>
  <w:style w:type="character" w:customStyle="1" w:styleId="33">
    <w:name w:val="标题 1 字符"/>
    <w:basedOn w:val="16"/>
    <w:link w:val="2"/>
    <w:autoRedefine/>
    <w:qFormat/>
    <w:uiPriority w:val="99"/>
    <w:rPr>
      <w:rFonts w:eastAsia="黑体"/>
      <w:b/>
      <w:bCs/>
      <w:color w:val="000000"/>
      <w:kern w:val="44"/>
      <w:sz w:val="30"/>
      <w:szCs w:val="30"/>
    </w:rPr>
  </w:style>
  <w:style w:type="paragraph" w:customStyle="1" w:styleId="34">
    <w:name w:val="表格"/>
    <w:basedOn w:val="1"/>
    <w:next w:val="1"/>
    <w:autoRedefine/>
    <w:qFormat/>
    <w:uiPriority w:val="0"/>
    <w:pPr>
      <w:adjustRightInd w:val="0"/>
      <w:snapToGrid w:val="0"/>
      <w:spacing w:beforeLines="10" w:afterLines="10" w:line="259" w:lineRule="auto"/>
      <w:jc w:val="center"/>
    </w:pPr>
    <w:rPr>
      <w:rFonts w:ascii="宋体" w:hAnsiTheme="minorHAnsi" w:eastAsiaTheme="minorEastAsia" w:cstheme="minorBidi"/>
      <w:szCs w:val="22"/>
    </w:rPr>
  </w:style>
  <w:style w:type="paragraph" w:customStyle="1" w:styleId="35">
    <w:name w:val="Other|1"/>
    <w:basedOn w:val="1"/>
    <w:autoRedefine/>
    <w:qFormat/>
    <w:uiPriority w:val="0"/>
    <w:pPr>
      <w:widowControl w:val="0"/>
      <w:shd w:val="clear" w:color="auto" w:fill="auto"/>
      <w:jc w:val="center"/>
    </w:pPr>
    <w:rPr>
      <w:rFonts w:ascii="宋体" w:hAnsi="宋体" w:eastAsia="宋体" w:cs="宋体"/>
      <w:sz w:val="20"/>
      <w:szCs w:val="20"/>
      <w:u w:val="none"/>
      <w:shd w:val="clear" w:color="auto" w:fill="auto"/>
      <w:lang w:val="zh-TW" w:eastAsia="zh-TW" w:bidi="zh-TW"/>
    </w:rPr>
  </w:style>
  <w:style w:type="character" w:customStyle="1" w:styleId="36">
    <w:name w:val="font01"/>
    <w:basedOn w:val="16"/>
    <w:autoRedefine/>
    <w:qFormat/>
    <w:uiPriority w:val="0"/>
    <w:rPr>
      <w:rFonts w:hint="eastAsia" w:ascii="宋体" w:hAnsi="宋体" w:eastAsia="宋体" w:cs="宋体"/>
      <w:color w:val="000000"/>
      <w:sz w:val="22"/>
      <w:szCs w:val="22"/>
      <w:u w:val="none"/>
    </w:rPr>
  </w:style>
  <w:style w:type="paragraph" w:customStyle="1" w:styleId="37">
    <w:name w:val="Default"/>
    <w:autoRedefine/>
    <w:qFormat/>
    <w:uiPriority w:val="0"/>
    <w:pPr>
      <w:widowControl w:val="0"/>
      <w:autoSpaceDE w:val="0"/>
      <w:autoSpaceDN w:val="0"/>
      <w:adjustRightInd w:val="0"/>
    </w:pPr>
    <w:rPr>
      <w:rFonts w:ascii="宋体" w:hAnsi="宋体" w:eastAsia="宋体" w:cs="Times New Roman"/>
      <w:color w:val="000000"/>
      <w:sz w:val="24"/>
      <w:szCs w:val="24"/>
      <w:lang w:val="en-US" w:eastAsia="zh-CN" w:bidi="ar-SA"/>
    </w:rPr>
  </w:style>
  <w:style w:type="paragraph" w:customStyle="1" w:styleId="38">
    <w:name w:val="Table Paragraph"/>
    <w:basedOn w:val="1"/>
    <w:autoRedefine/>
    <w:qFormat/>
    <w:uiPriority w:val="1"/>
    <w:pPr>
      <w:spacing w:before="22"/>
      <w:jc w:val="center"/>
    </w:pPr>
    <w:rPr>
      <w:rFonts w:ascii="宋体" w:hAnsi="宋体" w:eastAsia="宋体" w:cs="宋体"/>
      <w:lang w:val="zh-CN" w:eastAsia="zh-CN" w:bidi="zh-CN"/>
    </w:rPr>
  </w:style>
  <w:style w:type="paragraph" w:customStyle="1" w:styleId="39">
    <w:name w:val="Table Text"/>
    <w:basedOn w:val="1"/>
    <w:semiHidden/>
    <w:qFormat/>
    <w:uiPriority w:val="0"/>
    <w:rPr>
      <w:rFonts w:ascii="宋体" w:hAnsi="宋体" w:eastAsia="宋体" w:cs="宋体"/>
      <w:sz w:val="20"/>
      <w:szCs w:val="20"/>
      <w:lang w:val="en-US" w:eastAsia="en-US" w:bidi="ar-SA"/>
    </w:rPr>
  </w:style>
  <w:style w:type="table" w:customStyle="1" w:styleId="40">
    <w:name w:val="Table Normal"/>
    <w:semiHidden/>
    <w:unhideWhenUsed/>
    <w:qFormat/>
    <w:uiPriority w:val="0"/>
    <w:tblPr>
      <w:tblCellMar>
        <w:top w:w="0" w:type="dxa"/>
        <w:left w:w="0" w:type="dxa"/>
        <w:bottom w:w="0" w:type="dxa"/>
        <w:right w:w="0" w:type="dxa"/>
      </w:tblCellMar>
    </w:tblPr>
  </w:style>
  <w:style w:type="character" w:customStyle="1" w:styleId="41">
    <w:name w:val="font31"/>
    <w:basedOn w:val="16"/>
    <w:qFormat/>
    <w:uiPriority w:val="0"/>
    <w:rPr>
      <w:rFonts w:hint="default" w:ascii="Times New Roman" w:hAnsi="Times New Roman" w:cs="Times New Roman"/>
      <w:b/>
      <w:bCs/>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jpe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microsoft.com/office/2011/relationships/commentsExtended" Target="commentsExtended.xml"/><Relationship Id="rId39" Type="http://schemas.microsoft.com/office/2011/relationships/people" Target="people.xml"/><Relationship Id="rId38" Type="http://schemas.openxmlformats.org/officeDocument/2006/relationships/fontTable" Target="fontTable.xml"/><Relationship Id="rId37" Type="http://schemas.openxmlformats.org/officeDocument/2006/relationships/numbering" Target="numbering.xml"/><Relationship Id="rId36" Type="http://schemas.openxmlformats.org/officeDocument/2006/relationships/customXml" Target="../customXml/item1.xml"/><Relationship Id="rId35" Type="http://schemas.openxmlformats.org/officeDocument/2006/relationships/image" Target="media/image28.png"/><Relationship Id="rId34" Type="http://schemas.openxmlformats.org/officeDocument/2006/relationships/image" Target="media/image27.png"/><Relationship Id="rId33" Type="http://schemas.openxmlformats.org/officeDocument/2006/relationships/image" Target="media/image26.png"/><Relationship Id="rId32" Type="http://schemas.openxmlformats.org/officeDocument/2006/relationships/image" Target="media/image25.png"/><Relationship Id="rId31" Type="http://schemas.openxmlformats.org/officeDocument/2006/relationships/image" Target="media/image24.jpeg"/><Relationship Id="rId30" Type="http://schemas.openxmlformats.org/officeDocument/2006/relationships/image" Target="media/image23.png"/><Relationship Id="rId3" Type="http://schemas.openxmlformats.org/officeDocument/2006/relationships/comments" Target="comments.xml"/><Relationship Id="rId29" Type="http://schemas.openxmlformats.org/officeDocument/2006/relationships/image" Target="media/image22.png"/><Relationship Id="rId28" Type="http://schemas.openxmlformats.org/officeDocument/2006/relationships/image" Target="media/image21.png"/><Relationship Id="rId27" Type="http://schemas.openxmlformats.org/officeDocument/2006/relationships/image" Target="media/image20.png"/><Relationship Id="rId26" Type="http://schemas.openxmlformats.org/officeDocument/2006/relationships/image" Target="media/image19.png"/><Relationship Id="rId25" Type="http://schemas.openxmlformats.org/officeDocument/2006/relationships/image" Target="media/image18.png"/><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wmf"/><Relationship Id="rId18" Type="http://schemas.openxmlformats.org/officeDocument/2006/relationships/oleObject" Target="embeddings/oleObject1.bin"/><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extobjs>
    <extobj name="ECB019B1-382A-4266-B25C-5B523AA43C14-1">
      <extobjdata type="ECB019B1-382A-4266-B25C-5B523AA43C14" data="ewoJIkZpbGVJZCIgOiAiNDA4MTE0OTg3MzY0IiwKCSJHcm91cElkIiA6ICIzMzYxMzI3MzkiLAoJIkltYWdlIiA6ICJpVkJPUncwS0dnb0FBQUFOU1VoRVVnQUFBTnNBQUFDY0NBWUFBQUQyM3Q2VUFBQUFBWE5TUjBJQXJzNGM2UUFBQW1OSlJFRlVlSnp0MDdGcVUzRWNodUhmYVpPUzlnSkVCQ1ZRb2JVNk9JaDRKMTZFNE9DdE9BZ3UzcEk0TkhTeTZsQUVoNUlPVFkzSmNSSUtScHo4L2ozNFBGZndMbThWQUFBQUFBQUFBQUFBQUFBQUFBQUFBQUFBQUFBQUFBQUFBQUFBQUFBQS9GdGQ2NEJON3V3L3Vyc3pIdTIzN21DNHJxNnVQcDU5bkgxcTNYSGRqWnR0T24wOHJVbi9ycm82Yk4zQ29IMnV5Kzc1NmVuNzA5WWh2NHhhQi94bVV0UHE2ckNyN3ZiZTdtNXRqN1piRnpFZ3F4K3J1bHdzYXQzM2s1clV0S3JNOWpkN3U3djE2dVdMT25wdzBEcUZBVG1lbmRUck4yL3JmRDV2bmZLYkd6dmI5bWk3amg0YzFMT25UMXFuTUREajhiaDF3a1piclFQZ2YyRTJDREViaEpnTlFzd0dJV2FERUxOQmlOa2d4R3dRWWpZSU1SdUVtQTFDekFZaFpvTVFzMEdJMlNERWJCQmlOZ2d4RzRTWURVTE1CaUZtZ3hDelFZalpJTVJzRUdJMkNERWJoSmdOUXN3R0lXYURFTE5CaU5rZ3hHd1FZallJTVJ1RW1BMUN6QVloWm9NUXMwR0kyU0RFYkJCaU5nZ3hHNFNZRFVMTUJpRm1neEN6UVlqWklNUnNFR0kyQ0RFYmhKZ05Rc3dHSVdhREVMTkJpTmtneEd3UVlqWUlNUnVFbUExQ3pBWWhab01RczBHSTJTREViQkJpTmdneEc0U1lEVUxNQmlGbWd4Q3pRWWpaSU1Sc0VHSTJDREViaEpnTlFrYXRBLzVrOVdOVng3T1QxaGtNelBIc3BKYkxaZXVNalc3c2JKZUxSYjErODdiRzQzSHJGQVprdVZ6Vy9PS2lkY1pHTjI2MjcvMzZiS2ZyenRaOVB6bWZ6MXZuTUZSOS8vVjczNSsxenJpdWF4Mnd3ZGE5K3c4UHQwYmpXNjFER0s1VnQvNzJaZmJodUtyV3JWc0FBQUFBQUFBQUFBQUFBQUFBQUFBQUFBQUFBQUFBQUFBQUFBQUFBSUQ2Q2NYSVZFTUVxY2VzQUFBQUFFbEZUa1N1UW1DQyIsCgkiVGhlbWUiIDogIiIsCgkiVHlwZSIgOiAiZmxvdyIsCgkiVXNlcklkIiA6ICIzNDkwNjA5OTQiLAoJIlZlcnNpb24iIDogIjQzIgp9Cg=="/>
    </extobj>
    <extobj name="ECB019B1-382A-4266-B25C-5B523AA43C14-2">
      <extobjdata type="ECB019B1-382A-4266-B25C-5B523AA43C14" data="ewoJIkZpbGVJZCIgOiAiNDA5MzU0NDU1OTE0IiwKCSJHcm91cElkIiA6ICIzMzYxMzI3MzkiLAoJIkltYWdlIiA6ICJpVkJPUncwS0dnb0FBQUFOU1VoRVVnQUFBck1BQUFGOUNBWUFBQUFYN2VCQ0FBQUFBWE5TUjBJQXJzNGM2UUFBSUFCSlJFRlVlSnpzM1hsOFZOWDlQLzdYKzg1a2t5UUVXV1NKeWtkWkpFSXlkMUlwdHJpVWZselFqMjMxcTFhRW9xQWZLeTc0VXl1S1M0dFZQcUtsYm5VRktpMHFLcUIxYVMxUXJiaWkwbVFta3hBSVJJbnNTMWhDOW1UbXZuOS9rQmxuSnBPVmtNa2tyK2Zqd1NNejU1NTd6dnNPdVRQdm5EbjNYSUN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R0tRUkRzQUlxSlk0WFE2TTFYMUNwZkw5VUQ0TnRNMG54T1JHVTNzZWtsdWJ1N2YyOWpYU2dBWGhKZXI2bTljTHRjZjI5SVdFVkYzWm85MkFFUkVYWjFwbXBNQVpBRzRUVVJlYktMYUtGV2Q3ZlY2L3hFZkgxOFBBS29hcjZyelhTN1grKzNvZHBlSWpBb3ZyS3lzM05HT3RvaUl1aTBtczBSRUxYQzVYSzhCZU0zcGRJNXNxbzZJYk1yTnpaMFhYT1owT204SE1CZUExZFkrVmJVNk56ZDNZNXVESlNMcVlZeG9CMEJFRkVOcW05cWdxZzhHUDgvT3p1NE40SWN1bCt2ajluUWtJbTFPZ0ltSWVpS096QklSZFFDWHk3VXorTGxsV1hlSXlPTDJ0cWVxbG1tYU13QmNLQ0luQUloVDFWdGNMdGZhbzQyVmlLZzc0Y2dzRVZFSGN6Z2NhU0p5UVc1dTdxcjI3SitSa1JFdkloY0IyT2R5dVg2ZW01czd6cktzZVNLeThyVFRUdXZid2VFU0VjVTBKck5FUkIzTU1JeWJWTFZkaWF5ZlpWbXpYUzdYQ3Y5enQ5dTlITURXcEtTa200NDZRQ0tpYm9UVERJaUlPcFlCNEVhZnovZUw5alpRV0ZoWUIyQjVlTG1xZmduQWNSU3hFUkYxT3h5WkpTTHFRRmxaV1Q5UzFTRnhjWEg1UjlOT2RuYjJjZUZsSW5KUVJQb2NUYnRFUk4wTmsxa2lvZzVrR01ZRUFMdHpjbkxxMjl1RzArbTgyYktzQThPR0RVc04yOVJmVmJjZFhZUkVSTjBMazFraW9vNlZMU0x4VFczTXpNd2NtWm1abWQ1Y0E2cDZDb0N5NHVMaWlyQk5UbFg5ckNPQ0pDTHFMcGpNRWhHMWtxb21BV2owOVgrWXdhb2E4WHFFek16TWRMdmRYbUN6MmZJeU1qS2FUSGk5WHU5ZlJHUUxnbTQ1N25BNHpnT1FWbEZSc2FROXNSTVJkVmU4QUl5SXFBVk9wM01LZ0d3QUV3SFVPNTNPTWxYTmNibGNyNGZYRlJHWHFtcWtkdUxpNHNvdHl5b0JjS0N3c0xESmFRajUrZm41RG9malJxZlRPYyt5ckZyRE1KSUJEQVR3MCtMaTRpWnYzRUJFUkVSRVJFUkVSRVJFUkVSRVJFUkVSRVJFUkVSRVJFUkVSRVJFUkVSRVJFUkVSRVJFUkVSRVJFUkVSRVJFUkVSRVJFUkVSRVJFUkVSRVJFUkVSRVJFUkVSRVJFUkVSRVJFUkVSRVJFUkVSRVJFUkVSRVJFUkVSRVJFUkVTdElORU9nSWlJV21mMDZOR25Hb1poRjVIZWhtRU1CQkFIWUxCbFdiVmxaV1ZMU2twS2FxSWRJeEZSWjdOSE93QWlvcDV1MUtoUmcreDIrMURETUZKRUpFTkVFZ0FNVjlVVFJDUUZRQllBaUloTlZlWElRekVBaUtxV0dvYnhQMHhraWFpbllqSkxSTlRKeG93Wk04WnV0NzhvSW1NQjJKcXFKOUw0eTdPd3NpOHR5N29yTHkvUDAvRlJFaEhGQmlQYUFSQVI5VFJlcjdjVVFDVWFFbGxWRGZrWFhoYjgzRTlWMy9ENWZOZm41ZVY5QmtERCt5QWk2aW1hSEJFZ0lxSmpvN1MwdEdMZ3dJRURSV1NDcWhyQWtSRlgvNy93NS80a3RtR2J6N0tzUlljT0hicXhxS2hvVjdTT2dZaW9xK0RJTEJGUkZGaVc5YTZxbHZ1ZkI0KzZCcGVGSmJMbFBwL3ZEd0R1NWh4WklxSWp1Sm9CRVZGMEdLWnBMaGVSeThJU1ZnQ2h5VzNENk94bVZaM2xkcnYvRHNEYjJjRVNFWFZWVEdhSmlLSWdQVDA5S1NVbFpVQlNVbElKY0NSNWpaVE1OcFR0OW5xOWwzbzhuaStqRVNzUlVWZkcxUXlJaUk2eDdPenN1TnJhMm1GeGNYSERWWFdzaVB3RXdBZ0FQN0FzNngrR1lWd2NYRDhva2ZXcTZrZXFPc3ZqOGJpakVEb1JVWmZIa1ZraW9tUEVOTTB6QWZ3M2dCK0l5SCtwNmtrQVVrVkVWTFZPVmFlTFNJMkl2S2FxY2Y3OUdrWmpxeTNMZWwxRTduZTVYRHVqZEFoRVJGMGVSMmFKaURxUXcrRzRTRVNtaU1nVkNIcVBWZFU2QUhXcVdnamdGVlY5M2UxMmwyUmtaSnlVa0pEd3RZajgyRC9Wb0NIUmZhYXVydTcrd3NMQ3VxZ2REQkZSREdBeVMwVFVEcWVjY2tydjVPVGtGSS9Ic3dOQjY3eUt5RlVpTXFuaDZXNVYzUUpnczZwKzdmUDVQc25Qenk4SXJsOVlXTGpMTk0xUEFmeFFST3dBdmxQVko5MXU5NU9kZVR4RVJMR0t5U3dSVVN1ZGZ2cnB4OGZIeDE4QVlBS0FUQUNIczdPemY1NlRrMVBscjZPcWI2cHFOWUNQQVJSV1YxZnZiVmdQdHFrYkc5Ujd2ZDRWZHJ2OU9oRTVZRm5Xblc2M2UrVXhQeGdpb202Q2MyYUppQ0l6aGc0ZEdwK2NuTnpiYnJkUE5BempjZ0NCQzdWVTFRSlFYMXRiTzZLd3NIRHIwWGJtY0RpV1daWjF0OGZqMlhLMGJSRVI5U1JNWm9tSXdwaW1PUkhBRHdEOFZFU2NBRklBUUZWclJhUkVWVGVwcWdkQVhsMWQzVDhMQ3dzcm9oa3ZFVkZQeG1rR1JFU056Uk9SMDlGd3kyOVYzUURnSGN1eVBqY000OXZLeXNxOW16WnRLbzF1aUVSRUJEQ1pKYUllYk15WU1YMVVOYm1nb0dCYmNMbUlmS2lxaVFEZVU5VlgzRzQzMTNnbEl1cWltTXdTVVkrVG1abVpiaGpHUkJHWjNERDNkVUx3OXNyS3l2aytuMjlPY1hIeDRTaUZTRVJFcmNRNXMwVFVrOWdjRHNjMHd6QnVVOVVSSWhJUG9OenI5WjdoOFhpS29oMGNFUkcxSFVkbWlhZ25zSm1tT1JMQW4wUmtncXBhSW5KQVZUL3grWHkvWXlKTFJCUzdPREpMUk4xYVptWm1MOE13cmhXUk94dHVLWHNBd0hJQWkxd3UxMytpSFI4UkVSMGRqc3dTVWJlVm5wNmVaQmpHSzRaaFRBQ1FhbG5XdHlKeWk4L24rOFRqOFZSR096NGlJanA2VEdhSnFGdEtUMDlQNnQrLy95SVIrUVdBR3N1eS9sNWRYWDExVVZGUmViUmpJeUtpam1ORU93QWlvbU1oUGo0K0hzQnVBUFdXWmMwN2ZQandGQ2F5UkVUZEQrZk1FbEczTlhMa3lKVEV4TVF6VmZWelRpc2dJaUlpSWlJaUlpSWlPaGJHakJuVEp6TXpjMEMwNHlBaW9zN0RPYk5FMUcwWWhuR2x6V1piWjVybWpkR09oWWlJT2dlVFdTTHFGdExUMDVOc050c1VFVGxKVlMrSWRqeEVSTlE1bU13U1ViZlFwMDhmQjRCeEFBNWJsblZQdE9NaElxTE93V1NXaUxvRnU5MStIUUM3WlZtZjhQYTBSRVE5QjVOWklvcDU2ZW5wU1FEK1IxVXRFVmthN1hpSWlLanpNSmtsb3BqWHQyL2YwMFRrQkJFNXFLckYwWTZIaUlnNkQ1TlpJb3A1aG1HTUJnQlYvY2F5ck5Kb3gwTkVSSjJIeVN3UmRRY1pEVDlMQWZCT1gwUkVQUWlUV1NLS2VhcWExUEN3eWpDTXVxZ0dRMFJFbllySkxCRjFCLzBiZnBhNjNlNktxRVpDUkVTZHloN3RBSWlvWTZXUEdESEViaHczUE5weGRDWkxwYStvYnZYNjFEYjBOTWY0YU1mVFdlcnF2ZC9zL0taZ1c3VGpJQ0tLSm9sMkFFVFVjWVlNeTB5UHN4a3Z3bEJudEdQcFRBWmdFNEZZZ0tVS0s5cnhkQnJGUnRUSXRKSVNkMG0wUXlFaWloYU96QkoxSTNGQU9nUVpBaG1ZbEpRSXU1Mm5lSGZrOWZwUVhWME5GUVVTTVJRQWsxa2k2ckg0U1VmVURjWFo3Ymp4K3VrNEk5dU1kaWgwRExnOUJYam0rUVdvcks2S2RpaEVSRkhIWkphb0d4TER3TWpod3pCdTdBK2lIUW9kQTdXMXRiRFpiZEVPZzRpb1MrQnFCa1JFUkVRVXM1ak1FaEVSRVZITVlqSkxSRVJFUkRHTHlTd1JFUkVSeFN3bXMwUkVSRVFVczVqTUVoRVJFVkhNWWpKTFJFUkVSREdMNjh4U3AxSlZqWFlNTFJFUjN1YVo2Qmc1RnU4QlBHZUplamFPekJJUkVSRlJ6R0l5UzBRZDVydnZ2c010dDl5Q2dvS0NOdTIzWThlT050VmZ1M1l0S2lvcUltNVRWWlNVbExTcHZjOCsrNnhOOVFIZ3VlZWV3eWVmZkFMTHN0cThMeEVSZFJ4T015Q2lkdnZuUC8rSmpJd01uSHp5eVFBQXU5Mk90V3ZYWXM2Y09XMXE1N1hYWG9PSTROWmJiMFY4Zkh5ajdiVzF0ZGl3WVFNKy8veHpmUFRSUjlpeVpRdisrNy8vRzQ4KyttaWp1aUtDeVpNbjQ5cHJyMFZDUWtLZzNPdjFvckN3RUptWm1TSDF5OHZMOGRKTEwrSDU1NS9IMkxGald4MXpmbjQrU2twSzhLTWYvUWlHd1hFQklxSm9ZVEpMMUFWa1pXV2RYMVpXOWtsSlNVbE50R05waTBXTEZrRlZzWFRwVWlRbUpzSnVQL0tXY3R4eHg3V3BuWmt6WitMU1N5OUZjbkl5ZnYzclgrUExMNy9FbGkxYlVGcGFpcjE3OTZLZ29BRHg4ZkU0NTV4emNNMDExeUE5UFIyREJnMXFzajJmejRlTEw3NFlnd2NQRHBTVmxwWmkyYkpsbUQ5L2ZramRuVHQzWXRteVpXMUtaQUVnSVNFQm8wYU5DaHd6RVJGRkI5K0ZpYm9BbTgyMnFrK2ZQdHQ2OSs2OUdNRGJsbVdWNU9mbmx3UHdSanUycHV6ZXZSc2xKU1Y0NmFXWGtKaVlDQUR0SHFHTWo0L0hkZGRkRjVnNmtKR1JnUi8rOElmd1g5ZXplUEZpbEplWDQ2YWJibXBWZTUxeFBaQmhHQ2dySzJ0VXZuMzdkaHcrZkJnWkdSbkhQQVlpSW1JeVM5UmxpTWlKTnB2dHR3Qm1HWWJoY2pxZFgxbVdsYWVxWCtUbDVXMktkbnpoVnE1Y2liUFBQaHRaV1ZtQnNxYVN5RjI3ZHVHKysrN0QvLzNmLzJIZ3dJRVI2MXgyMldXQng2bXBxVWNWVzJkOTdWOVlXQmp5dkthbUJ2ZmNjdzhPSFRxRXBVdVhIdlZ4RUJGUnk1ak1VdFJzM3J3WmI3enhCbEpUVTZHcU9IandJQzY3N0xLUU9ZMnJWNi9HN05tekkrNC9aY29VM0g3NzdXM3FjL0hpeFhqbW1XY2FsWjkxMWxsNDhza24yM1lBeDRDcVFrUVNSZVJNQUdlS1NJVmhHSHNkRHNkR1ZWMVNYMS8vajhMQ3dzaFhQbld5bFN0WDRvd3p6c0NTSlVzQ1pWVlZWUUNBMTE5L1BlVHI5NHFLQ21Sa1pPQ3p6ejdENVpkZkhpai85Ny8vamVPUFB4NE9oeU5RdG5yMWFweC8vdm10aW1IcjFxMDQ2YVNUanZaUVdxMmdvQUJyMXF6QnpUZmZEQUE0Y09BQTl1M2JoLzc5KzZPMnRoYS8rYzF2Y1BycHArUFdXMjlGY25KeXA4VVZpeDU1NUJHc1dMRWk0cllubjN3U1o1MTFWdUQ1Ung5OWhPWExsMlBBZ0FFNGZQZ3dicnZ0dHNBOGJTSWlKck1VRmR1M2I4Zjk5OStQQlFzV29IZnYzZ0NPSkR6WFgzODk1c3laZzlOT093MEFzR1hMRmx4d3dRV1lNbVZLeUR6TXA1NTZDcE1uVDI1enYrWGw1Vml5WkFsNjllb1ZVcDZTa25JVVI5TnhSQVQrWlRnYlJqbVRWVFhaTUl4VEFGeGtHRWFwYVpvcmZEN2ZYMjAyMnpmNzl1MnIyTDU5ZTNWbngrbHl1WkNXbG9ZNzc3d3pwTHkwdEJRTEZ5N0VWVmRkMWFwNXMrUEhqOGYxMTErUDhlUEg0NFliYnNEbXpadXhaODhlTEY2OE9LUmVUazRPYW10clE4b1BIejZNVjE5OUZiLzczZTl3OGNVWE4ycjd6VGZmREVrb3E2cXFVRlZWMWFqdHc0Y1BSNHl0ckt3TVR6enhCRkpUVTlHblR4OEF3TWNmZjR6UzBsTDg3R2MvQXdDY2VlYVplUFBOTnpGNThtVE1temNQa3lkUHhwbG5udG5pY2RPUmMvdVdXMjdCK1BIakVSY1hCd0NvcjYvSEUwODhnUi8vK01lQmVsOSsrU1VlZWVRUkxGMjZGUDM2OWNPR0RSc3dZOFlNdlBycXE0SC9GeUxxMlpqTWRtTU9oK05jVlJVQVVGV3gyKzN3UHdjUUtBLytDVUJzTmx2STlxQnRJZVUybTYzSk5vTHFOT29MQU41Ly8zMmNmZmJaZ1VRV0FKS1RrekZ4NGtTOC9mYmJ1T2VlZXdBQWh3NGR3b01QUGhqNHNBT0FEUnMySUNNakF3TUdER2p6YTFKZFhZMk1qSXhtNTFTYXBqa2ovSGdhdnJadThqZ0J3RENNUUhuNGE5YUt0cjZ2SENHMm9BUzNINEFiYlRiYmRCSFpOR0RBZ0x6Ky9mc1grSHkrTlI2UDU4c1dEci9ETEZ1MkRIZmRkZGRSdHhNZkg0L1pzMmRqeXBRcHVPS0tLL0RwcDU5aTBxUkoyTGx6SjRZTUdSS1lpd3NjK1VOazJyUnBJZnZmZHR0dEVkdjFlcjJZTkdrUyt2WHJGeWdyTFMzRmUrKzkxNmlOblR0MzRxMjMzbXJVUnUvZXZSdXR5ckJxMVNyODZsZS9Db3dHOSsvZkgyNjNHeSsvL0RMdXV1c3VwS1dsdGUwRk9GcXFpTGRadzdPeXNnSy9ZMEhuZWFUelV3QWcrTnlOOUx2YTBudEFFK2Qyb0U3d1BtSHZFNEU2SjU5OGNxUC9pMWRmZlJYWFhYZGR5RFNSK2ZQbmgveGZqaG8xQ3NPR0RjUGl4WXR4eHgxM0FBQWNEc2YvQnAxL2dSajlqNFA3YjhXNTNHU2QxcnduUktxanFpSWlOalNocHFabWNXRmg0ZGFtdGhOUjg1ak1kbDlpR01acndRVk5KRTdTOExQSmVzRnYydUc3QisvYk1Lb1lxQmMweXRobzMrcnFhbXpmdnIxUmcwbEpTYWl1L242Z2NkcTBhU0dKTEhCa3FrQmJsMzRLQ2JxRmk0TkU1STlCOVVJcU41TjhTb1FiRzBud2ErTXZpN1J2UzdINjJ3NUthdU1CakZiVjBTTGlzOWxzdXgwT3h5YWZUOWRWMUIvYjlhTTNiTmlBVTA4OUZhZWVlbXFIdERkcTFDak1uRGtUS1NrcE9IejRNSktTa282cWJjdXk0UFY2UTVibDZnaTdkdTNDdDk5K2kvUE9PeStrL0t5enprSjFkWFhuSjdJQUJHSWsyVzNUYlRZWkNnU1N5TkE2TFp6anJUbS9nMzRQQTJWQi9ZVHZLOEg3aElVUmNNTU5ONFE4cjZpb1FFRkJRY2czTGhzMmJNQ1dMVnR3N3Jubmh0UTk0NHd6OFBMTEx3ZVNXUkVKbnlQVXFMOG03aElXOFh3TWV3M2JkQjQzODE3YTVIbVptSmo0YndCTVpvbmFpY2xzTjJTYTVqa0FYbGZWRTFTMVVrVHFtNm5lN0swbFJhUzU3Wkd5dC9DeXdQUGdENGp6eno4ZlU2ZE94YUpGaXpCOStuUVloZ0hMc3ZEQkJ4OWd4b3daZ1hyaG82L3IxcTNEaVNlZTJPYWxuNExpUTI1dUxsNTk5VlZVVkZSZzc5NjltRHAxS2k2OTlOTHZBMVk5MEVJekhmcWFOV2pUeE0rR3ViVU5EOVVuSWdraTBydmU2MDFvSmpmdUVKOTg4Z211di83NlZ0ZXZyNi9INDQ4L2p1blRwNk4vLy80UjYxeHp6VFg0NnF1dk1IejRjQUFoU1h2RStuVjFkYkFzSzJUazFzOC9iemZTdHFPeGF0VXFqQjA3RnNjZmYzeEkrY1NKRXpGcDBpUk1uRGd4Q2w5N0t3REVxV29pbXY3ZGF1bjJzYTNlTCt4M08rSzUzWXB0QU5Eb2QrR1ZWMTRKVE4vd3k4L1BoOTF1YnpRL2R1alFvZGkvZnovMjdObURFMDQ0QVNKUzFreWY3VDMrOXA3TGdXM0JmNHdHeFJTOFg2S0k5TGNzNngrbWFWN2ljcmsrYmlGV0lvcUF5V3czSlNLd0xLdFNSTzREa0FkQS9XL01QcDlQZytvcHZuL2pEZm5wOVhvamxrZXFGL3ltTHlJYVhpZW9QUTl3WkRSdTd0eTVtRHQzTGo3ODhFTk1tVElGZVhsNXVQTEtLMkdhWnBQSHRYRGhRc3lkTzdmZHI4dnUzYnV4ZHUxYVBQYllZN0RaYk5pMmJSdW1USm1DUVlNR1lkeTRjUUNBK3ZyNmJBQXdERU50TnB2Nkh3TkFaV1dsQWtCNHVmKzUvMmRaV1ZuRWNydmRmaVQ3aUl2VFBYdjJCRjZiQVFNR1ZFV0tOMUlpMERBcVZxZXFtMVhWTFNLZmU3M2VyendlVCs3UVlabmpZTWZQMi8wQ3RVQlZjYzAxMThCbXMySG56cDE0N3JubjBMOS8vOEJWKy81RThwVlhYZ21NcU8vZHV4ZkZ4Y1VoSTJtUnZQdnV1NEdwQzFWVlZmajFyMzhkdUJETTQvR2d0clkyY0xIWjJyVnJrWkNRZ1BuejV6ZGE1L1hBZ1FNd0RBT3Z2UmJ5eFFTcXFxcFFYVjBkY3NFYWNHVDZRa3U4WGk5ZWYvMTFQUFRRUTQyMkpTWW00cEpMTHNHamp6NktlZlBtdGRoV1IxTEFxdlo2WCt3VmI5K0VzUFBZZjU0SG5ZT056c3RJNTNoejUzZHIzZ1A4UC8zblJuQ2I5ZlgxQ21CaitIR1VsNWRqN2RxMXVQSEdHMFBLZCsvZWpUNTkralJhbmNJL0NyNTM3MTZjY01JSjhQbDhaL2o3TXd4RHE2dXJRK0lJUDA4TncxRC91ZXd2ajNRdSs4OWovL09Xem1PNzNhNytiZkh4OFFvQVNVbEptcHViRzN3aUI1YmI4dzg4aUVqSC91VkYxTU13bWUzR1JNUUxJSytyL3JWL3lpbW40T3l6ejBaOGZEeCsvL3ZmWS9qdzRaZzZkV3FUOVQwZUR5ekxhbkowcnpVdXZQQkNUSmd3QVEzei9YRGlpU2Zpb29zdXdsLys4cGRBTWx0UVVMQ24zUjIwVS9BSWRLUlJ5YUFSbmdNQTNyVXM2elhETUlvcUtpb09GaGNYUjc2QzZSZ1FrY0NJNStEQmcvSHd3dytIYkM4dExjVkxMNzNVNklLOWxtemZ2aDE3OXV3SkpDbDJ1eDBiTm16QU04ODhnN1MwdEVhL0YvbjUrVWhQVDQ5NHc0STllL2JncEpOT2FyUlBhV2twM243NzdVYmwvcHNtTkdmbHlwVTQ5ZFJUY2NZWlowVGNmdlhWVitQU1N5L0ZpaFVyUWxack9PWkVVT2N6Tm0vcW91ZDRheTFmdmp6aWhYTzF0YlVSN3dqbi8zK3ZyYTBGQU9UbDViWHRmc2hFMUswd21hV29LQ2twd1p3NWMvRENDeThnT1RrWjExMTNIZTY5OTE1TW56NGRTNVlzaWJnVzZSdHZ2TkZvN2x4YlJWcnlhY3lZTVZpNWN1VlJ0ZHRSZ3FZUEFBQkVwRnBWRDF1V1ZTd2lDNnFxcXY1V1ZGVFU4bEJpak5pMmJSdGVmZlZWZlBqaGh5RkpZR3Z1cXRYVWtsemZmdnR0eEJzV1dKYlZyaGlycXFxd2NPRkNQUGJZWTAzV1NVeE14SDMzM1ljNzdyZ0QvZnIxTytyZjA1N0VzaXlzV0xFQ2YvempIeHR0UzB4TVJGMWRYYVB5K3ZyNndIWWlJdDVRbktMaXhSZGZ4R1dYWFJaWU9tbnc0TUZZc0dBQit2WHJoNFVMRnphcVgxOWZqelZyMW1ERWlCRkgxVzlOVGVPN3hhYW1wcUtpb3FMSnVYMmRxU0dSclZIVnRRQ2U5UGw4Ti9oOHZuUGNidmQ0bDh1MXBEc2xzc0NSa2ZGWnMyWWhNVEV4NVAvV1pyTzEreTVlWDMvOWRjUmswcktzZHYwZlAvdnNzNWd5WlFwR2poelpiTDN4NDhkajBxUkptRFZyRnBZdlg5N21mbnFxdkx3ODdOMjdOekJmT3RnSko1eUFnd2NQTnZwRDVOQ2hRd0RRNUEwNGlLaG5ZVEpMVVZGWVdJaFJvMGFGbE1YSHgrT3FxNjdDK3ZYckc5WFB6ODlIVFUzTlVYMTRGUlVWNFp4enpzSGF0V3REeWc4ZVBJZ0JBd1oweWkxUW02T3FPd0Q4UVZVdkFIQjVUVTNOM1hsNWVhOTRQSjZpcUFaMmpQa3YvZ3UveVVCTGlXZWs3VFUxTmRpNGNTUE9QdnZzUnR1OFhtL0UwZG5tK3ZuODg4OVJWMWVISzY2NG90bFkvR2JPbklrSkV5Wmczcng1dU9HR0c3QnUzYnBXN2RlVHJWdTNEbjM3OW8wNEdqOTY5R2g0dlY1czNScDZvWDlKU1FrR0RCZ1FzdlFhRWZWY25HWkFVWkdXbG9iOSsvYzNLbGZWaUI5UUd6WnNBUEQ5MTR2aERodzRnUDM3OTBjYzNmSGJzMmNQdkY1dm96bTNHelpzQ0xrRFZUVDRmTDVMeXNyS1BpZ3BLV2s4ZE54TjFOWFZCZGFVRGI3SWIvZnUzZGk5ZXplODNzQjFNWUhIeTVZdGkvaFY4dGF0V3lQT1gvMzN2LytOcVZPbk5sck9EVGd5TXV2eitRQUFsWldWV0w5K1BWSlNVdUIydXlNbVVwczNiOGFtVFp0dzc3MzNSanllc3JLeVJoY20yV3cyUFB6d3cwaE5UVVY5ZlgzSU9zb1UyWVlORzBMKzc0T05HalVLSjU5OE1qNzk5Rk1NSFRvMFVMNTI3VnBNbkRpeHMwSWtvaTZPeVN4RnhZd1pNN0JvMFNKa1oyY2pLU2tKd0pGUnRiLzk3VytZT1hObW8vcjc5dTBEZ0VBeUV1NS8vL2QvVVZKU2dpVkxsdUQwMDArUFdHZnMyTEVZT25Sb3lQSkorL2Z2eDcvKzlTODg5OXh6UjN0SVJ5VXZMKy92VVEyZ2xRNGRPb1Nubm5vS2ZmcjBpYml1cXRmcnhZUUpFN0I4K2ZKR0k5MkhEaDJDWVJoNDc3MzNNR3JVcUVDUzZ2OERKbmh1cEQrNXVmTEtLeVAyazUrZjMrZ1BHNS9QaHkrLy9CSy8vZTF2SThidTlYb0RxeTRrSkNUQWJyZGowYUpGV0xObVRjZ2RwL3ppNHVJYUxlci8yV2VmNGYzMzMwZGVYaDUyNzk2TktWT21OTnJQYnJmajNudnZiVFQvbVNMYnQyOWZrOG1zaUdEV3JGbVlNMmNPL3VkLy9nZDkrdlJCWGw0ZXZ2dnVPenp5eUNPZEhDa1JkVlZNWmlrcXhvMGJoN1MwTkR6KytPTklTVW1CaUtDOHZCeXpaczJLZVBIT3FhZWVpdFRVVlBUdDJ6ZGllNmVjY2dvT0h6N2M3RWhZWW1JaUZpeFlnRGZlZUFPcUNxL1hpMjNidGdWV1VxQ1dwYVdsNFhlLysxMkh0amxvMENDc1dyVXFwRXhWY2NVVlZ6UzY3YkRmcUZHak1HYk1tSkN5alJzMzR1YWJiMjd5NHJIMDlIU3NXTEVDd0pHRTArbDB3alJOUFBQTU03ajY2cXNiMVE4ZUNmUWJQMzQ4eG84Zmp5ZWZmQksxdGJVUnB6UDRNWkZ0bmROT082M1oxMnJjdUhHWVBYczI3ci8vZnZUdjN4OWxaV1Y0NFlVWG9uS1RDaUxxbXZodTJ3Mlpwbm1PaUx6ZXNKRDZMN3JTMGx6YUZhNnlha0VUZHdxS0NVZldtVFZlUzBpSUgvcjAvSGs0Lzc5L0V1MlE2Qmo0K05QUE1mTTM5K0J3ZWZsdXFFd3EyZWhlRSsyWVd1dFl2QWZFNmpuYmxkK3JpV0lKTHdBaklpSWlvcGpGWkphSWlJaUlZaGFUV1NJaUlpS0tXVXhtaVlpSWlDaG1NWmtsSWlJaW9wakZwYm1vVThYcVZjZEUxREg0SGtCRUhZMGpzMFJFUkVRVXM1ak1FaEVSRVZITVlqSkxSRVJFUkRHTGMyYUp1aUcxTEJSdExrWnFha3EwUTZGallFUFJadmk4dm1pSFFVVFVKVENaSmVxRzZyMWUvUGt2TCtQbHBXOUVPeFE2QnVycTYxQmRVeFB0TUlpSXVnUW1zMFRkaUNXNjF3YmRvWkMwc3ZMeWFJZER4OTZ1T3JWMlJUc0lJcUpvWWpKTDFJMXMzWnhmOGw4ak02OERaRkMwWTZGalQzMitQVHMzRjJ5T2RoeEVSTkhFWkphb2U3RzJGSG1LQUJSRk94QWlJcUxPd05VTWlJaUlpQ2htTVprbElpSWlvcGpGWkphSWlJaUlZaGFUV1NJaUlpS0tXVXhtaVlpSWlDaG1NWmtsSWlJaW9walZvNWJtY2pnY3Z4Q1Jpd0hzRnhHYnFxYlUxOWZQTFNnbzJPYXZNMnpZc0lTVWxKUzVBQWFKeUE1VlBkNnlyTlY1ZVhuTDJ0T24wK2xjQ2VDQzhISlYvWTNMNWZwanV3K0dpSWlJaUhwT01tdWE1dVVpTWprM04vZHlBRDRBR0RObXpKaTR1TGhWSTBlTy9HRlJVVkU1QUtTa3BEd3JJalc1dWJtVEczWVYwelQvYnBxbTVYSzVWclNqNjEwaU1pcThzTEt5Y2tlN0Q0YUlpSWlJQVBTZ1pCYkF6WlpsL1I4YUVsa0F5TS9QenpkTnN5UXBLZWxDQU12SGpCbHpDb0JwUHAvdnBLRDlWRVNlVnRVWEFMd0pRTnZTcWFwVzUrYm1idXlJQXlBaUlpS2lVRDFwenV4eGhtR01EQzhVa1FvQXZRREFicmViSWxLZWw1ZTNJNnlPUjBTR1ptVmxPZHJhcVloWTdZNllpSWlJaUpyVlkwWm1WWFVwZ0hrT2gyT0wyKzMrQndCa1oyZjNzeXdyQzhBTkRYVlNBTmdpN0Y0UEFBM1RCVnh0N05jeVRYTUdnQXRGNUFRQWNhcDZpOHZsV25zVWgwTkVSRVJFNkVFanMyNjMrMmxWZmRZd2pIZE0wM3piNFhCY1lWbldVejZmNy8rNTNlNUREZFUyaTBoeVZsYldpT0I5VmZVcUFEQU1vMDliK3N6SXlJZ1hrWXNBN0hPNVhEL1B6YzBkWjFuV1BCRlplZHBwcC9YdG1DTWpJaUlpNnJsNlRESUxRQTNEK0ZKVkYrSElsSU5sQUh4ZXI3ZkVYOEh0ZHE4RjRESU00Nm5Nek14ZXdKRUx4MVIxZUVPVityWjJhbG5XN09BTHg5eHU5M0lBVzVPU2ttNDZxcU1oSWlJaW9wNlR6SnFtZVJXQXExd3UxNDB1bCt0OG44ODNBY0JQRXhJUy9vN3ZwMXRZaHc4ZlBoZEFudDF1ZjljMHpiY0JEUGI1Zk04QmdHVlplOXZTWjJGaFlWMUQ4aHBDVmI4RTBPYjV0MFJFUkVRVXFxZk1tUlVBZi9UNWZEL3hGK1RsNVgza2REclBBWkRqY0RoKzZYYTdYd1dBNHVMaXd3RHVDZDdaTk0ySkFHQ3oyZkxiMm5GMmR2WnhPVGs1VlNIQmlCd0VjR3JiRDRPSWlJaUlndldJa2RuTXpNd2hJcEtTbDVlM0tiZzhOemU1dUUxYkFBQWdBRWxFUVZTM1dGWC9KaUpqbTl0ZlJINElvQ2duSitlYnR2VHJkRHB2dGl6cndMQmh3MUxETnZWWDFXMFJkeUlpSWlLaVZ1c1J5V3hWVmRWaEFIRVpHUm5KRVRZYkFIYjVuemlkemt0TTA3d3h1SUtxWHE2cVR3YVhaV1ptanN6TXpFeHZybDlWUFFWQVdYRnhjVVhZSnFlcWZ0YW1neUFpSWlLaVJucEVNdHN3ZGVEUmhJU0V1VGd5NVFBQU1HYk1tRk5FWkt4aEdJdUNxdjlTUk83eVAzRTZuYmVJeUY2WHk3WFFYNWFabVpsdXQ5c0xiRFpiWGtaR1JueFQvWHE5M3IrSXlKYmdQaDBPeDNrQTBpb3FLcFowME9FUkVSRVI5Vmc5WmM0c2NuTno1emdjaml0TTAzd2V3RUVjdVpOWEx4SDVTVTVPVHFtL25zL24rNzFoR0FzY0RzZmpJcElJb0hMdjNyMFhJK2pPWVhGeGNlV1daWlVBT0ZCWVdOamtDZ2Y1K2ZuNURvZmpScWZUT2MreXJGckRNSklCREFUdzArTGk0dHBqZGF4RVJFUkVQVVdQU1dhQndMSllqVllYQ05Zd3IvYmM1dXJrNU9TVUFSamVYSjJnUHQwQTNLMk5rWWlJaUloYXIwZE1NeUFpSWlLaTdvbkpMQkVSRVJIRkxDYXpSRVJFUkJTem1Nd1NFUkVSVWN4aU1rdEVSRVJFTVl2SkxCRVJFUkhGTENhelJFUkVSQlN6bU13U0VSRVJVY3pxVVRkTklDSWk2bWxVVmFNZFEwdEVSRnF1UlJRWlIyYTdrSkVqUnc0ZVBYcjBxR2pIUVVSRVJCUXJPRExiaFNRbEpZMHdET00xMHpRckFheXdMT3RscjllN2EvMzY5WWNCZUtNZEh4RVJFWFVLQWREbFI5UzdDbzdNZGtFaWNxcUkzRzBZUms1OGZQeEtoOFB4aDZ5c3JGK09HVFBtbEdqSFJrUkVSSUJwbXBNY0RzZlBnOHNjRHNlanBtbG10S1dkOVBUMEpLZlRPU3lzblltbWFTN1B5TWdZNkMvTHpzNGUxRnpiVHFkemxHbWFnNXZyS3lzcjYvd3hZOGIwYVV0OHNZREpiQmVrcW1pWTRwUWdJbWVJeUV6RE1GNncyKzByVGRQOGExWlcxcFdabVptOW9oMG5FUkZSVHlVaU54bUdjVlB3NTdHSVhDWWlGN1NsbmUzYnQxY0R1TVUwemFlSERSdVcwRkJjTHlJbkZoWVc3dkhYc3l6cmVRRExUenZ0dEw2UjJ2RjZ2VnRGNUYzVE5HYzAxWmRoR0xQdGR2dGZ1bHNPd1dTMkN4SVIrT2ZDTnlTMUJvQTBBTU5GWktyTlpudkRicmZ2TTAzek9ZZkQ4YVBzN094K0dSa1o4VkVNbVlpSXFGTmtabWFtWjJabU9xTVpnOFBoR0E3Z1RNdXlidkY0UEpWQm0yb3R5M0sxdGIzYzNOdzdBSXhMU1VtNUR3QU13L0NwYWdVYXBocVlwbm1qaUZqbDVlVm5idHk0Y1gra05qd2VUNldxM2lraXo0MGVQZnJFSnJxcUY1R0ZZVEhIdkM0N1o5YmhjSnlycXFLcVlyUFpCRWZtajhCZkJzQmZIbElXVkQra0hBQU13ekQ4NWY2Ni91YzJtMDNDeXdHSVlSaHRMZzh2ODljTDJpZThIS3BxQUJnRzREai9heENXMElZOEZwRWtFWmtoSWpOVU5UOGhJZUdyckt5c25RQ1cxZGZYeDhmSE03Y2xJcUx1eHpDTWJNTXczalpOczFCVm4xUFZmMVZXVnU0dUxpNnVBR0IxVWhnelZQWHZicmQ3YzNDaGlGamhpMGVNSERreXBhaW9xTHlGOWl5ZnozZWozVzVQQXdDZno2Y05LUXVjVHVjRkFCSnpjM012QTREUm8wZWZFQmNYTjNmZnZuMjNOb3pxQnJoY3JvOU4wM3pCc3F5RHBtbG1IRHg0OE51MHRMUUhBVHppZHJzUGlVaG52VDZkcXFzbXMySVl4bXRBSVBFTWxJZU5Xa3BEWWZpeUhvRnkvK09HK2lIUC9mdDgvME5DeWlQVkMwcUFtK3dudkkxSXNRV1hCeVdvaHFyYXdsY29hUzZwYmRnK1JrVEdOUHppVHhXUmc2cDZIRGg1bklpSUdxeGV2UnF6WjgrT3VHM0tsQ200L2ZiYkc1Vy84ODQ3U0UxTnhVOSs4cE4yOTd0NTgyYTg4Y1liU0UxTmhhcmk0TUdEdU95eXk1Q1ptZG51TmdGQVJESkU1QmxWTFV0SlNmbmE0WENzVTlVOHd6QStjN2xjTzQrcThXWU1HellzMVRDTTYzdyszM25oMjFRMUpGbk15c282M1dhemZlQjBPaS9OemMzOU1temJlTU13cmhlUkxaWmxWUUtBWlZsd09wMVBxV29DQURpZHp0ZFY5WkNxRmpzY2p0ODA3Qm9uSXR2NzkrOC9kdnYyN1I5bloyZkgxZFRVcEt4ZnYvNEFBTGhjcmhrQTdLWnBacFdVbEd4ME9wMnpmRDdmMHdBT3Fhb1ZuR000SEk0MHd6Q201T2JtUHRPUnIxRm42NnJKTEZRMUVaR1RzZGFVQlo2TFNQQzI4T1gyTkdoRGsrMEh0eEgwUzlCa0hFMzEwY3grRUJGVjFRUVI2UXZBRnFsT1MwU2tXbFY3QWFpVmhnYmIwdzRSRVhVL1c3WnN3UVVYWElBcFU2Ymd1T01DWHdMaXFhZWV3dVRKa3dQUHZWNHYzbmpqRFd6Y3VCSHZ2LzgrNXMrZjMrNCt0Mi9manZ2dnZ4OExGaXhBNzk2OUFRQVZGUlc0L3Zyck1XZk9ISngyMm1udFB5QWMrYndWa2Q0QXpnUHdVeEU1REdDdncrRllKeUtMWFM3WFIramcwZHFVbEpTWnF1cTEyV3pOanJabVpHUWtHNGF4WEZXL3NDeHJXL2oydkx5OHp3QjhGbHptZERyL1AxVTlET0JSRWJudDhPSEQxNlNrcEx4aVdkWmlqOGZ6VmFSK2NuSnl2S1pwUG1HYTVpY3VsK3ZQQU9Cd09NNVgxYlVBTEZYVnZMeThIUTNWMWJLc2ZnNkg0eGNBVGpZTVk3aXFYbU9hNW5zdWwrdTdkcndjWFVKWFRXWVZ3Qy84ajBWRWZUNmZOaVNWUjRaRVJWUkUxT3YxcXY5eGVEa0FHSVpoUlNyM1B6Y01JN0IvWFYxZG9OeS9EUURxNnVvMHZENEExTmJXcW1FWWdUSi8vWnFhbXNCend6RFVaclA1WTlIS3lzckE4N2k0T0FzQWJEYWJscFdWYVhKeThuZ0FMNG5JQ1NFdlJvU2NOR3owTmw5VnYxTFZ6eTNMK285bFdZUGk0K09YQUVnODJ2OElJaUxxSGc0ZE9vUUhIM3dRY1hGeGdiSU5HellnSXlNREF3WU1DSlRaN1haTW5qd1pxb3BQUC8zMHFQcDgvLzMzY2ZiWlp3Y1NXUUJJVGs3R3hJa1Q4ZmJiYitPZWUrNDVxdmFCa005SS8vVWxhWVpoakFBdzJUVE5IUUJlVWRYWDYrdnJ0OWJXMWxZV0Z4Zlh0cmV2N096czNxcDZNd0NicXA0TFlFTVRWWTJFaElSWFJHUnJUVTNOcE1MQ3dyb1cybzJ6TEd1K3FwN3M4L25PdDlsc1p3S0lLeTR1cnMzT3pyNWVSTjV5T3AyN1ZQVkpsOHVWZzlDQk1UVU1ZNlpsV1VXbWFmWnl1VnhQaTBpbXkrVjYzNy9kNlhTZVpWbldLUUNHR0laeHNvaXN5c25KZVRzek0zTzB6V2I3Y1N3bnNrRFhUV2JoY3JrK2puWU1uYzNoY0ZRRmp3SzNrTVJXVzViMXVvZ3NCMUM0WjgrZWZUdDM3cXdDQU5NMEkxN3BTRVJFWFl0bFdmRUE3SVpoak1uS3l2TDVCMjBpRGRnMFYxWmZYOTlvME1WZjV1OXIyclJwSVlrc0FDeGV2Qmh6NXN5SkdKdUlOS3JmVnRYVjFkaStmWHVqOHFTa0pGUlhWMGZZbzIyQ0IzYWF1TDVrQ0lDN1JXUm1mSHg4Zm54OHZDY3JLK3NMVlYzbjhYZ0sydHFmcXQ0TzRGRUFONHBJa3hkNm1hYjVsSWdjTHlJWHRwVElPaHlPY3kzTHVsdFYzL0w1ZkUvbDUrZFhPcDFPdTZwdUFnRExzdEpjTHRmNVRxZnpWaEY1enpSTkVaSC9xT29lVlgzSjdYWi9ucE9UVStaME91ZXA2cWtOS3hYWW5VN256YXBhQXdEMTlmVTc4dlB6UDNVNm5WY0F5TW5KeWRuVjhQckVBYWh2Nit2UTFYVFpaTFluQzVzUEMxVlZFYWtHVUFiZ0s2L1gremV2MS90V1lXRmhSZFNDSkNLaW95WWlhVGh5TGNVY204MVdGelE5VEZVVk5wc05DUHBHRWpneWNvcnZSK1lpbFVGVjFXNjNoMHlUQ3g1OUJZQjE2OWJoeEJOUERKbHkwTkhPUC85OFRKMDZGWXNXTGNMMDZkTmhHQVlzeThJSEgzeUFHVE8rWDBIS05NMnZBZmh3WkVxQU52eU0rRmhFK2tmcUsxSmlHM2JSOUZoVlBjTXdqS3NBbEpxbTZiRXNhM2xaV2RtS2twS1NtcGFPeGVGd0RGWFYwMTB1MTVWT3AvUEdwdXFKeUlNaVVpTWlGK2JrNUZRMVZTMHJLK3M4d3pER0F5aXByYTM5ZVdGaFlaMXBtZ3ROMDZ6UHpjMjlDY0RLaHJvUE9KMU9LemMzOTRaaHc0WTluNXljZkxtSVhBNWdqZHZ0L3R6ZllFMU56WE4xZFhXSktTa3Bsd0g0TURjMzkyc0FQcWZUK1dKK2Z2NjNrWUpRMVhnQXpTYmJzWURKYkJjVWRNRlhyYXA2Uk9SekFGL1cxZFg5cDZDZzRKdm9Sa2RFUkIzbHlGaUZvT0dhQ1h2NDljZGgxVU9laDEwZ0hiSTkwb1hKNFJZdVhJaTVjK2UyUGVnMkdEVnFGT2JPbll1NWMrZml3dzgveEpRcFU1Q1hsNGNycjd3U3Bta0c2b25JR2NjeWpvYTV0ZjRMcjVNQUpLdHFieEZwOVhROEVibFZWZjhYVFZ6N01uTGt5QlFSNmFPcTM3UTB0V0QwNk5FRFZMWFE1WEt0RHR0VUQ4QVRWbGFucWg0QWFKaDI4S21xN25LNVhQOE9ydFRRWDUxcG1oTmRMdGNVdEdLdXNNMW1TeENSZGsrNzZDcVl6SFpCcWxvQzRGMEFyL3Q4dm0xVlZWWDdqbWFPRHhFUmRWa0hHMGJISGdCUUFBU1dsVFFhUm1YRnNpei9zcEtHZnhuSkpwYWpOSUtYdEF4YW1uSnBlS2NlandlV1phRi8vNGlEbkIzcWxGTk93ZGxubjQzNCtIajgvdmUveC9EaHd6RjE2dFNRT3FyNmtJallHaDRMR3RiQmIwZytBOHRxcXFvaElzTkU1Skx3ZnBxNjVybmhqNFZhVmYxV1JMNVYxWTArbjIrcHgrUEpiZTB4akI0OStnU2Z6L2VNeCtNNUZHbDdkbmIyU1pabHZRYWd0NnIrcWFXcEJRVUZCWHNBd09Gd1hDd2lWd0lvQVZBTndDRWlnMHpUVEF1cUhsSm1XZFlZQUduWjJka2IvTk1GQWhVZGpxRU43YlRxb2pkVlRSR1Jwa2FQWXdhVDJTN0VzcXhpeTdMT2E4ODhIaUlpaWoyR1lkUTFyRFB1T29iWGlqUktadDk0NHcyY2UrNjV4Nmk3NzVXVWxHRE9uRGw0NFlVWGtKeWNqT3V1dXc3MzNuc3ZwaytmamlWTGxtRGd3Q04zYTNXNVhMOUQ2RWh5cE1jQ0FLWnAvZ3pBSlVEekNXekQ5dDJxdXN6cjliNXBzOW0yVmxkWGw5ZlUxRlMyWmxwQk1IL3lHWW5ENGJoWVZhL3grWHhUYkRiYjM1cW9Kb2d3b3V0MnUvOEI0Qi8rNTA2bk0xMVZDMXd1MXd2TmxUVkZSR2FKeUQrYXFXSlhWY1BoY0Z3aElqOEJrSzJxUjNlVlh4ZkFaTFlMOFhnODJ3RTBuaWxQUkVUVVFlcnI2N0ZtelJyOC9PYy9QK1o5dmZqaWk3anNzc3VRbkp3TUFCZzhlREFXTEZpQWE2KzlGZ3NYTHNRRER6emdyeHBZcmFnbHF1b05ubzRSbExoYUFLcEZwRXhWY3dBODczSzVWdUVZM1VqQjUvT2xOcXpoV3BLYm0vdExBQm84ZFNKWVZsYldlYXI2bmNmaktlcUl2aDBPeDQ5RkpOWGxjdjJ6WVNXRUdTTHljd0RuVkZaVzN0M01ydkdXWlNYbTVlVXRNMDF6TDRCUlBwL3ZNWWZEY2E3YjdWN1RFYkZGQTVOWklpS2lIaVEvUHg4MU5UV0JVZEZqcWJDd3NOR1Vndmo0ZUZ4MTFWVll1clRSZ0hHYk5Vd2hLQVB3TllDdkFPVDVmTDYxUWV1cUhoTU5VeUhxYzNOejU2TjFjMVBqQVF3QkVFaG1UZFA4TFlDQkFMNVRWVjlEc1FBNE9lZ0dDY0NSZWJRaFpRMVRMWXpzN093dmNuSnl5Z0E4YlpybVBnQW50bkMzTWJ0aEdEVkFZTldvbnpURWNnTUFKck5FUkVUVTlXM1ljR1JwMVByNm8xdVJxYVNrQkVsSlNUamhoQk9hckpPV2xvYjkrL2MzS2xkVjlPdlg3Nmo2dHl5cnlEQ01sd0Q4MitmemJmVjRQQWNBZUkrcTBkYUxzOWxzRWVlbVJyZ3dENnJhQjhBSUFJR0x0bHd1MSsrRDYyUm5aL2V6TE91ZnF2cXMyKzMraTc4OEt5dnJKemFiemVIeitmN1Z3alRFZWh4WjlhaEpxdnIvWEM3WHZ2QnlFUm1ka1pFeHNMQ3djSGR6KzNkVlRHYUppSWg2a0gzN2p1UXlQcCt2MlhxcWlycTZPdFRVTko1ZXVtZlBIbHg1NVpYbzFhc1hWcTllM2VSNnRETm16TUNpUll1UW5aMk5wS1FrQUVCTlRRMys5cmUvWWViTW1lMkszMmF6dWJ4ZTd3L3o4dksrYmxjREhVQkU3UDRMODhKVUdvWnhIb0JQY0dTcHNZYnFNa0ZWSjJabVppNXJtRklZd2pUTk0xWDFGUUFGaG1HRXJGcVVsNWYzMGVqUm80dmo0dUllTWszekJ3Q2VkYmxjQ3hHV3VJdkl1YXJhS0s5VDFXcW4wNWxkVTFOVFZGdGJXNTJSa1pFY3ZEMHBLZWtFVlQwbklTSGhDUUNUMnZJNmRCVk1ab21JaUhxUVUwODlGYW1wcWVqYk4vTDlkYnhlTDVZdVhZcUNnZ0pVVkZUZzJXZWZ4Ylp0MnpCMjdGZzRIQTRBUUs5ZXZUQm8wQ0QwN3QzYnY4WnRST1BHalVOYVdob2VmL3h4cEtTa1FFUlFYbDZPV2JObUlTTWpvMTN4NStUa2JBV3d0VjA3ZDV3NEVVbUtVUDQ0Z0dkTjA3dzc3Q1pJMVFCZThuZzhJZE1mc3JPemUxdVc5VnNSTVMzTHVxNnBlYXNGQlFYYkFGenJkRG92QlBDNjArbThJamMzOTZjSVhWdjRJSUQ0Q0x2UFZkWFhFeElTSXY3RllWbVdBdmpHNS9NOTJjSXhkMW5OcmtGSHNjazB6WE5FNUhWVlRRVHdpNTU0TnpVaW9xNnVzOTZydGFsTC9yc1FDVnRndDZ0ek9wMVAxTlhWeld0dWxZUG1aR1ptOXJMYjdkY0NHS2FxeTF3dTE5clc3bXVhWnBhSXZGbGJXenQyL2ZyMUI5clRmM2ZEa1ZraUlpS2lOc2pOemIzOWFQYTMyV3k5YTJwcS90cWVPM202WEs0OEFNT09wdi91aHNrc0VSRVJVU2R5dVZ3N294MURkeEpwOGpJUkVSRVJVVXhnTWt0RVJFUkVNWXZKTEJFUkVSSEZMTTZaSlNJaTZzWmliYVVBb3JiaXlDd1JFUkVSeFN3bXMwUkVSRVFVczVqTUVoRVJFVkhNWWpKTFJFUkVSREdMeVN3UkVSRVJ4U3dtczBSRVJFUVVzNWpNRWhFUkVWSE1ZakpMUkVSRVJER0x5U3dSRVJFUnhTd21zMFJFUkVRVXM1ak1FaEVSRVZITVlqSkxSRVJFUkRHTHlTd1JFUkVSeFN3bXMwUkVSRVFVczVqTUVoRVJFVkhNc2tjN0FDSWlJaUlLaUROTk04M244NG5YNnoxVVdGaFlGKzJBdWpxT3pCSVJFUkYxRVZsWldTTkVaTEhOWm52RmJyZWIwWTRuRm5Ca2xvaUlpS2lMVU5Wa0FOa0FFdTEyZTFxMDQ0a0ZISmtsSWlJaW9wakZaSmFJaUlpSVloYVRXU0lpSWlLS1dVeG1pWWlJaUNobU1aa2xJaUlpb3BqRlpKYUlpSWlJWWhhWDVpTHFadEpIakJoaU40NGJIdTA0Nk5pcnEvZCtzL09iZ20zUmpvT0lLSnFZekJKMUkwT0daYWJieFhnUm9zNW94MExIWG55Y2JlUFFvWTVwSlNYdWttakhRa1FVTFV4bWlicVJPQ0FkZ2d5QkRFeEtTb1RkemxPOE8vSjZmYWl1cm9hS0Fva1lDb0RKTEJIMVdQeWtJK3FHNHV4MjNIajlkSnlSelRzaGRrZHVUd0dlZVg0QktxdXJvaDBLRVZIVU1aa2w2b2JFTURCeStEQ01HL3VEYUlkQ3gwQnRiUzFzZGx1MHd5QWk2aEs0bWdFUkVSRVJ4U3dtczBSRVJFUVVzNWpNRWhFUkVWSE1ZakpMUkVSRVJER0x5U3dSRVJFUnhTd21zMFJFUkVRVXM1ak1FaEVSRVZITTRqcXoxT1dwcXJhbHZvaklzWXFGaUNKcjYzbmFrWGpPRS9Wc0hKa2xJaUlpb3BqRlpKYUkybTNEaGcxNDhNRUhzV2ZQbnBCeWw4dUZkOTk5RjNWMWRhMXFwN2EydGszOTF0Ylc0bC8vK2xmRWJhcUtrcEtTTnJYMzJXZWZ0YWsrQUR6MzNIUDQ1Sk5QWUZsV20vY2xJcUtPdzJrR1JIUlVjbkp5MEs5ZnY1Q3lBd2NPNE05Ly9qTW1USmlBK1BqNEZ0dFl2SGd4eXNyS01HalFvRmIxK2NVWFgyRGR1blhZdlhzM2Z2V3JYNFZzRXhGTW5qd1oxMTU3TFJJU0VnTGxYcThYaFlXRnlNek1ES2xmWGw2T2wxNTZDYzgvL3p6R2poM2JxdjRCSUQ4L0h5VWxKZmpSajM0RXcrQzRBQkZSdERDWkplb0Nzckt5emk4cksvdWtwS1NrSnRxeHRJWGRia2RDUWdKc05sdEl1YzFtdzVBaFE1Q2NuTnpxZG1wcmF6RjE2dFJHMjZxcXFuRGNjY2VGbEVXcUY4em44K0hpaXkvRzRNR0RBMldscGFWWXRtd1o1cytmSDFKMzU4NmRXTFpzV1pzU1dRQklTRWpBcUZHallMZnpiWlNJS0pvNG5FRFVCZGhzdGxWOSt2VFpsSldWOVdCV1ZwWTVac3lZUG9paFB6YnI2K3Z4ekRQUG9McTZHZ0JnR0Fic2Rqc3FLaXF3Zi85K3pKczNEM3YzN20xeS8vQmtPTmpWVjErTmxTdFh0aW1lenJnZXlEQU1sSldWTlNyZnZuMDdDZ3NMajNuL1JFUjBSTXg4V0JKMWR5SnlvczFtK3kyQVdZWmh1SnhPNTFlV1plV3A2aGQ1ZVhtYm9oMmZYMTVlSHQ1NjZ5ME1HVElFbFpXVktDc3J3OUtsU3hFWEY0ZVBQdm9JMzN6ekRVcExTN0Z2M3o2c1hyMGFOcHNONzd6ekRpWk5tdFN1L3FxcnEzSHl5U2UzYVovTyt0by9QR210cWFuQlBmZmNnME9IRG1IcDBxVklUVTN0bERpSWlIb3lKck1VVTNidDJvVVZLMVlnSVNFQlpXVmwyTHAxSzZaTm13YW4weG50MERxRXFrSkVFa1hrVEFCbmlraUZZUmg3SFE3SFJsVmRVbDlmLzQvQ3dzS0thTWFZbFpXRnJLd3NBRUJ4Y1RHKytPSUxYSFBOTlNGMWxpMWJCZ0M0N0xMTGNQRGdRZnoxcjM5dGMwTHFKeUtJaTRzN3VxQTdTRUZCQWRhc1dZT2JiNzRad0pHNXdmdjI3VVAvL3YxUlcxdUwzL3ptTnpqOTlOTng2NjIzdG5xS1JYZGxXUlorLy92ZjQ4NDc3MFJLU2txNzIvbm9vNC93MldlZm9YZnYzckFzQzVXVmxianV1dXN3Y09EQURveVdpR0laazFtS0dmdjM3OGZ0dDkrT0JRc1dCRWE4aW9xS01IMzZkTHp5eWl2NHIvLzZyeWhIZVBSRUJQN2xPaHUrS2s5VzFXVERNRTRCY0pGaEdLV21hYTd3K1h4L3RkbHMzK3pidDY5aSsvYnQxZEdNR1RoeWNkVzZkZXZRdDI5ZmpCZ3hBcnQyN2NMeHh4OFBBS2lvcUVDZlBuMDZQYVkzMzN3ekpLR3NxcXBDVlZVVkZpOWVIRkx2OE9IREVmY3ZLeXZERTA4OGdkVFUxRUQ4SDMvOE1VcExTL0d6bi8wTUFIRG1tV2ZpelRmZnhPVEprekZ2M2p4TW5qd1paNTU1NWpFNm90aXdZOGNPZlBqaGgvajQ0NC9oZHJ0eDU1MTN0cnV0RHo3NEFQLzg1ei94MkdPUEJhYWliTjY4R1RmZmZET1dMRm1DWHIxNmRWVFlSQlREbU14Mlk2cHF0eXpMek1yS01sUlY3SFk3Vk5VL21WQWE2b1Q4QkNBTkh4cUI4cUJ0SWVVMm02M0pOb0xxTk9xcnFiWnROcHVFMXdtMmF0VXFKQ1ltaG54MU8zTGtTQXdmUGh5clZxM0NqVGZlQ0FCd09CelhHb2JScU0vdzQvRFhDZTZyb1U2amZSdSt0bTd5T0FBZ3VMM3d2bHJSMXZlVkk4ejNERXB3K3dHNDBXYXpUUmVSVFFNR0RNanIzNzkvZ2MvblcrUHhlTDVzdE9NeFZGTlRBNC9IZzEyN2R1SFJSeC9GRlZkY2dlT1BQeDd6NTg5SGNYRXh6ai8vZkFCSEV0Mk9YRSsvcnE0T2YvN3puekZ0MmpRa0ppWkdyT1AxZWpGcDBxU1FWUlpLUzB2eDNudnZZZHEwYVNGMWQrN2NpYmZlZXF0Ukc3MTc5OGFjT1hOQ3lsYXRXb1ZmL2VwWE9PbWtrd0FBL2Z2M2g5dnR4c3N2djR5Nzdyb0xhV2xwUjN0NGJhU0l0K2t3aDhQUnlmMDJiY2lRSVpnNmRTckdqUnZYN3FrbGZzdVdMY1AwNmRORDVsUVBIejRjZ3djUHhoZGZmSUh6empzUEFPQndPTTQ5cW82aVJGV3pBTVNycWgyQVk4U0lFZXMzYmRwVUd1MjRpR0lOazlsdVNGVjNXcGIxVjhNd2JySFpiUGVLaUsraFBGTGlKQTAvZy9jUHFSZWNmSVh2SHJ4dnc2aGlvRjdRS0dQRXEzSGtpRWpoUkZSVFU0UDgvSHpzM0xrejVDcjFsSlNVa0F0eFJPUlBRY2xUU0R6aFpVMGRTOURqa0xyTkpKOFNJV0dUNE5jbVV0K1Irb2l3UFpBTUJpVzE4UUJHcStwb0VmSFpiTGJkRG9kams4K242eXJxajkyRm5SVVZGVml4WWdYKzg1Ly9ZTnUyYmNqS3lzS2dRWU53MzMzM0JlcE1uVG9WRjE5OE1VYU9IQWxWUmE5ZXZiQnIxNjdBOXFLaUlvd2NPYkpSMjRaaG9MS3lFbi82MDUrUWxKUVVHQTJ0cnE3R2UrKzloNzU5K3dJQURoNDhpTysrK3c3dnZ2c3Vycnp5eWtidFdKWUZyOWNic2l4WFI5aTFheGUrL2ZiYlFBTGxkOVpaWjZHNnVqb0tpU3dnS2taaW5QektNSXdSbmQ1NUMxcXpKRnRMYW1wcThOMTMzMkhjdUhFaDVjY2RkMXpnWWtNQU1Bemp0YVB1TEFvc3k0b0hrSVlqN3dHL1BlNjQ0ellEZUQrNlVSSEZIaWF6M1pEYjdkNE1ZTFpwbXI4R0VOZndWMzlUbWgweUU1SG10a2ZLM3NMTEFzOGpKSHNoQldIYmc1LzBCb0NycnJvS3c0Y1BENWtyNS9QNXNHblRKa3ljT0RFNGhvcElzYlUzcnViMmphU3RyMW1EazFyb003U1JJM05yR3g2cVQwUVNSS1IzdmRlYjBFeHVmTlNTazVOUlhGeU1DUk1tNEdjLyt4bEtTa293ZS9ic2tEcHIxcXpCNVpkZmp2WHIxK1BoaHgvR0F3ODhnTHE2T3BTVWxDQTVPUm5yMTY5dmxNelcxOWZEYnJlalY2OWV1T2VlZTBLMkxWMjZGSmRjY2dtR0RSdldxaGlycXFvQW9NbFIyL1phdFdvVnhvNGRHNWcrNFRkeDRrUk1talFKRXlkT2pNcDBDa01rVGxVNzltQzdpQXN2dkJCUFAvMDBCZzhlakxQT09nc0FjT2pRSVd6YXRBbjMzMzkvb0Y0TUg3OGREWC8wcW1xOFpWbE5MK3RCUkUxaU10dDlLWUJmQkQvM0oxaytuKy83WWNzalpScjBPUERUNi9WR0xJOVVMemlCRXhFTnJ4TmV6Ly9UTUF3TjM2ZXVyaTY4anlMZ3lHaU0vd1BOYitYS2xVaE9UZzRaTFZQVmNmNjJxNnVyQTMwRTkrVi9EQUExTlRVUnl3M0RVSnZORnJKdlpXV2xBa0I0dWYrNS8yZFpXVm5FY3J2ZHJnQVFGeGVuZS9ic0NmUTFZTUNBS2tRUTZldjVoZysrT2xYZHJLcHVFZm5jNi9WKzVmRjRjb2NPeXh3SE8zNGVxYTJPOHZERER6ZTViZS9ldmZqZ2d3L3c5Tk5QNDlDaFEvamxMMytKMmJObjQ1SkxMc0d6eno2TDg4NDdMK0tJYVdWbEpYcjM3dDFzdjl1M2I4ZWFOV3R3OWRWWE43dGF3WUVEQjJBWUJsNTdMWFN3cnFxcUN0WFYxVml5WkVsSWVYbDVlYlA5QWtlbUxieisrdXQ0NktHSEdtMUxURXpFSlpkY2drY2ZmUlR6NXMxcnNhMk9wS0pXVlozdnBlUGlqT0pPN1RpeWp6cTZ3VW1USm1IZnZuMjQ0NDQ3Y05aWloySGl4SWxZczJZTi92Q0hQNFJjVkthcWwzWjAzNTBrQzhCdlZUVWV3UDAxTlRWcm94MFFkYTZzckt5ZjJHeTJwNFBMVkRWSlZmc0NNRlQxQmFmVEdYTFJyOC9udXpNdkwyOTFwd2JheFRHWjdjWmNMdGZIMFk3aFdOcXpadzllZnZsbFBQWFVVeUZYdTd0Y3J1K2lHRmE3REJnd0lQQTQ3QUt3a01lcWVnREF1NVpsdldZWVJsRkZSY1hCNHVMaXlGY3dIVVByMTYvSHUrKytpeDA3ZGdSR1FLdXFxdkRrazAvaW9ZY2VRbUppSWdZT0hJaEZpeGJCYnJkajJyUnB1UHJxcS9IVlYxL2gxNy8rZGFQMjl1N2RpeC8rOElmTjlwbWVubzY2dWpyY2Nzc3RlUFRSUjV1OFFuN1BuajA0NmFTVEd0MVlvYlMwRkcrLy9YYWpjdjlORTVxemN1VktuSHJxcVRqampETWlici82NnF0eDZhV1hZc1dLRmJqODhzdWJiYXRqQ2VwOFVyeHB2WHROSjNiYWFVUUVtWm1aK01VdmZvRWRPM2Jnbm52dXdVVVhYUlF5elFnQTNPN1lQUDR4WThiazJlMTJ0MlZaTmxWMWJkcTA2V0MwWTZMT1ZWOWZ2ODR3akVFaTB0ZGZGamJkYm1qd0UxVTl3RDk2R21NeVN6R3B2THdjYytmT3hmejU4NUdlbmg3dGNEcE0wUFFCQUlDSVZLdnFZY3V5aWtWa1FWVlYxZCtLaW9wYUhrbzh4azQvL1hTa3BxYmkybXV2eFoxMzNvbWFtaG9zVzdZTXMyYk5DcGs3T256NGNBQkFyMTY5c0dEQkFqenp6RFA0OXR0dkc3WDN6VGZmNE5wcnIyMngzMnV1dVFhclY2L0dYWGZkaFJkZWVDRmluVysvL1JZWkdSbU55aTNMYXUzaGhhaXFxc0xDaFF2eDJHT1BOVmtuTVRFUjk5MTNIKzY0NHc3MDY5Y1A1NTRiazljamRUbXJWcTNDUng5OUZCanhYcmR1SGU2Ly8zN2NkdHR0ZVA3NTUyUCs3bXY1K2ZrSEFYVHJRUWRxWG1GaFlZVnBtdThBbU43U2hiSWlBaEg1WjFmNERPaHFlQWN3aWprVkZSVjQ2S0dIY1BmZGQzZXJSQllJL0VWZW82cHJBVHpwOC9sdThQbDg1N2pkN3ZFdWwydEpWM29UTzNUb0VONTU1eDFjZE5GRjJMWnRHNjY5OXRwQUlydHUzYnFRdWkrLy9ESzJiZHVHUng1NUJBODg4RURJdHYzNzk2T3FxZ29qUnJSOERaUE5ac05OTjkyRWpSczNOcG1jZnYzMTF4R1RTY3V5MnJXcXdyUFBQb3NwVTZaRXZHZ3QyUGp4NHpGcDBpVE1talVMeTVjdmIzTS9GRXBWOGZqamoyUEdqQm1Cc2pQT09BT0xGaTFDVVZFUlZuUWR3NjBBQUJoeFNVUkJWSy9tdDZ6VVBhanFTNnBhNTMvZWtMUUcvdm5MQU5SN3ZkNVhvaFJtbDhaa2xtSktiVzB0SG43NFljeWNPUk5EaGd3SmxPL2V2VHVLVVhVTVZkMEI0QStxZWdHQXkydHFhdTdPeTh0N3hlUHhGRVU3dG5DN2QrL0c2dFdyQSt1NGZ2NzU1MWk2ZEdsZys1WXRXL0QvdDNmLzBYRldkZjdBMzU4N3oyVGF0RlJhV291bDFTN05XcG9taytmT0tEKytkS0VnaTRWekJPV0hJSXZJajYrd3UyZEJEblIxQWVXcmlJcFFwZml0NjFjTDY2NGNmdU11b0NnaXYwcGh4VXFlNThra1RYOEZMUkN5MEZKTFc1STJ5Y3o5ZlAvb3BFN1NTWm8yYVdhU3ZsL241S1M1OTduMytjeWN6dVNUTy9mSGtpVkw5dng4NFlVWDRwWmJic0d6eno2N1YxODkyMlVOOWdqYUJRc1dZT25TcFJDUlBZdTlldXphdFF0cjE2N0ZTU2VkdEZlN2JEWmJOQUVlS01GOStlV1gwZFhWaGZQUFAzOVFzVjF6elRVNDlkUlRjZHR0dCtIS0s2L2NLNm1ud2R1MGFSTTZPanIyT214ajFxeFpPT1dVVTdCNjllb1NSVVkwdkVSa3ZZaXMzdGQ3b0tyK0tSYUxyUm1oc0VZVkpyTTBxdHh4eHgyNDdMTExlbzNJcWlvZWZQREJFa1kxZExsYzdsTmJ0MjZ0Q29MZ3kyRVl2aGlHWVZ0emMzUFh2bHVXeHZMbHkzc3QyRnF3WUFIdXZQTk90TFcxQVFET1BQTk1QUExJSTZpdnJ3Y0FqQjgvSHVlZGR4NldMMS9lcTU5c05vdFhYbmtGWjU4OStEVnJ4aGo0dm85bHk1YmgybXV2UlZmWFg1Nm01NTU3RHBkY2NrblJFOE9jYzhqbGNnQjJMemhidFdvVjFxeFpneGRmZkxIb3g5VWJObXpBK3ZYcmNlT05OeGFOWTl1MmJYc3RSSXZGWXJqMTFsdHg3cm5uNHFpamp0cm5vclpEV1ZOVDAxNS9qQlNhTUdFQ3N0bHMwV3VjYzczMkVDWWF6VG83TzdjNTU1N3ByNzVnZFBZUG16ZHYzalJpZ1kwaW8zdkNFUjFTSG43NFlSeDExRkdvckt6RW0yKytDV0QzMWx5UFAvNzRvRWYxeWxWRFE4TXZTeDNEWUQzenpETjQvUEhIY2M4OTkrd3BtejE3TnViTW1iTm5NZGpFaVJOeDZxbW45bHJZdG5EaFFtemQybnQ5eTZPUFBvcnJyNzhlTFMwdHVPKysrM0Rra1VlaXNyS3kxelVYWEhBQlZxNWNpWlVyVi9ZcW56aHhJazQ0NFFTODl0cHJtRGR2SG5LNUhGNTU1UlhjZlBQTlJlUE9ack43RHR4SUpCTHdQQTkzMzMwM1huamhCWng0NG9sN1hSK1B4L2M2WU9HbGwxN0NyMzcxS3pRME5PRHR0OS9HeFJkZnZGYzd6L053NDQwMzdqWC8rVkN6YTlldVBkLzdMdFo3K3VtbmNjTU5OMkRCZ2dXNDY2NjdpcmFmT0hFaUxyMzBVdnp3aHovRTRzV0w5enlYcmEydFdMMTY5WkJPRmlNcUo4M056VjIrN3pjQTJBbGdmT0Y3UjhFblI1MnErbW81blBoWWpnN2RkMW9hTlRUL2FyN2lpaXNRUlZIUmEyNjY2U2FjYzg0NUFQWng4c0lZdDN0ckx2TkFJbEV4K3dkTGJzUHBwNTB5N1BkNDU1MTMwTmJXQm12dGtQckpack1JZ2dESEhudnNzTVMxZXZWcVRKMDZGZE9uVHk5YTM5WFZCV05NcjFGWVZjV3laY3R3MFVVWDdUbVVZVENXTGwyS3pzNU9MRjY4dU5mcFZDTmx4Y3FYY2MzaWY4SDJIVHZlaHNybk5xNHQvV3IrbnRkcGEyc3Jubjc2YVR6Ly9QTm9ibTZHdFJZTEZpekFva1dMOXV3Um5jbGtjUFhWVitQc3M4L0dkZGRkTjJDL3YvM3RiN0ZxMVNwTW1qUUpJb0tkTzNmaXNzc3U2elV5ZXlpLzVtbHNxSzJ0clkzSDQwK3E2aXhnN3dOelJHU0xjKzdzS0lwZUxsMlU1WXR2QUZUMmREOVg3UnpLdjloR0lwbWwwaXZuWkxZVUR1WFhQSTBkcVZScUpZQUZmVjlLK2YvZWpVRVFKRXNSMTJqQU9iTkVSRVJFSmFhcTkvZFhsOHZsZmpxU3NZdzJUR2FKaUlpSVNxeTl2ZjBSQU1WV1JlNDB4bkJMcmdFd21TVWlJaUlxc2ZYcjE3K3Jxay8wUGYxUlZYOGRodUhtRW9aVzlwak1FaEVSRVpVQlZiMFhRTGFnS09lY0cvaThiV0l5UzBSRVJGUU91cnE2QWdCdjlKeitwYXF0emptZXZySVAzR2VXeWg1WEtoT1ZQNzVPaVliTzg3d2RxdnF5aUJ5ZEwxb0RZT3RBYllnanMwUkVSRVJsSVpQSmRBQjRGVUJPVloySU5EVTJOcjVYNnJqS0hVZG1pWWlJaU1xRHFtb0xnQjBBNHM2NUpnQWwyOE41dE9ESUxCRVJFVkdaNk9ycWVrWkUvaWdpYjcvMzNuc1BsVHFlMFlBanMwUmprRHFIZFJ0YU1HblNZYVVPaFE2Q05lczJJSmZObFRvTUlqb0ltcHVidTN6ZmZ3akErSTBiTis0cWRUeWpBWk5ab2pHb081dkZQZjkrTCs2OW4zL1VqMFZkM1YzWXVZdS80NGpHcW13MiswQXVsK09uNTRQRVpKWm9ESEdpbTJMUXR4UnkrTFlkTzBvZHpwZ25xcUlpcFp6UDlqOWQ2djZuaFBjbm9vT2dxYW5welZMSE1KcHdLeFdpc2NYODFkemtYNnVZRDQzVURjZDU3bVBqdk5nRlRySGwvVjNaZTUzRTNocXBlNWVLNXJJVEpvMzMvaTduM1BxT3JIbWhoSEc4OC9xR3BuVUFYS2xpSUNJcU5TYXpSRFFrMXRvelJPVG5xdG9xSXA4TGdxQysxREVkTEhQbnpqMXMvUGp4eHh0anZxYXFNem83Ty8zbTV1YjNTeDBYRWRHaGpOTU1pR2hJdXJxNjJpb3FLbklpY3BpcUhsN3FlQTZXWkRJNTEvTzg2MVgxY3dBbUF2aCtjM016SjY0U0VaVVlrMWtpR3BMT3pzNjJSQ0xoVkhVS2dHbWxqdWRnU0NhVDU4WmlzZThCbUNraU1RQmJWUFZaOUQ1RG5ZaUlTb0FyNVlob1NGcGFXalk3NXdJUnFRRHdpZXJxNm9wU3h6Uk1KSmxNMWxocjcvWTg3MUVSK1FpQUdBQ282bmdBczhIM1VDS2lrdVBJTEJFTm1hcmVBMkFoZ0lYR21Pa0FSdlZLM1B6YzJDdEU1SXNpTWxmMUx4c1dpQWhFSkNFaTI4R0ZWMFJFSmNkUkJTSWFzdmIyOWtkVWRUMkFvK1B4K0EybGptY282dXJxYkdWbDVYOGFZNzRqSXRXcUd1dDdqWE51bTNQdXo2V0lqNGlJZW1NeVMwUkQxdExTMGdsZ0dZQnVFZmtIMy9mUHhPaDZmNUg1OCtkUHFhdXJ1OUlZODVTSW5LYXE0d3BIWklIZG83S3FDbVBNNjdsYzdvOGxpcFdJaUFxTXBsODJSRlRHVlBVWEFGYXBxaHBqdmx0YlcydExIZE1neFdwcmEvOG1rVWpjRll2RmZpd2lIeXlzRkNtNmcrR0t4c2JHRFNNVEhoR1ZDMnZ0dFBuejUwOFpnZnRjWXEzOWgyUXlPZUVBbXNjR1dydVFUQ1puRGlHMHNzUmtsb2lHUlJSRmJ3RDRHb0IzQWN6elBPOUwxZFhWRTBzYzFvQm16cHc1M2xyN2Z6elArNW1xWHFTcTZQbkt6NDNkYzIzUHFDd0FaTFBaZXdEa1NoUTJFWldJTWVhOVJDTHhpTy83L3ppWTYzM2ZQOXhhKzJRcWxVcnV6MzFFWkJhQWF3SHNkekpycloyYlNDVGVzTmFlVzZ3K0ZvdXR0TlpldmIvOWxqTXVBQ09pNGVMQ01GeVJUQ2IvMGZPODI1eHpQeTNuQXdYbXo1OWZGNC9IN3hPUitYMFhlQlhxcWN0Lzc4NW1zNWMyTmpZMmpXQ29SRlFtNnV2cnU2MjFYekhHL0tHdXJpN1QwTkR3MGpISEhITkVaV1hsdDFYMXo2cTZwVzhiVlgxZVZXc0FaQVo3SDFYZEpTSi95bVF5bXc0Z3pLU0lISkhOWm9OaWxTS1NVOVZYRDZEZnNzVmtsb2lHVlNhVGVkVDMvWWFHaG9heS9SaStxcW9xRVkvSEY0cElyMk4vKzVsUzBETXFtd1h3bzhiR3h2dEhJa1lpS2s5aEdMNXFyYjNYODd5MXZ1OHZqS0xvQlFCWERlYzk4Z25uRVgzTHE2dXJLeW9xS3M2TW91aXhBWnFmQU9DcFRDYnpwMzdxc3lLaS9kU05TcHhtUUVURExvcWlYb2xzZFhYMVJHdnRENnkxWjZUVDZYaXA0dXJSMHRMU3VXblRwdVdxZW8ycXZ0a3pwYUJuaWtHUFBndkFmdGZkM2Ixa3hJTWxvcklUaHVFbDlmWDE3d0tvT2xqM0VKR2EyYk5uanlzc1N5UVNTMFhrb1dReWVkd0FUVTl5enYyODV3ZHI3VWQ4My84K3h2QUFKcE5aSWpyb0tpb3F2cERmcy9VWHpya25VcW5VUWZzRk1GaHRiVzBkVVJUZDU1dzdUVlZiQ3V2NjdtS2dxbDJxK3JPbXBxWlJ2WDh1RVIwdzQvditkMU9wMUx5ZWdycTZ1bU1CckJsTVkydnRkYjd2THg3b0d0LzNEMCtsVXY5V1ZWVTFLViswY2NxVUtXY1g5UEVOQVBOVXRTYVR5ZnkrV0IvcGRIb3FnR3BqekFkOTMxK2N2K2VQakRILzVQditKd3N1L1p1K2lmSm9ObWF6ZENJcUQrbDBPcDdMNWRwVk5SUVJLeUtMVkRWanJmMlppRHlXeStYK3VHM2J0amMyYnR5NHF4VHhOVFEwYlBCOS80c0FmaXdpSCswelI3Wm54SGFycXY2NkZQRVJVVmx3eHBpSEFRVFcyc3ZETUh6QUdQTkpZOHdqMXRyL0FQQ0dpT3hVMVlzQS9KZXFiaXRvR3djdzF4aWpxVlNxS2dpQ0ZnREdXdnN0RVprRTRDMVZkU0pTbzZyblRabzA2Yi95N1Y1VDFiOEY4TEMxOWxzQXRvUmhlQ3FBZnFjSXFPcTVJdko4RUFTMzk1UlphMnRWOVJkUkZEMVpjTjJXeVpNblB6VjU4dVRuT2pvNjdseTNidDJPWVh1bVNxRDRCREVpb21FMmI5NjhqMVJVVkp3cUlwY2JZNDdIN2orbXQySDNHL1k2VlgxWlJKNFB3N0I1Sk9LWk1XTkc1YlJwMDFMR21ETUJwQUJZQUljQmlJbElSV0V5NjV6N1NSUkZ3em9uam9oR24xUXE5Uk5WN1F6RDhFdSs3eStKb3VpNm5qcmY5ejh1SWkvdDJMRmpVbjd2N2YzdGU2bXF6Z3pEOEx4VUtuVXRnTlB5Z3dCVHVydTcvMTlqWTJQanZ2cXcxajRQNEpVd0RHOG9LR3RXMVc5RlVYUmYvajVyQVZ6YTN0Nitlc0tFQ1Erb3FsWFZ6MFpSOVBMK3hsd3VPREpMUkNOaXpabzFyd1A0OXhrelpqdzBkZXJVczJLeDJEZEZwQXI1UkZKRXpnWFFaYTFkR29iaDE0YjcvdWwwT3Q3ZDNUM1g4N3lUVmZVVUFCOFhrYWtBRWdCNlR2bDZMWmZMUFdhTXVRckFubTNGc3RuczdVVzZKS0pEaklqY3VHdlhMcSt1cnU1a1kweXY1TklZY3h5QTRFQVNXUUJRMWJORXBOZFVCT2ZjdmNhWTd3d21rVTJuMHg5eXprMEU4RjVQV1hWMTlaRUE1c1Jpc1YvMnZUNC9HdnRwYSszUFJlUkJBTE1PSk81eXdHU1dpRWFTdHJXMWRiUzF0VDBJNE9INTgrY2ZVMUZSY1JhQVQ0bklkQUF6VkxXaHNFRnRiVzJ0NTNuWFlQY2MvOWVkYys4WVk5YjJkNFBPenM3NndpM0Jrc25rSjJLeDJEZWNjOWJ6dkVyZ0w3c1dxT3BXQU90RlpKVno3b244eDNCeGEyMkRpSHdkd05HcStwdW1wcWJYaHZsNUlLSlJLTC9vQzliYVcxWDE1cDd5cXFxcWhLcCtIc0JMZmR0WWEwOFFrUVZCRU56Ulg3L0paUEk0RVpteWZmdjJKd3ZMR3hvYTFsdHJ4MWxyUHhHRzRiTUR4ZWFjdTE1RXZ1cWNtMVZYVjJjYkdockNpb3FLUlFDZXJhK3YzOVpQczJ4SFI4ZkY0OGVQLytwQWZaYzdKck5FVkNwdTllclZ6UUNhcTZ1cmx5VVNpVm9BSDkreFk4ZUt3b3ZpOGZoc1ZUMWZSRDRBQUxGWXJGaGZlM2llZHdhQXAzcCtOc1pNQjFBSFlCeUFkMVgxZFFCL0VwR05xdHFVeldaZjZwT3Nkb2RoZUsrMTluVUEzd0R3eURBOFZpSWFJL0tId2N3THc3Q3RUOVViQU5yN0x2UVNrZE1BZk5EMy9lVlJGTDJISWp6UHUxNVY3eW8ycXF1cTN6TEcvS3k2dXRydmIrL3UvS2xlVTRNZytFMU5UYzMwZUR4K0s0QXZpc2huVmZYaGdSNVBmb1QyS3dOZFUrNll6QkpSeWVYZm9IK1gvK3FscTZ1ck9SNlBMM0hPelJLUm93RjhTRVRtOTllWE1lYkl3cDlGSkhMTzNXQ01XZHZkM2QwcUl1OGJZOTRQdy9COUFObisrZ25EOE1Wa012bDVZMHpaSHZ4QVJDTXZrVWo4TS9xOFYrV1QwUE9MWFcrdG5TTWl2K3N2a1UwbWszK2xxaWQxZEhSY1VhdytpcUwvdHRZMkpCS0o1UUErVit5YVdDejJkOGFZTHdGQVUxUFRPOWJhU212dFdRQk9lUC85OXk4Yy9LTWJuWmpNRWxGWnk0K2EzbnFnN2ZNTHlnNW9VVmttazJrOTBQc1MwZGppKy82blJlUnlFZmtVZ0xQMm8razhWVjNSWDZYbmVkOXp6dDJ5angwRnJnYXdPcFZLM1I0RXdaZjdWb1podUFRRlIyem5jcm52eEdLeFZ3SDh1S1dsWlh2aHRhcGFnZDFyQmNZTTdqTkxSRVJFdEEvNVU3ZitIZ0N5MmV6NlFUYUxpVWpLR0JNVnEweWxVcDhCMEIxRjBiOE8xRWtZaG0waWNvbXFMcmJXM2wxa2o5aGM0USt4V0d5NmlIUUJtRmJrMm9TSWpKazlaZ0VtczBSRVJFU0Rrc3ZsWmdGQVBCN2ZNcGpycmJXbkFHaXZyNjlmMTdjdW5VNS9HTUJWMld6MjhzSDBGUVRCTDBUa0doRzVZc3FVS2F0VHFkUmwrTXRPTEh2NHZyOVFSSloyZDNmN0FGb21UNTZjc2RaZW5wL3JDeEc1UEFpQ1p3Wnp6OUdDMHd5SWlJaUlCaUVXaTUyZS8yZDNzZnBVS3ZVcEFIT2NjMjhCNkJhUjc2anFUOURub0lPcXFxcEpxbnIxOXUzYlA5dlMwdExldHg5VlBRS0E2MXNlQk1HeVZDclZycXBmRUpIWCs5Yjd2djhGRWJrZ204MStvckd4Y1JPQW02MjF6d0w0ZWlLUitGRXFsUXBVZGIyMTltUlYzU0VpN1NMaVZGVkVaRVVRQkpuOWZsTEtBQTlOSUNJaUlob0VhKzFwSW5KdlIwZEh6ZHExYTR1T3ppYVR5UnJQOCs0SFVLdXFUMnpldlBuQzF0YlduWVhYcE5QcE9mWDE5UnRSTUQyZ3RyYTJOaDZQWHc1Z0VZQy9CckFzQ0lKcit3bEZVSkFnVjFkWEg1bElKTDRFWUVNWWhqOUZrVlBDa3Nsa1RUNFo5L09uSGM0RU1FMUVLcHh6L3h4RjBaTDllaktJaUlpSWFHeXkxbGJYMWRYWkEybWJTcVhPU2FWU3Y2bXBxWm0rSC9jN0dVV21IQXhHTXBtY0FFNDdKU0lpSWlJaUlpSWlJaUlpSWlJaUlpSWlJaUlpSWlJaUlpSWlJaUlpSWlJaUlpSWlvckpUZFAvL2REb2R4MzV1dldXdFBUbVZTaDAvTEZHVk9SNmFRRVJFUkhRUStiNC9PNHFpamRiYXgxVDFzV0xYaU1oTUFBczdPam8rczI3ZHVoMkZkZWwwK3NQT3VVY0IvT2NnYjFrQjRNc2lrc3RtczZkbk1wbmZEKzBSbERjbXMwUkVSRVREb0xxNnVpS1JTRnlscW9tZU1tUE1URlg5MzZwNmlqSG0yVnd1TjYrN3V6c1hqOGVyakRHM2QzWjJuZ01BNDhhTisxOEFyZ3FDNEpOOSs3WFd6aENSdDRJZzhGQndhaGp0NXBVNkFDS2l2dExwOUFlY2N6OFFrWEVBNHFyNit6QU1iMGVSSXhyM0pabE1Ub2pGWXY4RVlBS0FDU0x5VWVmY0UxRVVMUi91dUlubzBOYmMzTnpsKy81VHpybWRxanJaODd3SGdpQ29BWEF0QUZocnN3ME5EZThBeUtiVDZjT2RjMTNOemMxdkE0RHYrMzgyeG16dHArdnUvSGNPUWhiQjQ4dUlxTndZNTl3VEFEWUdRWEJCRUFUbmlNanhxVlRxeGdQcExCYUxQWm5MNVY0SXcvRG1NQXl2YjI5dnYwaEVickxXWGo3TWNSTVJJWXFpRFpsTXBsVkVpdjN4blIxaTkyNkk3Y2NranN3U1VWbXBxNnM3RDBCeTgrYk5pM3JLbkhQZk5zYXNxS21wdWJ1cHFlbWR3ZlpscmEwVGtSTUJOUFdVclZ1M2JvZTE5Z0VBWHdEd2I4TVpPeEhSUG5TblVxbnJuSE11bDh0Tk04Yk04bjEvTVFDSXlKeitHdVZ5T2ZFOEQyQXlXeFJIWm9tb3JCaGpMaGFScDF0YlczZjJsRVZSOUNxQTduZzgvcG45NlV0Vkp3RHdqREhuRlphTHlGWUFSd3hMd0VSRSs5YVRiOFdDSVBoK0ZFVkxZckhZVDFYMXpTaUtsa1JSdEVSVkgrcXZzWE5PVkxWemhHSWRkVGd5UzBUbDVuaFYvVUdmTWxYVjlRQSt0ajhkUlZIMHUxUXFkUWFBVi9wVWZheElHUkhSa0ZscnEzTzVuREhHVkFGSVdHdlBFSkZ2ZG5aMm5pNGkrOHE3aWc0eXh1UHhHSUNPWVE5MmpHQXlTMFJsWS9iczJlTkVaSnB6N3UyK2RTS3lSVldQMnM4dU5RaUNwd29MMHVuMEhGVmRwS3JwSVFWTFJGUmN0ZWQ1MDFVMUppSVYyTDAvN05jVGljUVU3RHZ2S2xxZnpXYkhlWjYzZmJnREhTdVl6QkpSMlRqc3NNUEdBNENJN1BWeG1xcDJBWmcwbFA3VDZYUmNWWCtpcWhkSFViUmhLSDBSRVJVVGh1R2pBSkJNSm10aXNkaVZZUmorc3FmT1d1c05OR2RXVll2bVpjYVlENGpJdXlQekNFWWZKck5FVkRaMjd0elpFWS9IVWJoSFl3OFJTYWpxVUQ1bUUrZmNqMFRrenNKZkxrUkVJMFZFcmdpQzRDRUFTS2ZUeHpqbmpvdWlhQWtBK0w1L3VIT3V1NSttMDFTMWJjUUNIV1c0QUl5SXlrWkxTMHVucW00V2tTT0xWRThGOE1ZQmRpM1cycVVBZmg0RUFSTlpJaW9GcnllUkxhYXJxNnNEdS9mRDNvc3haZzRBZnByVUQ0N01FbEZaRVpGVnFqcS9UN0ZSMVk4QytOY0Q2ZE5hKzIxVmZTNktvbC8zbENXVHlabVpUS1oxS0xFU0VRMUVSRHpmOXo5dGpQRnp1Vnh6TEJhYnJhb0dBSnh6MHdCODJGcjdML25MRjRuSTlKcWFtb1ZGdGlDc0EvRENTTVkrbWpDWkphS3lvcXIzQVZoV1hWMWQwZHpjM0FVQXZ1K2ZBRUIyN3R5NTUwenpaREw1UVZXZDN0alkyRGhRZjliYXZ3ZlFFa1hSNDRYbHNWanNXZ0NMaC84UkVOR2hiTzdjdVlkVlZsYWVMaUlYcTJwT1JNWUhRWEFMQUpkTUp1Y0MySnJKWkRibHB4bWt3ekM4TGQvMHR2NzZGSkVUUmVRckkvSUFSaUVtczBSVVZzSXdmTWhhZTFVaWtmZ3lnRnNCaUloOFZVUnVXYnQyN1phZTZ6elBXNkdxYzMzZlB5NktvajhVNjZ1dXJzNkt5Q2tBYmtxbFVsVUZWY2NET1BhZ1BoQWlPdVNrMCttcHF0cWlxbTJxK3Mwd0RCOUN3VUVIbVV4bTNmNzJtVXFsamdmd2FuMTkvYmJoakhVc1lUSkxST1hHR1dQT1Z0V2xxVlRxUVZVZEx5TFBCVUZ3UitGRnFyb2F3T1JjTHJlbG4zNWdqRGtId0dmelg3Mm82djNESGprUkhkTHE2K3ZmdGRhZVo0eFpVVjlmMzk5aXJuN1YxdGJXZXA2M01BekQvMXRRL0hrUnVYVVl3eHh6cE5RQkVCRVJFWTFWMXRwcEl2SmRWZDJrcW51MjF4S1JjU0p5dEhPdXVhZk1HUE5SVlozc25QdDZRMFBEYW10dEhZRFR3akQ4WGttQ0p5SWlJaUk2VU5iYTA4Q0JSe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hyUS93ZWFPMlJDa3ZiczlBQUFBQUJKUlU1RXJrSmdnZz09IiwKCSJUaGVtZSIgOiAiIiwKCSJUeXBlIiA6ICJmbG93IiwKCSJVc2VySWQiIDogIjM0OTA2MDk5NCIsCgkiVmVyc2lvbiIgOiAiMTciCn0K"/>
    </extobj>
    <extobj name="ECB019B1-382A-4266-B25C-5B523AA43C14-3">
      <extobjdata type="ECB019B1-382A-4266-B25C-5B523AA43C14" data="ewoJIkZpbGVJZCIgOiAiNDA5Mzc1MzMwMzI2IiwKCSJHcm91cElkIiA6ICIzMzYxMzI3MzkiLAoJIkltYWdlIiA6ICJpVkJPUncwS0dnb0FBQUFOU1VoRVVnQUFBcmNBQUFHMENBWUFBQUFvNFE5RUFBQUFBWE5TUjBJQXJzNGM2UUFBSUFCSlJFRlVlSnpzM1hsNFZOWDVCL0R2ZTJleWtiQ0hQV2hFMlFKSlpoSVgxQ3BiUlhFcEtoUVhscDlGS1NxNFZMQlFrYW9VRkFXaGdMUUVSUkhFaGMwQ3NxaHRFUUVSTVpsSkFwRWxTR3BaWlRNa1pKMjU1L2RIWnFhekpabUVoRW5DOS9NOFBKazU5OXd6N3gxeVp0NmNlKzY1QU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SFZDUkxzQUlpSTZpT3oyVHhTUko1WFNsMGxJb2QwWFo5anRWcVhlTmN6bVV5eElqSkxSQXFWVWkxRVpIRmFXdG9hNzNxSmlZbDlOVTE3SHNCcEFNM3NkdnNMR1JrWmV5N0ZzUkFSTlNTR1lBZEFSRlRmbU0zbVVRRCtMQ0xyQU93UmtWdEY1SUYyN2RySjhlUEh2M0xXUzBoSWlORTA3UnVsMUpzV2kyVmFzMmJOUGpjYWpldmJ0MitmYy96NDhSK2M5UklURXdkb21yYlNicmNQU2s5UGY2OXQyN1kvYVpyMlJZY09IVllmUDM3OFhEQ09rWWlvdnRLQ0hRQVJVWDBqSXJlZk9uV3FSMXBhMmg4dEZzdFR1cTVmcDVTNm9KU2FsSkNRRU9tc1p6QVlab3BJbnRWcVhRa0ErL2J0T3dQZ2ZRQXBjWEZ4VVFBUUd4c2JybWxhQ29BVkdSa1pod0hBYXJYdUFMQmYxL1czTHYzUkVSSFZiMHh1aVlpcW9FZVBIaTFLUzB1bkhUbHlwTkJaWnJWYUR3TDRSRVRDREFaRE5BQjA2OWF0SllDaEFMNTIzMThwdFIxQWRGaFkyRkFBYU5HaXhVQVJpUVd3MWIyZWlHd1hrVHVTazVPdnJ1VkRJaUpxVUl6QkRvQ0lxRDdadTNmdldRQm52Y3RGNUlSUzZoZUx4WElVQU1MQ3d2cUxpS2FVT3VwZVR5bVY3WGpZRzhDN1NxbmJSQVFBam5xMmlHeEgvVnNCSEtyaHd5QWlhckE0Y2t0RVZBT1VVaVlSZVJ1QURRQU1Cc09WQUNBaUhvbXczVzdQZFR5TWRmeTgwbEh1blREbk90cU5CUkVSQll3anQwUkVGeWs1T2ZscXBWVDgrZlBuSDNLV09WWkdnSzdySGttcnpXYXpoWWFHQWtBRUFJaElDd0F3R0F3ZTlaUlNOaEdCaUVUVS9oRVFFVFVjSExrbElybzRvdXY2SEx2ZC9uQjJkdlo1VjZGSWtlTmhxSHZsaUlpSU1NZjJzd0NnbENweS9QU29wNVFLYy96MG1RSkJSRVRsWTNKTFJIUVJUQ2JUSkJINU5EMDlmYnZYcGtQQS8wWm1uV3cyVzB2SHc1L2M2K202N2xGUFJGb0NnRkxxSnhBUlVjQ1kzQklSVlpQSlpCb21JaVZwYVdudmVXK3oyKzFibEZKS1JEeFdPekFhalZjQmdLN3JYd0tBVXVyZkFLQnBta2M5cGRSVlNpbWw2L28vYSs4SWlJZ2FIaWEzUkVUVllES1pmaXNpVjFzc2xqZmR5NU9Ta25vQlFIcDYrbEVBNndEMGQ5K3VsTHBaS1hYTVlEQnNBSURUcDA5L0N1Q0VpSGpVRTVHYlJXUnRSa2JHejdWNklFUkVEUXh2djB0RVZFVkpTVW5EbFZJdmlNZ2laNW11NjBaTjAzb0ErQ1V0TGUwUFFObXRkelZOcytxNmZxL1ZhdjBxSVNHaHRjRmdzQ2lsbnJSYXJXdmQycnNmUUVwQlFVRzNmZnYyblRHWlRIMUU1R09ielhaVFptYm1qNWYrQ0ltSTZpOG10MFJFVmVCSWJKZUtZM0ZhYjNhNy9ZYjA5UFR2bk0vTlpuTWlnTmNjNitDMlZFcTlaYlZhdi9UZUx6RXhjYWpCWUJnRjRCaUFTRjNYWDNUY0hJS0lpSWlJaUlpSWlJaUlpSWlJaUlpSWlJaUlpSWlJaUlpSWlJaUlpSWlJaUlpSWlJaUlpSWlJaUlpSWlJaUlpSWlJaUlpSWlJaUlpSWlJaUlpSWlJaUlpSWlJaUlpSWlJaUlpSWlJaUlpSWlJaUlpSWlJaUlpSWlJaUlpSWlJaUlpSWlJaXFUSUlkQUJFUkJhWm56NTVYYTVwbUZKR21tcWExQlJBQ29MMnU2OFc1dWJsTGMzSnlpb0lkSXhGUnNCbURIUUFSMGVXdWUvZnU3WXhHWTZ5bWFZMUZKRTVFd2dCMFZrcTFFWkhHQUJJQlFFUU1TaWtwZXlnYUFGRktuZFkwN1c0bXRrUkVaWmpjRWhGZFl2SHg4ZkZHb3pGRlJLNEhZQ2l2bm9qdnlUV3ZzbTkxWFg4K1BUMDlvK2FqSkNLcW43UmdCMEJFZExteDJXeW5BVnlBSTdGVlNubjg4eTV6Zis2a2xQckVicmMvbHA2ZXZoMkE4bjROSXFMTFZia2pCa1JFVkR0T256NmQzN1p0MjdZaTBrOHBwUUZsSTdMT2Y5N1BuVW10WTV0ZDEvVjNmdm5sbDhmMzc5OS9QRmpIUUVSVVYzSGtsb2dvQ0hSZFg2ZVV5bk0rZHgrVmRTL3pTbXp6N0hiN1RBQVRPY2VXaU1nL3JwWkFSQlFjbXRsc1hpa2k5M3Nsc0FBOGsxM0g2TzFCcGRRZnJWYnJad0JzbHpwWUlxTDZnc2t0RVZFUXhNVEVSRFJ1M0xoMVJFUkVEbENXelBwTGJoMWxKMncyMjMwWkdSbmZCaU5XSXFMNmhLc2xFQkhWc3VUazVKRGk0dUpyUWtKQ09pdWxyaGVSdmdDNkFMaFcxL1VObXFiZDVWN2ZMYkcxS2FXMktLWCttSkdSWVExQzZFUkU5UTVIYm9tSWFvblpiTDRSd0s4QlhDc2lWeW1scmdEUVJFUkVLVldpbEJvbElrVWk4cEZTS3NTNW4yTzB0bERYOVk5RjVFV0x4WElzU0lkQVJGVHZjT1NXaUtnR21VeW1PMFZrdUlqOEZtNmZzVXFwRWdBbFNxa3NBQjhvcFQ2MldxMDVjWEZ4VjRTRmhYMG5JamM3cHlZNEV0KzNTa3BLWHN6S3lpb0oyc0VRRWRWRFRHNkppS3FoVTZkT1RhT2lvaHBuWkdRY2hkczZzeUx5b0lnODVIaDZRaWwxR01CQnBkUjNkcnY5Njh6TXpEM3U5Yk95c282YnplWnRBRzRRRVNPQS95aWwvbXExV3Y5NktZK0hpS2loWUhKTFJCU2dIajE2dEFnTkRiMGRRRDhBQ1FET0p5Y25EMHBOVFMxdzFsRktyVlpLRlFMWUNpQ3JzTER3WjhkNnRPWGRhS0hVWnJPdE1ocU5qNHJJV1YzWHgxdXQxczIxZmpCRVJBMFU1OXdTRWZtbnhjYkdoa1pGUlRVMUdvMEROVTBiQXNCMTRaZFNTZ2RRV2x4YzNDVXJLK3VuaTMweGs4bTBRdGYxaVJrWkdZY3Z0aTBpb3NzWmsxc2lJaTltczNrZ2dHc0I5QmVSSkFDTkFVQXBWU3dpT1VxcEEwcXBEQURwSlNVbG03S3lzdktER1M4UkVmMFBweVVRRWZtYUlTSTk0TGhGdVZMcUJ3QnJkVjNmb1duYWp4Y3VYUGo1d0lFRHA0TWJJaEVSK2NQa2xvZ3VXL0h4OGMyVlVsRjc5dXo1cjN1NWlQeExLUlVPWUwxUzZnT3IxY28xWm9tSTZna210MFIwMlVsSVNJalJORzJnaUF4enpKM3Q1Nzc5d29VTHMreDIrOHZaMmRubmd4UWlFUkZWRStmY0V0SGx4R0F5bVg2bmFkb3pTcWt1SWhJS0lNOW1zMTJYa1pHeFA5akJFUkhSeGVQSUxSRmREZ3htczdrcmdQa2kwazhwcFl2SVdhWFUxM2E3L1NVbXRrUkVEUWRIYm9tb1FVdElTSWpVTk8wUkVSbnZ1QVh1V1FBckFieGpzVmkrRDNaOFJFUlVzemh5UzBRTlZreE1USVNtYVI5b210WVBRQk5kMTM4VWtYRjJ1LzNyakl5TUM4R09qNGlJYWg2VFd5SnFrR0ppWWlKYXRXcjFqb2pjQzZCSTEvWFBDZ3NMSDk2L2YzOWVzR01qSXFMYW93VTdBQ0tpMmhBYUdob0s0QVNBVWwzWFo1dy9mMzQ0RTFzaW9vYVBjMjZKcU1IcTJyVnI0L0R3OEJ1VlVqczREWUdJaUlpSWlJaUlpSWdvR09MajQ1c25KQ1MwRG5ZY1JFUVVQSnh6UzBRTmhxWnBRdzBHdzI2ejJmeDRzR01oSXFMZ1lISkxSQTFDVEV4TWhNRmdHQzRpVnlpbGJnOTJQRVJFRkJ4TWJvbW9RV2pldkxrSlFDOEE1M1ZkbnhUc2VJaUlLRGlZM0JKUmcyQTBHaDhGWU5SMS9XdmVUcGVJNlBMRjVKYUk2cjJZbUpnSUFIY3JwWFFSK1REWThSQVJVZkF3dVNXaWVxOWx5NWJkUktTTmlKeFRTbVVIT3g0aUlnb2VKcmRFVk85cG10WVRBSlJTaDNSZFB4M3NlSWlJS0hpWTNCSlJReERuK0hrYUFPOUVSa1IwR1dOeVMwVDFubElxd3ZHd1FOTzBrcUFHUTBSRVFjWGtsb2dhZ2xhT242ZXRWbXQrVUNNaElxS2dNZ1k3QUNLcVdURmR1blF3YW8wNkJ6dU9TMGxYMGxLVStzbG1WNGJZYnFaZkJUdWVTNldrMUhibzJLRTkvdzEySEVSRWRZa0VPd0FpcWprZHJrbUlDVEZvS2RCVVVyQmp1WlEwd0NBQzBRRmRLZWpCanVlU1VkaUhJdmxkVG80MUo5aWhFQkhWRlJ5NUpXcEFRb0FZQ09JRTBqWWlJaHhHSTd0NFEyU3oyVkZZV0FnbENnaEhMQUFtdDBSRUR2em1JMnFBUW94R1BQN1lLRnlYYkE1MktGUUxyQmw3OE5iZkYrRkNZVUd3UXlFaXFuT1kzQkkxUUtKcDZOcjVHdlM2L3RwZ2gwSzFvTGk0R0FhaklkaGhFQkhWU1Z3dGdZaUlpSWdhRENhM1JFUkVSTlJnTUxrbElpSWlvZ2FEeVMwUkVSRVJOUmhNYm9tSWlJaW93V0J5UzBSRVJFUU5CcE5iSWlJaUltb3d1TTR0WFZKS0tSWHNHQ29qSXJ3dE5RVmswS0JCNk5peEk5NTY2NjFnaDFKbkJiUFBzeThUWFo2WTNCSlJqWmt6Wnc0KytPQUQvT01mLzBESGpoMHJyYjk2OVdxa3A2ZmpoUmRlUUhoNE9BREFicmZqd29VTHVIRGhBdkx6OHoxK25qbHpCcWRPbmNMSmt5Zng4ODgvNDlTcFV3Q0F0V3ZYMXVweEVSRlIvY0hrbG9pcVpmcjA2VGg2OUNobXo1N3RTa3lyNnZqeDQ5aXdZUU95c3JMd3hodHZvRk9uVG5qNTVaZXhjZVBHQ3ZkcjJyUXBXclpzaWZidDI2TnQyN1lvS1NsQmFHZ29BR0RWcWxWNDdiWFhxaFVQQUl3YU5RcGp4NDZ0OXY1RVJCUmNURzZKcU1wT256Nk45ZXZYNDVsbm5xbDJZZ3NBNDhhTlE1Y3VYZkRTU3k5aHhJZ1JlT3V0dHpCNDhHQjA3OTRka1pHUnJuL0hqeC9IOU9uVDhjSUxMK0RlZSsrRndWRDVyV2RIamh5SjVzMmJlNVFkT0hBQW16WnR3Z01QUElDMmJkdDZiTFBaYkZpd1lFRzFqNFdJaU9vR0pyZEVkVUJpWXVLQTNOemNyM055Y29xQ0hVc2dGaTllak5MU1VzeWFOUXV6WnMzeTJYN3Z2ZmVXdSsvOTk5K1B5Wk1udTU0UEdEQUE3ZHExdzhLRkM5RzllM2VFaDRmRFpESjU3Sk9abVFrQWlJaUlDQ2l4QmNybXc4Ykd4bnFVZmY3NTU5aTBhUk1HRGh5SStQaDRqMjBGQlFYVlNtNXpjbktnbElMMzlNNzMzMzhmQlFVRmVPS0pKNnJjSmhFUlZSK1RXNkk2d0dBd2ZONjhlZlAvTm0zYTlEMEEvOUIxUFNjek16TVBnQzNZc1huNzhjY2ZzWHIxYWd3ZE9oVE5talh6MkxaejUwNWtabWJpZ1FjZVFOT21UZjN1SHhjWDUxTVdIeDlmNTBaTnM3S3lNR0xFQ0wvYmhnOGZqai84NFE4QXlxWldXQ3dXSkNVbHViWnYyN1lOOCtmUFI1czJiVEJzMkRBMGFkTGtrc1JNUkVSTWJpbklpb3FLc0diTkdpeGZ2aHdiTm16d1c2ZTR1Qmh6NTg3RnFWT25ZTGZiMGIxN2R6ejY2S1BRTk0rVjdJNGRPNFk1YytZZ1BEd2N1Ym01dVBmZWU5R3ZYeitmOW5idjNvMmxTNWVpV2JObXlNdkx3N2h4NDNETk5kZlV5dkZWaFloME5CZ01md2J3UjAzVExFbEpTYnQwWFU5WFNuMlRucDUrSU5qeEFXV243di84NXoralY2OWVtRGh4b3MvMmdvSUNaR1ptNHFHSEhxcjBnckx0MjdmajQ0OC94dVRKazlHdVhUc0F3THAxNi9ES0s2K1V1OCtVS1ZNd1pjb1VuL0xycnJzT0N4Y3VyT0xSVkt4MTY5WStvNjZGaFlWWXNtUUpJaU1qUGNyWHIxL3ZTbTRQSGp5SXlaTW5JeW9xQ3ZQbnoyZGk2MmJkdW5YWXZuMDdXcmR1amJ5OFBFUkhSMlAwNk5FK1Uxc0M3YU1yVnF6QXRtM2JFQlVWaGJDd01EejMzSE44djRtSXlTMEZ6My8rOHg5OCtlV1hXTFpzR1FvS0N2elcwWFVkenp6ekRLNjg4a3JNbkRrVFNpbU1HemNPczJmUHhvUUpFMXoxVHA0OGlWR2pSbUg4K1BHNDdiYmI4TXN2ditDQkJ4NEFBSThFZCtmT25malRuLzZFNWN1WG8wT0hEckJhclJnOWVqU1dMVnVHbUppWTJqM2dBRGhPYjRlTHlJMEFiaFNSZkUzVGZqYVpUUHVVVWt0TFMwczNaR1ZsNVFjcnZybHo1eUk3T3hzclY2Njg2TFlPSERpQW5UdDNZc2lRSVpnd1lRTHV1KzgrZE8vZTNlOXAvSk1uVDJMTm1qWG8zNzgvdW5UcDRyTzlmZnYyUG1XREJ3OHU5N1VmZWVTUlN1T0xqbzdHWTQ4OTVsRzJkZXRXQUdYSnRMdk5temZqNmFlZlJtNXVMcDU4OGttVWxKUmd3WUlGNk5TcFU2V3ZjN2xZdFdvVjFxOWZqM2ZlZVFjaElTRUFnS2xUcCtMbGwxL0dqQmt6WFBVQzdhTXBLU240NnF1dnNIVHBVb1NFaEdEeDRzVVlPM1lzM252dlBSaU4vR29qdXB6eEU0Q0M1c29ycjhSamp6MkduMzc2Q1pzMmJmSmI1OU5QUDhYdTNic3hiZG8wQUlDSVlQanc0UmczYmh4dXYvMTIxN3pKdi83MXI0aU1qTVJ0dDkwR0FHaldyQm51dWVjZVRKOCtIYjE2OVVLalJvMVFYRnlNNmRPbjQ3YmJia09IRGgwQUFDYVRDVmRlZVNWbXpKaFJKOVlxRlJFNGx3VjF6T0dNVWtwRmFacldDY0NkbXFhZE5wdk5xK3gyKy9zR2crSFFxVk9uOG84Y09WSjRLV0pidFdvVlB2endRenovL1BNQkxmTlZtVkdqUnFGbno1NTQ0WVVYTUczYU5CdzdkZ3hqeDQ1RjU4NmRmZXBtWm1aaXpabzE2Tk9uRCs2ODg4NkEyaDh6Wmd4YXRHamhVWmFWbFlXMWE5ZGk1TWlScnQ4QnA1S1NFcno1NXBzVnRybGp4dzVFUmtaNnpOZU5pWW5CMGFOSE1XL2VQSHp6elRmSXk4dkRyRm16a0p5Y0hGQ2NsNHRWcTFiaDFsdHZkU1cyQUhEcnJiZGl3b1FKS0NvcVFuaDRlTUI5OU5DaFEzam5uWGN3YmRvMFYzc1BQZlFRRmkxYWhBOCsrQ0NnUDE2SXFPRmljdHVBbVV5bVBnQ2dsUEs0MGtVcEpjNlJEZTl0QUh6cVZ2UWNnSGhkNENQbDFmV3pMNEN5aTRUS3MzTGxTbHh4eFJXSWpvNTJsU1VrSkVCRXNHTEZDc1RIeCtPWFgzN0JsMTkraWZ2dXU4OWpYNVBKaFBmZWV3OWZmdmtsQmcwYWhHKysrUWJIangvM1NUck1aak9XTGwyS0kwZU9JQ1ltQm1hemVVaEZzUnNNQnAvanFPaDlyT3c5MWpUTjQ3bS9kZWZkRXQ1b0FJOGJESVpSSW5JZ09qbzZQVG82MnFxVStqbzlQZjA3bngxclVMZHUzWERYWFhmaHdRY2ZyTEUycjcvK2VpeGZ2aHd2dmZRUzdycnJyaHBwMDI2M0F3RHV1dXN1bndUMjg4OC94OXExYTlHdlh6Ky9GNVJWbE56cXVvN3QyN2ZqK3V1djl4Z1o3Tml4STdwMjdZcDE2OVloSkNRRXMyYk53cTkrOWFzYU9aYktLS1VRWmxEWG1Fd21qOTh6NStOQStua2wvZFQ5OTk3amVWWDJCWURTMGxKOCsrMjNlUHp4eDExVGlzNmVQWXZXclZ1N3BpVUUya2ZYckZrRFhkYzk2alZxMUFoZHVuVEJ5cFVyWGNtdDJXd2VFbUNzUHYyNm9tT3BTcCt1YWp0MnUvM2J6TXpNZlNDaWFtTnkyNEJwbXZaUmVkdktTelM5ZWQvaHA1ekVLNkMydk9mSVZsWis1c3daSER4NEVOZGVlNjFIZVdSa0pGcTJiSW0wdERRQXdIZmZmUWVsRkZxMWF1VlJ6em02bUpxYWlrR0RCdUhiYjc4RlVEYVgwbCs5dExRMDUyblBSWUVjdDNOVEpkdmR0MVg1YmtuT2ZaM0pyVnVTR3dxZ3A0ajBBREJVUkU2YVRLYURkcnZhblY5YU83ZlY3dG16SjNyMjdJbWxTNWRpN3R5NUZkYXRhTFdFYmR1Mm9WR2pScTduYmRxMHFkSDVzcVdscFFCUTQ2ZW10MjdkaXBNblQyTDgrUEUrMng1NTVCSDg2MS8vd29BQkF5NVpZZ3NBQWtoNGlEWkMwelNmdVJwS0tRbms1bUNCL3E1WDFzOUZ4TG12MzNyMzNITVA1cytmanhrelptRGl4SWtvTEN6RWloVXI4T2MvLzlsVko5QSsrdTIzMzBMVE5MUnMyZEtuWGxaV0ZvNGVQZXI4dzJaUlZZOFRnZmZwUVBwemhUZEpjK3ZmN245RS9BRUFrMXVpaThEa3RnRXltODI5UmVSanBWUWJwZFFGRWJFQnVOaGJZRjdVL2lKUzVmMVBuRGdCQUg0dkVJbUtpa0pPVGc1MFhYZlY4NzQ2UHlvcUNrRFpoV1pBMlZYdC90cnpyZ2ZQRlFwODRxN0MzVVFEcmlnaVZib0t4bnZwS1JHSkVKR21wVFpiV0RWeTZDcEpURXpFNzMvL2U3L2JBbGt0d2YyMHREOTVlWG5vMDZlUDMyMytMaWhidG15Wnh3b016dm5ibGIxT1ZYM3l5U2VJam81Rzc5NjlmYmJGeGNYaGxsdHV3ZWJObXpGaXhBaS9VeXRxaXlZU29wUnlYcEYxTWYyMFd2c0cycmRIamh5Snc0Y1BZL1hxMVRoMjdCaGF0V3FGYWRPbWVWd29GbWdmUFhIaUJCbzNidXlUZ0xyWGN5UzM1YTAyVXQxK1hlMzN0NkwzeVhrY3VxNkhpc2dzczlrOEU4QzlGb3RsYTNWZmoraHl4dVMyQVZOS1hRRHdJZ0NyOXlibkErOFBYTHZkN3ZIY3p3ZHloZHU5bjl0c051L1gyaFZnK0RoLy9qd0EzNlFWY0owaVJVbEpDWEp6Y3dINGZpRTY2eFFYRjFmWW5uYzl1OTNlei9zNE5FMHI5ejF6bHBXVWxNQmZuY3JlSTBmYkIzME9FdjYvY0IzemNrdVVVZ2VWVWxhbDFMZTZydS9Nek14TWpiMG1vUmVNR09TdnJacVNtSmlJeE1SRXY5dXFzbHFDazgxbXcralJvekZzMkREOCt0ZS9kcFgzNjljUE45eHdRN243SFRod0FLdFhyL1lwUDMzNk5BQzQ1bC83VTlVNW1YdjM3c1h1M2JzeGV2VG9ja2VFSjA2Y2lDRkRobURhdEdsWXZIanhKYm1vU1FHcW9NVCticU1RTGR2cjk2ckMzem4zZmw1Ukg2OUsvL2JlN3ZiNE82RHNETTJVS1ZOdzl1eFpaR1ptUXRkMTlPblR4eU81RGFTUGxwU1VvS2lveU9kTWpYYzl4M0c2cmlhdHFFOVhkS3dsSlNXVnZnK0JmRjRVRnhjSDBzNzFJaklYUUpqUHdSRlJ3SmpjTm1DT0VWdHJmZjNyMzNrN1ZlZHBabmNsSlNVSUNRbEJlSGc0d3NMQy9OWnpQbmQrVVpiWG5qTXBkU2JIR1JrWmUycnFHQUxsdmthcTF3VmxIbytWVW1jQnJOTjEvU05OMC9ibjUrZWZ5ODdPUG45Smc2MWhHUmtaeU1qSVFHeHNyRWR5R3g4Zmp5RkRocFM3MzVZdFcvd210OGVPSFVORVJBU2VmZlpabjIzVnVhQk1LWVdaTTJjaVBEeTh3bmphdFd1SE1XUEdZTzdjdVpnL2Y3NXJIZHphSkNJb3NVdjJnYjNXcjJyOXhTNVNVVkVSSms2Y2lLZWZmaHBoWVdFWU4yNGN4bzhmajZsVHA3b3VFZ3lrajRhRWhFQkUvSDR1ZVBmNVlQVGxpMkUybTY4UUVWV0ZzME5FNUFlVFc2cXpuTXYrT0VkbTNlWG01cnB1bitxczV4ejFjZnJsbDE4QXdLTmVhbW9xY25OelBaYU9jcmJ2ZlR2V1lQQXozYUJRS1hWZTEvVnNFVmxVVUZEdzZmNzkrL09DR0dLTjI3RmpCd0NVT3hXaEttdzJHL2J1M1l1cnI3N2FieUphblF2S05tM2FoTXpNVEl3Wk04Ymp3a1ovaGcwYmhoMDdkdUNERHo1QWp4NDlNR0RBZ0lzN29BWms1c3laYU42OHVXdkt4cnZ2dm90Um8wWmh4b3dadU9tbW05Q3NXYk9BK3FpSW9FT0hEamg3OXF6UGF6ajdmSnMyYlM3QkVSRlJYVlVyRjU0UTFZUTJiZHFnWThlT09ITGtpRWQ1Zm40K3pwOC9qMTY5ZWdHQTY0SXo3M3JPK1huT1U5dk90VW05NngwOWV0U2pYakE1RXRzaXBkUk9BSCsxMisyL3Q5dnR2YTFXNjY4c0ZzdlNocGJZQW1YSmJYaDRlSTI4Lzd0Mzc4YjU4K2M5UnNJdnhwa3paekJuemh4RVIwZGo1TWlSbGRZM0dBeDQvZlhYMGE1ZE8weVpNZ1U3ZCs2c2tUanFPNXZOaHM4Kyt3emR1M2QzbFVWSFIrTXZmL2tMTGx5NEFJdkZBaUR3UG5yZGRkZWhvS0RBSjhFOWR1d1lycnJxS3A4TDBvam84c0xrbHVxMG9VT0g0dkRodzY1NWxBQ1FucDRPNEg5WDVMZHUzUnE5ZS9mR2Q5OTVyb1JsdFZvUkhSMk5XMjY1QlFEUXQyOWZ0R3paMHFkZWVubzYrdlRwNDdNbTZxV21sRG9LWUtaUzZuWUFRNHFLaWlhbXA2ZC9rSkdSc1Qrb2dkV2luSndjSER4NEVMMTY5Zks1UzFWMWZQUlIyUUloZDl4eHgwVzNwWlJ5elJGOS92bm4vY1pucy9sZXI5U3NXVFBNbVRNSFlXRmhtREJoQXJadDIzYlJzZFIzQm9NQjRlSGhPSGZ1bkVkNWp4NDlBTUIxeDdkQSs2anpCaDI3ZCs5MjFjblB6OGVoUTRkdy8vMzMxOXB4RUZIOXdHa0pGSFFsSlNYUWRSMTJ1eDFlYStaaTZOQ2gyTGh4STFhdlhvMHhZOFpBMTNVc1c3WU1JMGFNUUxkdTNWejFKa3lZZ0ljZWVnamZmLzg5cnIzMldwdzlleFliTjI3RW4vNzBKMWRTRWg0ZWprbVRKbUg2OU9rWU8zWXNtalZyaHUrLy94N0hqeC9IcTYrK2VrbVAyWnZkYnI4bk56ZjNuems1T1VWQkRhUUNVNmRPeGRxMWF3T3FXOUZTWUFBd1lNQUF2UGJhYTY1Ykx2dWJrakIzN3R4S2x4eHp0MjNiTnV6WXNRTjkrL1pGMTY1ZEE5NFBLRXRrVTFOVEFmeHYzZVdQUHZvSXUzYnR3dURCZ3ozbUFnTmxhOTUrOTkxM09IbnlwTS9keWdDZ2MrZk8rUHZmLzQ2eFk4Zml1ZWVldzVRcFUvQ2IzL3ltU2pFMUpDS0NZY09HWWUzYXRSZytmTGhyVllPdnYvNGFQWHYyZEsxWEcyZ2Y3ZDY5T3g1ODhFR3NXYk1HQXdZTWdJaGcrZkxsNk42OU80WU9IUnFVWXlTaXVvUEpMUVhOdVhQbjhPV1hYK0xycjc4R0FNeWFOUXUzMzM0N1RDYVRxNDdSYU1TQ0JRdnd4aHR2WVBMa3lTZ3FLa0x2M3IzeDBFTVBlYlRWdm4xN3ZQMzIyNWcvZno0MmJOaUFYMzc1QmErODhvcHI2b0pUdjM3OVlMUFo4T0tMTDZKVnExWW9MQ3pFNHNXTGczN3IzZlQwOU0rQ0drQUErdmZ2WHlOM0pnT0FUcDA2UVNtRmpSczNRdE0wMStpNnU2cXVsdEM5ZTNmMDZ0VUxmL3JUbndLT28zLy8vcTU1bWs3T0tRMzkrL2ZIN3QyN1BkYTFmZkRCQjNId29PZkNGdVhOcSszUm93Y1dMVnFFbVRObjFva3BMOEUyZXZSb1JFUkVZTUtFQ2VqU3BRdkN3c0tnNnpyKzlyZS9lZnhSRzJnZkhUOStQQll0V29Ubm5uc09qUm8xUXBNbVRmQzN2LzJOdDk0bG9scGVFSk9Dd20yZDIzRFVzYlVTNjhObHdCV3V1bDdIbFMwRnBuMFVGaFlhTzIvV0RBejRkZDlnaDFTdTB0SlN2UHZ1dXpoMDZCRGVlT01OVjdsem5kdG5ubm1td25tdVc3WnN3WVFKRTN6V3VhM0l2bjM3OE5sbm4ySFlzR0ZvMTY0ZDNuMzNYWnc0Y1FKR294RVJFUkc0NFlZYmNQMzExNWU3LytyVnE3Rm56eDRvcGRDMGFWUDA2ZE1IWnJNNThJT3VJVnUzN2NEVEV5YmhmRjdlQ1NoNUtHZGYzVjB0SVpoOXZyNzE1YnI4MlUxVW4vQlBYQ0lLaXBDUUVJd1pNOGFudkhIanhxNHBBaFhwMjdkdlFQWGNkZXZXeldNNnk2aFJvNnEwLytEQmcxM3pQWW1JcUc3aUJXVkVSRVJFMUdBd3VTVWlJaUtpQm9QSkxSRVJFUkUxR0V4dWlZaUlpS2pCWUhKTFJFUkVSQTBHVjB1Z1M2cStMYzFEUkJlSGZaNklMaldPM0JJUkVSRlJnOEhrbG9pSWlJZ2FEQ2EzUkVSRVJOUmdjTTR0VVFPa2RCMzdEMmFqU1pQR3dRNkZhc0VQK3cvQ2JyTUhPd3dpb2pxSnlTMVJBMVJxczJIeGttVlk5dUVud1E2RmFrRkphUWtLaTRxQ0hRWVJVWjNFNUphb0FkRkYvV3lBT3FvZ3pYTHo4b0lkRHRXKzR5VktQeDdzSUlpSTZoSW10MFFOeUU4SE0zT3U2cHJ3S0NEdGdoMEwxVDVsdDU4OGRuRFB3V0RIUVVSVWx6QzVKV3BZOU1QN00vWUQyQi9zUUlpSWlJS0JxeVVRRVJFUlVZUEI1SmFJaUlpSUdnd210MFJFUkVUVVlEQzVKU0lpSXFJR2c4a3RFUkVSRVRVWWw5MXFDWW1KaVIwTUJzTUVwVlFuaThVeXlGOGRrOGtVS3lLelJLUlFLZFZDUkJhbnBhV3Q4VzVIMDdSWkFQb0QwQUZzc2R2dHoyZGtaQnh4cjVlUWtIQ0R3V0I0UTBUTUFFNHBwVmFjT25WcTZwRWpSd3ByNnhpSmlJaUlMbGVYMWNpdDJXenVyV25hUkFEUEFvajBWeWNoSVNGR1JMWXJwVDVKUzBzYlVWaFlPRklwTlQ4cEtlbCtaNTNrNU9SR21xWjlEaUFFUUFxQS9TTHlvTkZvM0IwWEY5Zlc3ZlYzRmsyWUFBQWdBRWxFUVZUaURBYkRXZ0EvNkxyK2Q2V1VYVVFtdFdyVmFpTUFxZFdESlNJaUlyb01YVmJKcmNWaTJXcXhXSjRHOEZONWRRd0d3MHdSeWJOYXJTc0JZTisrZldjQXZBOGdKUzR1TGdvQTdIYjdNQkg1azhWaUdXS3hXS1pZTEpiZVNxa1VBRzFEUTBQSE9kc1NrZC9iYkxhYkxCYkw0MWFyZGFLbWFTYWxsRlZFK3BqTjV2NjFlN1JFUkVSRWw1L0xLcmwxVWtwZDhGZmVyVnUzbGdDR0F2amFxLzUyQU5GaFlXRkRBVUJFRHFTbHBhMTNyMU5hV2pvZEFEUk42K0MyMzZlWm1aay9PcCtucHFZV0FKanQyTllCUkVSRVJGU2pMc3ZrRm1WelpIMkVoWVgxRnhGTktYWFV2VndwbGUxNDJCc29Hd0gycys4SkFOQjFmYSt6ekY4OXBkUUpBQkNSdmQ3YmlJaUlpT2ppWEs3SnJWOEdnK0ZLQUJDUnMrN2xkcnM5MS9Fd3RyeDk3WGE3Q1VDZXpXWmJWdEZyT0tZbTdMWllMTjlmYkx4RVJFUkU1SW5KclJ1bFZBc0EwSFhkSTdtMTJXdzJ4OE9JOHZiVk5PMUpYZGVuN3RtejUyUUZMMkVFOEtqZGJuL3Fvb01sSWlJaUloOU1idDJJU0pIallhaDdlVVJFUkpoaisxbWZuUUNZVEthYmxWSXRyRmJyN0lyYU41bE16d040TnlNalkxZE54RXRFUkVSRW5pNjdkVzRyY1FnQVJLU0ZlNkhOWm1zWkVoSUMrRmxsb1dmUG5tMUU1SVc4dkx5SFVNNWNYZ0F3bTgyM0F1aVVscFkydW1aREppSWlJaUluanR5NnNkdnRXNVJTU2tTdWRpODNHbzFYQVlDdTYxKzZsM2Z0MnJWeGFHam92T0xpNGtlenM3UFBsOWR1WW1KaUR4SDVuY1ZpZWFKMklpY2lJaUlpZ01tdGgvVDA5S01BMXFIc3JtTXVTcW1ibFZMSERBYkRCbWRaWEZ4Y1ZLTkdqVktVVW4vTXlzbzY0U3hQVGs1dW1weWMzTTM1UENrcHFidkJZSmgwL3Z6NXh3RTQ1KzRpSVNHaFowSkNndDhiU1JBUkVSRlI5Vnl1MHhMQ1JDVFUzd2FsMUxNaVlqV1pUSDJzVnV0WENRa0pyVVZrdUZMcVNjYzZ0WWlQajI5dU5CbzNBRWdWa2Z1U2twS0FzanVPTlZGS0RTa3FLcm9OQU14bWN5S0FOYnF1djlPa1NaTW5rcEtTb0pUU0FIUUFjSzNGWXVsOVNZNldpSWlJNkRKeFdTVzM4Zkh4OFVhajhUNFJ1UXBBaDZTa3BPZEZaRTFxYXVvaFp4MnIxWnBqTnB0N2k4aHJTVWxKSTVWU0xaVlNqMWl0MWk4QjRKcHJyZ2tMQ1FuNUdrQlBBRGQ2djRaU2FsTldWdFlKczlrY0p5SmJBVFRWTk8xVjUzWVIxMTEzSjlibXNSSVJFUkZkamk2cjVEWXpNek1UUUNhQXFSWFZzMWdzNlFEdTlMY3RPenU3R0VCOFphOWxzVml5QURTclJwaEVSRVJFVkUyY2MwdEVSRVJFRGNabE5YSkxkTG1LNmRLbGcxRnIxRG5ZY1ZEdEt5bTFIVHAyYU05L2d4MEhFVkd3TUxrbGF1QTZYSk1RWXhRdEJhS1NnaDBMMWI3UUVNTysyRmpUNzNKeXJEbkJqb1dJS0JpWTNCSTFjQ0ZBREFSeEFta2JFUkVPbzVIZHZpR3kyZXdvTEN5RUVnV0VJeFlBazFzaXVpenhXNDdvTWhGaU5PTHh4MGJodW1SenNFT2hXbUROMklPMy9yNElGd29MZ2gwS0VWRlFNYmtsdWt5SXBxRnI1MnZRNi9wcmd4MEsxWUxpNG1JWWpJWmdoMEZFRkhSY0xZR0lpSWlJR2d3bXQwUkVSRVRVWURDNUpTSWlJcUlHZzNOdWlZaUlHamlsbEFwMkROVWhidmVzSndvVVIyN3JrSzVkdTdidjJiTm45MkRIUVVSRVJGUmZjZVMyRG9tSWlPaWlhZHBIWnJQNUFvQlZ1cTR2czlsc3gvZnUzWHNlZ0MzWThSRVJFWkVQTFNrcHlhcVUybXF4V0o1eUZwcE1wZ21hcHMyMDIrMjNwS2VuYncra0liUFpQQmRBTXdBVExCYkxLV2Q1VWxMU1pnQklTMHU3dzFrV0Z4Y1hHaFlXTmhWQW9xWnBnMU5UVXd2YzZ0K2psSHBTMDdRUnFhbXBwOHQ3dmNURXhGOFpESVp0QUFhbXBhVnRyc3BCMTJVY3VhMkRST1JxRVptb2FWcHFhR2pvWnBQSk5ETXhNZkdCK1BqNFRzR09MUmhVRlFRN1ZpTHlWSlgrZTdHQ2ZheDBlVXBLU2hvQUlGNUVDbXVndVJRUjZRUmduOGxrZWd5QTMya1ppWW1KNXZEdzhGUUF2MWRLZmVDZTJBS0FVcXFaaVBUWGRmMTdrOGxrcW9HNDZoVW10M1dRVWdxT3ora3dFYmxPUko3V05HMmgwV2pjYkRhYjMwOU1UQnlha0pBUUdldzRpZHg5K09HSFNFNU9Sa0dCNzAwRXRtelpndVRrWkJ3OGVEQUlrVjFhZ3dZTndyaHg0NElkQmhGZElrcXB4NVJTdXMxbSsvdkZ0bVd4V0xMUzB0SnVGWkcvYUpwMmIxeGNYSWkvZXBxbS9RN0EzdExTMHU1V3EzVzVuM2FXNmJwK0Y0Q1dJckxkYkRiZmFqS1pZcE9Ta3BUWmJINDhnRkNNWnJPNTFVVWVUdEJ3V2tJZDVKdy83NWJrYWlnN1RkRk1SRG9iRElhUkFBck5adk1TcGRRSEJvUGhRR0ZoNGZtc3JLeVM0RVZOUkVRVUhDYVQ2YmRGUlVYLzNyZHYzNWxMK2JySnljbmRkRjIvRDhDS2pJeU13NEhzRXg4ZjN6d2tKR1N0VW1xV3hXSlpaektabW1tYWRzNWYzZkR3OE9La3BDVFg4NlNrSkk4ekZLR2hvUSs0YjlkMXZiblZhdjBGQUt4VzY1Y0pDUW0vTmhnTTAvTHk4cXhSVVZFdEtvdkxhRFRlQWVBZUFBT1ZVbThBZUMyUVk2cHI2bXh5YXpLWitpaWxYTVB4U2lreEdvMXdMNE5qdU42N25uT2J3V0J3MWFtb252dHpnOEZRMWZwKzQ2Z29OdWRyK0trZnA1UUtkeWEzN2ttdVd4dk9iUkVpOG9TSVBLR1V5Z3dMQzl0bE5wc1A2YnErdnJTME5EUTBOQlJFZFlYTlZqWmwzR2dNN0NObjNicDFlT1dWVnk3cU5jZVBINCtISDM0WUFMQnExU3E4OWxyMVA2TkhqUnFGc1dQSFhsUThSSFZGZW5vNmxpMWJoclp0MjhKbXMrSENoUXQ0OHNrbjBhNWRPNSs2UC96d0F4WXZYb3k0dURpTUdqWEtaM3RSVVJGU1VsSnc1TWdSNkxxTzNOeGNQUFBNTTRpUGo2ODBqaE1uVG1EQmdnV0lqSXlFd1dEQXlaTW5NV3pZTUpqTlZiOUZ1SWdzaW9pSUNER1pUR3RGNUwzUzB0TE0vUHo4M0p5Y25LSXFOMVlGdXE3L1NVUzAwdExTVndPcEh4TVRFMkUwR2o4RGNKT0lwQUZZWjdWYTg1T1NrdTd4MDdaUjA3UWhBQVlES0FZUUNnQktxU1Vpc3RGZisxYXJOVDgrUHI2VDBXaDgvZHk1Y3lNeU1qSjJBYmdOQUV3bWszZHlhOVEwcmFlanpYa2hJU0ZYS2FXS1JXUUh5Z2JUYW1LYVJWRFUxZVJXTkUzN3lMMUFLU1hsVGFseVh5ckVmZFVRcitUUnZYNUZ5NHY0YlV0RVBOcnpTanpMWGFxa3ZOaTh0em5hTWdLSThCZXYyMnY1UEJhUmVCR0pCMkRUTkcyTWlKeFRTalVDd0Rsb1ZLc3lNelB4eUNPUGVKVGRjc3N0QUlCWFgzMFZIMzc0SWZiczJlUGFObVRJRUkrNi9mcjF3OHlaTTh0dC81NTc3a0ZNVEV5MVlrdElTUEFwR3pseUpKbzNiKzVSZHVEQUFXemF0QWtQUFBBQTJyWnQ2N0hOWnJOaHdZSUYxWHA5b3Jwby8vNzltREJoZ2l1NUJZQ05HemRpekpneCtQampqOUdvVVNOWDNZMGJOMkx6NXMzWXNXTUh1blhyNXJlOVNaTW1JVFkyMXRXUE4yL2VqTi8vL3ZldWhMZzhCUVVGR0RObURKNTc3am4wN3QwYkFIRGt5QkVNR3pZTUtTa3A1YjVlUlVRa1VrUWVCdkJ3U0VqSTRXYk5tdTB3bVV3WklyS3J1TGc0TFNzcks3L0tqVllnS1NrcFdTazFYQ2xWbkptWm1WbFovZVRrNUJCZDF6OFJrWnVVVW1zdEZzdHpqazIydExTMHo1eUhrWmlZYUJLUkJ4M0hrcTZVU2hhUjJRQ2dsSm9sSXZPVlVyZWg3TUx6RGJtNXVkKzdKL0ZHby9FUkVSblNva1dMSmdBRytVbndiekdiemJjQXVGTkVtZ0dBaUZnQlBKMlhsN2VsY2VQR0xVWGtLQUFtdHpWTktSWHVmQmpvTHBWVkVKR0xhc3ZQL2g3UEs3aWVJZEI2dW9pRWw3ZXhNa29wTzRCSUFNVWlJcnpBb241SVRFd2NrSnViKzNWdGp6RFVobzRkTytMVlY4c0dMSGJzMklFTkd6Ymc1WmRmUm1ob0tCSVRFeEVhR29velo4NGdQVDBkR3pkdXhGTlBQWVdvcUNnQVFFcEtTcVVqdVFNSERzUU5OOXpnZDF2djNyMWhNcGt3ZCs3Y2dPTWROR2dRWW1OalBjbysvL3h6Yk5xMENRTUhEdlFaYlNvb0tLaFdjcHVUa3dPbGxNOGZ0TysvL3o0S0Nncnd4Qk5QVkxsTm9wcXdidDA2WEhIRkZSNS95TjE2NjYyWU1tVUswdFBUY2VPTk43cks3N3p6VGlRbUp1STN2L21OMzdhMmJkdUdiZHUyWWNxVUthNnlPKzY0QTh1V0xjTzBhZFB3NFljZmxodkhybDI3Y1BUb1VkeDg4ODJ1c3BpWUdMUnYzeDcvL09jL3E1WGNBaDVuTjY4U2thdVVVcVVpY2pvc0xDd25LU25waTlMUzBxV1ptWmsvVnF0eFR3TGdMUkhSQXZtcU5abE16WlJTYTBTa0w0QU5lWGw1RHdEUUFTQXBLZWthcGRSQUVia0JRSDhBalpSU0srMTIrOENNakl3OWpqb0FBSXZGOGs4QVBaS1NrdTRGTUZiVHREKzJhTkhDM3J4NTh5d1IrVkVwOWFHbWFYL1JkZjFhRVJuWW9rV0x0UUFHdFdqUllpcktSb0FoSXI4RnNBWEFSQUNuQUt3QjhLNXp0WVNFaElRd3g1bHkzd3NvNm9tNm10d3FwZFI5YnNtazZ6ZkhXV2EzMjMzS25QWGNrMUQzeHphYnpXTzd2M29WMWZkWHoxOTlmOXMxVGZQYlZrbEppZXV4d1dDNFhpbjFwb2g0VE9MMjEzRzh2alF6bFZLN0FLVGE3ZmJ0dXE2M0N3ME5YUXFnMm9seVhWUmNYSXkzMzM0Ym16ZHZ4dm56NTlHMWExYzg5ZFJUZmtmbzZoT0R3ZkI1OCtiTi85dTBhZFAzQVB4RDEvV2N6TXpNUE5TRDVkK2FOV3VHMjIrL0hRQnc1c3daYk5pd0FmMzc5MGRJU0FoMFhVZmZ2bjBCQUlXRmhkaTRjU01lZU9BQlJFU1VuWnhZdm54NXdOTVU2b3FzckN5TUdESEM3N2JodzRmakQzLzRBd0RnK1BIanNGZ3NjSjhMdDIzYk5zeWZQeDl0MnJUQnNHSEQwS1JKazBzU2MxMmpsTUtXTFZ2dzdydnZZdno0OFFHZmdxN0txWFFxWDJscEtmYnQyNGZUcDA4ak9qb2FRRm5mRlJGMDZOREJwNzZ6di9xemRldFdBUEE1RzNMVFRUZmgzWGZmeGNHREI5RzVjK2R5NDFCS1llZk9uYTZ6UFVvcG5EdDNydHBuYXdEWFdWYjM3ODBRcFZRN0VXa0g0TWFRa0pESlpyTjVGNEJGdXE3LzY4S0ZDM25aMmRuNWNDU2FnVEtielU4QjZJVUFQcWMxVGVza0ltOEQ2S2FVV2xWY1hEd3NPenZiZFkxTWFXbHBSRWhJeUFTbDFCWUFUNTA3ZCs2elNnWTc5TFMwdERVQTF2VHMyYk5OYUdqb3ZRRDZBTGhaMS9VWkZvdWxORGs1ZVloUzZ0OEFCclJvMGVJeGxFMTcvRlpFT3VtNi9xelZhdjBiNEZvS3pLTnhvOUhvekIyWTNOWTBxOVg2VmJCanVOUk1KbE03VGRQc3p1ZVZKTFdGdXE1L0xDSXJBV1NkUEhueTFMRmp4d29Bd0d3MnQ3d1U4VjVxMDZaTnc5R2pSekZ3NEVBY1BYb1VYM3p4QlI1OTlGRzg5ZFpiNVk3dTFSY2kwdEZnTVB3WndCODFUYk1rSlNYdDBuVTlYU24xVFhwNitvRmd4MWNWbXpadHdwSWxTekI5K25UTW16Y1B0OTkrT3c0ZlBveW9xS2dLdnlqcmc5YXRXL3VNdWhZV0ZtTEpraVdJalBSY3dHVDkrdld1NVBiZ3dZT1lQSGt5b3FLaU1ILysvTXMyc2IxdzRRTFdybDJMTld2VzRQRGhnSzY5QVZDMVUrbjFuVklxUkNsbFZFckZtMHdtR3dDbGFacHVzOW1VaUNnUjhYaXVhWnBlV2xycWVtd3dHRnpQSFlNbWVrbEppZXZMNU82Nzc4YnExYXN4WWNJRXpKMDdGMDJiTnNYQ2hRdnh4Qk5QNElvcnJ2Q0pSOVBLWDFUcDdObXpBTXFTNDFhdC9qY20wN3AxYXdEQW9VT0h5azF1Yjc3NVpqUnYzaHl2dlBJS0ZpeFlnSzVkdTJMbHlwWG8zTGt6N3I3NzdtcTlkMDVlMHhNOWZvcUlVVVJ1Qm5DendXQTQwN2h4WTR2WmJQNVdSTDRyS2lyYW5aV1ZkYUt5OXVQTFR2RzhvWlRhRGVBNGdOdjkxZE0wTGRMeG1vc0JHSFZkZjhOcXRVNkMxOWxjeDVTR0s5M0x6R2J6dFNLeVc5ZjF2dDc1VUZKU1VpOEFPd0hjbUphVzlpMkFGTWMvbDlUVTFBS3oyWHlQaUtTY1AzLys3ZXpzN0xkTUpsT3NpRHdzSWhVbThvNWx4Q0FpTlRxTjQxS3FzOG50NWN4clBpMlVVc294c1RzWHdDNmJ6ZmFweldaYlU5UHpoK3F5Ly96blAyalJvZ1grOHBlL3VNcHV2ZlZXVEo0OEdTa3BLZlUrdVFYZ1BJMGRMaUkzQXJoUlJQSTFUZnZaWkRMdFUwb3RMUzB0M1ZBWC84OXROaHQyN3R5Skw3LzhFZ0F3Yjk0ODNIZmZmV2pkdWpVNmR1eUlHVE5tQUFDdXZmWmFqLzJNUmlQc2RydFBlN1ZwOE9EQjVXN3puanZzVDNSME5CNTc3REdQTXVmbzFYWFhYZWRSdm5uelpqejk5TlBJemMzRmswOCtpWktTRWl4WXNBQ2RPbDJXeTFVREFDSWpJL0h3d3c4aktpcXFTaGNNVnVWVWVuM25tQU9wYVpyMnNsS3FHQ2c3bGVrWVhYT2RwWFNjOVZBQUVCSVM0aXBYU2ltajBlaHhSdFA5QXVPRWhBUk1uandacjc3NktrYU9ISW1iYnJvSkF3WU1jSjFscVlyWTJGaHMzYm9WMjdadHcvMzMzKzhxZHk0SDZEd3o2VTlrWkNUbXpwMkxjZVBHWWRTb1VSZzhlRENhTm0yS3YvNzFyM0FmU1RTYnpVdVZVblpIUXFZRHNBUFFsVks2aURoLzJzdWIwdWQ5ellyWDkydExFZmsxZ0w0QWZna1BEejl1TXBtK0JyQ3lvZ0cya0pDUU1ZN3BEZzhycFdiNHFXSXdtODJUQVV4eHZHYWVpRHhxdFZvL0xmY05xWVQ3elJzQzViZ0p4UDJWVm5SSVRrNXVsNXViZTFaRWJnY0FFZmxQVlYrenJtQnlXd2U1ZGNaaXBWU0c0OHJGYjB0S1NyN2ZzMmZQb2VCR0Z4eDVlWGsrSTJaMzNIRUgvdmEzditIbm4zOE9VbFExeTNrNnpma1lRSlJTS2tyVHRFNEE3dFEwN2JUWmJGNWx0OXZmTnhnTWgwNmRPcFYvNU1pUm9FNzQvKzY3Ny9EaWl5L2l6Smt6cnNUajAwOC9SWXNXWlJmbHZ2VFNTekNaVEpnNmRTclMwdEl3Wjg0Y1BQSEVFd2dQRDBkWVdCZ0tDeXNPdjZKUm8rb1lNMmFNS3phbnJLd3NyRjI3RmlOSGp2UTVMVnRTVW9JMzMzeXp3alozN05pQnlNaElqL202TVRFeE9IcjBLT2JObTRkdnZ2a0dlWGw1bURWckZwS1RrMnZ1WU9xeDhQQ3F6WmlxNnFuMCtzd3RDUXNURWVkM3RNOUtQRzcxeGJ2YzYySmxud3VlNzcvL2Z2ejQ0NC9Zdm4wN1ZxeFlnZWJObTZOUG56NCtjOFFyOCtDREQyTFZxbFZJU1VsQlhGd2N1bmJ0aW4zNzlybiswSFdPNEphblI0OGVtRHg1TWhZdVhJamx5NWZqbGx0dVFWRlJrY2RaRUJFWjRTOHU4VnBWNkNJWmxGSlJBQnFMU0pTdTY1VXROL1NlVW1xM3hXTEo5cDVXWXphYjQwUWtCY0N2QU9RQmFLenIrb1BwNmVsZlZOUmdVbExTeHdBZThDN1hORzJMKy9RbUx6dTl0czFOUzB0NzF2bWthOWV1alNNakk3OVFTazIxV0N5Yktqa21LS1YyTlduU3BLUGo4UTlwYVduMTZxeWhPeWEzZFpCU0tnZkFPZ0FmMiszMi94WVVGSnpLenM0dXJrb2JqczVwMUhYZG5KQ1FZUEJhUnMxaktiTHlsazl6ckZEaGQza3o3K1hNL0xWZHpqSnBmdHMyR0F6aTcwUGFXZGF6WjArL3g5bXlaVXVQVTd3bWsra1JUZE44WHRQN09KeDEvTHlXejc2T0JLdmM0d0FBOS9hOFh5dUF0djVYMmM4SHRWdkNHdzNnY1lQQk1FcEVEclJ1M1RxOVZhdFdlK3gyKzFjWkdSbmYrbmw3YXAzQllFQkNRZ0xHakJtRDNidDM0ODAzMy9SSlhLeFdLNHhHSS9yMjdZc1BQdmdBWDMzMUZSWXVYSWpHalJzakx5OFBBTEJnd1FLY09uVUtMNy84TWdDNFJuUU5CZ08yYk5tQ0NSTW0rSDM5N2R1MyswMFlyN3Z1T2l4Y3VORDEzTm5lWFhmZDVaTU1mZjc1NTFpN2RpMzY5ZXZuOTRLeWlwSmJYZGV4ZmZ0MlhILzk5Ujd6aHp0MjdJaXVYYnRpM2JwMUNBa0p3YXhacy9DclgvMnEzSFpxV29obXZ5b3hNZEgxdStmVy95dnQrMzZXTC9UcDAxV3Q0NjJxZjdRRWVpcmRiRGFQOGo1RytPbnY1ZlJqajc1Y1hsOTNiNjhHNmdCbDc1WEJrWkJlNlJpdE5RTFlycFQ2R1lEWWJMWi9oNFNFbk5CMVhYUFVGMDNUTk1mbnFPYjgvRlJLYWM3UForZGpsT1c2R29DbHp2ZkplUWJoeVNlZnhLUkprNUNTa29KVHAwNWg4dVRKQWYrZkFHWEo2NUlsU3pCLy9ueE1tREFCc2JHeEdEQmdBRTZkT29YUTBOQnlQN2VkdG03ZGltKysrUVlyVjY1RVNrb0szbjc3Yll3Wk13YUxGaTF5VFRWUlNpMTJ4Ty84bmRJYzc1WEhjOGQxT2o1SmFVWFQreHdYVEIxWFNoMFhrUjFGUlVWemYvamhoK09WSFhkYVdsb3FnRlQzc3BpWW1Jam82T2pwSXZJVWdGTktxWkVpMGhiQUd3aGc3cXBTYXFwU3l2V2hwV2xhVndBTEFmeEIxM1dyVi9VNFRkTVc2TG8rRmtDVzJ6NUgzQ3RGUmtiK0drQXZFZWtISUpEa2RyS0lkSEw4M3ExQ0ZlY2gxeVZNYnVzUVhkZXpkVjIvelhsMVpIWFpiRFlZamNabUtQdkNtaUlpSmVVa1V1TDQ2U3J6cnVlZWpIbnY3cjZ2K0ZrcVRWV3dUSnFVOFJlTzN4ajlzZGxzK1BISEh6RjkrblQzK3ZQZFBzejhMY05XNmJHNFBTNXZoTVNubnA4UFVCSGZrUVh2QXk0dkhvLzkvTXdaQ3dYUVV5blZVMFRzQm9QaGhNbGtPaUFpSzVSU0h6c1g4TDRVa3BPVFhjbmw3dDI3ZmJablpHVGdzODgrdytEQmd6RnAwaVRjZXV1dCtQZS8vNDAyYmRxZ1RaczIyTFZyRndEZzhPSERPSEhpZjFQZFNrdExBUUNob2FHNCt1cXIvZDd4YTlHaVJXamZ2cjNmK1hudDI3ZjNlTzVzcjZZdllOdTZkU3RPbmp5SjhlUEgrMng3NUpGSDhLOS8vUXNEQmd5NHBJa3RBRFFLTVE0MUdNUjF5MDN2MzkxQStyNlV2MlNpVDk5MTM2ZWlmbDlkVlRpVlBzODlsbkxpOERtczhvNnp2RHBlL2IzQ3Z1NGRoMXUvRnEvUEt1Ly9FOWRwYUlQQnNDd3RMZTFMUHpGV3hWTGdmOHQ3clYrL0hnQXdlL1pzVEpnd0FXdldyRUgvL3YzUnExZXZLalhhcVZNbnpKa3p4L1hjWXJIZzlPblQrTTF2ZnVOYUdjV2ZJMGVPWU5La1NWaXpaZzFFQkk4Ly9qZ2lJaUl3Yjk0OHZQZmVlNjUxcFRWTmU3cTB0RlFBd0dhekNRRFk3WGFQbjAyYk5oV1V2Vi9PZFdEOXZxYmp2YlhwdXA0RzRIMWQxNzlXU2hYWWJMWkNFY243NFljZnFqM3Q2OGlSSThXdFdyVzZVdGYxMlNVbEpYL0p5c3JLTjVsTUU4cjdRKzZhYTY0SmE5eTRzVVVwTmR0cXRiNWpzVml5NEphb21zM21mQkdCcnV0V1AzTnVpeHp2VFpwanptMTVuTDlENndJNUJvdkZzc3o5dWRsc3RnSllhTEZZRnBhelM1M0Y1TFlPeWNqSU9BTGdTS1VWQTFBMlRWZWdsQXBCK1Y4MEZhNWZJaFV2bmVZdm15dDNxVFEvSHpZVkxZL21YZG52MVRlYk5tMkN5V1R5U0J3Y0UrQXJXNWNsNExncTJ0ZWZxcjVuRHI1WGNWVFV5UCtXbUZLT3VXaGhJdExVYnJkSDZMcGVvMGxGWlVwS1NwQ1hsNGZHalJ0ajM3NTlNQnFOQ0FzTEF3RDg5Ny8veGNTSkU5R21UUnRYY25ybm5YZml6anZ2QkFERXg4ZGovZnIxMkx0M0wvYnYzdy8zMjU5ZnVIQUJBQkFWRllVcnJyZ0N2L3ZkNzN4ZWU4bVNKWWlKaWZHN3padHpEbUJJaU44N1dWYmJKNTk4Z3Vqb2FOYzZuZTdpNHVKd3l5MjNZUFBtelJneFlrUzVGOWJVQmlVd3FyTGxGS3Z6K3hqSXNvbCtWNlJ4MzFaZWdsRmRnWnhLRjVIekZjVmFUbHkxOFI1Vit2NTUvV0hodXVVNmdGYU96KytmQVJRNXR0Zlk5S04xNjlaNUxMTmxOQm94ZmZwMDNIMzMzZGkrZlh1VmsxdHZDeFlzUUhSMGRLVTNQZG0wYVJNaUlpSThWcnY0di8vN1AremF0UXZidG0xejdaK2FtaHJRRmZ0bXMxbjVtZG9GcFZRcGdId0F4M1JkMzFSYVdwcXlkKy9lN0dvY1dtVjBpOFZTL3FSK0wwMmJObTJqbE9vTzRGcXoyWHlOaUV6MFY2K0sweEtnbEhyZFlyRk1jank5QThEcHRMUzBid0tOeTZsYnQyNHRSU1JSS1dXcXZIYmR3K1MyQVhLY2dqeW5sQW9Wa1JjQldLWDhKZFQ4TG0xVzNySnAvdXFKMS9KbTNuVzg2NG1mNWRHY1pTVWxKUjZ2NFhqc00rOG5OemNYcTFldjloZ3hBQUNsVkM5bjI0V0ZoYTdYY0g4dDUyTUFLQ29xOGx1dWFab3lHQXdlKzE2NGNFRUJnSGU1ODdueloyNXVydDl5bzlIb3V2amo1TW1UcnRkcTNicTEzdy92OGs2bkthVktsRklIbFZKV0VkbGhzOWwyWldSa3BQbHJvN2FkUFhzV2Q5MTFsK3Y1TGJmY0FvUEJnRzNidG1IcTFLbFFTdUd0dDk3eU80TFR2MzkvekpzM0R5TkhqZ1FBanpuVlo4NlUzVUd6WmN2QUZ2NndXQ3hZc0dBQlhuLzlkYi83bkQ1OUdnQncyMjIzbGR0R0lCZVV1ZHU3ZHk5Mjc5Nk4wYU5IbHpzaVBISGlSQXdaTWdUVHBrM0Q0c1dMTDluU1o0VWx0Zytqd296VEhFOWR2K1BPL3UvV04zMzZkU0I5MzN2WncwcnFaTlRFTVFWeUtyMm9xS2lYcG1rZWZkbTlienMvRndMdDc4NHk3enJ1ZmQyOWpzRmdVTTUrRG5qMmRXZTUwV2hVb2FHaHJqb1JFUkVxTFMxTkFVQ1BIajF1Q1FzTCt4Qmx5emcrYUxGWXR0YkVlK2N1UER3YzU4NTUzdWsxTWpJU25UcDF1dWhWSjVZdlg0NnNyQ3hYZ3V2dXdvVUxhTlNva1N2cGpJaUlRSDUrdnZOTW82dGV6NTQ5a1pycWNjYS9TdHlTMnNNaXNrTXA5YjJJV0l1TGkxUHIwZ1c1TnB1dG0yTUt6MEdiemZhcHdXRFlYQlB0MnUzMm53REFaRExkQk9BS3BkVDdLTHNJejcxL3VxN1lTMDlQM3c0L0EyQVJFUkhPT1NYcE5SSFhwY2JrdG9IU05LMUVLYVVCU0xkWUxGOEhPNTZhWkxmYk1XUEdETHp3d2dzKzZ5dGFMSlo2ZDNXbiswVVgzcU1PN28rVlVtY0JyTk4xL1NOTjAvYm41K2VmeTg3TzlqZFNkY20wYWRNR3p6NzdMRXBMUzlHcVZTc01HREFBQUpDZm40OHJycmdDcjd6eVNybHJWalpyMWd4ejU4N0Y4dVhMMGFsVEp3d2NPTkMxTFNjbkI0MGJOMGJqeG8wRGlpTXFLZ29IRHg1MHpkZnp2bWpzMkxGamlJaUl3TFBQUHV1emIzVXVLRk5LWWViTW1RZ1BEL2U1NjVxN2R1M2FZY3lZTVpnN2R5N216NS92V2dlM3RwWHFoc08xa1JnRlM2Q24wck95c240S1pwd1hLelEwdE5ibk9BNGZQaHhqeDQ1RlZsYVc2dzVpeDQ4Zng0a1RKenhXUEhCeXJuamduTnBUbmhVclZtREZpaFY0NzczMzBMVnJWNDl0bVptWmVQVFJSekY0OEdCTW5GZzJRSG4zM1hkanlaSWwrT1NUVHpCczJEQUFaVlBOdnZubUc0d2VQYnBheCthWVE3dEoxL1hsZHJzOW83UzA5T2Y5Ky9jSGNqYXZWb2pJV1FBd0dBejlrNU9UZDZXbXBwWUNRSEp5Y2xPbDFPT09tRE1jTjVWdzNWakNiRGEzVWtvTkVwSDdSS1JOYVducGJabVptZWNBSUQ0K3ZubElTTWczam10ei9xbVUrcGZWYWsySDF6R0t5SERIVDllVUJMdmRmdHBnTUNnUnVTYytQdjVEWjV2ZWV2VG8wVUpFbkIrVzlmSnpoTWt0MVR1elo4L0diMy83VzNUcDBpWFlvZFFvdCtrR0FBQVJLVlJLbmRkMVBWdEVGaFVVRkh5NmYvLyt2Q0NHNkVORU1HTEVDR3pjdUJGZmZQRUYrdlhyaDdDd01Bd2NPTkFqV1MyUHlXVHltSTRBbEgzQlpXWm1va2VQSGdISDBibHpaOHllUFJ0UFB2a2tIbi84Y2FTa3BMais4TEhaYk5pN2R5K3V2dnBxdjRsb2RTNG8yN1JwRXpJek16Rm16QmlmRVNwdnc0WU53NDRkTy9EQkJ4K2dSNDhlcmo4QUtIQzFmU3I5Y25MdHRkZGk5dXpabUR0M0xtSmpZOUd5WlV1Y1BuMGFLU2twUHJlZjNybHpKelp1M0FpZ2JHbTcxcTFiNDg0NzczU3RWMzN3NEVHa3BhWGgwS0ZEaUkyTnhjY2ZmK3gzTGV2dzhIQkVSa1o2REVZMGE5WU03N3p6RHViT25ZdDkrL1loSmlZR3AwK2Z4alBQUE9PenJGNGdSR1RjK2ZQbnY4ak96ajVWNVoxclNYRng4Y2J3OFBBekFGNVdTcjNzbkVMZ2RoM0Y5MWFyZFV0eWNuS0l6V2JycTJsYVB3RDlBQ1NMU0xaU2FpV0FsZTVKYUdabTVqbXoyVHhZUkc1WFN0MHBJcSthemVaekFEWUQyS3hwMmpvQXBVcXBvVXFwNHVMaVl0Y3FEUmtaR1JmTVp2UEhBQjRLQ1FrNVc4RjBCNmNWanJuQTlRNlRXNnBYNXM2ZGk1dHV1Z25lblRJek05TW5NYWx2SElsdGtWTEtJaUs3N0haN3FsSnFkMFpHeHY1Z3gxYVpqUnMzNHVqUm82NGxmSndqdG84KytxaXJ6b3N2dm9nT0hUcTRwaC9rNStmanhSZGZ4S0JCZ3p3dURLK0dOV29BQUNBQVNVUkJWTnEyYlJ2eTgvUDl6bU90U0hKeU1sNTU1UlZzMmJMRlk4V0czYnQzNC96NTh6Ni9NOVYxNXN3WnpKa3pCOUhSMGE0cEZSVXhHQXg0L2ZYWE1YejRjRXlaTWdXTkd6ZHVVT3V5MWdidlU5aTFlU3I5Y25UenpUZDczUGEyUERmZWVDTnV2UEZHai9YRjNYWHUzRG1ndWVTZE8zZkdsaTFiZk1walkyTjlwcFpWVjFwYTJ2SWFhYWdHWldWbG5VaElTSWpUTk8wM21xYTFjYnRvMHlZaWgvUHk4djRCd0phYW1tbzBtODB2T2E0WitVaEVScWFtcHU0cnIxMjNpOC9teE1YRlJZV0ZoZDBoSXZjQ2VQN01tVFAvYU5La1NhakJZSGhIUkdLOHAySllMSmJoU1VsSkg2SHNibWxoL3RvWGtSSmQxL2RhcmRaS1YxaW9xNWpjVXIyZzZ6cGVmLzExSEQxNkZLMWF0Y0ovL2xNMis2QzR1QmpmZmZjZEJnOGVYSytUVzZYVVVSSDVVQ24xR1lEc29xS2kwMWxaV2VXdmdGNkhuRDU5R3J0MjdjS1lNV05jWlVvcGZQVFJSeGd4WWdTY0M4ZzNhZElFeTVZdHcvMzMzNDgyYmRvZ01qSVNaOCtleGF4WnMzRGpqVGNpUER3Y1NpbTg4ODQ3aUlpSWNGMTRWaFYzM0hFSDd2ai85dTQ4UHFyeTZnUDQ3OXlaSklSZENDQVNDbW8wQ0dReWQrSldWeEMxWWwxYUVUZmNDbEtzS0xVVVJXdDU2MFlGRVRkVVhJQUtXSGkxYU1HbHFLM3RpNEFvTWJtVGhRZ0NFdHNRVnRFa0xNbGs1cDczajB6U3lXUWgreVRENy92NTVQUEpQSGM3RTNMRG1lYyt6M2t1cTE3cmZQbnk1VlhibWt0Vk1XUEdEQnc0Y0FDelo4K3V0VjZyMzE5ek5jNmVQWHZpbVdlZXdZUUpFekJ0MmpUTW1qV3Jhc25SWTFIbG8rN2FmbGExUGNKdTdLTjBvclppV1ZiZDQ1SUFaR2RuN3dXdzRDaW44VnVXZGZSUEc3VUlKcThyZ2wraEhxaGxkNkJpNmQ3M0FMelhsT3QxRkV4dXFVT1lPWE1tVnE1Y0NhRGlVVm1vcmwyNzRybm5ub3RFV0MwaUVBaGNXVlJVOUkranJDWGVidjNsTDM4QmdHb2x1Y2FNR1lQMzNuc1BIMy84Y1ZYNytQSGpzWExsU3N5ZlB4OFBQL3d3UkFUMzNYY2Zici85ZGl4Y3VCQ1RKMC9HTysrOGc4MmJOMlBTcEVubzFxMGI3cnp6emxwTGpGV3FxODR0VURIejJqUk5yRisvSGlOSGpxd3hEdkJvVkxWcVlrdmxvOWJseTVmaml5Kyt3Smd4WTNEeHhSZFgyOSsyYld6Y3VCRjc5dXlwOWJIcUthZWNndm56NTJQeTVNbVlPblVxWnN5WWdhdXV1cXBSTVVXRGQ5OTlGKys4OHc2QWlvb1hQL3p3UTdXSmZyVTl3bTdNbzNRaUlpYTMxQ0hNbURFRE0yYk1pSFFZclNJcksrdjlTTWZRVkdWbFpWaXhZZ1ZHakJoUkxjbElTVW5Cb0VHRHNHTEZpcXJrTmlFaEFUZmNjQU1LQ3d1clpraW5wS1RnMGtzdnhaSWxTM0RGRlZjZ0xTME41NTU3TG02NzdUWUFGVW55T2VlYzA2VFlVbEpTTUhEZ1FKeDk5dGw0OE1FSEczemNxRkdqOE1NUDFVc0ZWdzVwR0RWcUZOTFQwNnZWdGIzaGhodXdkZXZXYXZ2WE5hNTIyTEJoZVBYVlZ6Rm56cHlvV0RLNkthNjY2cXA2ay9xNkhtRTM5RkU2RVJHVFd5SnFzcEtTRWlRbkorUEdHMitzc2UzcXE2L0c1czJiNGZQNXFvWW1USmt5cGNaK2Q5MTFGL2J1M1l0QUlJQ1RUam9Keno5ZlZZZS8zdEpkRGZYaWl5L1d1MzNRb0VHNDhjWWJxeWFHalJzM0RydDM3NGJUNlVSOGZEek9PdXVzcWtsdi9mcjFxekZHY096WXNjak56WVdxb2tlUEhoZ3hZZ1RDbCtRTWRlcXBwK0sxMTE1cjVyc2lJcUs2TUxrbG9pWkxTRWpBU3krOVZPdTJ5dDdYb3hrNGNDQVdMbHpZa21FMXlwQWhRNnJOeEI4L2ZueWpqaDh6Wmd6R2pHbHc3WFlpSW1wbGpWdmdtNGlJaUlpb0hXUFBMUkVSVVpTVDBDTGFSRkdPUGJkRVJFUkVGRFdZM0JJUkVSRlIxT0N3QkdyMytEaU5xT1BpL1V0RWJZMDl0MFJFUkVRVU5aamNFaEVSRVZIVVlISkxSRVJFUkZHRHlTMFJFUkVSUlExT0tDTTZScWh0WTh2V2JlamV2VnVrUTZGVzhOV1dyUWo0QTVFT2c0Z280cGpjRWgwanl2MStMSHg5S1pZdWV6UFNvVkFyOEpYN2NLUzBOTkpoRUJGRkhKTmJvaWhuaSs1MVFIY3FwR2RSU1VrclhFRWhDZ0VFdHFxS2NTeFVmbElZRU1NRzdFaEhVb3RkUHJWM1JUb0lJcUpJWVhKTEZPWCt2VFVuLzhSazF3UkErcmZHK2J2RXlGV3hUcmt4WUNPdjZFaGdMdFJ4dURXdTAxNTBjbXBhbkZOKzdpdlhENDhFWkYyazR3bW5nY0Nld3EyNVd5TWRCeEZScERDNUpZcCs5bzR0MlZzQWJHbU5rN3RjcnY0aXp0ODRETjBaYjVSL3NYbHp6bmV0Y1oxSUd6SmtTTzlPblRvOUltSmNDK0M3R0lmOWw2ODJaYlhLejVTSWlKcU95UzBSTll0dDIxc0JRRVQ2R29ZUkUrbDRXbHBTVWxKY2x5NWRoaHFHOGF5SVhLQ3FDdUN2aHc4ZnpvOTBiRVJFVkJPVFd5SnFsdExTMHE5alkyTkxBUFNQaVlrNURjRHVTTWZVVXR4dTl5a2lNZ1hBTFNMU0F3QkVKQkFJQkhiR3hzWnFoTU1qSXFKYXNNNHRFVFhMdG0zYmlsWDFYd0NjaG1GY0UrbDRXb3JINC9tRmlLd1VrVHNyRTFzQVVGV0hpUFRPeTh2elJ6SStJaUtxSFpOYkltbzJWWDBMZ0Y5VmIzTzVYTW1SanFjWnhEVE5RVzYzKzFVQWl3QU1WVlducXFKaU5BS2dxaW9pQjlFK0t5VVFVZlNKTVUyemo4dmw2anQwNk5EWVNBZlRFVEM1SmFKbTgvbDhuNmpxT3NNd3VqbWR6aWVTa3BLNlJ6cW14bks3M1QxTjA3d2J3QWVHWVl3UDN5NGlVRldJaUY5VnY0cEFpRVIwREVwTlRUMVZSUDdrY0RqZWNEcWRacVRqNlFpWTNCSlJzK1hsNWUwRjhDY0Fod0g4cEZ1M2JqY0JjRVEycW9iemVEd3V3ekRlRUpIWklqSk1WUjJWUGJYaFJHUy93K0g0dUkxREpLSmpsS3AyQlpBRzRBeW4wOWt6MHZGMEJFeHVpYWdsMkNVbEpTdFZOVjFWTzRuSUgwelRiUGM5REVsSlNkMVRVMU92RDQ0Wi9xbXF4Z2Q3WjZ1K2dQLzIyZ0tBcWk3SnlNallIOEd3aVlpb0hxeVdRRVF0WXR1MmJjVkpTVWxqdTNYcnRsUlZoNHZJUUFCZlJqcXV1cmhjcnNzY0RzY1VFUmtOQUxYMTFJYTNxZXE2NHVMaVdTMXgvZFRVMUpHR1lkd0hZRCtBbm9GQTRIZloyZG01RFlqN0xJZkQ4YVNJbUFEMnFlcGIrL2J0ZTdTZ29PQklTOFJGUk5UUnNlZVdpRnJNdG0zYjlwV1hsMDhPQkFLM1ptWm12aHZwZU9veWZQancweDBPeDJJQWx3SC9UV0pEZTJ0REJiZi9SMFR1LythYmI0cWFlLzNVMU5STERjTjRPeEFJVExZczYxWlZuZTF3T05ha3BhV2RYTjl4cG1rT2RUZ2Nxd0I4WmR2MmZGVU5pTWdEZmZyMCtSdUFZMkhkWXlLaW8ySnlTMFF0S2pjM2QzdDJkdlkvQVFSQ21oMm1hWjR3ZVBEZ1RwR0tLMVJ1YnU2WHFqb0h3QThBcWhMYTBKN2EwTytEazhnV1dwYTFvYm5YSGp4NGNDZkRNRjRCOEZaMmR2WU9BUEI2dmVzQmJMRnQrNFg2amhXUlgvcjkvbk1zeTdyVDYvVk9Od3pEcmFwZUVSbGhtdWFvNXNaR1JCUU5tTndTVWF0TFRVMjlGWUIxM0hISHpmTjRQRDlwRCtWczl1L2YveUtBWDZwcXRaWEd3b2NpQkJQZnovZnYzLzlrUzF5M1Y2OWVvMFZrTUlBMVlkZFpKeUtYMWRkN3E2cC96Y25KK2FieWRVWkd4bUVBVHdlM0RXaUorSWlJT2pvbXQwVFVxcEtTa3JvYmhuRzdpUFFGTUY1Vmw4VEZ4UzAzVGZQMFNNWlZVRkJ3eExLc2QzdyszeVdxdWlGME9FSjRnaHNJQkdhMzFKaFdWYjBrK08zT3NFM2JndHN2cU90WXk3TFdoTGVwNm00QUVKRk5MUkVmRVZGSHh3bGxSTlNxdG0zYlZnemdRcmZiZmErSTNBVmdrSWhjQStBYTB6VC9xYXJ2QmdLQmp4d094MjZ2MTNzUVFKdXMvSldVbEJUWHVYUG5Ib1poOUF2MjNxWUM2Q1FpUnVnWVhGWGRrWldWOVg0TFhub1FBQVFDZ1FOaDdVVUFvS3FERzNPeTROQ0VkTXV5MnUza1BTS2l0c1RrbG9qYWhOZnJmVFkxTmZVdkFLNDBER01zZ0xORTVDSVJ1Y2d3akdKVjlYbzhublUrbjI5UmJtN3U5cGErdnR2dDdta1lSbi9idHBOUmtXQ21Hb1p4RG9Ca0FGRFZ3d0QrcktwWGlVaVBrQVIzWVV2R0lTSzlBTURoY0ZSTGJsWFZINXpRRnQrSTB6a0JUQWdFQXJlMVpJeEVSQjBaazFzaWFqTlpXVms3QWJ3OGZQand2NHBJb3NQaHVEU1k2Sm9pY2dHQXhKaVltTCtHSHBPU2tqSTZKaVltT1JBSUZCcUc4UTJBUXN1eUNodDZ6ZFRVMUY4YWh2RXpBSU5VTlY1RWVnRG9LaUtWNDM1TGJOdGVidHYybTRaaFpJcklHZ0NQaVVoL0FMdFU5YU1XZWZOQnFsb2E3QkdPRFd1UEM3YUg5K2pXeWUxMjN3ZGdVWFoyOWhjdEdTTVJVVWZHNUphSTJseHVidTRlQUhzQVpBQjRNaVVsWmFqVDZid0p3SWsrbisrYjBIMmRUdWNVQUpjNUhQOWQ4TXpqOGRSNlhsV2RhMW5XdE5BMmg4TnhKd0JUVlcwUktWWFZVZ0Q3VlRWZlZWL3plcjJ2aDUxbW9XbWErUUNXQTdEOGZuOUw5eUp2QnpEQ3R1MWVBS29tczRsSTcrQjcrSGREVG1LYTVnVUFUc3JNekp6WXd2RVJFWFZvVEc2SktOSUNPVGs1T1FBZXJHMmpxbHJCY2JBOUFmUUIwRk5FanF0dFh4R3BVV25BdHUzL0ZaRXZBSHlycXZtQlFHQ0gzKy8vTmk4dmIzZGRBVm1XOVluTDVicElSRTdJeWNuNXZtbHZxM2FxK2s4Um1XQVl4c2tBTWtQYVR3U2d0bTMvNDJqblNFMU5IU1lpdjJCaVMwUlVFNU5iSW1yWGJOdWVLU0tkYmR1T0RRUUNuV0pqWTJQREgrbFhVdFVhQ3l6NGZMNlhEaDgrN00vUHp5OXR6SFdEcTRXMWVBV0MvZnYzLzdWdjM3NjdSV1FVZ0w5VXRvdkl1U0t5S2pzN2UyOWxXM0p5Y3JjdFc3WWNCRkJWdnNIajhad0c0SUhpNHVJN0VETDV6dVZ5RFFld0l6czcrMUJMeDB4RTFKRXd1U1dpZGkyWXJEVTVZY3ZMeXp2WWpNdlhYSk8zbVFvS0NvNzA3ZHQzc29pOE1tVElrSWMyYjk3OG5kdnRIZ0ZnVUhsNStZMlYrM2s4bnJNQnJEVk44MlhMc3U0QkFOTTBVd0c4WTl2Mmd1N2R1Ly9LNC9GQVZRMEFBd0NjYmxuV2hTMGRMeEZSUjhQa2xvaW9qV1ZtWnI2VG1wcnE3Tnk1ODU4OUhrOGhnQzYyYlo4ZnVrQkRlWG41SWFmVFdReGdIMUN4OUc1d3Nsc1B3ekQrV0xsZlNIM2U2VzM0Rm9pSTJpMG10MFJFRVpDVmxmVVdnTGZxMmg0Y2g5eTc4clZsV1hrQWVyWkJhRVJFSFJwWEtDTWlJaUtpcU1Ia2xvaUlpSWlpQnBOYklpSWlJb29hVEc2SmlJaUlLR293dVNVaUlpS2lxTUhrbG9pSWlJaWlCcE5iSWlJaUlvb2FURzZKaUlpSUtHb3d1U1VpSWlLaXFNSGtsb2lJaUlpaUJwTmJJaUlpSW9vYVRHNkppSWlJS0dvd3VTVWlJaUtpcU1Ia2xvaUlpSWlpQnBOYklpSWlJb29hemtnSFFFUkVSRVJBYW1ycVNJZkQ4WHhvbTZyR3EycHZBSWFxdnV6eGVBNkdiZzhFQXIvTnlzcjZ1RTBEYmVlWTNCSVJFUkcxQStYbDVlbUdZZlFYa2Q2VmJTSVN1c3ZnMEJlcWVxQzB0SFJEVzhYWFVYQllBaEVSRVZFN2tKZVhkeERBS2dCUTFYcS9BRUJFVm0vWnNxVWtrakczUjB4dWlZaUlpTm9KVlYya3FyN0sxeUpTN2F1eURVQzUzKzkvSTBKaHRtdE1ib21JaUlqYUNSSDVXa1EyaFExSHFFRlZkemdjanEvYUtLd09oY2t0RVJFUlVUdFJWbFpXWk52MlArcmFIdEo3bTc1djM3NjliUlpZQjhMa2xvaUlpS2lkeU12TDh3SElBbkFFUU5YNDJzcnZnMTlsdG0xL1dWQlFjQ1JDWWJaclRHNkppSWlJMnBGQUlKQU5ZSDlkMjBYa0lJRDB0b3VvWTJGeVMwUkVSTlNPNU9UazVBRDR0bklJUWxpRkJBQW85SHE5NnlNV1lEdkg1SmFJaUlpb25WSFZaWFZ0Q3dRQ2YyckxXRG9hSnJkRVJFUkU3Y3loUTRmK0F1QndMWnVPR0liQkVtRDFZSEpMUkVSRTFNNTgvZlhYKzFYMTNkQ1NZQ0lDVlYxdFdkYStDSWJXN2pHNUpTSWlJbXFIVkhVcEFIOUlVOEMyN2JjaUZVOUh3ZVNXaUlpSXFCM3krWHlaQVA1ZHVUcVpxaGJZdHMwcUNVZkI1SmFJaUlpb0hYSTZuU1dxR2xvVjRTc0EzMGNxbm82Q3lTMFJFUkZSTzVTZG5YMFl3R2VxNmtQRjhJUXZjM0p5Zm9od1dPMGVrMXNpSWlLaTlra0RnY0JHQVB0VXRkaTI3WDhDMEtNZGRLeGpja3RFUkVUVVR2bjkvbHdSMlNNaTN4Y1ZGVzJJZER3ZGdUUFNBUkJSeTBnODlkUUJUcVB6S1pHT2cxcWZyOXkvdlhCNzduOGlIUWNSdGI2OHZEeWYyKzErRTBCOGZuNSthYVRqNlFpWTNCSkZnUUZKcmtTbkdLOUExQlBwV0tqMXhjWTROZzhlN1A1RmZyNDNQOUt4RUZIcjgvdjl5d09CQUorMk54Q1RXNklvRUFNa1FqQlVJTWZIeDNlQzA4bGJPeHI1L1FFY09YSUVLZ3Awd21BQVRHNkpqZ0c1dVh4UzB4ajhINUFvaXNRNG5ianpqdkU0STgyTWRDalVDcnpadVhoaC9xczRkS1MyRlRtSmlBaGdja3NVVmNRd2tIeEtFczQrOC9SSWgwS3RvS3lzREE2bkk5SmhFQkcxYXh5L1FVUkVSRVJSZzhrdEVSRVJFVVVOSnJkRVJFUkVGRFdZM0JJUkVSRlIxR0J5UzBSRVJOU09lVHllYlI2UDU4UEdIbWVhNW5qVE5ML3hlRHl1ZXZZcDlYZzgvOXU4Q05zWFZrc2dJaUlpYWdTUHh6TkpWUzhvS1NuNTFiWnQyNG9qSFU4OWZpd2lBLzErLy9aSUI5S1dtTndTRVJFUk5ZS3FEaGFSbTdwMTYvWmpsOHQxYlhaMmRxWnBtaGVMeU44YmNaby9aMlptM3R4cVFRSVFrYk5VTlRNN08vdFFhMTZudldGeVMrMkdxbXBMbjFORXBLWFBTWFQxMVZkajRNQ0JlT0dGRnlJZFNydkYrNW1pbVdWWkQ1cW1tUzBpaTV4TzUzclROQzhEc0ZWVkgyem9PVVFrdHhWRFJGcGFXb0p0MjhORTVPbld2RTU3eE9TV2lGcUV6K2ZEMkxGalVWQlFnQTgrK0FESEgzOThnNDZ6TEF0MzNIRUhubjMyV1p4Ly92bXRIQ1VSVWN1d0xHdTVhWnI1QUI0eERDTTlJeVBqTUlCWnJYVTlWVTBHSUFDcWZYRDBlRHozcTJwWHk3TCtKN1E5RUFqOHhEQU1BOEEwajhjekxleGNpeTNMdXIyMVlvMDBKcmRFVks4OWUvYmdnUWNld0IxMzNJRnp6ejIzenYxZWYvMTFGQlFVSUQ0K0hzOCsreXhteldxMXYvRzFXckZpQlo1NDRva21IejkrL0hoTW5qeTVCU01pb21qa2Ryc3ZOd3hqaXFwT3NpeHJBNEJMbTNNKzB6UlBGNUgwMnJhcDZsekxzcVlCZ0lnTU5rM3pmTXV5UGcySjVhZXErZ1NBLzZTa3BEeVRrNVB6ZmVVMnd6QkdxK3IzQU1KN2JoOFJFVjl6WW03dm1Od1NVYjNLeTh1eFo4OGUvUHJYdjhiVXFWTngwMDAzMWRqSHNpd3NXclFJTjk5OE00WU1HWUxmLy83M3VQRENDekY2OU9obVhYdm16Smw0NTUxM2F0MTJ6VFhYNEtHSEhxclJmdXV0dCtLNDQ0NnIxdmIxMTE5ajllclZ1UDc2NjJ2MEtQdjlmcno0NG92TmlwT0lqaDBpY2pxQW53RFk1SGE3Ny9WNnZRdE0wL3k5aUR6V2hOTjlJQ0lUYmR1ZUVkYmVSVVFlRUpHU3NQYmJBSHdLQUNrcEtTbUdZU3hUMVNJQWw0Y210b21KaWZFQXJoU1J0ek16TXgrdmJIZTVYSDJkVHVkanFscHRncG1xZGpkTjgvOVVkYWJYNjIzTXVPRjJpY2t0VVFTbHBxWmVXbFJVOUdsK2ZuNXBwR09wUzJKaUlsNTc3VFZNbWpRSmMrZk9SVkZSRVg3MXExOVZiYy9QejhmVXFWTng2cW1uWXZMa3lZaU5qY1dHRFJ2d3lDT1BvRmV2WGpqcnJMT2FkZjJ1WGJ0aXdvUUoxZG9XTGx4WTUvNVhYMzAxQmc4ZVhLM3RvNDgrd3VyVnF6RjY5R2lrcEtSVTIzYjQ4T0VtSmJmNStmbFFWWVFQQTEyOGVERU9IejVjN1dkRVJOSERzcXhIM1c1M3Rvajh5VENNMXp3ZXo0bUJRR0MxWVJpVkNlb0lFUm1scXZNQTdLM3ZYQ0t5TlNNall4ZUF4MFBiVGRPOEt2anRQOFAydjhrMHpRY013K2h0Mi9iZlZUVU93RThzeThvTDNTOGhJZUhuQUxxSFg4L3BkSjRFQUtxNk9leTgvUUQwQVBDaDIrMSt3dXYxL2dGQTRDZy9pbmFMeVMxUkJEa2NqbytPTys2NC8vVG8wZU5QQUZiYXRwMmZrNU5UQXNBZjZkaENEUmd3QUFzV0xNRHZmdmU3YXVOaXM3S3lNRzNhTlBUdTNSdlBQLzg4WW1OakFRQXpac3pBZ1FNSE1IWHFWUHp4ajMvRWhSZGVXTzE4WjV4eEJtemJydFoyNzczM1ZuMXZHQWJTMHl1ZTBzWEh4K1BXVzIrdHR1K3laY3RhOVAyRnlzdkx3eTIzM0ZMcnRwdHZ2aG0vK2MxdkFBQzdkdTJDWlZud2VEeFYyOWV1WFl0NTgrYWhYNzkrR0RkdUhMcDNyL0YvQ3hGRkFhL1h1OUxsY21VNUhJNUZnVUJnU1haMjloWUE2d0RBNC9FTVVWWGJNSXdIZ3VOd20ySTBnT0xNek13TmxRMnF1ZzNBU1FCbTJiWjlHWUNlcW5xTjErdGRFMzZ3aVB3aStPMDVvZTIyYlo5bEdBWlU5Y3V3UTdZV0Z4Zi9zbHUzYnE4WWh2R1FhWnBuK2YzKzYwSjdnenNTSnJmVTdwU1ZsZUcxMTE3RGh4OStpT0xpWWlRbkorT2VlKzZCeTFXekJuVjZlanFXTEZtQ25qMTdvcVNrQkhmZmZUZVNrcElpRUhYVGljaEFoOFB4UHdEdU53ekQ4bmc4WDlpMm5hV3FuMlZsWlgwZDZmZ3FIWC84OFZpMGFCRUF3TFp0ckZpeEFuUG56c1hRb1VNeGQrNWNyRjY5R3RuWjJaZzVjeVppWW1MdzFGTlA0Zjc3NzhmVXFWTXhidHc0M0hYWFhlalVxUk1BNEw3NzdrUGxaUHFDZ2dJc1c3WU1ZOGFNd2Nrbm53d0FOWHBEMjFMZnZuMXI5TG9lT1hJRXI3LytPcnAwNlZLdC9iMzMzcXRLYnJkdTNZcUhIbm9JWGJ0MnhieDU4NWpZaHRtN2R5K1dMbDJLZ29JQ1BQUE1NN1h1OCs2NzcyTGR1blhvMjdjdlNrcEtrSkNRZ0lrVEoxYjkzaEMxSjluWjJUc0FqQXh2VjFVUGdHM05TR3dORWZtcHF2NERJUjBkSXJKZFZiMGlNbDVWeTRLSjdkL0NEM2E3M1c0UnVWaFYzeGFSTWFacERySXM2OXZnT2M0RHNEa3JLMnRuK0hIQmVyMDNtcWI1cVlnODUzUTZON3Bjcml1Q2lYdUh3dVNXMnAzSEgzOGNPM2Z1eE9qUm83Rno1MDU4L1BISG1EQmhBbDU0NFlWcWo3ZzNiTmlBQng5OEVILys4NTh4WU1BQWVMMWVUSnc0RVV1WExrVmlZbUlFMzBIakJSOXZkeEtSSDZPaTZQWkJ3ekQydXQzdXphcTZwTHk4L0lPOHZMeURrWTRUQUhKeWN2REVFMDlneTVZdHVPYWFhM0QvL2ZjakppWUdQWHIwd01jZmY0eCsvZnJoM252dlJhZE9uZkRzczgvaWhSZGV3T0xGaS9HM3YvME5FeVpNd0kwMzNvanJycnV1Nm55V1pXSFpzbVU0Ly96elc2UmF3cGd4WStyY2R2dnRSNThjbkpDUWdEdnV1S05hMjVvMUZSMGpaNXh4UnJYMkR6LzhFRk9tVEVGUlVSSHV1dXN1K0h3K3ZQamlpempwcEpPYUVIbjB5c2pJd0NlZmZJSTMzM3l6eHMrdzBvb1ZLL0RlZSs5aHdZSUZpSW1KQVFBOCt1aWplUGpoaDl0OGNpSlJVN2xjcmk0QWtnSFVQbG1nQWR4dTkxVUFCZ0w0VFMyYlp3TzRGc0NidFNXMkFDQWk5Nm5xUHAvUDk4dTR1TGpMVmZWbkFKNUxTMHZyYk52MmFGVjlwYjdyVzVZMTN6VE5UU0l5MDdidEg1cjZQaUtKeVMyMUs5OSsreTE2OWVxRnh4Nzc3N2o4Q3k2NEFBODk5QkJlZWVXVnF1UzJyS3dNTTJmT3hDV1hYSUlCQXdZQUFOeHVOd1lOR29SWnMyWjF1UHFqSWxMVmt4bnN0ZXlxcWwwTnd6Z0p3T1dHWWV3M1RYTkZJQkJZN0hBNHR1L2J0KzlnUVVIQmtVakUycmx6WnhpR2dSZGVlQUUvL3ZHUHE5b3Z2L3h5ZlAzMTExaTZkQ2wrOUtNZjRacHJyb0ZoR0pneVpRcEdqaHlKT1hQbXRNbUhqa21USnFGWHIxN1Yydkx5OHJCcTFTcmNldXV0VmI4dmxYdytIK2JPblZ2dk9kZXZYNDh1WGJwVUc2K2JtSmlJblR0MzR2bm5uOGRubjMyR2twSVNQUFhVVTBoTFMydTVOeE1sMHRMU2tKYVdWdlVob1RZclZxekFCUmRjVUpYWUFoWDMvclJwMDFCYVdzcmVXMnAza3BLUzRycDM3LzUvd1lvR0t3REFNQXkzaUJnQXJ2VjRQUFhXZXZiNy9mMnlzN05yak1rMURPTWVBTHNzeTFvVnZzMnlyQzlOMDN4UFJHN3llRHh6TXpNenM4UDNzVzE3Z1dFWU9aczJiVHBnbXVaS3d6QnVBL0JjSUJENHVXRVlYY3JMeTE4LzJuc0xWbVRvc0xVWm1keEdJVlZOVk5WL0FuQ3E2c0RVMU5TUndYWnhPcDJWKzRRLzk1V3djOVQ3R29BNEhJNWFqMi9Jc1hWdEx5a3BxZkZJK0xMTExzTkxMNzJFdlh2Lyt6ZmdzODgrdzY1ZHUyb2tFcVpwWXNtU0pTZ29LRUJpWWlJOEhzL1A2NHV0dmxqQ1h6c2NqaHJQeXVzNzM5R3VaUmhHdGRlMVBZb1BTWGdUQU56cGNEakdpOGpYQ1FrSldRa0pDVjVWL1RRcksydGpqUU5iMGNrbm40dzMzbmlqMW0xMzMzMDN0bS9manJpNHVHcnRLU2twV0xKa0NRRGcrZWVmeCtMRmkyc2NHenJtRnFnWTM5b1lnVURGM0llZi92U25OUkxZano3NkNLdFdyY0pGRjExVTY0U3krcEpiMjdheGJ0MDZuSG5tbWFpOGZ3Qmc0TUNCU0U1T3hydnZ2bHMxRE9PODg4NXJWTXhOcGFxSU1RSW51ZDN1T245bkczS3Z0L0o5WGtOOUNXcDVlVGsrLy94ejNIbm5uYWdvelFrY09IQUFmZnYyclRyTzdYYi9MUFJhd2RpYS9QY21mTi93ZTd3bDcrK3cvV3ZkRnF4akdnOGdCb0FMUU4yZkJpaml1blhyOWhNQVp3TzRDTUFLQUFnRUFzVWlVdTlDRGlKeUhZRGgyZG5aKzhLM3VkM3VNd0JjcEtxUG91NjVGL2VvNmlZUmVSWEFlZUg3WldWbC9RdkF2NExYbWcvZ1U5TTBMd0J3bjZwdXlNbkp5V25NKyt5SW1OeEdJY013bmdwNWVVSG90b2I4QndUVVhBbW9qc1NyUWVlcS9JOEtZWC9RYXpOOCtQQmEyM3YzN2wxdERPUG5uMzhPb0dKOFpLaUJBd2NDQURJek01R1ltQWhWWGREUWF3TU5lOStoNTZ0dmJHakl0a1lQSUswOHRqSzVEVWx5WXdFTUY1RmhBSzRUa1QxdXQzdHJJS0RwQjh0aDFIRzZGckZ6NTA1TW56NGQ5OXh6VDUwVkVKeE9KK2JObTFmdmVVYU1HSUYrL2ZvQkFBNGRPb1FYWDN3UmJyY2JsMTVhdlZSa2NuSXlQdmpnZ3diSFYxNWVYaFZEUzFxelpnMzI3Tm1EMy83MnR6VzIzWDc3N2Zqa2swOXc2YVdYdGxsaUN3QUNTT2VZbUpzTVE0YlZ0bDFWcFNFTGhMWENmVjd2dmlGL0MycTQ4c29yTVcvZVBNeWFOUXZUcDAvSGtTTkg4TlpiYitGLy91ZS9kZWxGWkdGb25HSHZzU0Z4Vm52TGJYaC8xN3U0V3NqN2NRTG9CRUJVZFRTQSttOG1pclJyQVVCVnF6N3RCeFBIZXBOSGo4Y3pVbFVMRWJZWUF5cCtUNTVUMVVObFpXWHo2enJlc3F4dlBSN1BJd0NlTkUxelZtVWQzTnBrWm1hdU5VMXpEWURsSW5LQ3FsN2NnUGZWNFRHNWpVS3FHdG85MHR3bE1KdDF2SWcwZXdsT3Y5K1BiNzc1QmpObnpxeHEyN1ZyRndEVW1MVFR0V3RYQUVCaFlXSGw5YXVWTW1uRWlxQTFkbXpPc1hVUmtVYk5PZ292UFNVaThTTFNvOXp2ajJ0Q0R0MG82OWF0dzFkZmZZV2lvcUo2S3dyVTViUFBQa05jWEJ4Y0xsZlY1TURYWG5zTmhtSGdvWWNlcW5XY2FtT1MyOE9ISytadWhEN1diZ2x2dnZrbUVoSVNhbFI4QUlDaFE0ZmkvUFBQeDRjZmZvaGJicmtGcDV4eVNvdGV1MTZpTWFwb3FYdTl5Y2UyeEQwT1ZOUW4zckZqQjk1KysyMFVGaGFpVDU4K2VQenh4NnRORUJXUjBCSWJMWDZQTnZENDF2eFpPVVRFYjlzMlJHUi9VNjlEcmMvbGNuVVJrYXRVTmQvcjlYN1dtR05WOVJRUitVOTR1OGZqR1FmZ3g2cjZoN3k4dk4zMW5TTXpNL05wajhjeldrUittNXFhdWpFcksrdXRlblpmSkNLTEFmekhzcXhqNG1rQWs5c29wS28vQjJyOVExcjFPbnhiSUJDbzNnVlN6N0cxYlE5LzdmZjc2N3hXUGE5clhhRmw5ZXJWY0x2ZDFYckdpb3VMQVFBOWV2U290bS9sSTlTeXNyS0tvRlV2Q2IxZWFGd05pYzB3akRyZlIyV2J6K2REYmZzMDhOeGJ3ODhaakx0R1czQmNyazlWdDZxcVYxVS90MjE3UTA1T1RzYmdKTmZaY09McTJzN1ZVdGF0VzRlWW1CaWNlKzY1T0hMa0NPNisrKzZqSHBPVmxZVzFhOWRpMEtCQk5YcFVEeDQ4aUdYTGx1Rm5QL3NaVGpycEpLU25wK1BwcDUvR3l5Ky9YT1BmTlZ4dFA1LzkreXR5Z1VzdXVhVE80eG95b1N6VXBrMmJrSjZlam9rVEo5YlpJeng5MituTnJBQUFGRUJKUkVGVStuUmNlKzIxZVB6eHg3Rnc0Y0lXN3ptdWpRSjYyT2RmM0RYVytVM1k3MVc5djNOSHVjK2JmSStIYnc5KzM2amhNb1poVkpXUXk4bkpnVzNiR0RGaVJMWGsxcmJ0UytxTHF5WHY3OHJYbGZkM0kvNk8xVGgzNWZiS3Ywc05PZFl3akhZeGdaUnFGeHpIMmdQQTh3MDlKaTB0clVjZ0VMaE9SRTRFVUcweTJQRGh3L3VwNmxNQUNzT2V2dFlsY1BqdzRiSHg4ZkZmR29heE5EVTE5WWVzckt5UHczZHl1VnduQW5ncU9JemhSeDZQNTYxRGh3N2R0bVhMbHZERklhSUtrOXNvNVBWNi95L1NNYlNVb3FJaXZQMzIyelZLQjFYV1U2MThGRjJwOGoraXloNWR5N0t5MmlETUpndXRrUm8yb2F6YTk2cDZBTUM3dG0wdk53eGp5OEdEQjc4UGxtMXBFNldscGNqSXlNRFpaNStOTGwyNm9FdVhMdmpGTDM1Ujd6RXJWcXpBaGcwYmNPYVpaK0xKSjU5RTJOaE52UExLSzdCdHUycU05Y2tubjR4ZHUzYmg1WmRmeHZUcDArczhiMjV1TGc0Y09JRDQrUGhxN1lXRmhZaVBqNjh4ZGhkbzJvUXlWY1djT1hQUXFWTW5YSHZ0dFhYRzA3OS9mMHlhTkFuUFBmY2M1czJiVjFVSHR6V0pDUHkyODV0b3V0ZExTMHN4ZmZwMFRKa3lCWEZ4Y2JqNzdydngyOS8rRm84KytpZ3V2L3h5QUlEWDYvVkdPRXdpQUlDSTNBMEFxcnEwdHUwdWw2dUwwK244RWtBQ0tpWUl4Nm1xQkd2TWxnRjRMZlIwTVRFeFMwV2tuNnFPcmFPRVdJeUdmYXJmdkhuemR4NlA1Mm9BYXgwT3gxL2RidmQxWHErMzZuR1gyKzN1S1NMdmk0amY3L2RmSmlLRERjTjR0M1BuenRsdXQzc21nQlZlci9jSEFCTlY5ZC9OKzRtMEwweHVxZDBLQkFLWU5Xc1dmdmU3MzlWWVRqVXhNUkVaR1Jrb0tpckNDU2VjVU5WZVZGUUVBRFdXV0czdmFobHVjRVJWaTIzYjNpWWlyeDQrZlBpdmtmeWt2WGJ0V3BTVmxXSGt5UCtXZEN3dExjWGRkOStOUVlNRzRmcnJyOGVwcDU1YTFmN0VFMC9nL2ZmZng5aXhZekZ0MnJRYXZabGJ0MjdGbTIrK2lkLzg1amRWbFExNjllcUZlKzY1QjdObno4WjExMTJIRTA4OHNXci9SWXNXMVZoRkxIVGNyOS92eDZaTm0zRHl5U2ZYbW9nMlpVTFo2dFdya1pPVGcwbVRKaUVoSWFIZW44KzRjZU93ZnYxNnZQSEdHeGcyYkZpTjhjTjBkSFBtek1GeHh4MVhOYlJqMGFKRkdEOStQR2JObW9Wenpqa0hQWHYyakhDRVJCV0dEaDBhS3lKdnFhckg2L1hXK3ZRdE96djdrR21hcFFEMkFiQUFGS3ZxSVFENUFONE1YVkhNNC9IOEdzQWxxdnB5WmRXRkVJYmI3UjZscW9raThzK3diY2pNek14MnU5MFhpOGhIaG1Hc2NydmRkM2k5M3RkVFVsSk9DaWEyZ3dLQndNanM3T3dDQUFYRGh3OVBqWTJOZlI3QXF5THlzc2ZqMmFhcU8wUmt2OGZqdVE2QVQxVnRWUlVSNmFTcW1WNnZkMEg0ZGRzN0pyZlViajM5OU5NWU8zWnNWZElVNm93enpzQ3FWYXRRVUZDQTAwNDdyYXA5NTg2S3V0VE5YZksxclFVVDIxSlZ0VVRraTBBZ2tLR3E2ZTJsZVBaSEgzMEVFYWxXaDlicGRPTHFxNi9HMHFWTHNYTGxTcGltaVN1dXVBTExseS9IamgwN2NQLzk5K1A2NjYrdmNhNXQyN1poNnRTcFVGVnMzcndaOTk1N0x3NGNPRkQxRlFnRU1IZnUzR3JsM000OTkxenMyMWN4c2JoejU4NDQ4OHd6cS8wYnA2ZW5vN2k0dUZwUGVITjg5OTEzZU9hWlo1Q1FrRkJqZGJUYU9Cd096SjQ5R3pmZmZETm16SmlCYnQyNlZTdVRSdlh6Ky8xNC8vMzNNWFhxMUtxMmhJUUVQUGJZWXhnL2Zqd3N5NnIyd1lvb2t2THk4bndBSGo3YWZwWmxtUTA1bjkvdlgrRndPRVorLy8zM1ZZOTlQQjVQRmlvcVpvUjZzN2JqdlY1dnVtbWFJMVgxT2R1Mi8yR2E1dWtpc2xwVk5SQUlqQXl0cUpPYm0vc2ZBRDkzdTkybmlNZ1ZBTTRDTUVSVlBTTFNHeFhqdnFzNlcwU2tjWk1yMmdrbXQ5UXVQZmZjY3pqbm5ITnFKQ3M1T1RsSVNVbkJ5SkVqMGJ0M2IyemN1TEhhR011c3JDeU1HREdpUnAzVDlreFZkNHJJTWxWOUg4QzIwdExTL2NFL251M0N3WU1Ic1c3ZE9xU2twRlQ3dVRxZFRseDU1Wlc0NG9vcnNHN2RPaXhldkxpcVBuSDRRZzNoU2t0TDRYSzVjT1RJRWZUcjF3OURoZ3hCOSs3ZDBiMTdkMnpmdmgxTGxpekIrdlhycS9aUFRrNnVkNmpDOHVYTEFWU1VqV3N1VmEwYSt6bDc5dXhheTFmNS9UVXI5UFRzMlJQUFBQTU1Ka3lZZ0duVHBtSFdyRmt0c2lqRnNjRGhjS0JUcDA3NC92dnFLMzBPRzFaUkRDSjhaVGlpYUJMc1ZRMmZNL0VTS2hKUFVkWHZSR1JWWm1ibTJyck9FUnlDTndJQTB0TFNEdGkydlZCRUZtUmxaVzJyYmY5Z2ozT05wUUxUMHRKaXlzdkxZdzhjT0dBWEZCU1VvNTB0QmQ5UVRHNnBYYkZ0RzdObno4Yk9uVHZScDA4ZmZQdnR0d0FxSm9odDNMZ1JZOGFNUVVwS0NqcDE2b1FISG5nQU0yZk94T1RKazlHelowOTgrZVdYMkxWckYvNzR4ejlHK0YwMFhDQVF1TEtvcU9nZitmbjVwWkdPcFM0SER4N0V1ZWVlQzlPc3ZST2lza2YzL1BQUFIwWkdCdWJQbjQvbHk1ZGo0OGFObURoeFlvMEpYa2xKU2ZqNzMvOWU1L1Y4UGg4eU1qSnc2TkNoQnNXM2R1MWFyRisvSGlOSGprUnljbkxEM3hncUV0bU1qQXdBcUJyRHUzejVjbnp4eFJjWU0yWU1McjY0ZXRVYzI3YXhjZU5HN05tenA5YVZ0azQ1NVJUTW56OGZreWRQeHRTcFV6Rmp4Z3hjZGRWVmpZb3Btdmw4dmxvL0dJZ0l4bzBiaDFXclZ1SG1tMit1cW5yeTZhZWZZdmp3NFZ3WWc0NDVtWm1acndDb2R5V3h1Z1RIN0Q3UXhHUExBWlFmZGNkMmpza3R0U3N6Wjg3RXlwVXJBVlFzcnh1cWE5ZXVlTzY1NTZwZVgzVFJSZkQ3L2ZqOTczK1BQbjM2NE1pUkkxaTRjR0dIV25vM0t5dnIvVWpIY0RUSEgzLzhVVmZ3cXBTV2xvWUZDeFlnUFQwZEw3LzhNZzRlYlB5RTc5alkyS29GSDlMVGF5MmdVYzFwcDUyR3M4OCtHdzgrV0cvZDlHcEdqUnFGSDM2b3ZxcGs1Vk9DVWFOR0lUMDl2VnBkMnh0dXVBRmJ0MVlmV2xmWHVOcGh3NGJoMVZkZnhadzVjenJjOEpqV3NuWHJWdnpyWC85Q1lXRWg5dTNiaHlWTGx1Q2lpeTZxZHE5T25EZ1I4Zkh4bURadEdrNDk5VlRFeGNYQnRtMjg5TkpMTlNZakVoSFZwM1VMWXhJMVF2aE0wSlpRYitYMEtGSlJDc3hZSGhjWE8vajVwMmJoMG9zNVBqSFU1czJiOGY3NzcyUGN1SEhvMzc4L0ZpMWFoTjI3ZDhQcGRDSStQaDVublhVV3pqenp6RHFQZi92dHQ1R2Jtd3RWUlk4ZVBUQml4SWc2ZTdKYjA1cTE2ekZsMmdNb0xpblpEWlViOHplMzMyb0p2SitKS0ZMWWMwdEVVVy9Ja0NFWU1tUkkxZXZ4NDhjMzZ2Z3hZOFpnekpneExSMFdFUkcxZ2xaZHJwT0lpSWlJcUMweHVTVWlJaUtpcU1GaENVUkVSRVF0ekRUTmwwVmtVbTNiQW9IQStRNkhvODdTWHFGVWRZWmxXWStIblR0ZlJBWTFJN3g3TWpNelh6ajZiaDBUazFzaUlpS2lscmZZdHUzUEFVQkVYZ2J3b2FxdUJBQ24wN2svT09meVdWVmRIOXhubktxT0FEQ3g4Z1Fpc3F5ZTh4OVcxZVZOQ2N5MjdVMU5PYTZqWUhKTFJFUkUxTUlzeTlvQVlBTUFtS2I1Z29oNExjdDZIUUJjTGxlaTArbUVxbjVSdWVTdWFacW5BL2h4NkJLOHBtbStVZGY1VmZWN3k3THVhTjEzMFRFeHVhVjJnMlYraUtJSDcyY2lpaFFtdDBSRVJFUVJJQ0xMUFI1UHRhRUZIbytuV28zb1ZpZ1pIZldZM0JJUkVSRkZnRzNiVHhxR3NSWUFWUFUyQUJlTHlDMGh1N3dUbWNnNk5pYTNSRVJFUkMzTTdYYmZZUmpHYXlGTmYvQjRQSDlRMWJKQUlKQUVBQ0ppWldabXZnOEFwbW1lQitEOHl0ZkJOcnV1ODR0SW5kdU9kVXh1aWFLSTJqYTJiTjJHN3QyN1JUb1VhZ1ZmYmRtS2dEOFE2VENJcUdIVzJMYjlDNkI2dFFRUmFZbWIyQW1nckFYT0U1V1kzQkpGa1hLL0h3dGZYNHFseTk2TWRDalVDbnpsUGh3cExZMTBHRVRVQUY2dmR5dUFyVUR0MVJLQVpvMjVqVlhWNGxZSlBBb3d1U1dLQXJib1hnZDBwMEo2RnBXVVJEcWNxQ2Vxb2lLUm5PV3h5NmYycmdoZW40aGFSbFByM0hZWGtlMXRFV0JIeE9TV0tBcjhlMnRPL29uSnJnbUE5RytyYTNaeTJxZDNjanF1dHhYZkhTejFMN1hGc2JPdHJoMHBHdkIzNlI3dkhCZXc5ZXZEZnZtL3lNVVIyRk80TlhkcnBLNVBSTTJUbloxZEFLQmF1YnphNnR3Q1dJRXdhV2xwUFZRMVRsWDN0WEtZSFJhVFc2TG9ZTy9Za3IwRndKYTJ1cUJwbXZFaU1reFVDM3AyaWRtY21abVowVmJYYm12SnljbmQ0dVBqenphTTJPbXFla0xBNy85bC91YThnNUdPaTRnNkpyZmIvYmhoR0EvVnRxMldZUWs3TGN0S0RIbWRGUHgyUnl1RzJLRXh1U1dpSnZINWZJV3hzYkVCRWVtbXFqMGpIVTlyY2JsY3lVNm44N2VxZWlPQXJnQ2V6c3ZMNDhCWEltb1VWZTFsbXVZVUFPTUIvTnEyN1cyaDIwVmtySWljWjl2MnI4TU9QUlQyK3V6Zy90N1dpN1pqWTNKTFJFMVNWbFpXR0JjWFo2dHFMd0I5SWgxUGEzQzVYR01jRHNkY0FJa2k0Z0R3bmFwK0FzQWY0ZENJcUFNSVB2VzVVa1JpQWR3VGJNNG9MUzNka3BlWHR5WjBYOU0waDZocW10ZnJmYjIrYzZycWRTSUMyN2IvMVZweGQzUkdwQU1nb281cDI3WnQrMnpiemd6KzBSNDFkT2pRMkVqSDFFTEU1WElOTjAxemdkUHBYQ0VpZ3dBNEFFQlY0d0VNQnY5MkV0RlJlRHllWnpwMzdyelBNSXcvcStyM3RtMC9VMTVlN3NyTXpEdzlMeTl2ZDFQTzZYSzV6aEtSQzFSMXZkZnJ6Vy9wbUtNRmUyNkpxTWxVZFNHQUVRQkdHSWJSRDhCL0loeFNzd1I3V1NhSXlFUVJTUTR0d1NNaUVKRTRFU2tHd09McFJIUTArd0I4YU52Mm43eGU3d2NJUHZIeGVEei9DK0Q2dWc0S0gzTUxBS3E2eHJLc1VRNkhZMTZ3NmNuV0NEaGF5TkYzSVNLcVhWSlNVbHkzYnQyeUFTUUJlTVd5ckxzaUhWTlRwYWFtbW9aaFBDa2k1d0hvRkY1Yk12Z1k4QUNBVzd4ZTc5OGlFaVFSZFhpbWFWNm9xaWMyNWhqRE1IYmJ0ajNjTUl3NUFQNlptWms1cXBYQ2l3cE1ib21vV1V6VHZBZkFIQkdKczIzN3AxNnY5ME4wbko1TkdUWnMySEZPcC9OYXd6QWVFNUcrdFJWTUZ4R29La1RFS2k4dnZ5a25KMmR6QkdJbG9tUFlzR0hEZXNYRnhTMjJiZnNlRGttb0g1TmJJbW9XdDlzOVdFU1dBRGhQUkRhVmw1ZmZucE9UMHhIS2dqbFNVbExPalltSm1Ramc1c3JHeXVTMk1xRU4vVjVFbnMzTXpKd0dnR3ZnRWhHMVU0NUlCMEJFSGR2dTNidUwrL2Z2dngzQUZTTHlJOE13dXZUcTFldnYrL2J0ODBVNnRyb2tKaWJHbjN6eXliODNET05oQU9jaDVJTitjR3d0UWw5WEpybUJRR0RpbmoxNzlyUjF2RVJFMUhCTWJvbW91WFQzN3QzZjl1M2JkNGRoR0tmYnR2MW9ibTd1MTVFT3FpN0RoZzFMN2RhdDI0ZUdZVndMb0NlQ2lXMTRVaHMyUEtIYzcvZmZtcE9UODBtYkJrdEVSSTNHY2paRTFDS3lzN05YMkxZOU9pc3JxOTNXWGt4S1NvcUxpWWtaSVZKOW1lTFFwTGFXZGorQStUazVPWFd0OFU1RVJPMEllMjZKcU1YczNyMzdRT2pyb1VPSGRrMU1USHlxZi8vK0dEQmd3TGU3ZHUySzZFU3pBd2NPQkF6RHlPblNwVXMrZ0RORXBFZjQyRm9BNGEvWGw1ZVhUOXU3ZDI5eFpLSW1JcUxHWU04dEViV2EyTmpZMjRJMVk5K3piZnRkajhlVGRQU2pXbGRoWWVGaHI5ZjdaOXUyTDFiVmFzdGZobGRLVUZXZnFpN0p6YzN0MFBWN2lZaU9KZXk1SmFKV2taYVdGcU9xUXdBTUVKRytJakpFVlNmMjc5OS80QWtubk9EdjI3ZXZFUjhmZitpSEgzNkl5RksyZS9ic09YRDg4Y2RuQXpoSFJIcUhidy8yMnU1WDFmdjI3TmxUMHVZQkVoRlJrN0FVR0JHMXF0Tk9PMjFRYkd6c1JTSXkzakNNczFHeE1tSVJnTzJxdWtWVjE0dkl2eXpMeW11TGVFNDQ0WVRPZmZyMDhSaUdjVGtBRHdBVFFEY0FEaEdKRFIyU1lOdjJxMTZ2ZDFKYnhFVkVSQzJEeVMwUnRRVTU0WVFUNGhNU0VxNXlPQnlQaVVnU0FHaEZKbGtPd0FmZ1djdXlaclQwaGRQUzBtTEt5OHVUblU3bmhhbzZFaFZqYlJNQXhPRy9UNisyQndLQmxZWmhUQUxRRmFoSWJuMCtYMUp1YnU3MmxvNkppSWhhanpQU0FSRFJNVUVMQ3dzUEZ4WVcvaStBdDRZTkd6WWtOamIyS2dCWGlrZy9BQ2VvYWxib0FTa3BLU2xPcDNNS0t1WUdmR3ZiOWg3RE1PcGNHYXlzckN3akx5L3ZZT1ZybDhzMXl1RndQR0xidHVsME9qc0QxU2FNZlEvZ2F4SFphTnYydThGMTMyTk0wOHdTa1ljQm5LU3FIekd4SlNMcWVKamNFbEZic3pkdDJwUUhJRy9vMEtFdnhNWEZwUUE0bzZTa1pFM29UakV4TVlOVmRheUk5QUFBaDZQK0tRSk9wM00wZ0E4clh4dUcwUTlBS29CT3FCZzcreTJBSFNLU3I2cTVmcjkvWFZqeVdtNVoxbExUTkw4RjhBaUF2N1RBZXlVaW9qYkc1SmFJSWliWTA3b2grRldOeitmTGk0bUplY3EyN1lFaWNoS0EvaUl5cks1ekdZWnhmT2hyRWZIYXR2MmdZUmlieTh2TEMwVGtvR0VZQnkzTE9vaUsyclcxc2l6clU1ZkxkWXRoR0FmcjJvZUlpSWlJaUlpSWlJaUlpSWlJaUlpSWlJaUlpSWlJaUlpSWlJaUlpSWlJaUlpSWlJaUlpSWlJaUlpSWlJaUlpSWlJaUlpSWlJaUlpSWlJaUlpSWlJaUlpSWlJaUlpSWlJaUlpSWlJaUlpSWlJaUlpRnFNUkRvQUlxS1c1SEs1em5JNEhFK0tpQWxnbjZxK3RXL2Z2a2NMQ2dxT1JEbzJJaUpxZlVha0F5QWlhaW1tYVE1MU9CeXJBSHhsMi9aOFZRMkl5QU45K3ZUNUcvaGhub2pvbU1Ea2xvaWlob2o4MHUvM24yTloxcDFlcjNlNllSaHVWZldLeUFqVE5FZEZPajRpSW1wOVRHNkpLR3FvNmw5emNuSytxWHlka1pGeEdNRFR3VzBESWhZWUVSRzFHU2EzUkJRMUxNdGFFOTZtcXJzQlFFUTJ0WDFFUkVUVTFwamNFbEZVQ3c1TlNMY3M2OHRJeDBKRVJLM1BHZWtBaUloYWtSUEFoRUFnY0Z1a0F5RWlJaUlpYWhhMzIvMmd4K081UDlKeEVCRVJFUkUxaTJtYUY1aW0rVnFrNHlBaUlpSWlhcGJVMU5SaEhvL25UK0RRS3lLaVl3NG5sQkZSVlBGNFBLYzVISTRIaW91TDd3VGdyMngzdVZ6RFhTNVhsd2lHUmtSRWJZQXI5aEJSMURCTk0xVkUzckZ0ZTRGaEdFY0FRRlVOQUFNQW5HNVoxb1dSalpDSWlGb2JIOWtSVVZRd1RYT29pS3dCME1Nd2pEOVd0b3RVZllhZkhwSEF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LZ0YvRDlrV28waU52d2pZUUFBQUFCSlJVNUVya0pnZ2c9PSIsCgkiVGhlbWUiIDogIiIsCgkiVHlwZSIgOiAiZmxvdyIsCgkiVXNlcklkIiA6ICIzNDkwNjA5OTQiLAoJIlZlcnNpb24iIDogIjIzIgp9Cg=="/>
    </extobj>
    <extobj name="ECB019B1-382A-4266-B25C-5B523AA43C14-4">
      <extobjdata type="ECB019B1-382A-4266-B25C-5B523AA43C14" data="ewoJIkZpbGVJZCIgOiAiMzUwNDU1OTQ1NjA5IiwKCSJHcm91cElkIiA6ICIzMzYxMzI3MzkiLAoJIkltYWdlIiA6ICJpVkJPUncwS0dnb0FBQUFOU1VoRVVnQUFBMGNBQUFFUkNBWUFBQUN3OHR4QUFBQUFBWE5TUjBJQXJzNGM2UUFBSUFCSlJFRlVlSnpzM1hsOEZQWDlQL0RYZTJhVGJFSUNoRXZVV0tPR2drdU9uVTI5cW1pMTNrcTFvclZGV3crODhTZW9yVlZyYTYwSDBnSWVwZDZpRmtWcnJiYlVBeFcxQ2xZOHNyTTVES0RSUm9rZ0VrRWhrRTJ5TysvZkg5bk5kNU5za2czazJ1VDFmRHg4c0puNXpHZmVpMHgyM3pPZnovc0RFQ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SFJBQ0w5SFFBUkVSSEY1L1A1ZnFXcUo2bnE3RUFnRU9pUEdMeGU3MXdSbVNraXQvbjkvdHY2STRhZTRQUDVqbGZWekVUYU9vN3paV2xwNmNyZWpvbUlCaDVYZndkQVJFUkU4YW5xUkJFNVFsVkh4bTczK1h4UHFlcjQ3dlRsT001WnBhV2xYM1EzQnNNdzBnQU1BNURhM1dNSG1JVWlzbDhpRFUzVGZCbkE4YjBjRHhFTlFFeU9pSWlJa295cUhpd2llM2ZuR05NMDB4TnA1dlY2c3dLQndEZGROZlI0UEptVmxaVjEzWW1odC9oOHZpc2R4eGtkdTAxRU50cTIvZWZZYmFyNnNXRVlQK3FzTDFXdDZJMFlpU2c1TURraUlpSktNb1poZU9ycjY0Mk85cnZkN21OVTlXNFJ5UUZRRCtBV3Y5OWYzVlczUHAvdk1WVTlxTGk0ZUdwSlNjbWFqaHBPbmp4NVZGcGEycHVXWmIxckdNYWxKU1VsVFR2NVZucktUTU13V2owVlV0VVBBZnk1VGJ2R3p0NFhBUGg4dnA2T2pZaVNDSk1qSWlLaUFjVHI5WTQwVGRNRkFLcWFGdGs4b3JpNGVBd0FsSlNVYkM0cEtka1I3OWpDd3NKeExwZHJBWUN6UkFRQVhtNXFhcnFzdkx6ODB5NU9LejZmNytISWNVM2hjSGdpZ0E2VGlKU1VsUDBCZkVkRThoM0h5WnM4ZWZKcEgzNzQ0ZWJ1dmRPZXBhb2ZxZXB4QUNBaS8rblBXSWdvZVRFNUlpSWlHa0JFWktXcVRvN2RaaGpHUDFVVkFPRHorU2I0L2Y2cXRvZDV2ZDRaSXZKSEFOa0F2bFRWSzIzYmZpcVJVL3A4dnZzQm5BdWdDY0NaZ1VEZ1g1MGRFQWdFM2k0b0tEak01WEs5S0NKSHBLYW12bHRZV0hoeVdWbloya1RmWnk5b0NnUUMxUURnOC9sQzBiK3ZOdmEzTEt1cm9ZQm1qMGRHUkVtRHlSRVJFZEhBc2hKQURRQ282bVFSeVZIVjkwVmtNd0NJeVBiWXhwWmxlVVRrZmdDSHFhcWpxdmNhaG5HZDMrLy90cXNUNWVYbHBXVmxaUzBDTUIyUnhNanY5eitYU0pEbDVlWGwrZm41MzA5SlNYbFpSUFkzVGZPL2xtV2RiTnYyTzkxOHYzMUdSTGFvNnFPZHRWSFZxeUpQM1lob0NHSnlSRVJFTklEWXRuMUo5TFZsV1E4Qm1LR3ExOWkyM1dxb1dHNXVyanM3Ty9zM0FLNEJrS3FxcGVGdytPS3lzckozRXpuUHBFbVRSbWRrWkR3SFlJcXFOcWpxVHdPQndEKzdFMnRGUmNXNjR1TGl3MVgxRlJHeEFMeG1XZFpQYmR0ZTJwMSsrb0xqT0tjYmh1SFl0bDNXV2J2Q3dzSy9wNlNrZEpsWUV0SGd4T1NvbHhRVkZSMHJJdDhCc0R6Nm1KKzZscGVYbDFaVlZkWFEzM0VRRVExa2xtVWREZUJlRWNsVDFlMk80L3dtRUFqY0NTQ1V5UEVGQlFYN3VseXVaUUFtQVBoV1ZVOE5CQUk3TlUrbnBLU2sxdXYxSG1VWXhrc0FEaGFSWjcxZTd3bUJRT0RWbmVtdnAxbVdkUk9BcXdGQVZXRlpWblRYQ3R1MlQ0ajhYYlJLbUJ6SGdXVlpFSkVaZnIvL2IzMGNNaEgxb3lHVkhQWGxBbkNtYVY0QjRDUlZQUU1BazZNdVdKYTFONEMvaXNoV0FEOENFSGV3T0JIUlVGZFlXRGhSUkdJVGovVWljckpsV1NkM2RheXFQaDhJQk9hcDZuWTByMXUwUVZWUENBUUNwYnNTVXlBUStDWXZMKys0NGNPSHY2eXFkWTJOalcvdVNuODlMRTFFaHFucVFnRFJtMi9uQVVnSGdKU1VGQVBBTUZWOUU4QUhrZjE3aXNoUEFhVDBlYlJFMUsrR1ZISUVMZ0RYaW1WWkw0cklkM3U2MzJBdzZLbXNyR3pzempIYnRtMzdjdmp3NGFNQUhHNVoxbFcyYmMvdjZiaUlpSktWaUxpOFh1K0pJbkpVT0J4K3RNMitDV2grQXBTSVVnQ29xS2pZYUZuV2lZN2o3T2hxZElQak9COGFodkdDNHpnZmRkYXVxcXBxYTE1ZTNuR3BxYWxPZHo4RCtvS3EvamE2ZnBQUDV6dTViY0dHYU9JSUFFVkZSWWVacHZuVGZnaVRpUHJab0VtTyttSUJPSy9YdXlBeVZDNFJ4WkVZcnJZc0s2RmZzQ0l5eisvM3IwcXcvNTd3SFFEN1JlNGc5b1IwRVRGMjdOalJhdTJONHVMaWxQcjYrdEVkSFJUamw2cjZvb2hjVjF4Yy9NLzYrdnBPNHpKTnM2Rzh2SHpMTGtWTVJEUndtUUJHQUlDSS9GdEUzS3E2c2F5czdCcVB4NU1WYmVSMnUwc0I3TnZVMUZRWURvZi9Cd0JwYVduTFJPUlF4M0VPYld4c0xITzczUmNDV0NBaUxaWGFiTnV1VENTSVVDaTBMQ1VseFJhUjlWMjFyYXFxMnRyTjkwaEVOS0FNbXVRSWZiQUFuSWdjS3lLVDQrN3MyTUdKVnIxUjFVUktydlk0VmMzcGFEVjBqOGVUNm5hN2p3cUh3NXRMUzB2ZjY2d2Z5N0lxQUxUNyt3bUZRZ2U1M2U0VmljUVMrYnNhcmFwVmJyZTdxN2hmQTNCMEl2MFNFU1dENHVMaWxIQTRmS3lJbkNZaVB3SXdKckxMcGFyTEFEd0d3S21zckt3RGdNTEN3b01BN0F2Z2svTHk4dkpJVzhQbjh4VUNhS3FycXl1cHFxcHE4UGw4S1FDZ3F0dTZHMU5xYXVyVkFHWTVqbk1yZ0J0MjdSMzJIeEdwaWM0M1V0VU1BRisyMlgrclpWbS9qN3p1Y0lGZElocmNCbE55MU9zTHdHM2F0T21BNGNPSEo3VCtRVnBhMnQ5RjVIZ0FQdzhHZ3dsVi82bXNyS3pmcFFCN3h5Z0FMeG1HOFNhQUgreGlYNStvNnZJZWlBa0FvS3FyZTZvdklxS0JvS0doWVh4cWF1cnowWjlWZGJ1SURBTXcxYmJ0WlczYm02WjVhZVRsNDlGdFhxLzNZQUJaQUZaRkM5eW9hcWFJUUVTNm5Sd05JbytnOVp5anR0NUJaTTZScWtibkhCSFJFRE9va2lQMDhnSndOVFUxQ1NjdlBwOHZEQUNxR296ZTRTTjhFQzFSVzF4Y1BLYWtwS1EydXFPd3NIQWZsOHQxZ2VNNC93MEVBaS9FYkIvbWNya1doRUtoUlltV3B5VWlTbFlWRlJWZldKWlZCZUR2anVNOGFoakdOUUJtT0k0VGJOdldzcXhEQVB3Q1FEQVlETjRYM1c0WXhvOEJRRlZmakc0VGtlR1JiYTJTbzd5OHZMVFUxTlN1aWc1RTk2ZDRQSjVPaXhvMU5qWTJEYlNLbytGdytISFRORDh3RE9OZkpTVWxUUUNRbjUvL0o5TTB4L2g4dmc5VTlaVndPTHhYS0JUNkp2cDVQV25TcE5IcDZlbi9NQXlqMHhFVFJEVDRETGJrcUVzOXNRQ2MxK3VkSlNMN2QzR3Fnc2lmRjBWS3JuYm1YdHUyZDZsUzBLNnlMT3NLRVRtdzdYWlZqWTV0Mjkvbjh6M2Vkbi9Fd3U3TWxmSjRQS21PNDFSYWx0WFEwTkN3ZjJWbFpaMXBtbE1BWEc4WXhqMEFXcElqMHpTUFY5VnpUZE84ME9mekxSR1JYNVdVbEd6b3puc2o2aTNGeGNWand1SHdxWVpoYlBiNy9jLzJkencwS0RpMmJiY1VWNGdwTzkxS1RrNU91b2pjQjBBQS9MbXlzdkpMb0RuWkFYQXVBSVRENGFkakRoa09vTjJUbzZ5c3JMK0l5SXhFQWpNTTR4cTMyMzFOWjIzUzB0SWVCbkJCSXYzMUVWY29GS29OaFVJckFZejJlRHdBbWt0MW02YVppdWI1d2RXaFVDZ0VJRE0yK1d0b2FGZ0pOSDltRGNRQ0UwVFVPNFpVY3RSVEM4Q0p5RlFSK1dFaTV4U1JZeEtJYXhraUZZVDYwZUVBcHJYZEdFMFNSV1FjZ0xQaUhhaXF6d05JT0RseXU5MC9BVEJXVlJkRjc5S3BxbGRFb0tyKzJMYTJiZi9EYXY1MjhCQ0FzeHpIT2RycjlVN3FhSTRVVVhGeDhYY2N4Mm1YNkhla3NiSHg5UTgvL0hEenpwekxjWnhjd3pBZWpNeHZaSEpFZmNVY08zYnNVd0FLVmJXNm9hSGhEOUVkbVptWk13Q01VZFgvbEpXVnJZMDVaaVFBcUdyYmdna2JBS3hGSjFSMW5JaGtBL2dhUUcxbmJTUDk5UmNqSnJrUkFDZ3NMSnprY3JuS096a0dJakxON1hhMysveUxjaHpuU0FBOVBsU2ZpQWFtSVpFYzlmUUNjRTFOVFdlNVhLNzBub3JQTk0ydmVxcXZuYlZseTVhek16SXl6bTI3M1RUTmNTa3BLWjhBV0JrTUJrK0lkMnhsWldXNzRSNmRVZFhMUkNSa0dNWnQwVzJHWVhnQklCd08yMjNiUnlvcUhlYnorYTRXa1RMYnRwa1lVWWRVOVhBUldaeG8rN1MwdEVQUWplU2VxSitabG1VOUlDSS9VdFZHeDNIT2pONWtLaTR1SHVFNHp1OEJRRlZ2YTNOYzNPVEl0dTNmQXZodFp5ZjArWHgzb3JrZ3czMkJRR0RBRm1RUWtmM2RibmZzazdFUEFYd0RvTzBpcmdKZ0tpTHJITVY0SGtDN0txa2kwdStmMFVUVWQ0WkVjb1FlWGdDdW9xSmlZeC9FM0tlcXE2dmpKamdlanljekpTVUZxaHJ1aWJsVFhxODNWMFFPMFdhbHNaV0RSQVF1bDJ1RlpWbHhKNHRGNTVERkpMZXpiTnQrZUZkam91UmhXVlpSWkdIbFZsVDF5ZExTMGcvYmJKdGxHTVlySGZXbHFwY0FtTlYydTgvbk8xaFZmNWxJUEpHNzZSQ1J2U3pMZWlhUlkxVDE4MEFnY0ZVaWJZbGlGUlFVWkx0Y3JyK0p5REdxcWlMeWk5Z3FvbzdqM0NNaVkxVjFlU0FRaUYwa0ZxbzZLdkowdnNOUkViMmxzTEJ3bkdFWUI4VE9KKzBOcXJvRlFPeFF3aS9LeXNwcUFMUVVWb2pNSlZvc0l1bXErcVNJL0V4VjN3ZVFCMkI4UTBQRDFPZ1FSU0lhbW9aS2NnU2daeGVBc3l6ckhnQVp1eHFUaVB6RDcvZi9lMWY3U1NhUkV0d3RSR1FzZ0VJQVgwYUdKeVZFUkFaZGtrcWRFNUVDRWZsTjIrMnFHa0R6WGVKWTZ6c3IyMjlaVm0yOHVZV3FtaU1pSFE2eDZjRHdiaHlUOEw5eG9salJ4QWhBU0VUT2l4M1Y0UFY2THhPUjZhcTZQUlFLWFJ6bjhORUFvS3A5K3VROUx5OHZ6ZVZ5TFZmVmZKL1BkNFBmNzIvN1JLc25yWThXL1luSHNxeGZBSmduSXRtcU9pc2NEai9yY3JsK0ppSWZBYmdDd010dXQ3c2lzaEQ1WWdCeGI5UVIwZUEycEpLam5pUWkweEZabkc5WHFHb1ZnQUdUSEhtOTNsTkVKTGJFYVJvQWlFaStaVm10U3BJN2pqT3p0TFQwaTY3Nk5FMVRBRUJWblVnMXdWWUZLaXpMbWlNaWhRQVcyTGI5cDExK0V6VG9xZXBscXZxU1lSaW5BcmlqSi91MmJmdTUyQVUyTytOMnV5MEFiNm5xNm9hR2hvVG1PVzNkdWpXOFN3SFNrR1VZeGhXTzR5d0ZjSmx0MnkzTElsaVdkYnFJM0IzNThiTHk4dkpQWTQrYk9IRmlGb0E5VkxXeHJLeHNwK2JYN2F6SUdrdDNpTWdEQUc2MUxPdTdobUZjR0swYTExTkU1S2pHeHNhNHlZelA1NXNLNEVZMEYxLzRKQlFLVFMwckszdTNzTEF3SjlyRzcvZXZzaXpyRUJGWktpS1ArWHkrWHpxT003ZTJ0dmJaN2xTcUphTGtONlNTbzk1WUFHN0hqaDFqRE1Ob1Y3WTBacDJqcWNGZ3NOMUVUcmZiZlFXQVc3di9MbnJkQkJFNVJWVWJBSVNBNW5VMkFMZ1JTV3BFSkEyQXkrVnlYWnRJaHpIcmEzUTBMTy9NeUovUGQ3Q2ZxSzFOZ1VDZzJ1ZnpkVGc1WEVRV1c1YlZXV1hLanNvWEp6eUUxTEtzK3NqVEo0Y2wrNm1YN0I3NU03cUErU1FBVG5TbjErdTlVRVR1QldDcTZ1ME5EUTJ2RkJZV2ppc3JLL3NLYUs1cWw1R1I4Y2ZJWjVvZmtkL3JsbVhkSlNMSEpSSkFwQ0FERE1PNHhPZnpuWjdnTWUvWnR2MExBUEQ3L1kvNGZMNzFxdnFNaUp6ak9NNjRuSnljYVQyWmRKU1VsSHdlKzNOay90VU1FYmtRd0tUSVo5cWNjRGg4YTFsWldidDVSVUR6L05iaTR1Sml4M0htQXJqSU1Jekh4NDRkV3pkbXpKai9Gd2dFT3ExeVMwU0R4NUJLanRBTEM4QUZnOEh0OGVicmRMWE9rZGZyYlRTTUFiMEE5N20yYlQ4VmIwZWtwSGZjeW5YeFJKT2pPRldTVUZoWWVKQ0k3Qk5wOTM1SFpXdGpPWTdqS3kwdC9TalI4OVBRcEtxdkF1anMzOG5CQUE3dGFHZHhjZkYranVQOHFvdlRqSTM4dVlkbFdmZDExbEJFMXZuOS9vRjRRNFFHR011eWxnRElsZWJNKzJCVmRVS2gwQ2VSM1E0QUZCY1hwNmpxWHdCY0NBQ3F1c0MyN2V0OFB0OUZBTzYzTE1zQlVBOGdQWHF6ejNHY0JUR24yUlBBeEVUaWlSbCtPanJ5WHlKYTNYejArLzB2ZTczZTR3RXNFNUVUeG8wYjkyaE5UYzJaSFJ6YkU1b2lJenoyQS9CSUtCUzZwZTBUdFhoS1NrcStCWENKMSt0OVdFUitKeUxmcTYrdkh6Q2pPNGlvOXcySjVLaVhGb0RyZUNFa2FzVXdqRXlnL2ZvYUFHQ2E1b1V4UHphSnlOdngrbERWMU1na1pBZHhxZ2tSUlluSU1sVTlwTEd4OGFQT1NuUVhGUlh0YVpybVhzRmdzQ0xlL2xBb3RMdHBtdkhtYnNRN1p6YUFUdHVxYWlrRzV0TmlHbmlhUk9TUTZBK3FPcWR0SWFDU2twSW1uOCszQTBEWWNaeHJvL05sSGNkNXp6Q01zSWlZQUlhaCtVblJSd0QrR0FnRS9oNDl2cU1LcFQwbDN2RFJRQ0R3dHMvbk8xRlZGNGZENFp0NzY5d0FVRkpTc2lNL1AvOGtBS2tWRlJYcnVudDhJQkI0SDhCVWo4ZVR1V2JOR2o0VkpocENoa0p5MUJzTHdMbFVOVXRFa0oyZHZWdEdSa2E3WVhXcW1oWjVXcEx0OFhqR3Q5MHZJZ25OYVJnTUloUGNvYXF0dnFoYWxyVzNpUHdDd0E0QUt3QWM0empPYllGQTRMOXQrN0FzYXo2QVl3QThrTWc4SnhwNjh2THkwckt5c3I1Mm5PWVJSNm1wcVMyVkRVWGtCTC9mdjhLeXJJY1FVN2xLVlpHV2xnYWZ6L2VKMys4dml1MXYrL2J0NzJkbVp1N1RVL0dKQ0JlUnBFUmQ1empPUWhGUkFKOEZBb0ZOOFJyNS9mN1pCUVVGRDVlWGw3ZXM0eE1JQkFKby9tdzNQQjZQcTdLeU1neWdYYUxTVVlYUzN1YjMrMWQ0UEo3djlzV2lxbDFWbG8xVXN1djBSaWVIeXhJTlBZTXRPZXFUQmVDS2k0dkhxcXBFanExMnU5MGRCMlFZVDNlMmZ3Q2JZVm5XRCtMdFVOVUQ0MVg1Nm9RSEFFU2tWWlV1RWJrZXpmTSs3Z21Idy9jWWhsRXVJby9tNU9RVXhZNUZ0eXpyQkFCWHF1cG5xbnBkdDk4SkRRbWhVRWhFWkJnQXY2cStBUUFpTWhIQXlZN2ptSkdmM1FCU1ZUVTZlUjBpY2dhYTc3QzNVbFZWMVFDZ3VrK0NKNHBoMi9aNkFPc1RhUnViR0xYaDlFVUNzak1HYWx4RVJNQWdTNDc2YWdHNFVDZzB5VFJOcU9wR0VVbG9iWk8yVk5VckloM09kK2h2SW5JMDJsU1YyNFcrUEFDZ3FpMGY0ajZmcjFCVnp4V1JZQ2dVbWxkV1ZsWmpXZGFOSWpKbjNMaHhmM2U1WEtkWFYxY0hMY3M2WEVTZUFoQU1oVUpubHBXVmNRRlk2c29LMjdaL0NRQ1daZjFVUkU2TzNhbXFqZEg5a1RaZUVjbU4xMUZSVWRHeGhtRk03NEdZd3JadHoraUJmb2lJaUtnWERhcmtxSzhXZ0ROTjg4VEl5eGY4ZnYvbE94T3IxK3Y5dm9nY0MrQ3RlUHN0eTVxMmJkdTJWNnVxcXRvVk1lZ0xqdU9jMjlqWStJOTQrOXh1OTBQNHZ3cHpuWm84ZWZJb0FCNVYzV2piOWlhZ2VaZ2lnTVVpa3FxcU4wYitIOEcyN2JrK24rOUFBRC9PenM1K2ZzU0lFUStJeUtNQVVsUjFXbGxaMmJzOTh1YUlFbVNhcGdmQU9UM1FWUmdBa3lNaUlxSUJibEFsUitpREJlQ0tpNHRUSE1lWkZwbEQ4MXJiL1ltS3pLdHBON2NHQUx4ZTczUVJlU0lySzJ0MWNYSHgxSktTa2svaXRlc05xdnFTNHppMWp1TzgxZEZZYTUvUDl4ZkhjWmFacHJtaHEvNVNVMU5QQmVBU2taZWkyOUxTMHY0QW9GQlZQOXEyYmR2YzJOTnYzcng1K3FoUm81NFJrWk5NMC95aHFtNFhrYW0yYlMvYjVUZEhROFZsbG1WZEVIbmQ3bmVjaUF5ekxLc3U1bWMzdWhnK3A2b0xHaG9hYm15N1BXYWRvM2NhR2hxT2pYZHNXbHJhbDVGekVCRVIwUUEzYUpLanZsb0F6bkdjSzBSa0gxWGRXRmRYRi9mSnlxNHlUZk1WVlYwbElnZXI2aXJMc241azIvWTd2WEd1dGtwTFN6OUU4M0RFRHZuOS9oVm9McURRSlJHSlBtSDZHd0JZbGpVRHdEVUE2bFgxek1pOGppZ2pPenY3eDZycWljNXBpbnlwL0VsQlFjRkhpWlJoSlFKUURxRFZuS00yKzVzQXhKYmRQaU9CUHB2aTNTeElaSjJqUk1yVEV4RVIwY0F3YUpLanZsZ0F6dXYxSGlBaU53S0FpTnpjNW90OVQ3NlgycHljbktQR2poMzdwSWljSWlLdmViM2Uwd09Cd0l1OWNUNFJlVFc2THRNdTJqZjJCNS9QTndYQXNRQnEvWDcvY3AvUGQ2YXFQaUFpb3FvWFI2b3FvYmk0K0R1cStsTlZ2U1NTZURhcTZ1MGk4cmFxTGhDUjgxd3Uxem1XWmIyaXFrK1pwdmxDU1VsSmg0dC8wdEJVWFYzZG1KMmRmUWFBajIzYkxnV2FGOEFjTldyVWFOTTBML2I1ZlBNQW5LK3ExMFFtdkFNQWZEN2Z2eENuSUVNRVMvWVRFUkVOSVlNbU9ZcWpSeGVBODNxOXVTTHlDb0FzVlYxdTIvWTl2Umw4VFUxTmZVMU56VFNmei9ja2dETkU1RG5Mc2c2TWZ1bnJTU0x5dlo3dU0rSW1vSG1ORGdBaHgzRU9NZ3pEVU5WWmhtRzg1UFY2NTRySVVZN2pGRXV6SmxWZEZBcUZibzMrdi9KNFBLK2twYVdkRCtBYUVUbGVSSTUzSE1leExHdTFxdDRXQ0FTVzlGTHNsR1M4WHUvd21QTDdMZVh6UTZGUXlEVE5mZEg4NURpam9hSEJpZDBmREFZL0Jwcm54N1ZkRjBsVlIwV2VEQTNyb0NSL2RFSE1sSGo3STIyWVlGR3ZLU29xT2xaRXZnTmdlU0FRWUhYRkJPWGw1YVgxMWcxT0lrcHVnelk1Nm9VRjRMWllsdlZmQUx1cjZobUlNeCtwRjRUOWZ2OTB5N0pNQUYvMVJtSUVBSTJOamVQcjZ1cSszZFYrc3JPelM2S1Y2U0xtQXRpam9hRmhJUUFFQW9HckxjdDYwYmJ0NVFEZzgvbStDK0I3cXZxaHFqN2UxTlQwU050MUtTSWxYKzhEOEVCUlVkSFJobUdjTFNJbnFtcG1PQngrQ1RRa2lZamI0L0ZrUnRjVGkyeDdxTE9TL0JIdmRGUmFYMVhmQk5DcWZMMklqSXY4ZWJuYjdlNncrSXFJSE9oMnV6dWJnOWNUVDJhSjJqRk44d29BSjBVK2w1Z2NkY0d5ckwwQi9GVkV0Z0w0RWZybXM1eUlrZ2p2YUhaRFFVRkJkbXBxcXRrUFE3cGNhUDV5MWRPL3hFMDAveHNJOVhDL0xRb0tDckxMeTh1M2RMUXZKU1ZsdE4vdnIrcG10OGFrU1pPeTE2eFo4M1VQaEVoSnhPZnpuUTFnY2R2dHFucUdpT1FBT0xqTnJqdzBQekdLYlZzdEl1MHFINnBxcFczYmY0amRabG5XbXlKeXVLcitXMFErYjN0TWdpNENZUGo5L2tGN000cjZqOC9uZXg2UjVNaTI3WjFhV3FLM1daYjFvb2g4dDZmN0RRYURudTZ1bVpTWGw1YzJmUGp3RHdEa3Erb3ZiZHVlMzlOeEVWRnlZM0pFUkVram1oeXA2cXNBV29iSk9vNXpmMmxwcWQybTdaa0FIbFRWYjBXa0dzQmhBRjRHY0xTcVhtN2JkbXhSaG5hS2k0dEhxR290QUZkalkrTjNkdVlKZENTTzYxWFYxVGJ4SXVxSTErdGRFQmtxMTZYSWVubmpBYXhTMVM4U1BHYWUzKzlmdFNzeGRvZGxXUlVpTWxsVjQ4NzMzUW5wSW1KczNydzV2YnE2T2hqZFdGeGNuRkpmWHorNnN3TUJ3TzEyRjZucWl5S3lSVVFPcXErdjd6UXUwelFiT3JySlIwU0REKzlrRWxFeWVxQ2p1K1NGaFlVNXBtbmVCZUEwQUxiak9GTU53N2hKUkE0TGg4TlhSRjdmNi9QNWpndUh3NWVYbHBiRy9VTHBPTTdwSXVKUzFhcWRUWXdBd08vMzM3YXp4OUxRSkNMSGlzamtiaDUyY0tMVDIxVDFxZTVIdGV0VU5TY1FDTVJkeU52ajhhUzYzZTZqd3VIdzV0TFMwdmM2NjhleXJBb0E3ZjUrUXFIUVFXNjNPOUZLcWdBd1dsV3JPaHBxR3hQM2EraWhSZEdKYU9CamNrUkVTU01ZRFA3VDdYWlBDSWZEN2ViM2VEeWU4V2xwYWI4U2tVdFVOZDF4bkR2cTZ1cXVxNnFxYW9pVzB6Wk4wL0g3L2ROOVB0K25BSzQzRE9NRXk3SVdHWVp4ZDBsSnlacVl2akpGNUdZQVVOV0ZmZlgraUFCZzA2Wk5Cd3dmUHR4TXBHMWFXdHJmUmVSNEFEOFBCb1AvVE9TWXlzcksrcTViOWJsUkFGNHlES1BkM0wrZDhJbXFMdStCbUFBQXFycTZwL29pb29HUHlSRVJKWTNJV2tLdDVxZ1ZGUlVkWmhqR3BRQ21pVWdhQUZ0Vi8xOGdFSGk3ZzI3VTcvZi9wcWlvNkUzRE1PNFRrVXRWOVZMTHN0N2Z0R25URVRVMU5RMXBhV24zbzduNFNuVmpZK1BEdmZ5MmlGcUpYVnV2SzlGbEdGUTEyTkZhVzBQUUI5RUY0WXVMaThmRXpoTXVMQ3pjeCtWeVhlQTR6bjhEZ2NBTE1kdUh1Vnl1QmFGUWFGRlpXVm03T1lsRU5IUXdPU0tpcEdZWVJnNkFuNG5JUjQ3anpBa0VBb3NCT0YwZFYxcGEra3B4Y1hHK3FsNE80RW9BUzJ0cWF1cDlQdCtkQUthcnFnUGdISDdocFA3aTlYcG5pY2orWFRRcmlQeDVrV1ZaWFEzOXVyZTNxcDRteXJLc0swVGt3TGJiVlRVNnRtMS9uOC8zZUFlSEwrek9YQ21QeDVQcU9FNmxaVmtORFEwTisxZFdWdGFacGprRnpVK043d0hRa2h5WnBubThxcDVybXVhRlBwOXZpWWo4cXFTa3BMTUtsRVEwU0RFNUlxS2tadHYyVXo2ZjcyTy8zMjhqZ2FRb1ZrbEp5UTRBZjh6TnpiMjd1cm82QkFEaGNQZ1p3ekF1RlpGTC9INy9XNzBSTTFFaVJHU3FpUHd3d2JiSGROWEdjWnhsQVBvMU9RSndPSUIySmZkalN2S1BBM0JXdkFOVjlYa0FDU2RIYnJmN0p3REdxdXFpNkUwT1ZmV0tDRlRWSDl2V3R1MS9XTTNqYng4Q2NKYmpPRWQ3dmQ1SkhjMlJJcUxCaThrUkVTVTl2OTlmMHRsKzI3WXZBSEJCUi90aksxNlZscGF1OUhxOStiWnRmOXlESVJKMVcxTlQwMWt1bHl1OXAvb3pUZk9ybnVwcloyM1pzdVhzakl5TWM5dHVOMDF6WEVwS3lpY0FWZ2FEd1JQaUhWdFpXUm1NdDcwanFucVppSVFNdzJncGltSVloaGNBd3VHdzNiYTliZHVWQUE3eitYeFhpMGlaYmR0TWpJaUdJQ1pIUkVSdEJBSUJKa2JVNzlvdWlqMFl4TjZJaU9YeGVESlRVbEtncXVHZUdNcnE5WHB6UmVRUWJWWWFMY3FpcWhraUFwZkx0Y0t5ckxockI2bzJiNDRlQTJDV2JkdWNlMGcwUkRBNUlpSWlHcUFzeTdvSFFNYXU5aU1pLy9ENy9mL3VnWkNTUnFRRWR3c1JHUXVnRU1DWHF2cGhvdjJJeUtCTFVvbW9ZMHlPaUlpSUJpZ1JtUTVneEs3Mm82cFZBQVpNY3VUMWVrOFJrZk5pTnFVQmdJamtXNWJWcWlTNTR6Z3pPMXFQTEpacG1nSUFxdW9FQW9GcXRGbWJ5TEtzT1NKU0NHQ0JiZHQvMnVVM1FVU0RFcE1qSWlLaUFXN0hqaDFqRE1Ob2FMczlacDJqcWNGZzhEOXQ5N3ZkN2lzQTNOb1hNWGJUQkJFNVJWVWJBSVFBUUZXM0EzQWprdFJFU3ZPN1hDN1h0WWwwcUtxWklnSVI2V2hZM3BtUlA1L2Z0ZENKYURCamNrUkVSRFRBQllQQjdmSG02M1MxenBIWDYyMDBES012UXR4WjU5cTIvVlM4SFpHUzNuRXIxOFVUVFk1VWRXdmJmWVdGaFFlSnlENlJkdS9IekNmcWtPTTR2dExTMG84U1BUOFJEUTVNam9pSWlBWXU2ZThBa29WaEdKa0FJQ0xiMnU0elRmUENtQitiUkNUdUl0R3FtaW9peDBUV09kdmVPNUVTMFVERzVJaUlpR2hnY3FscWxvZ2dPenQ3dDR5TWpIYkQ2bFExTGZLMEpOdmo4WXh2dTE5RXN2b20xUDZucWptUnY0dk5zZHN0eTlwYlJINEJZQWVBRlFDT2NSem50a0FnOE4rMmZWaVdOUi9BTVFBZVNHU2VFeEVOUGt5T2lJaUlCcURpNHVLeHFpb0FJQ0xWYnJlN3c3YUdZVHpkMmY0QmJJWmxXVCtJdDBOVkQ0d3VEcHNnRHdDSVNLdEtkQ0p5UFlBVUFQZUV3K0Y3RE1Nb0Y1RkhjM0p5aW1wcWF1cWo3U3pMT2dIQWxhcjZtYXBlMSsxM1FrU0RBcE1qSWlLaUFTZ1VDazB5VFJPcXVsRkVudG1aUGxUVkt5S0g5blJzUFVWRWprYWJxbks3MEpjSEFGUzFQTHJONS9NVnF1cTVJaElNaFVMenlzckthaXpMdWxGRTVvd2JOKzd2THBmcjlPcnE2cUJsV1llTHlGTUFncUU0TDdsREFBQWdBRWxFUVZSUTZNeXlzakl1QUVzMFJERTVJaUlpR29CTTB6d3g4dklGdjk5LytjNzA0ZlY2dnk4aXh3SjRLOTUreTdLbWJkdTI3ZFdxcXFwMlJRejZndU00NXpZMk52NGozajYzMi8wUS9xL0NYS2NtVDU0OENvQkhWVGZhdHIwSkFEd2VUeXFBeFNLU3FxbzNscFdWMVFDQWJkdHpmVDdmZ1FCK25KMmQvZnlJRVNNZUVKRkhBYVNvNnJTeXNySjNlK1RORVZGU1luS1U1SEp6YzkxQXg2dU9FeEZSOGlrdUxrNXhIR2RhWkE3TmExMGZFVjlrWGsyN3VUVUE0UFY2cDR2SUUxbFpXYXVMaTR1bmxwU1VmTExUQVhlVHFyN2tPRTZ0NHpodnhhdXlCd0Erbis4dmp1TXNNMDF6UTFmOXBhYW1uZ3JBSlNJdlJiZWxwYVg5QVVDaHFuNjBiZHUydWJHbjM3eDU4L1JSbzBZOUl5SW5tYWI1UTFYZExpSlRiZHRldHN0dmpvaVNHcE9qSkRkaXhJaWZHWWJocnE2dXZyZS9ZeUVpb3A3aE9NNFZJcktQcW02c3E2dUwrMlJsVjVtbStZcXFyaEtSZzFWMWxXVlpQN0p0KzUzZU9GZGJwYVdsSHdMNHNMTTJmcjkvQlpvTEtIUkpSS0pQbVA0R0FKWmx6UUJ3RFlCNlZUMnpxcW9xdHBpRmtaMmQvV05WOVVUbk5JbUlHOEJQQ2dvS1Bpb3ZMLyswZSsrR2lBWVRsZ2hOY3BabHZhaXF3d09Cd0dIOUhRc1JFZTA2cjlkN2dHRVlyd0hJQW5DNTMrLy9TMitkS3ljbkozM3MyTEZQaXNncEFPb2R4ems5RUFpODJKUG5zQ3lyUWtRbXErb0hJaEx1Z1M0TEFhUnYzcnc1dmJxNk91anorYWFnZWRoZ3JkL3YzOTNuODAxVDFTVWlZcWpxTDJ6Ylhnd0F4Y1hGMzFIVm42cnFKWkhFc3hIQUFoRjVXMVVYaU1pRVNBbnZWMVQxS2RNMFh5Z3BLYW50Z1hpSktJbnd5VkVTS3lnb0tBRGdFWkdNZ29LQ2d2THk4dkl1RHlJaW9nSEw2L1htaXNnckFMSlVkYmx0Mi9mMDV2bHFhbXJxYTJwcXB2bDh2aWNCbkNFaXoxbVdkYUJ0MjZVOWZTNFIrVjVQOXhseEV3Q282aHdBSWNkeERqSU13MURWV1laaHZPVDFldWVLeUZHTzR4UkxzeVpWWFJRS2hXNk5QaVh5ZUR5dnBLV2xuUS9nR2hFNVhrU09keHpIc1N4cnRhcmVGZ2dFbHZSUzdFUTB3REE1U21LR1lSd2lJbU5WMVRSTjgyQUFUSTZJaUpKWUlCRDQzTEtzL3dMWVhWWFBBS0I5Y05xdzMrK2ZibG1XQ2VDcjNraU1BS0N4c1hGOFhWM2R0N3ZhVDNaMmRrbTBNbDNFWEFCN05EUTBMQVNBUUNCd3RXVlpMOXEydlJ3QWZEN2Zkd0Y4VDFVL1ZOWEhtNXFhSHFtb3FOZ1kyMmRsWldVamdQc0FQRkJVVkhTMFlSaG5pOGlKcXBvWkRvZGZBaEVSRFd5NXVibHVyOWY3aUdWWmptVlpqdGZyZmNUajhXVDJkMXhFUkxSckNnb0tzb3VMaThmMHc2bGQ2SjNoOWlaNitXWnNRVUZCZG1mN2ZENWYzazUwYTB5YU5HbjBMb1JGUkVtSWM0NlNsR1ZaWTBYa2RRRDVBS0NxSmVGdytOUm9xVklpSWlJaUl1b2VvNzhEb0owVERvZjNBdEJ5SjB4RUpodUdzVE4zeG9pSWlJaUlDRXlPa3BaaEdHY0RjS3NxVkJVQTNDTHlrMzRPaXlpcGViM2VNN3hlNzFuOUhRZFJzdU8xUkVUSmlzbFJjbktKeU0vaWJEOE5RRXBmQjBNMFdCaUc4VE1ST2JlLzR5QktkcnlXaUNoWk1UbEtRcFpsblNnaTR5TlBqQUFBcWdvUjJjMnlyRlA2TVRTaXBGVlFVREJKVmIwQUNnc0tDaWIxZHp4RXlZclhFaEVsTXlaSFNVaFZPeHVxY0g2ZkJVSTBpS1NrcEh4UFJFYUxTSlpoR0wyMUhndlJvTWRyaVlpU0daT2pKT1B4ZUw0aklsYjBxWkdJUUtTNTZHRGs2WkhYNC9GOHB6OWpKRW8ySG84bkZjQWhxcHFwcW00Uk9TUW5KeWU5ditNaVNqYThsb2dvMlRFNVNqSXBLU21IaThodW5UUVo0WGE3RCttemdJZ0dBY2R4c2dBY0xDS0dOUE9PSFR1MnczVlRpQ2crWGt0RWxPeVlIQ1VYVTBRS1ZMWER4VjVWMWEycUZucDV3VDJpd1NROVBYMDNWWjBZczZrb1VpNmZpTHFCMXhJUkpUc21SMG1rdUxnNDB6Q003NG1JQWFCbE9GM3M2OGpkdWdQeTgvTzVxamRSNGs0WGtXSFIwdmdpTXN3MHpWUDdPeWlpSk1ScmlZaVNHcE9qSk9JNHpwNnFlbUJYN1ZUMVFNTXc5dW1MbUlnR2lmUGliSXRYTHArSU9zZHJpWWlTR3BPakpLS3FKNHBJWm13Sjd6aHRJQ0tacG1rZTI0ZWhFU1V0cjlmN2ZSSEpqVk1hZjIvTHNvN294OUNJa2dxdkpTSWFESmdjSlE5VFJDNEdXbGVvaTlWbSt5OEFtSDBYSGxIU09xZWpIYXA2WVY4R1FwVGtlQzBSVWRKamNwUWt2Rjd2UVNLU2wyaDdFZG5Qc3F6RGVqTW1vbVJYV0ZnNFRrU21kTFJmUkk0b0xDd2MxNWN4RVNValhrdEVORml3b2xtU0NJZkRxMFhFMjJiejkwVGtkZ0JwcW5vbGdBOWlkelkyTnE3cnN3Q0prcENJSEFaZ3Q5aDF3NERtb1VDUmJTTU53emdFd0wvNkswYWlaTUJyaVlnR0N5WkhTYUs4dkh3TGdDMngyN3hlYjdhSWhGVFZwYXFmQkFLQjBuNEtqeWdaR1laaEZJbklpSTdtOFlsSU9vQWlBTThEQ1BkbGNFUkpoTmNTRVEwYUhGWkhSRU9TeCtQSkVCRUxrYmw1OFVyam8zbXUzL2NtVFpvMHN1OGpKRW9PdkphSWFEQmhja1JFUTFKcWF1b1lWVDJrcTNhcWVraEtTc29lZlJFVFVUTGl0VVJFZ3dtSDFTVXh4M0dxQVB4T1JGeVIxMFNVSUJINW9ZaU1TYUEwL2hpWHkzVWtnUEsraTQ0b2VmQmFJcUxCaE1sUkVpc3JLNnNCOEdCL3gwR1VwQzZKdnVpb05IN001UEp6QWR6ZFo1RVJKUmRlUzBRMGFMVC9MVVpFTk1nVkZSVjkxelROdGQwNXByR3gwVk5SVWJHNnQySWlTa2E4bG9ob3NPR1RJeUlhY2h6SFNUTk44L2ZkT2NZMFRYZHZ4VU9VckhndEVkRmd3eWRIU2N6cjlZNEU0RkZWUTBRcUFvSEFOLzBkRTFHeW1qaHg0aDRaR1JsSE80NWpCb1BCbDlldVhidSt2Mk1pU2thOGxvZ29tZkhKVVhMekdJWnhMNEEweDNIT0IvRGYvZzZJS0ZtbHA2ZC9WMFRtR29iaFRrOVAvekVBZnFFajJnbThsb2dvbVRFNVNtNnBBTWFwcWp2eW1vaUlpSWlJZGhMWE9TSWlJaUlpSWdLVEl5SWlJaUlpSWdCTWpvaUlpSWlJaUFBd09TSWlJaUlpSWdMQTVJaUlpSWlJaUFnQWt5TWlJaUlpSWlJQVRJNklpSWlJaUlnQU1Ea2lJaUlpSWlJQ3dFVmdrNXFxaGdCOEM2QWg4cHFJZHBLSTFLbHFoWWlrQWFqcjczaUlraFd2SlNKS1preU9rcGlJVkRpT2M3NnFHaUpTMGQveEVDV3pMVnUyVkdSbVpwN3ZPSTdzMkxIanEvNk9oeWhaOFZvaUlpSWlJaUlpSWlJaUlpSWlJaUlpSWlJaUlpSWFGS1MvQTZDZE4zSGl4RDB5TWpLT2RoekhEQWFETDY5ZHUzWjlmOGRFbEt5OFhtOHVnTk5GeEtXcVR3VUNnZXIram9rb0dmRmFJcUpreG9JTVNTdzlQZjI3SWpMWE1BeDNlbnI2andFd09TTGFlYm1HWVZ5dHFtNEFxd0R3Q3gzUnp1RzFSRVJKaStzY0VSRVJFUkVSZ2NrUkVSRVJFUkVSQUNaSFJFUkVSRVJFQUpnY0VSRVJFUkVSQVdCeVJFUkVSRVJFQklESkVSRVJFUkVSRVFBbVIwUkVSRVJFUkFDWUhCRVJFUkVSRVFGZ2NrUkVSRVJFUkFRQWNQVjNBSjNaZlovOTkwNUxTOXVuditNWXFIWTBPWG51Rkh4a2lLVHNhSEx5Y2lkNSt6dWtBVW5WK2V5enRXWC82Kzg0Qm9JOTlzdmZLelhGdFY5L3h6RVFiVzhNNzVPUklnRVZ1T29idy92d2VvcXZvYUhoZnh2K3QvcXovbzZqdi9GYTZoaXZwY1FNaG11SjF3SHRxb0Y0SFVoL0I5Q1IzRnh2THRMMWJ3QyswOSt4REZ3S1VURUFRRVdkQWZ5L3MxK0pZbE5UVStpMG1rOCtyT3J2V1BwVGJxNDNGMjU5QklKSi9SM0xRS1NxTFZlUUFoRGg5ZFNCejFFdloxWlhCNnI3TzVEK3NtZGVZVTZLU3hieldvcVAxMUxDa3ZwYTRtY0s5WkFCZHgwTTNDZEhidVFDOGwxRFpHUjZlanBNa3lNQXFYdWNzSU1kOWZWdzFCbnBjcGw1QUlaMGNnUTNjaUdZSkpEeEdlbnBNRjFtZjBkRVNTUWNDcU0rR0lTajZtNysvWXdCODBIVzExS0FuT2kxbEo2ZURoZXZKZXFHUVhNdDhUT0Zkc0ZBdmc0R2JuSVVNVHdyQzFkZGNSa201UEdwTFhWUDlXZWZZOEhkOTJCVGJXMS9oektnWktTbjQ2b3Jac0t6LzhUK0RvV1NTT1hxdGZqenZRL2dtNjFiK3p1VUFTTWpQUjJYWDNvUnZJWDUvUjBLSlpIQmRpM3hNNFYyeGtDK0RnWjhjcFNTa29KOHovNnd2SVg5SFFvbG1lRlpXVWhMUyszdk1BWWMwMlhDcy85RUhIemc5L283RkVveUtTa3AvUjNDZ0dLNlRPdy9jUUt2SmVxMndYUXQ4VE9GZHRaQXZRNDRWbzJJaUlpSWlBaE1qb2lJaUlpSWlBQXdPU0lpSWlJaUlnTEE1SWlJaUlpSWlBZ0FreU1pSWlJaUlpSUFUSTZJaUlpSWlJZ0FNRGtpSWlJaUlpSUN3T1NJaUlpSWlJZ0lBSk1qSWlJaUlpSWlBRXlPaUlpSWlJaUlBREE1SWlJaUlpSWlBc0RraUlpSWlJaUlDQUNUSXlJaUlpSWlJZ0JNam9pSWlJaUlpQUF3T1NJaUlpSWlJZ0xBNUlpSWlJaUlpQWdBa3lNaUlpSWlJaUlBVEk2SWlJaUlpSWdBTURraUlpSWlJaUlDd09TSWlJaUlpSWdJQUpNaklpSWlJaUlpQUV5T2lJaUlpSWlJQURBNUlpSWlJaUlpQXNEa2lJaUlpSWlJQ0FDVG80UnMzYm9WNjlldlIxMWRYWS8xdVdYTGxoN3JxeU9oVUFnclZxeEFhV2xwcCswcUtpcnd3UWNmd0hHY2hQdDJIQWVoVUNpaEdJaDZXM2w1T2NyS3l2cjh2Q3RXcklCdDJ6M2FaMjF0TFZhc1dJSHE2dW9PMnpRMU5lR0REejdBNnRXcmUvVGNSRVJEa2FyaTY2Ky9Ucmo5aGcwYlVGbFoyWXNSVVg5aWNwU0FoeDkrR0ZPblRzVlRUejNWSS8xZGQ5MTFPUEhFRS9IRkYxLzBTSDlSYlJPUnVybzZ6SjQ5RzNmZGRWZW54LzN1ZDcvRHhSZGZqS2FtcG9UUFZWSlNna01QUGJUVHZrdEtTbkRVVVVmaGdRY2VTTGhmU242ZmYvNDV0bS9mM21mbnE2K3Z4M1hYWFlmenpqc1B5NVl0NjdQenZ2cnFxNWc5ZXphdXV1b3FmUGJaWnp2Vmg2cTJ1eWtSQ0FRd2UvWnN2UERDQ3gwZTkrMjMzK0xpaXkvRzdiZmZ2bFBucGVTeGJOa3luSExLS2ZqclgvL2EzNkVrcFZBb2hJOCsrcWpsNW1aRFEwTzMvdU1OdnNHdnNiRVJNMmJNd1Bubm41L1FUWERIY2ZEYjMvNFdQLy81ejd2OGZrWEp5ZFhmQVF4RisrMjNIMTU1NVJVc1hMZ1FjK2JNaWR2bWswOCt3WDMzM2RkcFAwY2NjUVJPUHZsa0FNRFNwVXZ4NktPUFlzR0NCY2pOemUzeG1OdDY5OTEzRVFxRnNQZmVlM2ZZWnRHaVJkaStmVHM4SGsrdngwTURRMmxwS1diTm1vVzh2RHdzWExnUWJyZTdYWnZUVGpzTjY5YXQ2N0t2Qng5OEVGNnZ0OHQyZDk5OU56WnMySURDd2tJY2UreXhPeFgzempqeXlDTnh3QUVINFAzMzM4ZFZWMTJGeHg5L0hPbnA2UWtmN3pnT2JyNzVabno5OWRlWU0yY09oZzBiMW92UlVyS3FxNnREVFUwTnZ2bm1tMWJiUTZFUUdoc2J1OTJmMisyR1lmemZmZEUzM25nRE45eHd3eTdIR1ZWVVZJUjc3cm1ueC9wTDFEZmZmSU12di93U0d6WnN3SVlORy9EcHA1OWl6Wm8xcUtxcVFsTlRFMzczdTkvaGlDT093QTkvK01OdTlYdlJSUmZoNG9zdjdxV29hU0JJVFUzRmhBa1RVRnBhaWpsejV1RFdXMi90dFAwVFR6d0IyN1l4ZnZ4NC9PSVh2MmpaSGd3RzQzN21VZkpoY3RRUHpqNzdiRHoxMUZQNHozLytnODJiTjJQVXFGSHQybXpac2dXdnYvNTZwLzNzc2NjZUxhOVhybHlKeno3N0RPZWVleTdtejUrUDR1TGlIbzg3MXFwVnF3QUEzLy8rOStQdVg3bHlKVmF0V29YVTFGUzgvZmJiZVB2dHR6dnM2K3FycjRiTHhYK0tnOEZ1dSswR3Q5c04yN2J4eTEvK0VuZmNjUWRTVWxKYXRRbUh3M0FjQjN2c3NVZXJMMmxSdGJXMUNBYURVTlV1ei9mU1N5L2g2YWVmQmdCVVZsWml5cFFwM1lvM0l5TURyNzc2YXJlT2lYSzVYTGp0dHR0dzVwbG5vcnE2R20rOTlSYU9PKzY0aEkvLzl0dHZVVlpXaHVycWFzeVlNUU4zMzMwM3hvMGJ0MU94ME5DelpNbVNuYnByL2JlLy9RMTVlWGt0UDRmRFlRU0RRWXdZTVFKNzdiWFhUc2ZUME5DQWp6LytHTUZnc04yK0o1OThFZ3NXTE5qcHZ1TXBLQ2pBb2tXTEFBRHZ2ZmNlTHIzMDBuWnRUTlBFM252dmpRa1RKbURreUpFdDJ6TXpNenY4N0lxcXFhbmhzS2toWk5hc1dWaTVjaVdXTFZ1R2swOCtHWWNjY2tqY2RtdldyTUU5OTl5RDFOUlV6SnMzRDluWjJRQ2FiMURmY2NjZG1EOS9QbncrWDl4amp6cnFLR3pidHExSDQ3Nzc3cnM3akpWMkhyK1I5ckw1OCtmajg4OC9iN2ZkNVhJaE56Y1hOOTEwVTd0OVU2ZE9iZmxGUG1YS0ZGeCsrZVd0OXYvclgvL0NraVZMV3YyeW56Tm5EbTY1NVJZc1hib1VNMmZPeEx4NTg1Q2ZuOSt5djdhMkZtZWZmWGJjR0RkdjNnd0FPT1dVVStMdXYvRENDekZ0MnJSV2ZhMVpzd2FUSmszQ3VISGo4T1dYWDhMbGNtSE1tREVBbW9jNS9lbFBmd0xRUEd6b3VlZWVhOWVucXJZTVY1ZzllemFUbzBGaS9QanhXTGh3SVdiTW1JRjMzbmtIMTE5L1BXNi8vWGFZcHRuU0pqcU03UEhISDhlSUVTUGE5Ukg5a09wS1JVVUZicjc1NXBhZkN3b0tNSHo0OElUaVhMVnFGUm9hR2pxOHkvZnd3dy9qL2ZmZlQ2aXYxTlJVWkdkbjQ3bm5ub3Y3YnozV0FRY2NnQmt6WmdBQXNyT3o4ZkRERCtQeXl5L0g2dFdyY2Q1NTU3VWJndnJHRzI5Zzd0eTU3ZnFKSm81cjFxekI4Y2NmSC9kY2YvN3puekZod29TRTNnTWxuOHpNVEl3ZlB6N2g5aHMzYnV6MGhzTkJCeDNVNFVpR1JGUlZWZUhNTTgrTXV5L2U4TkZkRlE2SFcxNWJsb1hERHo4YzQ4YU53NTU3N29sWFgzMFZsWldWK09jLy85bnFKbUwwNmR2dXUrL2U1WHQ5N3Jubm1Cd05JUmtaR1pnOWV6YXV2ZlphdlBQT08zRVRqdHJhV2x4NTVaVm9iR3pFcmJmZWl2MzMzNzlsbjJtYTJMcDFLNjY4OGtvODlOQkRjWC8zUm04TTlxUkViaUpTOXczNWI2UTMzWFJUbHdVTG9zVVRubnp5U2J6NDRvdWR0ajNzc01OdzFWVlh0Znk4ZXZYcURpZE5iOXUyTFc3aWRNQUJCN1FrUHBtWm1hM3U4cWtxVnF4WUFSRnA5YVhJTkUzODduZS9nK000ZVAvOTk5c05keE1SWkdWbGRmcitNak16SVNMdDlyZTk4Nzk4K1hLb2FzdndoR25UcG1IaXhJa3RkL0htenAyTG1wb2FpQWptelp1SHd3NDdyRjJmdi83MXI3RjgrWEpNblRvVmFXbHBjZU9pNUpTWGw0ZmJicnNOczJiTndodHZ2SUgzMzM4ZkJ4OThNSURtRDRldnZ2b0tBSFpwR05tYU5Xc3djK1pNTkRRMHdPdjFJaEFJSUJnTTRzNDc3MFJtWm1hSHh6VTBOT0NXVzI1QlEwTUQwdExTOE1jLy9qRnV1NnFxcW9TVG82aEUya2Z2TWthTkhEa1M5OXh6RHk2NjZDS01IRGtTbzBlUGJyWGY1WExGdlc3RDRUQnFhMnRobW1hSDEzVzhwM0tVSEJvYkcxdSs5RVNUQU1keDBORFFBS0Q1OS9scHA1MkcwMDQ3TGVFK2p6bm1tSlliWVgxdCt2VHBtRDU5ZXBmdERqMzBVQVNEUVR6MDBFT3dMQ3ZoL2xOU1VuREhIWGUwL0Z4ZVhvN0t5c3BXTjJXSTJ2cm1tMi93N3J2dnR0cjIwNS8rRkpNblQ4YkxMNzhNQVBCNnZkaHR0OTFRWDErUHE2NjZDbDk5OVJWbXpaclY3cWJVU1NlZGhDKysrQUwzMzM4L0xyLzhjanoyMkdQdGJsNjgrZWFiWGNiMDE3LytGWGZkZFJjT09PQ0FMcWRXVU84WjhzblJoZzBiRXA1TS9jMDMzN1FiOTkzV3hJa1RXLzM4MEVNUEFRQSsrK3d6ZlBqaGh6anh4QlBiSGZQRkYxOWd5WklsT1AvODgxdStISDN3d1FkeCsxKzVjaVhXclZ1SFF3ODlGTHZ2dm51cmZTS0NHMis4RVpzM2IwWnFhaW9lZlBEQmxuMmpSNC9HMy8vKzk3aDlubmJhYWZqc3M4L3d4Qk5QSkpTb1JIOXBISFhVVWUzMlBmdnNzL2ozdi8rTjNOeGNiTjY4R2RkZmZ6MGVlZVFSN0xmZmZpMXRIbmpnQVN4ZnZoejUrZm00L3ZycnV6emZVRlpRVUxDdnFtWldWRlQwZlNtMlhYRG9vWWZpcXF1dVFrNU9Ua3RpQkFCbFpXVUloVUxJeWNuWjZhZUZGUlVWdU9LS0sxQlhWNGZ6eno4Zk0yZk94UFhYWDQrWFgzNFo1NXh6RGhZc1dCQjNMdHpISDMrTTMvem1OL2prazA4d1lzUUl6SjgvdjhzdllMLys5YTl4eEJGSHhOMjNldlhxVm5jT08vUEdHMiswUEUxdGEvanc0Ymp2dnZ1UW5wNk9EUnMyNE5sbm4yM1pOMlhLbExoREJXdHJhM0hjY2NkaHdvUUplT3l4eHhLS2dRQ3YxM3VpNHpodmxwV1Y5VjNGa0oxdzVKRkh0aHVldG5qeFlpeGV2QmhBODd5aHpvWXE3NHl5c3JKZG1udlVrOVZjcWZjVUZoWk9ORTNUdEcxN3lEOFdXN2R1WGR6dklMSEZ0K2JPbllzTkd6Ymc5dHR2eDhjZmY0eDk5OTBYV1ZsWldMSmtDZXJyNjdGanh3N3MyTEdqNWJYTDVVSnRiUzFtelpxRlJZc1djUzVwa2hyeXlWSFV2SG56Y05CQkI4WGQ5L3ZmL3g2dnZmWWFycm5tR2t5ZE9qVnVtMWRlZWFYVkVKOVlvVkFJbDF4eUNiWnMyUUtQeDlPdVlNSmYvL3BYUFBQTU05aTJiUnYrOEljL2RCcm5raVZMQURUZjNZZ25IQTdqNVpkZnhrTVBQWVN0VzdkMjJ0Zk9XTGR1WFV2SjVOaGhmUUR3emp2djRQYmJiOGZ3NGNOeDExMTNZZVBHamJqc3NzdHcwVVVYWWQ2OGVmQjZ2YmpycnJ1d2VQRmk1T2JtWXY3OCtVaE5UZTN4R0FjVDB6U25HSWJ4cUdWWmxZN2ozRzJhNW12YnQyL2Z1SGJ0MnUwQWV2YjVmQTlyZTZmWWNSemNlKys5QUlERER6Kzh3K09pU1ZPOHNxcXZ2LzQ2YnJqaEJqUTBOT0RuUC84NVpzNmNDUUM0K2VhYmtaS1NndWVmZng3VHAwL0h6Smt6OFpPZi9BUXVsd3ZidG0zRGd3OCtpS2VlZWdyaGNCajUrZm00OWRaYmtaT1QwK1Y3R0RGaUJIYmJiYmQyMi8xK1A2NisrbXJzdDk5K2VPeXh4N29zeE5EVmNEOVZ4WjEzM29sLy9PTWZyWVlMVWM4eURPTUZ3ekMrOUhxOWo0VEQ0WDgwTlRWVnIxbXo1bHNBQTZvazJlR0hIOTd5bEdqOSt2WDQrT09Qc2RkZWUySGZmZmNGZ0Y1NTJ2N2xsMS9pcFpkZTZ2RitCNkttcHFaT1MrVUQ4WC8vREFhR1lSd3ZJbmRhbGhWd0hPYyt4M0ZlYld4czNKUU1ueWs5YmErOTlzSnR0OTNXYVp1Q2dnSTg5TkJEK1Bqamp3RUFuMzc2S1c2NTVaWU8yNXVtaVpTVUZGUlZWZUhhYTYvRm5YZmV5U2VZU1lqSlVVUmFXaG95TWpMaTdvc21HZVBHamV1d1RXZGY4bDB1Rnk2OTlGTGNkTk5OdU8yMjIxck5LNml0cmNYU3BVdVJucDdlYm01Ulcydlhyc1Y3NzcySDNOemNkdU5odytFd1huamhCVHp3d0FQWXNHRURSQVRISG5zc1hubmxsVTc3N0s3bzVQZDRKa3lZZ1B6OGZGeDg4Y1hJeWNsQlRrNE8vdlNuUCtIYWE2L0ZKWmRjZ3Z6OGZBUUNBZVRuNStPdXUrNXFsMXhSeDBURVk1cm1mYXE2SlNNajQxMnYxK3NYRWJ1aG9XRmxaV1hsbC8wZFgxY2N4OEV0dDl5Q2twSVN1TjF1bkhYV1dSMjJqVTRLdi9IR0cvSDQ0NCszREErNysrNjc4ZXl6ejZLaG9RR3paczFxVlNYSU5FM2NkTk5OOEhnOHVPdXV1ekIvL253OC9mVFRtREpsQ3BZdVhZcTZ1anE0M1c1Y2Nza2xPT2VjYzNiNXd5bzZFYjZvcUtoYkZlcmFxcXVydytPUFA0NG5ubmdDTzNic3dMQmh3K0R6K2JCaXhZcGRpbzg2TmQ0d2pPdEU1R3FYeTFWdVdkYmJxbHBoR01aS3Y5Ky9Ca0MvRCtLUG5RL3p6RFBQWU02Y09UanFxS053eFJWWDlObzVqemppaUYxNmtyOSsvWHI4OXJlL2pYc3pvYmM5Kyt5enJZWXNSWWV5MzNqampTMko1SlFwVTNEMDBVY0RBS3FycTF2Tm94MktSTVJybXVaOWhtRnNUa2xKZWNleUxCdEFhYko4cHZTRWtTTkh4aTJpNHpoT3EySEpwNTU2S3RhdFd3ZVB4NE05OTl3VFdWbFpHRDU4T0lZTkc0YXNyQ3k0M1c0TUd6WU1icmNiS1NrcDJMUnBFODQ2Nnl5NFhDNDBOVFV4T1VwQ1RJNFNFTDNEMUozSnIyMU5uVG9Wenp6ekRFcEtTckIwNlZMODZFYy9BZ0RjZi8vOWFHeHN4T3paczd1c1ZQWElJNDhBYUs1MkZ6czM2TzIzMzhiOCtmTmJoZ2Y2ZkQ3ODZsZS93cmh4NDFvbFIrWGw1WEdIVFh6NVpmUHZ3VFBPT0tQZG5LTmpqam1tSldtcnI2L0gwcVZMTzR4dnpKZ3hlUGpoaDF2MU1XWEtGSngrK3VsNDRva25FQWdFWUJnR3pqcnJyTGdUOGFsenFnb1J5UVp3UElCakFYenJkcnUvc2l4ckZZREZ0bTIvZ1g2NjgvZk1NOCswUE5XTU92SEVFM0hCQlJlZ3Vyb2FOOTU0SXlvcUtnQUExMTkvZmFmWDB2VHAwL0hlZSs5aDdkcTFLQzh2QjlCOGcySFlzR0ZZc0dBQi9INS9xNkY2c2FaTm13WVJ3Ui8vK0Vlc1c3ZXVKYWFVbEJSY2M4MDFPUDc0NHhQNm9Kb3paMDZIRTdaZmUrMDFWRlJVSURNekU1ZGRkbG1YZlFITmZ4ZHRoOVF1WHJ3WWl4WXR3dGF0V3lFaU9QWFVVekZ6NWt6NC9mNVd5ZEdUVHo3WmJvMjE2Tk9sdFd2WHhpMmtjdVdWVitJSFAvaEJRckVOUlpGcktSVkFjZVMvSGFxNjBiS3N0WTdqUExGOSsvYWxWVlZWUGYvb2ZRQkxTMHRyS2FyVEhWOS8vVFZxYW1wUVUxT0RHMjY0QVFjY2NFQXZSTmU1ZGV2V3RScUtIaDJTR1AzOUFhRFZVTnVSSTBlMkxJUFJrYXFxcXBhcXJJTlJkRTZiaUl3Q2NKS0lISytxV3lPZktTdlIvSm5TOVNTWkpQZjAwMCszRExtT1dyWnNHZWJObTRkcnI3MFd4eDU3TENaUG5vejc3cnNQZFhWMStQM3ZmNDlwMDZhMSt3d0tCQUw0MjkvK2hpdXV1QUs3Nzc0N0ZpMWExR0ZGVmhyNG1CeDFvYmEyRnBzMmJZSnBtcTNtelNTaTdUb1VGMXh3QVY1ODhVWDRmRDdzMkxFRFgzenhCZjcxcjM5aHI3MzJ3cW1ubm9vZE8zWUFRTnlpQ0o5Ly9qbVdMMStPTVdQRzRLU1RUbXExcjc2K0hwOTk5aG5HangrUDJiTm40NWhqamdHQUx1ZEhSU1dhOUQzMzNITmRqaXVQeGg0T2gvSGFhNi9oc2NjZXc1bzFhNUNkblkzSmt5ZGo1Y3FWdU82NjY3Qnc0VUljZDl4eE9PeXd3NUNmbjg4N0t3bUtxVXhqQU1nR2tDMGlFd0djWTFuV0Z3QWVDWVZDVHp1TzgwVkRROFAycXFxcWhyNklhL3YyN2RpNGNTT0E1cnR1alkyTkxjTlNNakl5VUZ0Ymk3UzBOTnh3d3cxeDU5M0ZHamR1SEpZc1dZSWRPM2EwWEQ4aUFoRkJhbXBxdXcrbDZLVGFWYXRXNGMwMzM4UzMzMzRMb1BrTGtNZmp3ZnZ2djQrbXBpYjg0UTkvd055NWM3SC8vdnZENC9GZ3dvUUoyR3V2dlpDVGs0TlJvMFlsOUc4d0ZBcGg0Y0tGQUpxdjU3WUZGcnBqL2ZyMTJMcDFLNHFLaXZDclgvMHE0ZmxMUVBPVHNrU0dCVko4SXRLMnlsTUdnSDFFWkIvVE5JL1B5c3JhYkZuV1AxVjFrWWg4dEduVHBycWFtcHI2ZmdxM1Q2a3F0bS9manJxNk9temR1aFZidG16QjVzMmJXLzc4NnF1djhOVlhYMkhqeG8zNDZxdXZXczJOeXMvUDc1YzVjTE5temNLc1diTUFOQzgrZnRGRkZ3Rm9mcUlVK3lRckdBemlvb3N1d3VqUm8zSDY2YWQzMnVmcTFhdFJXRmpZNjh0aTlKZm9OUkJ6SFpoby9aa3l3K3YxMW9qSW82RlE2R2tBTmVGd2VIdGxaV1gzRjljYXdONTU1eDI4OWRaYnVQenl5MXR1MnE1ZnZ4N2ZmdnR0cStHcm4zenlDYTYrK21xc1c3Y093V0N3M2VpZCsrKy9IKys5OXg3ZWZQTk4vUHpuUDhkNTU1M0h4Q2lKTVRucVF2UlJ2WWpnUC8vNVQ3Y1dtWHp0dGRmaURsTm91NjdLdW5Ycld0M2xIVEZpUkxzcVdsVlZWUUNhaC9pOS9mYmJPUExJSTF2MkhYMzAwZmpOYjM2REUwODhzZE1GeVBiWlp4OTgvL3ZmaDl2dGJ2a2dTVlF3R01Ramp6eUMxTlJVN0xmZmZuRXI4SVhEWVpTWGwrUDExMS9Ic21YTDhQWFhYeU05UFIzbm5uc3V6anZ2UEdSbVpxS2lvZ0pQUFBFRVhuLzlkU3hhdEFpTEZpMkMyKzJHWlZtNDg4NDdlNjJrZDRxcGUzdTkzcVM3bFM0aWsySmV0MnlQL1dJWGN3ZHdUd0EzdUZ5dXF3QlVwS2FtbGx1VzlRR0F0M3A3OHUwNTU1eURjODQ1QjBCek5jTmYvL3JYTGZ2R2pSdUh2L3psTDJocWFzS2VlKzdaY2hNZ0VabVptYTMrVFd6YnR0cS9KKzRBQUNBQVNVUkJWQTJmZnZvcHFxcXFVRkZSZ2ZMeWN2enZmLzlyMlorV2xvWWpqamdDSjV4d0FuN3dneC84Ly9idU95cXFNLzBEK1BmTzBNU2hXRWpVZ0lKQlJWMFZVY0dndUlrbS9veGRpc3F1eHRoWUZ6ZUpodFhJV29QdVdoTWxhaXlJSzdhRUpCcVZoZGdobHFneDBxS0NZQkFyYUl3VTZWUHU3dytjZTBCbUdDQlU4LzJjNHpsbTdwMlpGek12ZDU3M3ZzL3p3TmpZR0UrZlBzWHg0OGNSRXhPRDJOaFl4TWZISXo0K3ZzSjdXVnBhWXRXcVZmamlpeS93K1BGam5lTXBMQ3lVS2t4R1JrWkt4VW1xdzg3T0RpdFhyc1RNbVRQUnMyZFB2UDMyMjVXZVAyREFBSnc5ZXhZVEowNnNORmVyM21oRW1CaHBPbFdsUVc5anBtcytQYmVhUGczQVpBQTNiV3hzRWxxMWFuVlpGTVVmRWhNVEcvUjJRbnA2T2k1Y3VBQmZYOTlhZiswOWUvWWdPRGpZWUhsZ3VWeU9WcTFhb1dQSGpyQ3hzWkgrTklZK1hURXhNVG9mMTJnMDBHZzBtRHg1TWdBWS9EM1VvVU1INlZ5bFVsbWhhbXR0TVpHalhxOU5naUE0bHZtNzlMaXVhNHBNSnJQRnMydUtJQWlKY3JrODhkbjJ1enEvcHRTWG5qMTc0c3laTTdoKy9ib1U4Tnk3ZHc4QTBMNTllNGlpaUMrLy9CSWJOMjVFY1hFeFJvOGVqY0RBd0Fxdjg5bG5uMkhQbmowSURRM0ZqaDA3RUJrWmlYbno1dWt0NkVPTkc0T2pTcWpWYW1sYmprcWxRbUJnSUg3NTVSZk1talZMNTkyZDU3VnIxODdnclh0ZGRPVTFEUjQ4R0JzMmJNQ0NCUXN3Yjk0OHJGeTVVcnBEQkVCblNWY0xDd3VFaDRkTE9SR0ZoWVg0My8vK2g2S2lJZ3daTXFSY0h5UkR3c1BEOGVUSkUvajYrdUxCZ3djNmc2T2RPM2RLcFNkdGJHenc5Ny8vSGQ3ZTNsSnUwWkVqUjVDUmtZR1ZLMWNpT3pzYkowK2VSSFIwTkdKalk5R3hZOGM2N1hWa2JpTDNrc2xrUGVyc0RlcU96b1FXWForL01sL3N6QUc0aXFMWVR4Q0V2enpiTHBTWVg2eStXaUlhL3R6V0JaVktwYmVJU0dVQ0F3T2xGZDZJaUFnc1c3YXN3am4yOXZibzA2Y1AzTjNkMGI5Ly93b0xCQllXRnZEeThvS1hseGRLU2txUWtKQ0FhOWV1NGVyVnEwaE5UVVZHUmdiVWFqWDY5T2tETnpjM0JBVUZTVnROSzZOTjBLMHViYUo5eTVZdGRRWkcvZnYzUjNoNHVOUWNPajA5SFpjdVhVSmFXaHBjWEZ3cUxWVmVId1FCUWpNam8ya3ltV0J2K095bVFUdWZkQVJKeGdDNkF1Z3FrOGs4QWZ6YXUzZnZ0S0lTellWQ0RlcDFNbDI2ZEFrVEprekF6WnMzWVdGaEFWOWZYN3o3N3J0U0t3WkRxcktUd01QREF4Y3ZYb1NscFNXc3JhMWhaV1VscmFhdlc3Y09kbloyQ0EwTlJjdVdMYXQwRGF4dm9paVdhNTZla3BLQysvZnZ3OFhGQmNuSnlWS3dVMTJUSmszQzNMbHphMnVZNVpnWncxTW1rN25XeVl2cnBqTnh1Z3JYbFA2Q0lMZ0pnbENrdmFZVWxHZ1NpcHQ0Q1FmdEhmdWtwQ1FwT0xwejV3N2tjamxzYkd6ZzUrZUgyTmhZR0JzYjQ2T1BQc0w0OGVNUkdCaUlyS3dzTEZteVJPcWpaV3hzakduVHBtSDQ4T0ZZdm53NUxsNjhpTURBUUJ3K2ZCZzJOallOOXZOUnpUQTRxc1N1WGJ1UW5wNE9TMHRMQkFVRllkR2lSZGl4WXdmdTNMbURqei8rMkdDbHRSNDllcUJIajVwOUg5ZFZ5bnZnd0lGWXMyWU41c3laZzZDZ0lEZzVPY0hPemc1RlJVVjZHNHRwSjY0MjJYdnk1TW5ZdG0wYlRwMDZKVlUrTXNUWTJCZ0ZCUVZRS0JTWU5tMmEza290Nzd6ekRoNDllb1JCZ3diQjNkMWQycWFVa3BLQ1R6LzlGSmN2WDRhRmhRV0dEUnVHRGgwNndOdmJHOTdlM2lndUxwWWF3dFlaVVpDTG9xai90bG9qOWV6TFdiVTh5NmZRL2wyTzBvdWhsVXdtTTRHNllYTE5GUW9GQmc4ZWpKOSsrZ201dWJrWU1HQkFwUlczenAwN2g1S1Nrbkp6YlBqdzRZaUlpSUNwcVNtY25KeVFtcG9LZTN0N0tZaTRjK2VPenI1aHVzaGtNbW5MakkrUEQrN2Z2eTl0a1R0dzRJRE8rZlR2Zi84YlI0OGVoWWVIUjZVVmpqUWFEU1pNbUlETXpFeXNXYk9td3ZZTG1Vd0dVUlJSV0toN2w1Wk1KaXMzYi92MjdRdFhWMWZFeHNiaXh4OS8xSnR2OVR4VFU5TzYzSzVxM0VUblU3WE9MenVYQkVHUWlhTFlUQkFFYTBBMGhWaDMwVUZSVVJFdVg3Nk1jK2ZPU2JzWGtwT1RBUUN2dnZxcXRJUGgvdjM3djd0M2tYYnJxcll4K2ViTm15dWM4L0RoUTZ4YnR3N0d4c1lWZW5GcEtaVks1T1RrUUsxV04waFJCcUMwdVhObVppYk16YzFSVUZDQStmUG53OGpJQ051M2I5ZWJaNVNYbDRlWW1CZ29GQXE5ZVhyZHUzZXZ1MEZyWUNRSzlUZVhhdk9hQXFESmw1dDFjaXJkbkpHU2tpSTlkdmZ1WGRqWjJVR2hVS0JEaHc1NC9QZ3hWcTllamM2ZE8rUFlzV000ZnZ3NFhGeGNLclJUQVVyVEZEWnYzb3lEQnc5Q3FWUXlNR3FpR0J6cEVSTVRJMVdWOC9mM2g0ZUhCMEpDUXVEdjc0L2p4NDhqTXpNVEd6WnNxUGZDQXU3dTdwZ3laWXEwSlczcDBxV1lNR0dDZEJ1NHFuYnYzbzNkdTNkWDZWdy9QeitNR2pVS1ZsWlcwaGRSWFV4TlRjc2xOU1lsSldIUG5qM1MxcVBodzRkajd0eTVhTm15SlI0L2Zpd2wvNXFhbXRaNUk5Z0NwZXFyNWlaeTNiWFdHN2YvRXdSaHdmTVA2dHYyOG13ZmVZRW9pdGNBSkFLNG90Rm96aVFrSkZ5emQzSitIUUltMWZGNGRXclRwZzNXcmwyTHpaczNZK2ZPblJnNGNDREdqeCt2ODl5NHVEaWNQbjBhbHBhVzVYcHB5ZVh5Y3BVZWZYeDhmbmRWTnpNek0vajYrcFpMMXRhMU5mWEtsU3M0ZXZRb1RFMU5NVy9lUEwxVks0SFNQbUNabVpsNCtlV1g4ZnJycitzTVVCNCtmR2d3OTBxWGVmUG1WZm5jYmR1Mm9XL2Z2dFYrRDBORUVXS2hTclhOM0ZoZXMxdG5EVWdRaEdoZGordWFUOC9ta2xJVXhac0FFZ0JjVnF2VlB5UW1KbDYwZCt6Wkg4YVlVQmRqVEU5UGg2K3ZiN2w4VmFCMGUrVzhlZk9rYW81QTZkMVVmUXRqenhzOWVyVE91MHphSUwzc3RySDgvSHprNU9SSXZmMjBpdzVQbmp6QjZ0V3JrWjJkalp5Y0hPbWNuSndjNlhWNjkrNHQ5ZmVyYjk5ODh3MFVDZ1Y2OSs2TnMyZlBZdWJNbWRpOGVUUGVlKzg5aElXRjRlT1BQNjd3blBUMGRNVEV4T0NsbDE3U2VieXVGYW54bGJsTTFOMEVyVzU0Q1lKUW9UU3V2am53N0ZnQmdFUlJGQk1GUVlndmYwMFJwOVQ1aU91UXR2bTJkaWRBWGw0ZW5qeDVJdlhBQ3dnSWdDaUtNRGMzeDYxYnQ2VEY0Y1RFUkowTjdvSFMzUXBIang2dG54K0E2Z1NESXgwaUlpS3dZc1VLcUZRcURCczJERDQrUGdDQXpwMDdZOGVPSGZEMzkwZGlZaUttVDUrT1RaczJHU3hvRUJ3Y2pMMTc5MWJwdlhmdjNtMHdNZnZkZDkvRjd0MjdjZlRvVVN4Y3VCQnVibTVWS2haeDZkSWxLWG0yVjY5ZVZTNmxiVzl2RDF0YjJ5cnRjWC84K0RGT256Nk5xS2dvcVZKUS8vNzk4WTkvL0FOZHUzYUZScVBCZi8vN1gyemR1aFhMbHkrdlZnN1g3NkZVQzdmajQrTjFiMFp2eEp5ZG5Uczh2K1huZVdXT1o0cWl1RThVeFlPaUtONFdSVEc3c1RXN0hEZHVITUxDd3JCcjF5Nk1HaldxUWhsc1VSU3hjZU5HQUtWNVRJYTJrSm1abVZYSTRkT2FQSGt5TWpNekRSNDNwS1NrUkxvZ3Z2dnV1M2psbFZmMG5wdVhsNGYxNjljREFHYk9uS24zem8wMk44cVE0dUxpY2hXelBEdzhxcHprVzJlbDhtVUNTdFR5MUpSclRXOCt1Ymk0U0g4M3NNQ1FEU0JTclZidmxjbGt5Ym01dVZscGFXazU5VEhHMXExYm82U2tCRjI2ZE1IUW9VT1JuNStQblR0M3d0SFJzVnhnQk9nTzVQWFJkOWRNbTN1alVDZ1FHaHFLa0pBUUtKVktuZWRtWjJkTDdSd0VRWUNGaFFXc3JhM2g2T2dJYTJ0cldGdGJvMzM3OWxVZVUyMUtUVTFGVEV3TXhvd1pnNmRQbndJQVJvd1lnWnljSE96ZHV4ZEJRVUhZdG0xYmc0eXRNaVZxM0s3UHVlVHM3TnlyR3RlVUJ3QytFRVh4b0VhanVmM3JyNzltUFhqd29PcEpvMDFFeDQ0ZGNlWEtGWlNVbEVnNXJKMDZkUUlBNlJxVmxaV0Z1WFBub3FDZ0FMMTY5ZEs1YzZpZ29BRFhybDM3WGUwZHFIRmdjRlJHYm00dTFxOWZMNVdyZG5Oenc5S2xTOHVkWTI5dmo1Q1FFTXlZTVFPM2J0M0M5T25UcFR3YmZiU0pvRDE2OU5CNzV5VXBLUW1QSGoweW1BZ0xBTTJiTjRlRGd3TlNVMU9SbVpscHNEZEZjWEV4VnF4WWdhS2lJbGhaV1NFbkp3ZXRXN2V1VVBSQkt6azVHUmtaR2VXS1BnQlYyNUp5NXN3WnJGNjlHa1pHUmhnNmRDamVlZWNkS2RpN2NlTUcxcTVkaTdpNE9MUnAwK1ozVmZyNm95cHowZElBS0FDUXE5Rm9MZ21DRUJJWEYzY01qYnlKWDd0MjdUQjI3RmdjT0hBQW4zLytPUUlDQXNvZC8rS0xMNUNRa0FBSEI0ZEtleUdWcGU4dWpqYUlNSFRja0NOSGprZ3I1MGVPSElHNXVUbkdqaDFiSVhEVGFEUll0bXdaZnYzMVYzVHIxazFuaVcwdGEydHJmUHJwcDVXK2IyWm1wdlR2bzUyMzd1N3VldSs0UlVkSG8yM2J0dEkyRWRLdjdEYWhaNHBFVWN3RjhJc29pcUU1T1RuZjFGY3c5RHlGUW9IRGh3OUwxUWkvK2VhYk9uMC9iUVZTYldEVHBVc1hLZERSL3BITDVRZ09Eb2F0cmEzVW84N1MwckpSVmVQU0JqNCtQajdZdVhPbjlQajc3NzhQVVJReGVmSms2VnBjVnRtbXk3cTJkd3VDOEVKV1V5MlRUNlI5U0MyS1lpRktyeW5ubmwxVFRqYlUrT3FUZzRNRExsKytqTnUzYjBzdFViVEJFVkE2UjJiUG5vMjdkKzhDS0YxazBkV1hjdkhpeGJoMjdackJTb2pVK0RFNGVpWWhJUUdMRnkrV2tsWkhqeDZOaFFzWDZpd1M4TW9ycjJEcjFxMllNV01HTWpNekVSZ1lpTC84NVM4RzMyUDY5T253OFBEUWVXelJva1hWNms2dS9XVnRhRXZGelpzM3NXelpNaVFsSmFGWHIxNzQ5Tk5QOGNFSEgrRFVxVk00Y2VKRXVhSU9hV2xwMkxKbEMwNmZQZzJGUWdGblorZHFCekNlbnA1bzNydzUzTnpjcEpYcmpJd003Tml4QTRjUEg1Yk8rZUNERDZCUUtKQ1ptUWtiRzVzWDh1SlQyNTZ0YUdjSmduQUp3RThhalNaT3FWVCswTlFhOXMyYU5RdW5UcDNDL3YzNzRlTGlJZ1hoVjY1Y1FYQndNT1J5T1pZc1dWSm4xYUdxeTl2YkcrM2J0OGZ1M2J0eDRjSUZyRisvSGx1M2JzV1lNV1BnNitzTFcxdGJhRFFhckZ5NUV0SFIwYkN3c01DcVZhdCsxeGZINzcvL0hzdVhMMGRXVmhiR2p4K1BxVk9ud3NmSEJ4czNib1M3dTN1NU10N256NS9IbGkxYnBOTEQybjVvcE4renVWUUM0R2NBUDRpaUdDc0l3bzl4Y1hGSmFBUk5ZT3V6VEx1MmoxL2J0bTN4NXB0dlNvMVN5M3I0OENHQ2c0TmhZbUlDZTN2ZGRUaEVVY1RUcDArbGJYWjJkbmIxMXVqN3dvVUxpSTZPaG91TFM0V2RGM0s1SEI5KytDR0EwcnpCZ3djUDZueU50TFEwdUxtNVZYamN5c3FxWEpHSEYwV1poYlluQUM0S2duQlpvOUVrTnNWcnl1K2x2ZHQ1NjlZdGFUNTA3dHdaUU9rZG8vZmVldzgzYnR5QWg0Y0hVbE5URVJZV2hqLy8rYy9sY3Nxam82TVJGUldGdG0zYmxtdFFUazBUZzZObm5KeWMwS3BWSzZoVUtnUUVCRWhOV3ZYcDBLRUR0bXpaZ29DQUFDeGJ0cXhjTWw5ZHk4N094aSsvL0FJQWVrdW5GaFVWSVNRa0JIdjM3b1ZLcGNLWU1XUHcwVWNmd2RUVUZNdVdMY1BreVpPeGVQRmlXRmxab1czYnR0aTJiUnVPSGowS1VSU2hVQ2d3WXNRSXZWc3JETkYybkU1S1NzSytmZnR3L1BoeHFOVnE5T3ZYRHdFQkFlalVxVk81OHBpZW5wNFY3aUJRZVJxTjVvWWdDTnMxR2syMFRDYTdGeGNYbHdXZ2pxdFkxSTdIang5ajFhcFZXTGR1SFlEU0ttMUxseTdGM0xsenNXalJJbXpZc0FFeW1Rd2ZmdmdoVkNvVjVzK2ZqNTQ5ZTFicHRZdUtpakJnd0FDZHg0cUxpeUdLWXFYSHE1cnI1dXJxQ2xkWFYvenl5eThJQ3d2RHNXUEg4T1dYWHlJOFBCd2VIaDVRcTlVNGYvNDhtalZyaHZYcjExZTY5YTR5RHg4K3hOcTFheEVkSFEwakl5T3BPaElBeko4L0gwdVdMTUdzV2JNUUdocUtPM2Z1NFBQUFAwZGlZaUtBMGkrM2d3WU5xbERJZ3NvVFJmR1JJQWo3TlJyTkVWRVVVMVVxMWFNWHJYZExkYVNscFFGQWhTMTdlWGw1eU03T1JsWldsclNhbnBXVmhjOCsrMHdLZ0xRNVNkbloyY2pOelMyM1dCY1VGRlNoSjE5ZDBmWldNdFNVdVh2MzdoVjY5ZVhuNStQOCtmTlFLQlJ3ZDNldjhKem16WnZYM2tBYkVZMUdjMVVRaFA4Q09KV2ZuMzgvSlNVbEM0RGEwUE5lUlAzNzk4ZnExYXZSdjM5L0hEdDJEQXFGUWlxS0V4UVVoS1NrSlBUcjF3OXIxcXpCdFd2WDRPZm5oMy8rODUvWXVuVXJIQndjRUJzYml5Vkxsc0RJeUFqTGx5K3ZOQ2VWbWdZR1I4K1ltcHBpM2JwMU1EYzNyM0tYY0VkSFJ4dzRjQUJHUmtaMUdoeHQyTEFCS3BVS1ZsWldVS3ZWT0g3OE9KUktKVHc4UENyc09jL1B6OGZYWDMrTnZYdjNTc20zbnA2ZTVRb2xPRGc0WVBueTVaZy9mejQrK09BRHFOVnFxTlZxZE9yVUNUNCtQaGcrZkhpMTlzeWFtNXRMNC9qdHQ5OFFHUm1KcUtnb0tjSFIxZFVWMDZkUGw1TERiOTY4aVpVclZ5SStQaDZXbHBiY0JsUUptVXgyWHExV3V5UWtKTVExOUZocTR0aXhZMWkxYWhWeWMzT1JuNTh2ZmRFWU5HZ1EzbnZ2UFd6Y3VCRno1c3lCV3EyR1VxbkUxS2xUTVdGQzFmUGNqWXlNTUdQR0RKM0g5dS9majl6YzNFcVBWNmZuRWxCYUtTd29LQWl6WjgvR3ZuMzdFQjRlampObnprakh4NHdaVTZNS2xSa1pHUWdMQzhQaHc0ZWxSUHlQUC80WXc0WU5rODRaTVdJRWtwT1RzWC8vZm5oN2UwdGoxMjYxR3pCZ1FLUGE1dFFZYVRTYWNTVWxKU2V2WDc5ZWVUZnJQNGppNG1LcGJIR3JWcTB3Y2VKRVpHVmxJVHM3VytjV3M2eXNySEpOWGsxTVRHQmxaUVViR3h0MDZ0UUpMVnEwZ0tXbEpWcTJiRm5sYXFpMXdjUERBNWFXbGxJU3ZUNWp4NDdGMkxGanl6MlducDZPOCtmUDQ2V1hYc0xLbFN2cmNwaU5naUFJSjVSS1pjK2Z0VW5CQkFjSEJ6ZzRPQUFvdlh0a2JXMk43ZHUzSXpFeEVSOSsrQ0hhdEdtRHVYUG53c1RFQkwxNzkwWkFRQURXcmwyTG1UTm53cy9QRHhzMmJFQnhjVEdXTGwxcThETklUUU9Eb3pKcWtraGFsNzE1dE83ZHU0Zm82UEpGbHRxMGFZTTVjK1pJLzUyY25Jekl5RWhFUkVUZzZkT25rTXZsNk5hdEc2NWZ2NjV6YThNYmI3eUJGU3RXWU1tU0pWQ3IxZWpjdVRNKytlUVRhYldrT3NvbXZCY1VGQ0EwTkZTNlcrWGo0eU50YzBoUFQ4ZTJiZHR3NHNRSmlLS0lOOTU0QXdzV0xLaHlNUHBIRkJzYmU3T2h4MUJkang0OUFsRGFKRldidkQxcTFLZ0tkek1HRFJxRS9mdjM0N2ZmZmdOUU92OG1UYXBlTVQwakl5Tk1uVHBWNTdHb3FDZ1VGQlFZUEY1ZG9pZ2lOVFVWaVltSjBoZEl1VndPdFZxTkw3LzhFakV4TWZqclgvK0tzV1BIVnJxQ3FGYXJjZW5TSlVSRVJPRFVxVk5RcTlXd3NMQkF1M2J0a0o2ZXJuTkxhMEJBQU5ScU5jTER3d0dVVm9BTURBemtTbVVWeGNmSEgycm9NVFFtUC96d0ExUXFGYnAyN1lvMmJkb2dOemNYQ29VQ3RyYTJhTkdpQmF5dHJkR2lSUXZJNVhLRWhJU2dYYnQyV0xObWpaU0xwR3NSN2VlZmY4YWlSWXRnYVdscHNMaFFiUmt4WW9TMFk0RXE5NkkwYjYwTmp4NDl3cFVyVjVDYW1vclUxRlNrcEtSSURjQzFPV3d0V3JRbzE5UWNBQ1pPbklpY25CeHMzNzRkcTFldkJsQ2FiMlJveHhFMUhReU9ha2xWdHFEdDI3Y1BKMC9xem0vVWJvM1J4Y3ZMQzNaMmRpZ29LSUNKaVFtY25KeWtsYktTa2hKTW16Wk5hc29xQ0FMZWZ2dHR6Sm8xQzhuSnlSVW10U2lLdUhyMUtzNmNPWU9oUTRkaSsvYnRXTEJnQVZKU1V1RHA2WW1oUTRkaTNMaHg2TldyVjQxV29iVk5BdHUyYll2bXpadERGRVZjdm53WkJ3OGVsSUtpcmwyN3d0L2ZYK2NXQm1yYVJGSEVxVk9uQUpUZXhiU3hzY0dTSlV2Sy9iKytmZnMyd3NMQ3BETEViZHUyUlg1K1B1N2N1WU14WThaZ3lwUXA4UEx5cXZjeStZYWtwYVhoMkxGamlJcUt3b01IRHdDVWxteWROV3NXUm80Y2lVT0hEbUhQbmozSXpNekVKNTk4Z3UzYnQ4UEh4d2NUSjA2czBCdm01czJiOFBmM2x3SkRjM056K1ByNjRwMTMzc0htelp1bGZlOWF4Y1hGK1BISEgzSG16QmtzWExnUXI3NzZLdGF0VzRlb3FDajg4TU1QR0R0MkxFYVBIbDJ1SkRtUklkcGNHbmQzZHdpQ2dLaW9LSjNuNWVUa0lDUWtCQ1VsSlFZRG50VFVWTnk3ZDAvcXkzVHIxcTBLWmNuMTBSWUp1SHYzYnBVRGZudDcrM3JMYmFJWHk0OC8vbGl1NkphVmxSWGMzZDJsSHBVOWV2U29VSGludUxnWWtaR1JPSFNvL0RyTDExOS9EUnNiRzJrdWxaV2JtNHVNakl3cWplblhYMzhGVUZwaS84YU5HMVY2am5aUmpXb1BnNk1hdUhQbkRwbzFhd1lMQ3d1WW1wcWlvS0JBK2tKWTJWMlF5NWN2MStqOVhudnR0UXFOSkxWTVRFd3dhTkFnWkdSa1NIZHF0STNKcmw2OUNxQTBMeU1tSmdiZmYvODl6cDA3SnpVTmRITnpROSsrZmZIMTExOWoyN1p0K09xcnJ4QVpHWW5JeUVoWVcxdkR6YzBOM2JwMXc0QUJBNlJiemxYaDZPaUl0TFEwbkRwMUNrZU9ISkcrU0hicTFBbCtmbjdsZXRmUWk2VzR1RmhhZVh2enpUZXhjT0ZDV0ZwYVFxbFU0dXpac3poeTVJalVtOGpFeEFTVEprM0M5T25Ua1plWGg1VXJWeUltSmdhYk4yOUdhR2dvM25qakRRd1pNZ1J1Ym01NnZ5aXBWQ3E5L2JweWNuSU1IdGVucUtoSVdrMk1qNC9IcFV1WHBKOExLTTJiOHZMeXdzU0pFNlV2WnBNbVRjTDQ4ZU54Nk5BaGhJV0ZJVE16RXp0MzdzVGV2WHN4Y3VSSVRKbzBTUXBlSEIwZDRlRGdBSVZDQVI4Zkg0d2FOVXE2Q0d2dlJ2MzIyMjg0ZE9nUXpwdzVVNjRNLzhLRkMrSGw1UVUzTnplc1c3Y09aOCtleGE1ZHU3QnIxeTdZMmRuQjFkVVZUazVPR0R4NE1MODBObEY1ZVhuUzUrSG16ZEtieDJXM1VHL2N1Qkg3OXUycjFtcyt2NENuYmJzQXdHQkxCU3NyS3lnVUNqeCsvQmduVDU3VVdiUUJLSjAzRVJFUkFJQStmZm9BQU9iTW1WUHRQbnpWNlRjVUhoNE9SMGZIU3M4cEtpclMrNXI1K2FYZERoNDllb1RBd0VDOXIrSHA2WWwrL2ZwVmVWelUrRGs3TzhQYjIxc0toUFF0TG9taWlNVEVSSnc4ZVJKUlVWRlM0YTdodzRkajlPalJDQTRPUmxKU0V0NS8vMzIwYjk4ZUkwZU94SkFoUTZUaUplZk9uY1BpeFl1ck5iYXJWNjlXcWRBWEFBd2VQQmhyMTlabnE2d1hINE9qR2xpeFlnV3VYTG1pODVpdWFqZGF5NWN2aDZ1cnE4NWpxMWV2cm5GRm5HblRwbUhLbENrVmtzdTFkNVAyNzkrUC9mdjNBeWpkaHVUcTZnb1BEdzkwNmRJRlFHbnAySUNBQUV5Wk1nWGg0ZUg0N3J2dmtKR1JnV1BIanVIczJiTlY2c2NDQUQvOTlCTWlJeU54NGNJRmFmV2pXYk5tR0RObURNYU5HMWVqWEF4cVdzek16UENmLy93SFNVbEo4UGIyeHZmZmY0OFRKMDdnM0xselV1OFJNek16akIwN0ZsT25UcFVXRTh6TXpQREpKNS9ncDU5K3dxWk5tL0R6enovanUrKyt3M2ZmZlFlWlRJYmV2WHRqMDZaTkZiYm1xVlFxQkFjSFZ6cW15bzdyNnhQajcrK1BoSVNFY28rWm1KakF6YzBOUTRjT3hWdHZ2YVd6bXA2SmlRbkdqeDhQVDA5UEhENThHS0dob1hqNDhDRU9IanlJOVBSMGhJU0VTT2V1WDc5ZVo5Q25uYmRsTDZZS2hRSkRodzR0VjF6QzF0WVdHelpzUUhKeU1zTER3M0g2OUduY3ZYc1hkKy9lUmVmT25URnk1RWk5UHpjMWJqTm16RUJhV2hxTWpZMmxvTGhzYVdHNVhGN3R4dG5QQjBlYk5tMUNVVkVSbkoyZERRWVhRR2srM2I1OSsvRFJSeCtoWGJ0Mk9nc1ZQSGp3QVBuNStWQW9GTklpV0xkdTNTcmNPYTFOVmNtUFZTcVZPSDc4ZUtYbjVPWGxWWHFPcTZzcmc2TVhqSzJ0YmFVQmNWNWVIcFlzV1lMNCtQaHlpMmtEQmd5QW41OGYvdlNuUHdFb0xRZ1NGUldGa0pBUXFWRE81NTkvanRhdFcyUEhqaDFvMGFJRmV2WHFWV2MvUjNVV3I2bHFHQnpWUUpjdVhaQ1FrQ0N0OEFxQ2dKZGZmaGtUSjA3VTJUSFp5c29LYmRxMGdZMk5qZDQ3UyszYXRZT3RyVzJOcWt3WkdSbnB6SDNTNW40WUd4dGo0TUNCZU91dHR6Qmd3QUM5alRWYnQyNk4yYk5uWS9iczJVaEtTa0pzYkN6YXQyOWZvWXBSWmVPSWlJaEFxMWF0TUdyVUtMaTd1MlBnd0lITWgvaUQ2ZDY5TzdwMzd3NEFlUExraVZTaXZtUEhqaGczYmh4R2pSb0ZDd3NMbmMvdDI3Y3ZkdTNhaGNURVJIejExVmVJaVlsQllXRWhKa3lZb0hOdVZOWUUxcERLbXNEKzdXOS93L3Z2djQ4dVhicWdaOCtlY0hGeHdXdXZ2VmJsUWlWR1JrYnc4dkxDNk5HajhlMjMzeUlzTEF3TEZpd29kNDZ1ZVZGVVZDUmRoSzJzckRCa3lCQzgrZWFiNk5Pbmo5NzhSaWNuSnl4ZHVoVC8rdGUvRUI4Zmp5dFhydUR0dDk5bXhib21UTnZIVHExV3c4cktDc09HRGNQcnI3OHVIZmYzOXpkWW1lMTViNzMxbHJSckFJRDAyZmZ6ODZ2UzgyZlBuZzFqWTJPY09IRUNEeDQ4ME5tVHo4ek1ETDE3OTVaYU5RQm9GRVVPTEN3czlDNW9FdW1qVUNnZ2s4bVFrNU9EbGkxYll0aXdZZkR5OHFwUXpsNHVsMlBVcUZFWU1XSUV6cDA3aDBPSER1SGl4WXR3Y25LQ25aMGQ3T3pzOU83K0lhb1dleWZuMSsyN09tZjFHemhFakkxTEVPdEthbXFxR0JzYksrYm01dGJvK1dxMVdsU3IxYlU4cXRxUms1TWpob1NFaUZsWldmWDJudmZ2MzYrMzl6TGsydlZrY2VDUXQwVjdwMTZGOWwxNkRqUDhxWHV4bGM2cFhoazlYUWVLRnk1ZHJyZi9Ed2NPSEJCVFVsSnE5TnpDd2tJeExpNnVsa2RVTmNYRnhiWDJXdFg1SFpHWW1DaCsrKzIzdGZyK3RlSENwY3RpdjRGRFJQdXV6bG4yVHM2dkcvN0V2YmpzSFh2MjE4NmxtRFBuNnVUZlc2VlMxZW0xSlRzN1c5eTBhVk9kdlQ3cDk2TE1wWWE2cHRTbnUzZnZpbkZ4Y2RXZWk0V0ZoZlg2M2FzcGFzeno0QTkvNTZncTJ3a3EwNWhMNTFwYVd1b3RZMXhYbUJSSXovUDA5S3p4YzgzTXpPRHM3RnlMbzZtNjJyenpVcDNmRTlyOTcvVEhWdGVOc2Eyc3JEQjc5dXc2ZlEraXBzN1cxclpHVFpuTnpNejBidHVteHEveGZyTW5JaUlpSWlLcVJ3eU9pSWlJaUlpSXdPQ0lpSWlJaUlnSUFJTWpJaUlpSWlJaUFBeU9pSWlJaUlpSUFEQTRJaUlpSWlJaUFzRGdpSWlJaUlpSUNBQ0RJeUlpSWlJaUlnQU1qb2lJaUlpSWlBQXdPQ0lpSWlJaUlnTEE0SWlJaUlpSWlBZ0FneU1pSWlJaUlpSUFESTZJaUlpSWlJZ0FNRGdpSWlJaUlpSUN3T0NJaUlpSWlJZ0lBSU1qSWlJaUlpSWlBQXlPaUlpSWlJaUlBREE0SWlJaUlpSWlBc0RnaUlpSWlJaUlDQUNESXlJaUlpSWlJZ0FNam9pSWlJaUlpQUF3T0NJaUlpSWlJZ0xBNElpSWlJaUlpQWdBZ3lNaUlpSWlJaUlBREk2SWlJaUlpSWdBQUVZTlBRQkRsRW9scmw1UFFuRkpTVU1QaFpxWTlOdDNVRnpNejgzejFDbzFyaWZkYU9oaFVCTnpQZWtHbEVwbFF3K2pVVkdyMUVpNmtRcFRVOU9HSGdvMUlTL2FYT0kxaFdxaU1jK0RSaDhjNVQ1OWl2VWJ0OERJcU5FUGxSb1psVnFGM055bkRUMk1ScWV3cUFnYnQyeUhzYkZ4UXcrRm1oQ2xVb25jcDV4UFpSVVdGV0hyanAwd01UWnA2S0ZRRS9LaXpTVmVVNmdtR3ZNOGFMUVJSNG1veVRDQjhGQURJQ3NucDZHSFEwMllJQWk1S3FWNHI2SEgwZEJLUkUyR2lTQmthRVRSTERzM3Q2R0hRMDJWS0Q0c0VjV01oaDVHUTlJSTRpTVpTdWRTRGhkZ3FLYWErRnppTllWcVJTT2NCMEpERDZBU01sdW5IdDJOSUcvVjBBT2hwazNRS0xOdXBWejdHWUNtb2NmU3dHVHRIYnM3eVl5TVgycm9nVkRUcFJZMGorOG1KVjdISDNzK2NTN1I3L1lDekNYT0EvcmRYb0I1UUVSRVJFUkVSRVJFUkVSRVJFUkVSRVJFUkVSRVJFUkVSRVJFUkVSRVJFUkVSRVJFUkVSRVJFUkVSRVJFOVFGSytRQUFBTDVKUkVGV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OZmYvV1orUTA2WG5hbDhBQUFBQVNVVk9SSzVDWUlJPSIsCgkiVGhlbWUiIDogIiIsCgkiVHlwZSIgOiAiZmxvdyIsCgkiVmVyc2lvbiIgOiAiIgp9Cg=="/>
    </extobj>
    <extobj name="ECB019B1-382A-4266-B25C-5B523AA43C14-5">
      <extobjdata type="ECB019B1-382A-4266-B25C-5B523AA43C14" data="ewoJIkZpbGVJZCIgOiAiNDAzODMzNzcwOTY5IiwKCSJHcm91cElkIiA6ICIzMzYxMzI3MzkiLAoJIkltYWdlIiA6ICJpVkJPUncwS0dnb0FBQUFOU1VoRVVnQUFBTnNBQUFDY0NBWUFBQUQyM3Q2VUFBQUFBWE5TUjBJQXJzNGM2UUFBQW1OSlJFRlVlSnp0MDdGcVUzRWNodUhmYVpPUzlnSkVCQ1ZRb2JVNk9JaDRKMTZFNE9DdE9BZ3UzcEk0TkhTeTZsQUVoNUlPVFkzSmNSSUtScHo4L2ozNFBGZndMbThWQUFBQUFBQUFBQUFBQUFBQUFBQUFBQUFBQUFBQUFBQUFBQUFBQUFBQS9GdGQ2NEJON3V3L3Vyc3pIdTIzN21DNHJxNnVQcDU5bkgxcTNYSGRqWnR0T24wOHJVbi9ycm82Yk4zQ29IMnV5Kzc1NmVuNzA5WWh2NHhhQi94bVV0UHE2ckNyN3ZiZTdtNXRqN1piRnpFZ3F4K3J1bHdzYXQzM2s1clV0S3JNOWpkN3U3djE2dVdMT25wdzBEcUZBVG1lbmRUck4yL3JmRDV2bmZLYkd6dmI5bWk3amg0YzFMT25UMXFuTUREajhiaDF3a1piclFQZ2YyRTJDREViaEpnTlFzd0dJV2FERUxOQmlOa2d4R3dRWWpZSU1SdUVtQTFDekFZaFpvTVFzMEdJMlNERWJCQmlOZ2d4RzRTWURVTE1CaUZtZ3hDelFZalpJTVJzRUdJMkNERWJoSmdOUXN3R0lXYURFTE5CaU5rZ3hHd1FZallJTVJ1RW1BMUN6QVloWm9NUXMwR0kyU0RFYkJCaU5nZ3hHNFNZRFVMTUJpRm1neEN6UVlqWklNUnNFR0kyQ0RFYmhKZ05Rc3dHSVdhREVMTkJpTmtneEd3UVlqWUlNUnVFbUExQ3pBWWhab01RczBHSTJTREViQkJpTmdneEc0U1lEVUxNQmlGbWd4Q3pRWWpaSU1Sc0VHSTJDREViaEpnTlFrYXRBLzVrOVdOVng3T1QxaGtNelBIc3BKYkxaZXVNalc3c2JKZUxSYjErODdiRzQzSHJGQVprdVZ6Vy9PS2lkY1pHTjI2MjcvMzZiS2ZyenRaOVB6bWZ6MXZuTUZSOS8vVjczNSsxenJpdWF4Mnd3ZGE5K3c4UHQwYmpXNjFER0s1VnQvNzJaZmJodUtyV3JWc0FBQUFBQUFBQUFBQUFBQUFBQUFBQUFBQUFBQUFBQUFBQUFBQUFBSUQ2Q2NYSVZFTUVxY2VzQUFBQUFFbEZUa1N1UW1DQyIsCgkiVGhlbWUiIDogIiIsCgkiVHlwZSIgOiAiZmxvdyIsCgkiVXNlcklkIiA6ICIzNDkwNjA5OTQiLAoJIlZlcnNpb24iIDogIjk4Igp9Cg=="/>
    </extobj>
    <extobj name="ECB019B1-382A-4266-B25C-5B523AA43C14-6">
      <extobjdata type="ECB019B1-382A-4266-B25C-5B523AA43C14" data="ewoJIkZpbGVJZCIgOiAiNDA3NjM4NDgzNjQ5IiwKCSJHcm91cElkIiA6ICIzMzYxMzI3MzkiLAoJIkltYWdlIiA6ICJpVkJPUncwS0dnb0FBQUFOU1VoRVVnQUFBTnNBQUFDY0NBWUFBQUQyM3Q2VUFBQUFBWE5TUjBJQXJzNGM2UUFBQW1OSlJFRlVlSnp0MDdGcVUzRWNodUhmYVpPUzlnSkVCQ1ZRb2JVNk9JaDRKMTZFNE9DdE9BZ3UzcEk0TkhTeTZsQUVoNUlPVFkzSmNSSUtScHo4L2ozNFBGZndMbThWQUFBQUFBQUFBQUFBQUFBQUFBQUFBQUFBQUFBQUFBQUFBQUFBQUFBQS9GdGQ2NEJON3V3L3Vyc3pIdTIzN21DNHJxNnVQcDU5bkgxcTNYSGRqWnR0T24wOHJVbi9ycm82Yk4zQ29IMnV5Kzc1NmVuNzA5WWh2NHhhQi94bVV0UHE2ckNyN3ZiZTdtNXRqN1piRnpFZ3F4K3J1bHdzYXQzM2s1clV0S3JNOWpkN3U3djE2dVdMT25wdzBEcUZBVG1lbmRUck4yL3JmRDV2bmZLYkd6dmI5bWk3amg0YzFMT25UMXFuTUREajhiaDF3a1piclFQZ2YyRTJDREViaEpnTlFzd0dJV2FERUxOQmlOa2d4R3dRWWpZSU1SdUVtQTFDekFZaFpvTVFzMEdJMlNERWJCQmlOZ2d4RzRTWURVTE1CaUZtZ3hDelFZalpJTVJzRUdJMkNERWJoSmdOUXN3R0lXYURFTE5CaU5rZ3hHd1FZallJTVJ1RW1BMUN6QVloWm9NUXMwR0kyU0RFYkJCaU5nZ3hHNFNZRFVMTUJpRm1neEN6UVlqWklNUnNFR0kyQ0RFYmhKZ05Rc3dHSVdhREVMTkJpTmtneEd3UVlqWUlNUnVFbUExQ3pBWWhab01RczBHSTJTREViQkJpTmdneEc0U1lEVUxNQmlGbWd4Q3pRWWpaSU1Sc0VHSTJDREViaEpnTlFrYXRBLzVrOVdOVng3T1QxaGtNelBIc3BKYkxaZXVNalc3c2JKZUxSYjErODdiRzQzSHJGQVprdVZ6Vy9PS2lkY1pHTjI2MjcvMzZiS2ZyenRaOVB6bWZ6MXZuTUZSOS8vVjczNSsxenJpdWF4Mnd3ZGE5K3c4UHQwYmpXNjFER0s1VnQvNzJaZmJodUtyV3JWc0FBQUFBQUFBQUFBQUFBQUFBQUFBQUFBQUFBQUFBQUFBQUFBQUFBSUQ2Q2NYSVZFTUVxY2VzQUFBQUFFbEZUa1N1UW1DQyIsCgkiVGhlbWUiIDogIiIsCgkiVHlwZSIgOiAiZmxvdyIsCgkiVXNlcklkIiA6ICIzNDkwNjA5OTQiLAoJIlZlcnNpb24iIDogIjMwIgp9Cg=="/>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70</Pages>
  <Words>9621</Words>
  <Characters>10116</Characters>
  <Lines>0</Lines>
  <Paragraphs>0</Paragraphs>
  <TotalTime>5</TotalTime>
  <ScaleCrop>false</ScaleCrop>
  <LinksUpToDate>false</LinksUpToDate>
  <CharactersWithSpaces>10208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2023-02-22T05:08:00Z</dcterms:created>
  <dc:creator>Administrator</dc:creator>
  <cp:lastModifiedBy>ZY</cp:lastModifiedBy>
  <dcterms:modified xsi:type="dcterms:W3CDTF">2025-07-01T02:13:41Z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7F09DF76284143D6A6CB421252C8F6FF_13</vt:lpwstr>
  </property>
  <property fmtid="{D5CDD505-2E9C-101B-9397-08002B2CF9AE}" pid="4" name="KSOTemplateDocerSaveRecord">
    <vt:lpwstr>eyJoZGlkIjoiOWU1MGU1ODJlYWE2ODNmZmM4MWJmY2Y4Njg1NDk5ZDgiLCJ1c2VySWQiOiIzNDkwNjA5OTQifQ==</vt:lpwstr>
  </property>
</Properties>
</file>